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F7797" w14:textId="77777777" w:rsidR="00572B94" w:rsidRPr="003936CD" w:rsidRDefault="00047696" w:rsidP="00047696">
      <w:pPr>
        <w:tabs>
          <w:tab w:val="left" w:pos="7797"/>
        </w:tabs>
        <w:jc w:val="center"/>
        <w:rPr>
          <w:rFonts w:ascii="Times New Roman" w:hAnsi="Times New Roman" w:cs="Times New Roman"/>
        </w:rPr>
      </w:pPr>
      <w:bookmarkStart w:id="0" w:name="som"/>
      <w:r>
        <w:rPr>
          <w:rFonts w:ascii="Times New Roman" w:hAnsi="Times New Roman" w:cs="Times New Roman"/>
          <w:noProof/>
          <w:lang w:val="en-GB" w:eastAsia="en-GB"/>
        </w:rPr>
        <w:drawing>
          <wp:inline distT="0" distB="0" distL="0" distR="0" wp14:anchorId="23CB8A29" wp14:editId="52800396">
            <wp:extent cx="1537970" cy="1537970"/>
            <wp:effectExtent l="0" t="0" r="508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ECNA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7970" cy="1537970"/>
                    </a:xfrm>
                    <a:prstGeom prst="rect">
                      <a:avLst/>
                    </a:prstGeom>
                  </pic:spPr>
                </pic:pic>
              </a:graphicData>
            </a:graphic>
          </wp:inline>
        </w:drawing>
      </w:r>
      <w:r w:rsidR="00587304">
        <w:rPr>
          <w:rFonts w:ascii="Times New Roman" w:hAnsi="Times New Roman" w:cs="Times New Roman"/>
          <w:noProof/>
          <w:lang w:val="en-GB" w:eastAsia="en-GB"/>
        </w:rPr>
        <mc:AlternateContent>
          <mc:Choice Requires="wps">
            <w:drawing>
              <wp:anchor distT="0" distB="0" distL="114300" distR="114300" simplePos="0" relativeHeight="251658240" behindDoc="0" locked="0" layoutInCell="1" allowOverlap="1" wp14:anchorId="16A9820C" wp14:editId="7FEED5DB">
                <wp:simplePos x="0" y="0"/>
                <wp:positionH relativeFrom="column">
                  <wp:posOffset>-337820</wp:posOffset>
                </wp:positionH>
                <wp:positionV relativeFrom="paragraph">
                  <wp:posOffset>214630</wp:posOffset>
                </wp:positionV>
                <wp:extent cx="1643380" cy="1628775"/>
                <wp:effectExtent l="0" t="0" r="0" b="9525"/>
                <wp:wrapNone/>
                <wp:docPr id="346" name="Zone de texte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62877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tbl>
                            <w:tblPr>
                              <w:tblStyle w:val="Grilledutableau"/>
                              <w:tblW w:w="2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567"/>
                            </w:tblGrid>
                            <w:tr w:rsidR="00B616C9" w:rsidRPr="00D228D7" w14:paraId="53657AD4" w14:textId="77777777" w:rsidTr="003338AB">
                              <w:trPr>
                                <w:trHeight w:val="1894"/>
                              </w:trPr>
                              <w:tc>
                                <w:tcPr>
                                  <w:tcW w:w="2567" w:type="dxa"/>
                                </w:tcPr>
                                <w:p w14:paraId="63D1A912" w14:textId="77777777" w:rsidR="00B616C9" w:rsidRPr="00422417" w:rsidRDefault="00B616C9"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BENIN</w:t>
                                  </w:r>
                                </w:p>
                                <w:p w14:paraId="7D5001B6" w14:textId="77777777" w:rsidR="00B616C9" w:rsidRPr="00422417" w:rsidRDefault="00B616C9"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BURKINA FASO</w:t>
                                  </w:r>
                                </w:p>
                                <w:p w14:paraId="015E8BB9" w14:textId="77777777" w:rsidR="00B616C9" w:rsidRPr="00422417" w:rsidRDefault="00B616C9"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CENTRAFRIQUE</w:t>
                                  </w:r>
                                </w:p>
                                <w:p w14:paraId="2322DB33" w14:textId="77777777" w:rsidR="00B616C9" w:rsidRPr="00422417" w:rsidRDefault="00B616C9"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COMORES</w:t>
                                  </w:r>
                                </w:p>
                                <w:p w14:paraId="0B4006B4" w14:textId="77777777" w:rsidR="00B616C9" w:rsidRPr="00422417" w:rsidRDefault="00B616C9"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CONGO</w:t>
                                  </w:r>
                                </w:p>
                                <w:p w14:paraId="324DD7D5" w14:textId="77777777" w:rsidR="00B616C9" w:rsidRPr="006D7ECA" w:rsidRDefault="00B616C9"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COTE D’IVOIRE</w:t>
                                  </w:r>
                                </w:p>
                                <w:p w14:paraId="6F5DDD8E" w14:textId="77777777" w:rsidR="00B616C9" w:rsidRPr="006D7ECA" w:rsidRDefault="00B616C9"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FRANCE</w:t>
                                  </w:r>
                                </w:p>
                                <w:p w14:paraId="7F098A9A" w14:textId="77777777" w:rsidR="00B616C9" w:rsidRPr="006D7ECA" w:rsidRDefault="00B616C9"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GABON</w:t>
                                  </w:r>
                                </w:p>
                                <w:p w14:paraId="2C1741D7" w14:textId="77777777" w:rsidR="00B616C9" w:rsidRPr="006D7ECA" w:rsidRDefault="00B616C9"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CAMEROUN</w:t>
                                  </w:r>
                                </w:p>
                                <w:p w14:paraId="13458D61" w14:textId="77777777" w:rsidR="00B616C9" w:rsidRPr="007439BC" w:rsidRDefault="00B616C9" w:rsidP="000872F8">
                                  <w:pPr>
                                    <w:rPr>
                                      <w:rFonts w:ascii="Arial" w:hAnsi="Arial" w:cs="Arial"/>
                                      <w:sz w:val="20"/>
                                      <w:szCs w:val="20"/>
                                    </w:rPr>
                                  </w:pPr>
                                  <w:r w:rsidRPr="00422417">
                                    <w:rPr>
                                      <w:rFonts w:ascii="Arial" w:hAnsi="Arial" w:cs="Arial"/>
                                      <w:sz w:val="20"/>
                                      <w:szCs w:val="20"/>
                                      <w:lang w:val="en-GB"/>
                                    </w:rPr>
                                    <w:sym w:font="Wingdings 2" w:char="F035"/>
                                  </w:r>
                                  <w:r w:rsidRPr="00314DA1">
                                    <w:rPr>
                                      <w:rFonts w:ascii="Arial" w:hAnsi="Arial" w:cs="Arial"/>
                                      <w:sz w:val="20"/>
                                      <w:szCs w:val="20"/>
                                    </w:rPr>
                                    <w:t>SIEGE</w:t>
                                  </w:r>
                                </w:p>
                                <w:p w14:paraId="6E4D8585" w14:textId="77777777" w:rsidR="00B616C9" w:rsidRPr="006D7ECA" w:rsidRDefault="00B616C9" w:rsidP="00572B94">
                                  <w:pPr>
                                    <w:rPr>
                                      <w:rFonts w:ascii="Arial" w:hAnsi="Arial" w:cs="Arial"/>
                                      <w:sz w:val="20"/>
                                      <w:szCs w:val="20"/>
                                    </w:rPr>
                                  </w:pPr>
                                </w:p>
                                <w:p w14:paraId="2F0843DE" w14:textId="77777777" w:rsidR="00B616C9" w:rsidRPr="00D228D7" w:rsidRDefault="00B616C9" w:rsidP="00572B94">
                                  <w:pPr>
                                    <w:rPr>
                                      <w:sz w:val="20"/>
                                      <w:szCs w:val="20"/>
                                    </w:rPr>
                                  </w:pPr>
                                </w:p>
                                <w:p w14:paraId="6B205B8F" w14:textId="77777777" w:rsidR="00B616C9" w:rsidRPr="00D228D7" w:rsidRDefault="00B616C9" w:rsidP="00572B94">
                                  <w:pPr>
                                    <w:rPr>
                                      <w:sz w:val="20"/>
                                      <w:szCs w:val="20"/>
                                      <w:lang w:val="nl-NL"/>
                                    </w:rPr>
                                  </w:pPr>
                                </w:p>
                              </w:tc>
                            </w:tr>
                          </w:tbl>
                          <w:p w14:paraId="7725F6D9" w14:textId="77777777" w:rsidR="00B616C9" w:rsidRPr="00D228D7" w:rsidRDefault="00B616C9" w:rsidP="00572B94">
                            <w:pPr>
                              <w:spacing w:after="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9820C" id="_x0000_t202" coordsize="21600,21600" o:spt="202" path="m,l,21600r21600,l21600,xe">
                <v:stroke joinstyle="miter"/>
                <v:path gradientshapeok="t" o:connecttype="rect"/>
              </v:shapetype>
              <v:shape id="Zone de texte 346" o:spid="_x0000_s1026" type="#_x0000_t202" style="position:absolute;left:0;text-align:left;margin-left:-26.6pt;margin-top:16.9pt;width:129.4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" stroked="f" strokecolor="white">
                <v:textbox>
                  <w:txbxContent>
                    <w:tbl>
                      <w:tblPr>
                        <w:tblStyle w:val="Grilledutableau"/>
                        <w:tblW w:w="2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567"/>
                      </w:tblGrid>
                      <w:tr w:rsidR="00B616C9" w:rsidRPr="00D228D7" w14:paraId="53657AD4" w14:textId="77777777" w:rsidTr="003338AB">
                        <w:trPr>
                          <w:trHeight w:val="1894"/>
                        </w:trPr>
                        <w:tc>
                          <w:tcPr>
                            <w:tcW w:w="2567" w:type="dxa"/>
                          </w:tcPr>
                          <w:p w14:paraId="63D1A912" w14:textId="77777777" w:rsidR="00B616C9" w:rsidRPr="00422417" w:rsidRDefault="00B616C9"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BENIN</w:t>
                            </w:r>
                          </w:p>
                          <w:p w14:paraId="7D5001B6" w14:textId="77777777" w:rsidR="00B616C9" w:rsidRPr="00422417" w:rsidRDefault="00B616C9"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BURKINA FASO</w:t>
                            </w:r>
                          </w:p>
                          <w:p w14:paraId="015E8BB9" w14:textId="77777777" w:rsidR="00B616C9" w:rsidRPr="00422417" w:rsidRDefault="00B616C9"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CENTRAFRIQUE</w:t>
                            </w:r>
                          </w:p>
                          <w:p w14:paraId="2322DB33" w14:textId="77777777" w:rsidR="00B616C9" w:rsidRPr="00422417" w:rsidRDefault="00B616C9"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COMORES</w:t>
                            </w:r>
                          </w:p>
                          <w:p w14:paraId="0B4006B4" w14:textId="77777777" w:rsidR="00B616C9" w:rsidRPr="00422417" w:rsidRDefault="00B616C9"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CONGO</w:t>
                            </w:r>
                          </w:p>
                          <w:p w14:paraId="324DD7D5" w14:textId="77777777" w:rsidR="00B616C9" w:rsidRPr="006D7ECA" w:rsidRDefault="00B616C9"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COTE D’IVOIRE</w:t>
                            </w:r>
                          </w:p>
                          <w:p w14:paraId="6F5DDD8E" w14:textId="77777777" w:rsidR="00B616C9" w:rsidRPr="006D7ECA" w:rsidRDefault="00B616C9"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FRANCE</w:t>
                            </w:r>
                          </w:p>
                          <w:p w14:paraId="7F098A9A" w14:textId="77777777" w:rsidR="00B616C9" w:rsidRPr="006D7ECA" w:rsidRDefault="00B616C9"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GABON</w:t>
                            </w:r>
                          </w:p>
                          <w:p w14:paraId="2C1741D7" w14:textId="77777777" w:rsidR="00B616C9" w:rsidRPr="006D7ECA" w:rsidRDefault="00B616C9"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CAMEROUN</w:t>
                            </w:r>
                          </w:p>
                          <w:p w14:paraId="13458D61" w14:textId="77777777" w:rsidR="00B616C9" w:rsidRPr="007439BC" w:rsidRDefault="00B616C9" w:rsidP="000872F8">
                            <w:pPr>
                              <w:rPr>
                                <w:rFonts w:ascii="Arial" w:hAnsi="Arial" w:cs="Arial"/>
                                <w:sz w:val="20"/>
                                <w:szCs w:val="20"/>
                              </w:rPr>
                            </w:pPr>
                            <w:r w:rsidRPr="00422417">
                              <w:rPr>
                                <w:rFonts w:ascii="Arial" w:hAnsi="Arial" w:cs="Arial"/>
                                <w:sz w:val="20"/>
                                <w:szCs w:val="20"/>
                                <w:lang w:val="en-GB"/>
                              </w:rPr>
                              <w:sym w:font="Wingdings 2" w:char="F035"/>
                            </w:r>
                            <w:r w:rsidRPr="00314DA1">
                              <w:rPr>
                                <w:rFonts w:ascii="Arial" w:hAnsi="Arial" w:cs="Arial"/>
                                <w:sz w:val="20"/>
                                <w:szCs w:val="20"/>
                              </w:rPr>
                              <w:t>SIEGE</w:t>
                            </w:r>
                          </w:p>
                          <w:p w14:paraId="6E4D8585" w14:textId="77777777" w:rsidR="00B616C9" w:rsidRPr="006D7ECA" w:rsidRDefault="00B616C9" w:rsidP="00572B94">
                            <w:pPr>
                              <w:rPr>
                                <w:rFonts w:ascii="Arial" w:hAnsi="Arial" w:cs="Arial"/>
                                <w:sz w:val="20"/>
                                <w:szCs w:val="20"/>
                              </w:rPr>
                            </w:pPr>
                          </w:p>
                          <w:p w14:paraId="2F0843DE" w14:textId="77777777" w:rsidR="00B616C9" w:rsidRPr="00D228D7" w:rsidRDefault="00B616C9" w:rsidP="00572B94">
                            <w:pPr>
                              <w:rPr>
                                <w:sz w:val="20"/>
                                <w:szCs w:val="20"/>
                              </w:rPr>
                            </w:pPr>
                          </w:p>
                          <w:p w14:paraId="6B205B8F" w14:textId="77777777" w:rsidR="00B616C9" w:rsidRPr="00D228D7" w:rsidRDefault="00B616C9" w:rsidP="00572B94">
                            <w:pPr>
                              <w:rPr>
                                <w:sz w:val="20"/>
                                <w:szCs w:val="20"/>
                                <w:lang w:val="nl-NL"/>
                              </w:rPr>
                            </w:pPr>
                          </w:p>
                        </w:tc>
                      </w:tr>
                    </w:tbl>
                    <w:p w14:paraId="7725F6D9" w14:textId="77777777" w:rsidR="00B616C9" w:rsidRPr="00D228D7" w:rsidRDefault="00B616C9" w:rsidP="00572B94">
                      <w:pPr>
                        <w:spacing w:after="0"/>
                        <w:rPr>
                          <w:sz w:val="20"/>
                          <w:szCs w:val="20"/>
                        </w:rPr>
                      </w:pPr>
                    </w:p>
                  </w:txbxContent>
                </v:textbox>
              </v:shape>
            </w:pict>
          </mc:Fallback>
        </mc:AlternateContent>
      </w:r>
      <w:r w:rsidR="00587304">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088F280D" wp14:editId="77002701">
                <wp:simplePos x="0" y="0"/>
                <wp:positionH relativeFrom="column">
                  <wp:posOffset>4186555</wp:posOffset>
                </wp:positionH>
                <wp:positionV relativeFrom="paragraph">
                  <wp:posOffset>214630</wp:posOffset>
                </wp:positionV>
                <wp:extent cx="2176780" cy="1581150"/>
                <wp:effectExtent l="0" t="0" r="0" b="0"/>
                <wp:wrapNone/>
                <wp:docPr id="345" name="Zone de texte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771" w:type="dxa"/>
                              <w:jc w:val="center"/>
                              <w:tblCellMar>
                                <w:left w:w="70" w:type="dxa"/>
                                <w:right w:w="70" w:type="dxa"/>
                              </w:tblCellMar>
                              <w:tblLook w:val="0000" w:firstRow="0" w:lastRow="0" w:firstColumn="0" w:lastColumn="0" w:noHBand="0" w:noVBand="0"/>
                            </w:tblPr>
                            <w:tblGrid>
                              <w:gridCol w:w="2771"/>
                            </w:tblGrid>
                            <w:tr w:rsidR="00B616C9" w:rsidRPr="000872F8" w14:paraId="520B97D8" w14:textId="77777777">
                              <w:trPr>
                                <w:trHeight w:val="1894"/>
                                <w:jc w:val="center"/>
                              </w:trPr>
                              <w:tc>
                                <w:tcPr>
                                  <w:tcW w:w="2771" w:type="dxa"/>
                                </w:tcPr>
                                <w:p w14:paraId="1E75D7D8" w14:textId="77777777" w:rsidR="00B616C9" w:rsidRPr="00D228D7" w:rsidRDefault="00B616C9" w:rsidP="00572B94">
                                  <w:pPr>
                                    <w:spacing w:after="0"/>
                                    <w:rPr>
                                      <w:rFonts w:ascii="Arial" w:hAnsi="Arial" w:cs="Arial"/>
                                      <w:sz w:val="20"/>
                                      <w:szCs w:val="20"/>
                                      <w:lang w:val="en-US"/>
                                    </w:rPr>
                                  </w:pPr>
                                  <w:r w:rsidRPr="00422417">
                                    <w:rPr>
                                      <w:rFonts w:ascii="Arial" w:hAnsi="Arial" w:cs="Arial"/>
                                      <w:sz w:val="20"/>
                                      <w:szCs w:val="20"/>
                                      <w:lang w:val="en-GB"/>
                                    </w:rPr>
                                    <w:sym w:font="Wingdings 2" w:char="F035"/>
                                  </w:r>
                                  <w:r w:rsidRPr="00422417">
                                    <w:rPr>
                                      <w:rFonts w:ascii="Arial" w:hAnsi="Arial" w:cs="Arial"/>
                                      <w:sz w:val="20"/>
                                      <w:szCs w:val="20"/>
                                      <w:lang w:val="en-GB"/>
                                    </w:rPr>
                                    <w:t>GUINEE BISSAU</w:t>
                                  </w:r>
                                </w:p>
                                <w:p w14:paraId="29E62FCB" w14:textId="77777777" w:rsidR="00B616C9" w:rsidRPr="00D228D7" w:rsidRDefault="00B616C9" w:rsidP="00572B94">
                                  <w:pPr>
                                    <w:spacing w:after="0"/>
                                    <w:rPr>
                                      <w:sz w:val="20"/>
                                      <w:szCs w:val="20"/>
                                      <w:lang w:val="en-GB"/>
                                    </w:rPr>
                                  </w:pPr>
                                  <w:r w:rsidRPr="00422417">
                                    <w:rPr>
                                      <w:rFonts w:ascii="Arial" w:hAnsi="Arial" w:cs="Arial"/>
                                      <w:sz w:val="20"/>
                                      <w:szCs w:val="20"/>
                                      <w:lang w:val="en-GB"/>
                                    </w:rPr>
                                    <w:sym w:font="Wingdings 2" w:char="F035"/>
                                  </w:r>
                                  <w:r w:rsidRPr="00D228D7">
                                    <w:rPr>
                                      <w:rFonts w:ascii="Arial" w:hAnsi="Arial" w:cs="Arial"/>
                                      <w:sz w:val="20"/>
                                      <w:szCs w:val="20"/>
                                      <w:lang w:val="en-GB"/>
                                    </w:rPr>
                                    <w:t xml:space="preserve"> GUINEE EQUATORIALE</w:t>
                                  </w:r>
                                </w:p>
                                <w:p w14:paraId="7EC44CAB" w14:textId="77777777" w:rsidR="00B616C9" w:rsidRPr="00422417" w:rsidRDefault="00B616C9"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MADAGASCAR</w:t>
                                  </w:r>
                                </w:p>
                                <w:p w14:paraId="4BBE38BA" w14:textId="77777777" w:rsidR="00B616C9" w:rsidRPr="00422417" w:rsidRDefault="00B616C9" w:rsidP="00572B94">
                                  <w:pPr>
                                    <w:spacing w:after="0"/>
                                    <w:rPr>
                                      <w:rFonts w:ascii="Arial" w:hAnsi="Arial" w:cs="Arial"/>
                                      <w:sz w:val="20"/>
                                      <w:szCs w:val="20"/>
                                      <w:lang w:val="en-GB"/>
                                    </w:rPr>
                                  </w:pPr>
                                  <w:r>
                                    <w:rPr>
                                      <w:rFonts w:ascii="Arial" w:hAnsi="Arial" w:cs="Arial"/>
                                      <w:sz w:val="20"/>
                                      <w:szCs w:val="20"/>
                                      <w:lang w:val="en-GB"/>
                                    </w:rPr>
                                    <w:sym w:font="Wingdings 2" w:char="F053"/>
                                  </w:r>
                                  <w:r w:rsidRPr="00422417">
                                    <w:rPr>
                                      <w:rFonts w:ascii="Arial" w:hAnsi="Arial" w:cs="Arial"/>
                                      <w:sz w:val="20"/>
                                      <w:szCs w:val="20"/>
                                      <w:lang w:val="en-GB"/>
                                    </w:rPr>
                                    <w:t>MALI</w:t>
                                  </w:r>
                                </w:p>
                                <w:p w14:paraId="5B93141B" w14:textId="77777777" w:rsidR="00B616C9" w:rsidRPr="00422417" w:rsidRDefault="00B616C9"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MAURITANIE</w:t>
                                  </w:r>
                                </w:p>
                                <w:p w14:paraId="34773629" w14:textId="77777777" w:rsidR="00B616C9" w:rsidRPr="00422417" w:rsidRDefault="00B616C9"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NIGER</w:t>
                                  </w:r>
                                </w:p>
                                <w:p w14:paraId="5C65A161" w14:textId="77777777" w:rsidR="00B616C9" w:rsidRPr="00422417" w:rsidRDefault="00B616C9"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0872F8">
                                    <w:rPr>
                                      <w:rFonts w:ascii="Arial" w:hAnsi="Arial" w:cs="Arial"/>
                                      <w:sz w:val="20"/>
                                      <w:szCs w:val="20"/>
                                      <w:lang w:val="en-GB"/>
                                    </w:rPr>
                                    <w:t>SENEGAL</w:t>
                                  </w:r>
                                </w:p>
                                <w:p w14:paraId="41ECE1F3" w14:textId="77777777" w:rsidR="00B616C9" w:rsidRPr="00D228D7" w:rsidRDefault="00B616C9"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TCHAD</w:t>
                                  </w:r>
                                </w:p>
                                <w:p w14:paraId="37A50DB5" w14:textId="77777777" w:rsidR="00B616C9" w:rsidRPr="00D228D7" w:rsidRDefault="00B616C9" w:rsidP="00572B94">
                                  <w:pPr>
                                    <w:spacing w:after="0"/>
                                    <w:rPr>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TOGO</w:t>
                                  </w:r>
                                </w:p>
                              </w:tc>
                            </w:tr>
                          </w:tbl>
                          <w:p w14:paraId="21CD1110" w14:textId="77777777" w:rsidR="00B616C9" w:rsidRPr="00D228D7" w:rsidRDefault="00B616C9" w:rsidP="00572B94">
                            <w:pPr>
                              <w:spacing w:after="0"/>
                              <w:rPr>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280D" id="Zone de texte 345" o:spid="_x0000_s1027" type="#_x0000_t202" style="position:absolute;left:0;text-align:left;margin-left:329.65pt;margin-top:16.9pt;width:171.4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" stroked="f">
                <v:textbox>
                  <w:txbxContent>
                    <w:tbl>
                      <w:tblPr>
                        <w:tblW w:w="2771" w:type="dxa"/>
                        <w:jc w:val="center"/>
                        <w:tblCellMar>
                          <w:left w:w="70" w:type="dxa"/>
                          <w:right w:w="70" w:type="dxa"/>
                        </w:tblCellMar>
                        <w:tblLook w:val="0000" w:firstRow="0" w:lastRow="0" w:firstColumn="0" w:lastColumn="0" w:noHBand="0" w:noVBand="0"/>
                      </w:tblPr>
                      <w:tblGrid>
                        <w:gridCol w:w="2771"/>
                      </w:tblGrid>
                      <w:tr w:rsidR="00B616C9" w:rsidRPr="000872F8" w14:paraId="520B97D8" w14:textId="77777777">
                        <w:trPr>
                          <w:trHeight w:val="1894"/>
                          <w:jc w:val="center"/>
                        </w:trPr>
                        <w:tc>
                          <w:tcPr>
                            <w:tcW w:w="2771" w:type="dxa"/>
                          </w:tcPr>
                          <w:p w14:paraId="1E75D7D8" w14:textId="77777777" w:rsidR="00B616C9" w:rsidRPr="00D228D7" w:rsidRDefault="00B616C9" w:rsidP="00572B94">
                            <w:pPr>
                              <w:spacing w:after="0"/>
                              <w:rPr>
                                <w:rFonts w:ascii="Arial" w:hAnsi="Arial" w:cs="Arial"/>
                                <w:sz w:val="20"/>
                                <w:szCs w:val="20"/>
                                <w:lang w:val="en-US"/>
                              </w:rPr>
                            </w:pPr>
                            <w:r w:rsidRPr="00422417">
                              <w:rPr>
                                <w:rFonts w:ascii="Arial" w:hAnsi="Arial" w:cs="Arial"/>
                                <w:sz w:val="20"/>
                                <w:szCs w:val="20"/>
                                <w:lang w:val="en-GB"/>
                              </w:rPr>
                              <w:sym w:font="Wingdings 2" w:char="F035"/>
                            </w:r>
                            <w:r w:rsidRPr="00422417">
                              <w:rPr>
                                <w:rFonts w:ascii="Arial" w:hAnsi="Arial" w:cs="Arial"/>
                                <w:sz w:val="20"/>
                                <w:szCs w:val="20"/>
                                <w:lang w:val="en-GB"/>
                              </w:rPr>
                              <w:t>GUINEE BISSAU</w:t>
                            </w:r>
                          </w:p>
                          <w:p w14:paraId="29E62FCB" w14:textId="77777777" w:rsidR="00B616C9" w:rsidRPr="00D228D7" w:rsidRDefault="00B616C9" w:rsidP="00572B94">
                            <w:pPr>
                              <w:spacing w:after="0"/>
                              <w:rPr>
                                <w:sz w:val="20"/>
                                <w:szCs w:val="20"/>
                                <w:lang w:val="en-GB"/>
                              </w:rPr>
                            </w:pPr>
                            <w:r w:rsidRPr="00422417">
                              <w:rPr>
                                <w:rFonts w:ascii="Arial" w:hAnsi="Arial" w:cs="Arial"/>
                                <w:sz w:val="20"/>
                                <w:szCs w:val="20"/>
                                <w:lang w:val="en-GB"/>
                              </w:rPr>
                              <w:sym w:font="Wingdings 2" w:char="F035"/>
                            </w:r>
                            <w:r w:rsidRPr="00D228D7">
                              <w:rPr>
                                <w:rFonts w:ascii="Arial" w:hAnsi="Arial" w:cs="Arial"/>
                                <w:sz w:val="20"/>
                                <w:szCs w:val="20"/>
                                <w:lang w:val="en-GB"/>
                              </w:rPr>
                              <w:t xml:space="preserve"> GUINEE EQUATORIALE</w:t>
                            </w:r>
                          </w:p>
                          <w:p w14:paraId="7EC44CAB" w14:textId="77777777" w:rsidR="00B616C9" w:rsidRPr="00422417" w:rsidRDefault="00B616C9"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MADAGASCAR</w:t>
                            </w:r>
                          </w:p>
                          <w:p w14:paraId="4BBE38BA" w14:textId="77777777" w:rsidR="00B616C9" w:rsidRPr="00422417" w:rsidRDefault="00B616C9" w:rsidP="00572B94">
                            <w:pPr>
                              <w:spacing w:after="0"/>
                              <w:rPr>
                                <w:rFonts w:ascii="Arial" w:hAnsi="Arial" w:cs="Arial"/>
                                <w:sz w:val="20"/>
                                <w:szCs w:val="20"/>
                                <w:lang w:val="en-GB"/>
                              </w:rPr>
                            </w:pPr>
                            <w:r>
                              <w:rPr>
                                <w:rFonts w:ascii="Arial" w:hAnsi="Arial" w:cs="Arial"/>
                                <w:sz w:val="20"/>
                                <w:szCs w:val="20"/>
                                <w:lang w:val="en-GB"/>
                              </w:rPr>
                              <w:sym w:font="Wingdings 2" w:char="F053"/>
                            </w:r>
                            <w:r w:rsidRPr="00422417">
                              <w:rPr>
                                <w:rFonts w:ascii="Arial" w:hAnsi="Arial" w:cs="Arial"/>
                                <w:sz w:val="20"/>
                                <w:szCs w:val="20"/>
                                <w:lang w:val="en-GB"/>
                              </w:rPr>
                              <w:t>MALI</w:t>
                            </w:r>
                          </w:p>
                          <w:p w14:paraId="5B93141B" w14:textId="77777777" w:rsidR="00B616C9" w:rsidRPr="00422417" w:rsidRDefault="00B616C9"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MAURITANIE</w:t>
                            </w:r>
                          </w:p>
                          <w:p w14:paraId="34773629" w14:textId="77777777" w:rsidR="00B616C9" w:rsidRPr="00422417" w:rsidRDefault="00B616C9"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NIGER</w:t>
                            </w:r>
                          </w:p>
                          <w:p w14:paraId="5C65A161" w14:textId="77777777" w:rsidR="00B616C9" w:rsidRPr="00422417" w:rsidRDefault="00B616C9"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0872F8">
                              <w:rPr>
                                <w:rFonts w:ascii="Arial" w:hAnsi="Arial" w:cs="Arial"/>
                                <w:sz w:val="20"/>
                                <w:szCs w:val="20"/>
                                <w:lang w:val="en-GB"/>
                              </w:rPr>
                              <w:t>SENEGAL</w:t>
                            </w:r>
                          </w:p>
                          <w:p w14:paraId="41ECE1F3" w14:textId="77777777" w:rsidR="00B616C9" w:rsidRPr="00D228D7" w:rsidRDefault="00B616C9"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TCHAD</w:t>
                            </w:r>
                          </w:p>
                          <w:p w14:paraId="37A50DB5" w14:textId="77777777" w:rsidR="00B616C9" w:rsidRPr="00D228D7" w:rsidRDefault="00B616C9" w:rsidP="00572B94">
                            <w:pPr>
                              <w:spacing w:after="0"/>
                              <w:rPr>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TOGO</w:t>
                            </w:r>
                          </w:p>
                        </w:tc>
                      </w:tr>
                    </w:tbl>
                    <w:p w14:paraId="21CD1110" w14:textId="77777777" w:rsidR="00B616C9" w:rsidRPr="00D228D7" w:rsidRDefault="00B616C9" w:rsidP="00572B94">
                      <w:pPr>
                        <w:spacing w:after="0"/>
                        <w:rPr>
                          <w:sz w:val="20"/>
                          <w:szCs w:val="20"/>
                          <w:lang w:val="en-GB"/>
                        </w:rPr>
                      </w:pPr>
                    </w:p>
                  </w:txbxContent>
                </v:textbox>
              </v:shape>
            </w:pict>
          </mc:Fallback>
        </mc:AlternateContent>
      </w:r>
      <w:r w:rsidR="00587304">
        <w:rPr>
          <w:rFonts w:ascii="Times New Roman" w:hAnsi="Times New Roman" w:cs="Times New Roman"/>
          <w:noProof/>
          <w:lang w:val="en-GB" w:eastAsia="en-GB"/>
        </w:rPr>
        <mc:AlternateContent>
          <mc:Choice Requires="wps">
            <w:drawing>
              <wp:anchor distT="4294967293" distB="4294967293" distL="114300" distR="114300" simplePos="0" relativeHeight="251661312" behindDoc="0" locked="0" layoutInCell="1" allowOverlap="1" wp14:anchorId="08B6A6E0" wp14:editId="622C9BB1">
                <wp:simplePos x="0" y="0"/>
                <wp:positionH relativeFrom="column">
                  <wp:posOffset>-271780</wp:posOffset>
                </wp:positionH>
                <wp:positionV relativeFrom="paragraph">
                  <wp:posOffset>36829</wp:posOffset>
                </wp:positionV>
                <wp:extent cx="6315075" cy="0"/>
                <wp:effectExtent l="0" t="19050" r="9525" b="38100"/>
                <wp:wrapNone/>
                <wp:docPr id="347" name="Connecteur droit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50959E" id="Connecteur droit 34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4pt,2.9pt" to="475.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" strokeweight="4.5pt">
                <v:stroke linestyle="thickThin"/>
              </v:line>
            </w:pict>
          </mc:Fallback>
        </mc:AlternateContent>
      </w:r>
    </w:p>
    <w:p w14:paraId="53145340" w14:textId="77777777" w:rsidR="00572B94" w:rsidRPr="003936CD" w:rsidRDefault="00587304" w:rsidP="00572B94">
      <w:pPr>
        <w:jc w:val="center"/>
        <w:rPr>
          <w:rFonts w:ascii="Times New Roman" w:hAnsi="Times New Roman" w:cs="Times New Roman"/>
          <w:b/>
          <w:sz w:val="28"/>
          <w:szCs w:val="28"/>
        </w:rPr>
      </w:pPr>
      <w:r>
        <w:rPr>
          <w:rFonts w:ascii="Times New Roman" w:hAnsi="Times New Roman" w:cs="Times New Roman"/>
          <w:noProof/>
          <w:lang w:val="en-GB" w:eastAsia="en-GB"/>
        </w:rPr>
        <mc:AlternateContent>
          <mc:Choice Requires="wps">
            <w:drawing>
              <wp:anchor distT="4294967293" distB="4294967293" distL="114300" distR="114300" simplePos="0" relativeHeight="251662336" behindDoc="0" locked="0" layoutInCell="1" allowOverlap="1" wp14:anchorId="645DB79B" wp14:editId="7A599B22">
                <wp:simplePos x="0" y="0"/>
                <wp:positionH relativeFrom="column">
                  <wp:posOffset>-186055</wp:posOffset>
                </wp:positionH>
                <wp:positionV relativeFrom="paragraph">
                  <wp:posOffset>207645</wp:posOffset>
                </wp:positionV>
                <wp:extent cx="6219825" cy="0"/>
                <wp:effectExtent l="0" t="19050" r="9525" b="38100"/>
                <wp:wrapNone/>
                <wp:docPr id="344" name="Connecteur droit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8BB404" id="Connecteur droit 34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5pt,16.35pt" to="475.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" strokeweight="4.5pt">
                <v:stroke linestyle="thickThin"/>
              </v:line>
            </w:pict>
          </mc:Fallback>
        </mc:AlternateContent>
      </w:r>
    </w:p>
    <w:p w14:paraId="4DCAA02E" w14:textId="77777777" w:rsidR="00593246" w:rsidRPr="003936CD" w:rsidRDefault="00593246" w:rsidP="00593246">
      <w:pPr>
        <w:spacing w:after="0" w:line="240" w:lineRule="auto"/>
        <w:jc w:val="center"/>
        <w:rPr>
          <w:rFonts w:ascii="Times New Roman" w:hAnsi="Times New Roman" w:cs="Times New Roman"/>
          <w:b/>
          <w:color w:val="7030A0"/>
          <w:sz w:val="36"/>
          <w:szCs w:val="36"/>
        </w:rPr>
      </w:pPr>
      <w:r w:rsidRPr="003936CD">
        <w:rPr>
          <w:rFonts w:ascii="Times New Roman" w:hAnsi="Times New Roman" w:cs="Times New Roman"/>
          <w:b/>
          <w:color w:val="7030A0"/>
          <w:sz w:val="36"/>
          <w:szCs w:val="36"/>
        </w:rPr>
        <w:t>DOSSIER TYPE D’APPEL D’OF</w:t>
      </w:r>
      <w:smartTag w:uri="urn:schemas-microsoft-com:office:smarttags" w:element="stockticker">
        <w:r w:rsidRPr="003936CD">
          <w:rPr>
            <w:rFonts w:ascii="Times New Roman" w:hAnsi="Times New Roman" w:cs="Times New Roman"/>
            <w:b/>
            <w:color w:val="7030A0"/>
            <w:sz w:val="36"/>
            <w:szCs w:val="36"/>
          </w:rPr>
          <w:t>FRES</w:t>
        </w:r>
      </w:smartTag>
    </w:p>
    <w:p w14:paraId="716FEE0F" w14:textId="77777777" w:rsidR="00572B94" w:rsidRPr="003936CD" w:rsidRDefault="00593246" w:rsidP="00593246">
      <w:pPr>
        <w:spacing w:after="0" w:line="240" w:lineRule="auto"/>
        <w:jc w:val="center"/>
        <w:rPr>
          <w:rFonts w:ascii="Times New Roman" w:hAnsi="Times New Roman" w:cs="Times New Roman"/>
          <w:b/>
          <w:color w:val="7030A0"/>
          <w:sz w:val="36"/>
          <w:szCs w:val="36"/>
        </w:rPr>
      </w:pPr>
      <w:r w:rsidRPr="003936CD">
        <w:rPr>
          <w:rFonts w:ascii="Times New Roman" w:hAnsi="Times New Roman" w:cs="Times New Roman"/>
          <w:b/>
          <w:color w:val="7030A0"/>
          <w:sz w:val="36"/>
          <w:szCs w:val="36"/>
        </w:rPr>
        <w:t>OUVERT</w:t>
      </w:r>
      <w:r w:rsidR="00E13637">
        <w:rPr>
          <w:rFonts w:ascii="Times New Roman" w:hAnsi="Times New Roman" w:cs="Times New Roman"/>
          <w:b/>
          <w:color w:val="7030A0"/>
          <w:sz w:val="36"/>
          <w:szCs w:val="36"/>
        </w:rPr>
        <w:t xml:space="preserve"> </w:t>
      </w:r>
    </w:p>
    <w:p w14:paraId="6E0C9E1F" w14:textId="77777777" w:rsidR="00572B94" w:rsidRPr="003936CD" w:rsidRDefault="00572B94" w:rsidP="00A964EC">
      <w:pPr>
        <w:spacing w:after="0" w:line="240" w:lineRule="auto"/>
        <w:rPr>
          <w:rFonts w:ascii="Times New Roman" w:hAnsi="Times New Roman" w:cs="Times New Roman"/>
          <w:b/>
          <w:color w:val="7030A0"/>
          <w:sz w:val="24"/>
          <w:szCs w:val="24"/>
        </w:rPr>
      </w:pPr>
    </w:p>
    <w:p w14:paraId="751B0205" w14:textId="77777777" w:rsidR="005F503E" w:rsidRPr="005F503E" w:rsidRDefault="00382C30" w:rsidP="005F503E">
      <w:pPr>
        <w:pStyle w:val="Titre"/>
        <w:jc w:val="center"/>
        <w:rPr>
          <w:rFonts w:ascii="Times New Roman" w:hAnsi="Times New Roman" w:cs="Times New Roman"/>
          <w:b/>
          <w:color w:val="000000" w:themeColor="text1"/>
          <w:sz w:val="36"/>
          <w:szCs w:val="36"/>
        </w:rPr>
      </w:pPr>
      <w:r w:rsidRPr="00953163">
        <w:rPr>
          <w:rFonts w:ascii="Times New Roman" w:eastAsiaTheme="minorHAnsi" w:hAnsi="Times New Roman" w:cs="Times New Roman"/>
          <w:b/>
          <w:color w:val="7030A0"/>
          <w:spacing w:val="0"/>
          <w:kern w:val="0"/>
          <w:sz w:val="36"/>
          <w:szCs w:val="36"/>
        </w:rPr>
        <w:t xml:space="preserve">-= </w:t>
      </w:r>
      <w:r w:rsidR="00DA4AFB" w:rsidRPr="00953163">
        <w:rPr>
          <w:rFonts w:ascii="Times New Roman" w:eastAsiaTheme="minorHAnsi" w:hAnsi="Times New Roman" w:cs="Times New Roman"/>
          <w:b/>
          <w:color w:val="7030A0"/>
          <w:spacing w:val="0"/>
          <w:kern w:val="0"/>
          <w:sz w:val="36"/>
          <w:szCs w:val="36"/>
        </w:rPr>
        <w:t>FOURNITURES</w:t>
      </w:r>
      <w:r w:rsidRPr="00953163">
        <w:rPr>
          <w:rFonts w:ascii="Times New Roman" w:eastAsiaTheme="minorHAnsi" w:hAnsi="Times New Roman" w:cs="Times New Roman"/>
          <w:b/>
          <w:color w:val="7030A0"/>
          <w:spacing w:val="0"/>
          <w:kern w:val="0"/>
          <w:sz w:val="36"/>
          <w:szCs w:val="36"/>
        </w:rPr>
        <w:t xml:space="preserve"> =-</w:t>
      </w:r>
      <w:r w:rsidR="008559E2">
        <w:rPr>
          <w:rFonts w:ascii="Times New Roman" w:eastAsiaTheme="minorHAnsi" w:hAnsi="Times New Roman" w:cs="Times New Roman"/>
          <w:b/>
          <w:color w:val="7030A0"/>
          <w:spacing w:val="0"/>
          <w:kern w:val="0"/>
          <w:sz w:val="36"/>
          <w:szCs w:val="36"/>
        </w:rPr>
        <w:t xml:space="preserve"> -= </w:t>
      </w:r>
      <w:r w:rsidR="00986BF7">
        <w:rPr>
          <w:rFonts w:ascii="Times New Roman" w:eastAsiaTheme="minorHAnsi" w:hAnsi="Times New Roman" w:cs="Times New Roman"/>
          <w:b/>
          <w:color w:val="7030A0"/>
          <w:spacing w:val="0"/>
          <w:kern w:val="0"/>
          <w:sz w:val="36"/>
          <w:szCs w:val="36"/>
        </w:rPr>
        <w:t>MALI</w:t>
      </w:r>
      <w:r w:rsidR="008559E2">
        <w:rPr>
          <w:rFonts w:ascii="Times New Roman" w:eastAsiaTheme="minorHAnsi" w:hAnsi="Times New Roman" w:cs="Times New Roman"/>
          <w:b/>
          <w:color w:val="7030A0"/>
          <w:spacing w:val="0"/>
          <w:kern w:val="0"/>
          <w:sz w:val="36"/>
          <w:szCs w:val="36"/>
        </w:rPr>
        <w:t>_VERSION B</w:t>
      </w:r>
      <w:r w:rsidR="005F503E" w:rsidRPr="00953163">
        <w:rPr>
          <w:rFonts w:ascii="Times New Roman" w:eastAsiaTheme="minorHAnsi" w:hAnsi="Times New Roman" w:cs="Times New Roman"/>
          <w:b/>
          <w:color w:val="7030A0"/>
          <w:spacing w:val="0"/>
          <w:kern w:val="0"/>
          <w:sz w:val="36"/>
          <w:szCs w:val="36"/>
        </w:rPr>
        <w:t xml:space="preserve"> =-</w:t>
      </w:r>
      <w:r w:rsidR="005F503E" w:rsidRPr="005F503E">
        <w:rPr>
          <w:rFonts w:ascii="Times New Roman" w:hAnsi="Times New Roman" w:cs="Times New Roman"/>
          <w:b/>
          <w:color w:val="000000" w:themeColor="text1"/>
          <w:sz w:val="36"/>
          <w:szCs w:val="36"/>
        </w:rPr>
        <w:t xml:space="preserve"> </w:t>
      </w:r>
    </w:p>
    <w:p w14:paraId="28297646" w14:textId="77777777" w:rsidR="00382C30" w:rsidRPr="003936CD" w:rsidRDefault="00382C30">
      <w:pPr>
        <w:spacing w:after="0" w:line="240" w:lineRule="auto"/>
        <w:jc w:val="center"/>
        <w:rPr>
          <w:rFonts w:ascii="Times New Roman" w:hAnsi="Times New Roman" w:cs="Times New Roman"/>
          <w:b/>
          <w:color w:val="7030A0"/>
          <w:sz w:val="44"/>
          <w:szCs w:val="44"/>
        </w:rPr>
      </w:pPr>
    </w:p>
    <w:p w14:paraId="59AB2A07" w14:textId="77777777" w:rsidR="00CA133D" w:rsidRPr="003936CD" w:rsidRDefault="00CA133D" w:rsidP="00D77CC7">
      <w:pPr>
        <w:spacing w:after="0" w:line="240" w:lineRule="auto"/>
        <w:rPr>
          <w:rFonts w:ascii="Times New Roman" w:hAnsi="Times New Roman" w:cs="Times New Roman"/>
          <w:b/>
          <w:sz w:val="24"/>
          <w:szCs w:val="24"/>
        </w:rPr>
      </w:pPr>
    </w:p>
    <w:p w14:paraId="16783D24" w14:textId="77777777" w:rsidR="00572B94" w:rsidRPr="003936CD" w:rsidRDefault="00587304" w:rsidP="00572B94">
      <w:pPr>
        <w:spacing w:after="0" w:line="240" w:lineRule="auto"/>
        <w:jc w:val="center"/>
        <w:rPr>
          <w:rFonts w:ascii="Times New Roman" w:hAnsi="Times New Roman" w:cs="Times New Roman"/>
          <w:b/>
          <w:sz w:val="24"/>
          <w:szCs w:val="24"/>
        </w:rPr>
      </w:pPr>
      <w:r>
        <w:rPr>
          <w:rFonts w:ascii="Times New Roman" w:hAnsi="Times New Roman" w:cs="Times New Roman"/>
          <w:noProof/>
          <w:lang w:val="en-GB" w:eastAsia="en-GB"/>
        </w:rPr>
        <mc:AlternateContent>
          <mc:Choice Requires="wps">
            <w:drawing>
              <wp:anchor distT="0" distB="0" distL="114300" distR="114300" simplePos="0" relativeHeight="251664384" behindDoc="0" locked="0" layoutInCell="1" allowOverlap="1" wp14:anchorId="5AA161C8" wp14:editId="7C312E5D">
                <wp:simplePos x="0" y="0"/>
                <wp:positionH relativeFrom="column">
                  <wp:posOffset>-109220</wp:posOffset>
                </wp:positionH>
                <wp:positionV relativeFrom="paragraph">
                  <wp:posOffset>22225</wp:posOffset>
                </wp:positionV>
                <wp:extent cx="6124575" cy="375285"/>
                <wp:effectExtent l="19050" t="19050" r="47625" b="43815"/>
                <wp:wrapNone/>
                <wp:docPr id="343" name="Zone de texte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7528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6B5DAF" w14:textId="3E8B07FA" w:rsidR="00B616C9" w:rsidRPr="00BB52AB" w:rsidRDefault="00B616C9" w:rsidP="002936D5">
                            <w:pPr>
                              <w:spacing w:after="0" w:line="240" w:lineRule="auto"/>
                              <w:jc w:val="center"/>
                              <w:rPr>
                                <w:rFonts w:ascii="Bodoni MT Black" w:hAnsi="Bodoni MT Black" w:cs="Arial"/>
                                <w:b/>
                                <w:sz w:val="32"/>
                                <w:szCs w:val="32"/>
                                <w:highlight w:val="yellow"/>
                                <w:lang w:val="fr-CA"/>
                              </w:rPr>
                            </w:pPr>
                            <w:r>
                              <w:rPr>
                                <w:rFonts w:ascii="Times New Roman" w:hAnsi="Times New Roman" w:cs="Times New Roman"/>
                                <w:b/>
                                <w:i/>
                                <w:sz w:val="32"/>
                                <w:szCs w:val="32"/>
                                <w:highlight w:val="yellow"/>
                                <w:lang w:val="fr-CA"/>
                              </w:rPr>
                              <w:t>AAO N°2022/000</w:t>
                            </w:r>
                            <w:r>
                              <w:rPr>
                                <w:rFonts w:ascii="Times New Roman" w:hAnsi="Times New Roman" w:cs="Times New Roman"/>
                                <w:b/>
                                <w:i/>
                                <w:color w:val="FF0000"/>
                                <w:sz w:val="32"/>
                                <w:szCs w:val="32"/>
                                <w:highlight w:val="yellow"/>
                                <w:lang w:val="fr-CA"/>
                              </w:rPr>
                              <w:t>558</w:t>
                            </w:r>
                            <w:r w:rsidRPr="00BB52AB">
                              <w:rPr>
                                <w:rFonts w:ascii="Times New Roman" w:hAnsi="Times New Roman" w:cs="Times New Roman"/>
                                <w:b/>
                                <w:i/>
                                <w:sz w:val="32"/>
                                <w:szCs w:val="32"/>
                                <w:highlight w:val="yellow"/>
                                <w:lang w:val="fr-CA"/>
                              </w:rPr>
                              <w:t>/ASECNA/DGRP/</w:t>
                            </w:r>
                            <w:r>
                              <w:rPr>
                                <w:rFonts w:ascii="Times New Roman" w:hAnsi="Times New Roman" w:cs="Times New Roman"/>
                                <w:b/>
                                <w:i/>
                                <w:sz w:val="32"/>
                                <w:szCs w:val="32"/>
                                <w:highlight w:val="yellow"/>
                                <w:lang w:val="fr-CA"/>
                              </w:rPr>
                              <w:t>ML/</w:t>
                            </w:r>
                            <w:r w:rsidRPr="00BB52AB">
                              <w:rPr>
                                <w:rFonts w:ascii="Times New Roman" w:hAnsi="Times New Roman" w:cs="Times New Roman"/>
                                <w:b/>
                                <w:i/>
                                <w:sz w:val="32"/>
                                <w:szCs w:val="32"/>
                                <w:highlight w:val="yellow"/>
                                <w:lang w:val="fr-CA"/>
                              </w:rPr>
                              <w:t xml:space="preserve">AAC du </w:t>
                            </w:r>
                            <w:r w:rsidRPr="00047696">
                              <w:rPr>
                                <w:rFonts w:ascii="Times New Roman" w:hAnsi="Times New Roman" w:cs="Times New Roman"/>
                                <w:b/>
                                <w:i/>
                                <w:color w:val="FF0000"/>
                                <w:sz w:val="32"/>
                                <w:szCs w:val="32"/>
                                <w:highlight w:val="yellow"/>
                                <w:lang w:val="fr-CA"/>
                              </w:rPr>
                              <w:t xml:space="preserve"> </w:t>
                            </w:r>
                            <w:r>
                              <w:rPr>
                                <w:rFonts w:ascii="Times New Roman" w:hAnsi="Times New Roman" w:cs="Times New Roman"/>
                                <w:b/>
                                <w:i/>
                                <w:color w:val="FF0000"/>
                                <w:sz w:val="32"/>
                                <w:szCs w:val="32"/>
                                <w:highlight w:val="yellow"/>
                                <w:lang w:val="fr-CA"/>
                              </w:rPr>
                              <w:t>13 mai 2022</w:t>
                            </w:r>
                          </w:p>
                          <w:p w14:paraId="69F5BDEA" w14:textId="77777777" w:rsidR="00B616C9" w:rsidRPr="00BB52AB" w:rsidRDefault="00B616C9" w:rsidP="00572B94">
                            <w:pPr>
                              <w:jc w:val="center"/>
                              <w:rPr>
                                <w:rFonts w:ascii="Arial" w:hAnsi="Arial" w:cs="Arial"/>
                                <w:b/>
                                <w:sz w:val="32"/>
                                <w:szCs w:val="32"/>
                                <w:lang w:val="fr-CA"/>
                              </w:rPr>
                            </w:pPr>
                          </w:p>
                          <w:p w14:paraId="1383B4D1" w14:textId="77777777" w:rsidR="00B616C9" w:rsidRPr="00BB52AB" w:rsidRDefault="00B616C9" w:rsidP="00572B94">
                            <w:pPr>
                              <w:rPr>
                                <w:rFonts w:ascii="Arial" w:hAnsi="Arial" w:cs="Arial"/>
                                <w:b/>
                                <w:sz w:val="24"/>
                                <w:szCs w:val="24"/>
                                <w:lang w:val="fr-CA"/>
                              </w:rPr>
                            </w:pPr>
                          </w:p>
                          <w:p w14:paraId="3EBC849A" w14:textId="77777777" w:rsidR="00B616C9" w:rsidRPr="00BB52AB" w:rsidRDefault="00B616C9" w:rsidP="00572B94">
                            <w:pPr>
                              <w:jc w:val="center"/>
                              <w:rPr>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161C8" id="Zone de texte 343" o:spid="_x0000_s1028" type="#_x0000_t202" style="position:absolute;left:0;text-align:left;margin-left:-8.6pt;margin-top:1.75pt;width:482.25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" strokeweight="5pt">
                <v:stroke linestyle="thickThin"/>
                <v:shadow color="#868686"/>
                <v:textbox>
                  <w:txbxContent>
                    <w:p w14:paraId="186B5DAF" w14:textId="3E8B07FA" w:rsidR="00B616C9" w:rsidRPr="00BB52AB" w:rsidRDefault="00B616C9" w:rsidP="002936D5">
                      <w:pPr>
                        <w:spacing w:after="0" w:line="240" w:lineRule="auto"/>
                        <w:jc w:val="center"/>
                        <w:rPr>
                          <w:rFonts w:ascii="Bodoni MT Black" w:hAnsi="Bodoni MT Black" w:cs="Arial"/>
                          <w:b/>
                          <w:sz w:val="32"/>
                          <w:szCs w:val="32"/>
                          <w:highlight w:val="yellow"/>
                          <w:lang w:val="fr-CA"/>
                        </w:rPr>
                      </w:pPr>
                      <w:r>
                        <w:rPr>
                          <w:rFonts w:ascii="Times New Roman" w:hAnsi="Times New Roman" w:cs="Times New Roman"/>
                          <w:b/>
                          <w:i/>
                          <w:sz w:val="32"/>
                          <w:szCs w:val="32"/>
                          <w:highlight w:val="yellow"/>
                          <w:lang w:val="fr-CA"/>
                        </w:rPr>
                        <w:t>AAO N°2022/000</w:t>
                      </w:r>
                      <w:r>
                        <w:rPr>
                          <w:rFonts w:ascii="Times New Roman" w:hAnsi="Times New Roman" w:cs="Times New Roman"/>
                          <w:b/>
                          <w:i/>
                          <w:color w:val="FF0000"/>
                          <w:sz w:val="32"/>
                          <w:szCs w:val="32"/>
                          <w:highlight w:val="yellow"/>
                          <w:lang w:val="fr-CA"/>
                        </w:rPr>
                        <w:t>558</w:t>
                      </w:r>
                      <w:r w:rsidRPr="00BB52AB">
                        <w:rPr>
                          <w:rFonts w:ascii="Times New Roman" w:hAnsi="Times New Roman" w:cs="Times New Roman"/>
                          <w:b/>
                          <w:i/>
                          <w:sz w:val="32"/>
                          <w:szCs w:val="32"/>
                          <w:highlight w:val="yellow"/>
                          <w:lang w:val="fr-CA"/>
                        </w:rPr>
                        <w:t>/ASECNA/DGRP/</w:t>
                      </w:r>
                      <w:r>
                        <w:rPr>
                          <w:rFonts w:ascii="Times New Roman" w:hAnsi="Times New Roman" w:cs="Times New Roman"/>
                          <w:b/>
                          <w:i/>
                          <w:sz w:val="32"/>
                          <w:szCs w:val="32"/>
                          <w:highlight w:val="yellow"/>
                          <w:lang w:val="fr-CA"/>
                        </w:rPr>
                        <w:t>ML/</w:t>
                      </w:r>
                      <w:r w:rsidRPr="00BB52AB">
                        <w:rPr>
                          <w:rFonts w:ascii="Times New Roman" w:hAnsi="Times New Roman" w:cs="Times New Roman"/>
                          <w:b/>
                          <w:i/>
                          <w:sz w:val="32"/>
                          <w:szCs w:val="32"/>
                          <w:highlight w:val="yellow"/>
                          <w:lang w:val="fr-CA"/>
                        </w:rPr>
                        <w:t xml:space="preserve">AAC du </w:t>
                      </w:r>
                      <w:r w:rsidRPr="00047696">
                        <w:rPr>
                          <w:rFonts w:ascii="Times New Roman" w:hAnsi="Times New Roman" w:cs="Times New Roman"/>
                          <w:b/>
                          <w:i/>
                          <w:color w:val="FF0000"/>
                          <w:sz w:val="32"/>
                          <w:szCs w:val="32"/>
                          <w:highlight w:val="yellow"/>
                          <w:lang w:val="fr-CA"/>
                        </w:rPr>
                        <w:t xml:space="preserve"> </w:t>
                      </w:r>
                      <w:r>
                        <w:rPr>
                          <w:rFonts w:ascii="Times New Roman" w:hAnsi="Times New Roman" w:cs="Times New Roman"/>
                          <w:b/>
                          <w:i/>
                          <w:color w:val="FF0000"/>
                          <w:sz w:val="32"/>
                          <w:szCs w:val="32"/>
                          <w:highlight w:val="yellow"/>
                          <w:lang w:val="fr-CA"/>
                        </w:rPr>
                        <w:t>13 mai 2022</w:t>
                      </w:r>
                    </w:p>
                    <w:p w14:paraId="69F5BDEA" w14:textId="77777777" w:rsidR="00B616C9" w:rsidRPr="00BB52AB" w:rsidRDefault="00B616C9" w:rsidP="00572B94">
                      <w:pPr>
                        <w:jc w:val="center"/>
                        <w:rPr>
                          <w:rFonts w:ascii="Arial" w:hAnsi="Arial" w:cs="Arial"/>
                          <w:b/>
                          <w:sz w:val="32"/>
                          <w:szCs w:val="32"/>
                          <w:lang w:val="fr-CA"/>
                        </w:rPr>
                      </w:pPr>
                    </w:p>
                    <w:p w14:paraId="1383B4D1" w14:textId="77777777" w:rsidR="00B616C9" w:rsidRPr="00BB52AB" w:rsidRDefault="00B616C9" w:rsidP="00572B94">
                      <w:pPr>
                        <w:rPr>
                          <w:rFonts w:ascii="Arial" w:hAnsi="Arial" w:cs="Arial"/>
                          <w:b/>
                          <w:sz w:val="24"/>
                          <w:szCs w:val="24"/>
                          <w:lang w:val="fr-CA"/>
                        </w:rPr>
                      </w:pPr>
                    </w:p>
                    <w:p w14:paraId="3EBC849A" w14:textId="77777777" w:rsidR="00B616C9" w:rsidRPr="00BB52AB" w:rsidRDefault="00B616C9" w:rsidP="00572B94">
                      <w:pPr>
                        <w:jc w:val="center"/>
                        <w:rPr>
                          <w:lang w:val="fr-CA"/>
                        </w:rPr>
                      </w:pPr>
                    </w:p>
                  </w:txbxContent>
                </v:textbox>
              </v:shape>
            </w:pict>
          </mc:Fallback>
        </mc:AlternateContent>
      </w:r>
    </w:p>
    <w:p w14:paraId="6137D725" w14:textId="77777777" w:rsidR="00572B94" w:rsidRPr="003936CD" w:rsidRDefault="00572B94" w:rsidP="00572B94">
      <w:pPr>
        <w:spacing w:after="0" w:line="240" w:lineRule="auto"/>
        <w:rPr>
          <w:rFonts w:ascii="Times New Roman" w:hAnsi="Times New Roman" w:cs="Times New Roman"/>
          <w:b/>
        </w:rPr>
      </w:pPr>
    </w:p>
    <w:p w14:paraId="3645800E" w14:textId="77777777" w:rsidR="00A93FEA" w:rsidRPr="003936CD" w:rsidRDefault="00A93FEA" w:rsidP="00A93FEA">
      <w:pPr>
        <w:spacing w:after="0" w:line="240" w:lineRule="auto"/>
        <w:jc w:val="center"/>
        <w:rPr>
          <w:rFonts w:ascii="Times New Roman" w:hAnsi="Times New Roman" w:cs="Times New Roman"/>
          <w:b/>
          <w:sz w:val="16"/>
          <w:szCs w:val="16"/>
        </w:rPr>
      </w:pPr>
    </w:p>
    <w:p w14:paraId="234E7C38" w14:textId="77777777" w:rsidR="00A93FEA" w:rsidRPr="003936CD" w:rsidRDefault="00572B94" w:rsidP="00A964EC">
      <w:pPr>
        <w:spacing w:line="240" w:lineRule="auto"/>
        <w:jc w:val="center"/>
        <w:rPr>
          <w:rFonts w:ascii="Times New Roman" w:hAnsi="Times New Roman" w:cs="Times New Roman"/>
          <w:b/>
          <w:sz w:val="24"/>
          <w:szCs w:val="24"/>
        </w:rPr>
      </w:pPr>
      <w:r w:rsidRPr="003936CD">
        <w:rPr>
          <w:rFonts w:ascii="Times New Roman" w:hAnsi="Times New Roman" w:cs="Times New Roman"/>
          <w:b/>
          <w:sz w:val="24"/>
          <w:szCs w:val="24"/>
        </w:rPr>
        <w:t xml:space="preserve"> (Prière mentionner cette référence dans toute correspondance avec l’ASECNA)</w:t>
      </w:r>
    </w:p>
    <w:p w14:paraId="15002FBC" w14:textId="77777777" w:rsidR="00A964EC" w:rsidRPr="003936CD" w:rsidRDefault="00D35818" w:rsidP="00A964EC">
      <w:pPr>
        <w:spacing w:line="240" w:lineRule="auto"/>
        <w:jc w:val="center"/>
        <w:rPr>
          <w:rFonts w:ascii="Times New Roman" w:hAnsi="Times New Roman" w:cs="Times New Roman"/>
          <w:b/>
          <w:sz w:val="24"/>
          <w:szCs w:val="24"/>
        </w:rPr>
      </w:pPr>
      <w:r>
        <w:rPr>
          <w:rFonts w:ascii="Times New Roman" w:hAnsi="Times New Roman" w:cs="Times New Roman"/>
          <w:noProof/>
          <w:lang w:val="en-GB" w:eastAsia="en-GB"/>
        </w:rPr>
        <mc:AlternateContent>
          <mc:Choice Requires="wps">
            <w:drawing>
              <wp:anchor distT="0" distB="0" distL="114300" distR="114300" simplePos="0" relativeHeight="251665408" behindDoc="0" locked="0" layoutInCell="1" allowOverlap="1" wp14:anchorId="05CC9788" wp14:editId="14DDE5B2">
                <wp:simplePos x="0" y="0"/>
                <wp:positionH relativeFrom="column">
                  <wp:posOffset>-204470</wp:posOffset>
                </wp:positionH>
                <wp:positionV relativeFrom="paragraph">
                  <wp:posOffset>212725</wp:posOffset>
                </wp:positionV>
                <wp:extent cx="6550926" cy="1362075"/>
                <wp:effectExtent l="57150" t="57150" r="78740" b="85725"/>
                <wp:wrapNone/>
                <wp:docPr id="342" name="Zone de texte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6" cy="1362075"/>
                        </a:xfrm>
                        <a:prstGeom prst="rect">
                          <a:avLst/>
                        </a:prstGeom>
                        <a:solidFill>
                          <a:srgbClr val="000000"/>
                        </a:solidFill>
                        <a:ln w="1270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A5CEF1" w14:textId="667FE109" w:rsidR="00B616C9" w:rsidRPr="00A977FF" w:rsidRDefault="00B616C9" w:rsidP="00EA58B9">
                            <w:pPr>
                              <w:pStyle w:val="Paragraphedeliste"/>
                              <w:numPr>
                                <w:ilvl w:val="0"/>
                                <w:numId w:val="95"/>
                              </w:numPr>
                              <w:rPr>
                                <w:rFonts w:ascii="Times New Roman" w:hAnsi="Times New Roman" w:cs="Times New Roman"/>
                                <w:b/>
                                <w:sz w:val="26"/>
                                <w:szCs w:val="26"/>
                              </w:rPr>
                            </w:pPr>
                            <w:r w:rsidRPr="00A977FF">
                              <w:rPr>
                                <w:rFonts w:ascii="Times New Roman" w:hAnsi="Times New Roman" w:cs="Times New Roman"/>
                                <w:b/>
                                <w:i/>
                                <w:sz w:val="26"/>
                                <w:szCs w:val="26"/>
                              </w:rPr>
                              <w:t>LOT 1 : ENTRETIEN ET NET</w:t>
                            </w:r>
                            <w:r>
                              <w:rPr>
                                <w:rFonts w:ascii="Times New Roman" w:hAnsi="Times New Roman" w:cs="Times New Roman"/>
                                <w:b/>
                                <w:i/>
                                <w:sz w:val="26"/>
                                <w:szCs w:val="26"/>
                              </w:rPr>
                              <w:t>T</w:t>
                            </w:r>
                            <w:r w:rsidRPr="00A977FF">
                              <w:rPr>
                                <w:rFonts w:ascii="Times New Roman" w:hAnsi="Times New Roman" w:cs="Times New Roman"/>
                                <w:b/>
                                <w:i/>
                                <w:sz w:val="26"/>
                                <w:szCs w:val="26"/>
                              </w:rPr>
                              <w:t>OYAGE D</w:t>
                            </w:r>
                            <w:r>
                              <w:rPr>
                                <w:rFonts w:ascii="Times New Roman" w:hAnsi="Times New Roman" w:cs="Times New Roman"/>
                                <w:b/>
                                <w:i/>
                                <w:sz w:val="26"/>
                                <w:szCs w:val="26"/>
                              </w:rPr>
                              <w:t>ES BATIMENTS DE GAO</w:t>
                            </w:r>
                          </w:p>
                          <w:p w14:paraId="3BEE8050" w14:textId="1CA648A1" w:rsidR="00B616C9" w:rsidRPr="007C0125" w:rsidRDefault="00B616C9" w:rsidP="007C0125">
                            <w:pPr>
                              <w:pStyle w:val="Paragraphedeliste"/>
                              <w:numPr>
                                <w:ilvl w:val="0"/>
                                <w:numId w:val="95"/>
                              </w:numPr>
                              <w:rPr>
                                <w:rFonts w:ascii="Times New Roman" w:hAnsi="Times New Roman" w:cs="Times New Roman"/>
                                <w:b/>
                                <w:i/>
                                <w:sz w:val="26"/>
                                <w:szCs w:val="26"/>
                              </w:rPr>
                            </w:pPr>
                            <w:r w:rsidRPr="00A977FF">
                              <w:rPr>
                                <w:rFonts w:ascii="Times New Roman" w:hAnsi="Times New Roman" w:cs="Times New Roman"/>
                                <w:b/>
                                <w:i/>
                                <w:sz w:val="26"/>
                                <w:szCs w:val="26"/>
                              </w:rPr>
                              <w:t xml:space="preserve">LOT 2 : </w:t>
                            </w:r>
                            <w:r w:rsidRPr="007C0125">
                              <w:rPr>
                                <w:rFonts w:ascii="Times New Roman" w:hAnsi="Times New Roman" w:cs="Times New Roman"/>
                                <w:b/>
                                <w:i/>
                                <w:sz w:val="26"/>
                                <w:szCs w:val="26"/>
                              </w:rPr>
                              <w:t xml:space="preserve">MAINTENANCE DU PARC </w:t>
                            </w:r>
                            <w:r>
                              <w:rPr>
                                <w:rFonts w:ascii="Times New Roman" w:hAnsi="Times New Roman" w:cs="Times New Roman"/>
                                <w:b/>
                                <w:i/>
                                <w:sz w:val="26"/>
                                <w:szCs w:val="26"/>
                              </w:rPr>
                              <w:t>CLIMATISEURS ET TRAVAUX</w:t>
                            </w:r>
                            <w:r w:rsidRPr="007C0125">
                              <w:rPr>
                                <w:rFonts w:ascii="Times New Roman" w:hAnsi="Times New Roman" w:cs="Times New Roman"/>
                                <w:b/>
                                <w:i/>
                                <w:sz w:val="26"/>
                                <w:szCs w:val="26"/>
                              </w:rPr>
                              <w:t xml:space="preserve"> CONNEXES D’EL</w:t>
                            </w:r>
                            <w:r>
                              <w:rPr>
                                <w:rFonts w:ascii="Times New Roman" w:hAnsi="Times New Roman" w:cs="Times New Roman"/>
                                <w:b/>
                                <w:i/>
                                <w:sz w:val="26"/>
                                <w:szCs w:val="26"/>
                              </w:rPr>
                              <w:t>ECTRICITE DE L’AEROPORT DE GAO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C9788" id="Zone de texte 342" o:spid="_x0000_s1029" type="#_x0000_t202" style="position:absolute;left:0;text-align:left;margin-left:-16.1pt;margin-top:16.75pt;width:515.8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" fillcolor="black" strokeweight="10pt">
                <v:stroke linestyle="thinThin"/>
                <v:shadow color="#868686"/>
                <v:textbox>
                  <w:txbxContent>
                    <w:p w14:paraId="45A5CEF1" w14:textId="667FE109" w:rsidR="00B616C9" w:rsidRPr="00A977FF" w:rsidRDefault="00B616C9" w:rsidP="00EA58B9">
                      <w:pPr>
                        <w:pStyle w:val="Paragraphedeliste"/>
                        <w:numPr>
                          <w:ilvl w:val="0"/>
                          <w:numId w:val="95"/>
                        </w:numPr>
                        <w:rPr>
                          <w:rFonts w:ascii="Times New Roman" w:hAnsi="Times New Roman" w:cs="Times New Roman"/>
                          <w:b/>
                          <w:sz w:val="26"/>
                          <w:szCs w:val="26"/>
                        </w:rPr>
                      </w:pPr>
                      <w:r w:rsidRPr="00A977FF">
                        <w:rPr>
                          <w:rFonts w:ascii="Times New Roman" w:hAnsi="Times New Roman" w:cs="Times New Roman"/>
                          <w:b/>
                          <w:i/>
                          <w:sz w:val="26"/>
                          <w:szCs w:val="26"/>
                        </w:rPr>
                        <w:t>LOT 1 : ENTRETIEN ET NET</w:t>
                      </w:r>
                      <w:r>
                        <w:rPr>
                          <w:rFonts w:ascii="Times New Roman" w:hAnsi="Times New Roman" w:cs="Times New Roman"/>
                          <w:b/>
                          <w:i/>
                          <w:sz w:val="26"/>
                          <w:szCs w:val="26"/>
                        </w:rPr>
                        <w:t>T</w:t>
                      </w:r>
                      <w:r w:rsidRPr="00A977FF">
                        <w:rPr>
                          <w:rFonts w:ascii="Times New Roman" w:hAnsi="Times New Roman" w:cs="Times New Roman"/>
                          <w:b/>
                          <w:i/>
                          <w:sz w:val="26"/>
                          <w:szCs w:val="26"/>
                        </w:rPr>
                        <w:t>OYAGE D</w:t>
                      </w:r>
                      <w:r>
                        <w:rPr>
                          <w:rFonts w:ascii="Times New Roman" w:hAnsi="Times New Roman" w:cs="Times New Roman"/>
                          <w:b/>
                          <w:i/>
                          <w:sz w:val="26"/>
                          <w:szCs w:val="26"/>
                        </w:rPr>
                        <w:t>ES BATIMENTS DE GAO</w:t>
                      </w:r>
                    </w:p>
                    <w:p w14:paraId="3BEE8050" w14:textId="1CA648A1" w:rsidR="00B616C9" w:rsidRPr="007C0125" w:rsidRDefault="00B616C9" w:rsidP="007C0125">
                      <w:pPr>
                        <w:pStyle w:val="Paragraphedeliste"/>
                        <w:numPr>
                          <w:ilvl w:val="0"/>
                          <w:numId w:val="95"/>
                        </w:numPr>
                        <w:rPr>
                          <w:rFonts w:ascii="Times New Roman" w:hAnsi="Times New Roman" w:cs="Times New Roman"/>
                          <w:b/>
                          <w:i/>
                          <w:sz w:val="26"/>
                          <w:szCs w:val="26"/>
                        </w:rPr>
                      </w:pPr>
                      <w:r w:rsidRPr="00A977FF">
                        <w:rPr>
                          <w:rFonts w:ascii="Times New Roman" w:hAnsi="Times New Roman" w:cs="Times New Roman"/>
                          <w:b/>
                          <w:i/>
                          <w:sz w:val="26"/>
                          <w:szCs w:val="26"/>
                        </w:rPr>
                        <w:t xml:space="preserve">LOT 2 : </w:t>
                      </w:r>
                      <w:r w:rsidRPr="007C0125">
                        <w:rPr>
                          <w:rFonts w:ascii="Times New Roman" w:hAnsi="Times New Roman" w:cs="Times New Roman"/>
                          <w:b/>
                          <w:i/>
                          <w:sz w:val="26"/>
                          <w:szCs w:val="26"/>
                        </w:rPr>
                        <w:t xml:space="preserve">MAINTENANCE DU PARC </w:t>
                      </w:r>
                      <w:r>
                        <w:rPr>
                          <w:rFonts w:ascii="Times New Roman" w:hAnsi="Times New Roman" w:cs="Times New Roman"/>
                          <w:b/>
                          <w:i/>
                          <w:sz w:val="26"/>
                          <w:szCs w:val="26"/>
                        </w:rPr>
                        <w:t>CLIMATISEURS ET TRAVAUX</w:t>
                      </w:r>
                      <w:r w:rsidRPr="007C0125">
                        <w:rPr>
                          <w:rFonts w:ascii="Times New Roman" w:hAnsi="Times New Roman" w:cs="Times New Roman"/>
                          <w:b/>
                          <w:i/>
                          <w:sz w:val="26"/>
                          <w:szCs w:val="26"/>
                        </w:rPr>
                        <w:t xml:space="preserve"> CONNEXES D’EL</w:t>
                      </w:r>
                      <w:r>
                        <w:rPr>
                          <w:rFonts w:ascii="Times New Roman" w:hAnsi="Times New Roman" w:cs="Times New Roman"/>
                          <w:b/>
                          <w:i/>
                          <w:sz w:val="26"/>
                          <w:szCs w:val="26"/>
                        </w:rPr>
                        <w:t>ECTRICITE DE L’AEROPORT DE GAO</w:t>
                      </w:r>
                    </w:p>
                  </w:txbxContent>
                </v:textbox>
              </v:shape>
            </w:pict>
          </mc:Fallback>
        </mc:AlternateContent>
      </w:r>
    </w:p>
    <w:p w14:paraId="47BD5268" w14:textId="77777777" w:rsidR="00CA133D" w:rsidRPr="003936CD" w:rsidRDefault="00CA133D" w:rsidP="00A964EC">
      <w:pPr>
        <w:spacing w:line="240" w:lineRule="auto"/>
        <w:jc w:val="center"/>
        <w:rPr>
          <w:rFonts w:ascii="Times New Roman" w:hAnsi="Times New Roman" w:cs="Times New Roman"/>
          <w:b/>
          <w:sz w:val="24"/>
          <w:szCs w:val="24"/>
        </w:rPr>
      </w:pPr>
    </w:p>
    <w:p w14:paraId="450F3559" w14:textId="77777777" w:rsidR="00572B94" w:rsidRPr="003936CD" w:rsidRDefault="00572B94" w:rsidP="00572B94">
      <w:pPr>
        <w:jc w:val="center"/>
        <w:rPr>
          <w:rFonts w:ascii="Times New Roman" w:hAnsi="Times New Roman" w:cs="Times New Roman"/>
          <w:b/>
        </w:rPr>
      </w:pPr>
    </w:p>
    <w:p w14:paraId="737E81CD" w14:textId="77777777" w:rsidR="00572B94" w:rsidRPr="003936CD" w:rsidRDefault="00572B94" w:rsidP="00572B94">
      <w:pPr>
        <w:jc w:val="center"/>
        <w:rPr>
          <w:rFonts w:ascii="Times New Roman" w:hAnsi="Times New Roman" w:cs="Times New Roman"/>
          <w:b/>
        </w:rPr>
      </w:pPr>
    </w:p>
    <w:p w14:paraId="574699F2" w14:textId="77777777" w:rsidR="00572B94" w:rsidRPr="003936CD" w:rsidRDefault="00572B94" w:rsidP="00572B94">
      <w:pPr>
        <w:rPr>
          <w:rFonts w:ascii="Times New Roman" w:hAnsi="Times New Roman" w:cs="Times New Roman"/>
          <w:b/>
        </w:rPr>
      </w:pPr>
    </w:p>
    <w:p w14:paraId="4A8CB826" w14:textId="77777777" w:rsidR="002D7A7E" w:rsidRPr="003936CD" w:rsidRDefault="002D7A7E" w:rsidP="00572B94">
      <w:pPr>
        <w:rPr>
          <w:rFonts w:ascii="Times New Roman" w:hAnsi="Times New Roman" w:cs="Times New Roman"/>
          <w:b/>
        </w:rPr>
      </w:pPr>
    </w:p>
    <w:p w14:paraId="13815E7A" w14:textId="77777777" w:rsidR="002D7A7E" w:rsidRPr="003936CD" w:rsidRDefault="002D7A7E" w:rsidP="002D7A7E">
      <w:pPr>
        <w:spacing w:after="0" w:line="240" w:lineRule="auto"/>
        <w:jc w:val="both"/>
        <w:rPr>
          <w:rFonts w:ascii="Times New Roman" w:hAnsi="Times New Roman" w:cs="Times New Roman"/>
          <w:b/>
          <w:sz w:val="28"/>
          <w:szCs w:val="28"/>
        </w:rPr>
      </w:pPr>
    </w:p>
    <w:p w14:paraId="65122B89" w14:textId="77777777" w:rsidR="00CA133D" w:rsidRPr="003936CD" w:rsidRDefault="00CA133D" w:rsidP="00CA133D">
      <w:pPr>
        <w:jc w:val="center"/>
        <w:rPr>
          <w:rFonts w:ascii="Times New Roman" w:eastAsia="Calibri" w:hAnsi="Times New Roman" w:cs="Times New Roman"/>
          <w:b/>
          <w:sz w:val="32"/>
          <w:szCs w:val="32"/>
        </w:rPr>
      </w:pPr>
      <w:r w:rsidRPr="003936CD">
        <w:rPr>
          <w:rFonts w:ascii="Times New Roman" w:eastAsia="Calibri" w:hAnsi="Times New Roman" w:cs="Times New Roman"/>
          <w:b/>
          <w:sz w:val="32"/>
          <w:szCs w:val="32"/>
          <w:u w:val="single"/>
        </w:rPr>
        <w:t>Financement</w:t>
      </w:r>
      <w:r w:rsidRPr="003936CD">
        <w:rPr>
          <w:rFonts w:ascii="Times New Roman" w:eastAsia="Calibri" w:hAnsi="Times New Roman" w:cs="Times New Roman"/>
          <w:b/>
          <w:sz w:val="32"/>
          <w:szCs w:val="32"/>
        </w:rPr>
        <w:t> : AUTOFINANCEMENT</w:t>
      </w:r>
    </w:p>
    <w:p w14:paraId="051D0FF9" w14:textId="77777777" w:rsidR="00A27635" w:rsidRPr="003936CD" w:rsidRDefault="00A27635" w:rsidP="00A27635">
      <w:pPr>
        <w:pStyle w:val="BankNormal"/>
        <w:spacing w:after="0"/>
        <w:jc w:val="both"/>
        <w:rPr>
          <w:b/>
          <w:sz w:val="28"/>
          <w:szCs w:val="28"/>
          <w:lang w:val="fr-FR"/>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7371"/>
        <w:gridCol w:w="1417"/>
      </w:tblGrid>
      <w:tr w:rsidR="00572B94" w:rsidRPr="003936CD" w14:paraId="3A6BCB2A" w14:textId="77777777" w:rsidTr="00572B94">
        <w:trPr>
          <w:trHeight w:val="1448"/>
        </w:trPr>
        <w:tc>
          <w:tcPr>
            <w:tcW w:w="1418" w:type="dxa"/>
          </w:tcPr>
          <w:p w14:paraId="46FA77D5" w14:textId="77777777" w:rsidR="00572B94" w:rsidRPr="003936CD" w:rsidRDefault="00572B94" w:rsidP="00572B94">
            <w:pPr>
              <w:pStyle w:val="Pieddepage"/>
              <w:jc w:val="center"/>
              <w:rPr>
                <w:rFonts w:ascii="Times New Roman" w:hAnsi="Times New Roman" w:cs="Times New Roman"/>
                <w:sz w:val="8"/>
                <w:szCs w:val="8"/>
              </w:rPr>
            </w:pPr>
          </w:p>
          <w:p w14:paraId="11D3FEF3" w14:textId="77777777" w:rsidR="00572B94" w:rsidRPr="003936CD" w:rsidRDefault="00F4529C" w:rsidP="00572B94">
            <w:pPr>
              <w:pStyle w:val="Pieddepage"/>
              <w:jc w:val="center"/>
              <w:rPr>
                <w:rFonts w:ascii="Times New Roman" w:hAnsi="Times New Roman" w:cs="Times New Roman"/>
              </w:rPr>
            </w:pPr>
            <w:r w:rsidRPr="003936CD">
              <w:rPr>
                <w:rFonts w:ascii="Times New Roman" w:hAnsi="Times New Roman" w:cs="Times New Roman"/>
                <w:noProof/>
                <w:lang w:val="en-GB" w:eastAsia="en-GB"/>
              </w:rPr>
              <w:drawing>
                <wp:inline distT="0" distB="0" distL="0" distR="0" wp14:anchorId="1FC1945D" wp14:editId="60657E30">
                  <wp:extent cx="581025" cy="447675"/>
                  <wp:effectExtent l="0" t="0" r="9525" b="9525"/>
                  <wp:docPr id="11" name="Image 11" descr="Description : carte ase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arte asecna"/>
                          <pic:cNvPicPr>
                            <a:picLocks noChangeAspect="1" noChangeArrowheads="1"/>
                          </pic:cNvPicPr>
                        </pic:nvPicPr>
                        <pic:blipFill>
                          <a:blip r:embed="rId9" cstate="print">
                            <a:lum bright="12000" contrast="-6000"/>
                            <a:extLst>
                              <a:ext uri="{28A0092B-C50C-407E-A947-70E740481C1C}">
                                <a14:useLocalDpi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r w:rsidR="005509D8" w:rsidRPr="003936CD">
              <w:rPr>
                <w:rFonts w:ascii="Times New Roman" w:hAnsi="Times New Roman" w:cs="Times New Roman"/>
              </w:rPr>
              <w:br/>
            </w:r>
            <w:r w:rsidR="005509D8" w:rsidRPr="003936CD">
              <w:rPr>
                <w:rFonts w:ascii="Times New Roman" w:hAnsi="Times New Roman" w:cs="Times New Roman"/>
                <w:b/>
                <w:bCs/>
                <w:sz w:val="16"/>
              </w:rPr>
              <w:t>CERTIFIEE</w:t>
            </w:r>
            <w:r w:rsidR="005509D8" w:rsidRPr="003936CD">
              <w:rPr>
                <w:rFonts w:ascii="Times New Roman" w:hAnsi="Times New Roman" w:cs="Times New Roman"/>
              </w:rPr>
              <w:br/>
            </w:r>
            <w:r w:rsidR="005509D8" w:rsidRPr="003936CD">
              <w:rPr>
                <w:rFonts w:ascii="Times New Roman" w:hAnsi="Times New Roman" w:cs="Times New Roman"/>
              </w:rPr>
              <w:br/>
            </w:r>
            <w:r w:rsidR="00D35818">
              <w:rPr>
                <w:rFonts w:ascii="Times New Roman" w:hAnsi="Times New Roman" w:cs="Times New Roman"/>
                <w:b/>
                <w:bCs/>
                <w:sz w:val="16"/>
              </w:rPr>
              <w:t>ISO 9001 v. 2015</w:t>
            </w:r>
          </w:p>
        </w:tc>
        <w:tc>
          <w:tcPr>
            <w:tcW w:w="7371" w:type="dxa"/>
          </w:tcPr>
          <w:p w14:paraId="0CE85838" w14:textId="77777777" w:rsidR="00572B94" w:rsidRPr="003936CD" w:rsidRDefault="005509D8" w:rsidP="00A93FEA">
            <w:pPr>
              <w:spacing w:after="0" w:line="240" w:lineRule="auto"/>
              <w:jc w:val="center"/>
              <w:rPr>
                <w:rFonts w:ascii="Times New Roman" w:hAnsi="Times New Roman" w:cs="Times New Roman"/>
                <w:b/>
                <w:color w:val="000080"/>
              </w:rPr>
            </w:pPr>
            <w:r w:rsidRPr="003936CD">
              <w:rPr>
                <w:rFonts w:ascii="Times New Roman" w:hAnsi="Times New Roman" w:cs="Times New Roman"/>
                <w:b/>
                <w:color w:val="000080"/>
              </w:rPr>
              <w:t xml:space="preserve">Agence pour la Sécurité de la Navigation Aérienne </w:t>
            </w:r>
          </w:p>
          <w:p w14:paraId="488D08B3" w14:textId="77777777" w:rsidR="00572B94" w:rsidRPr="003936CD" w:rsidRDefault="005509D8" w:rsidP="00A93FEA">
            <w:pPr>
              <w:spacing w:after="0" w:line="240" w:lineRule="auto"/>
              <w:jc w:val="center"/>
              <w:rPr>
                <w:rFonts w:ascii="Times New Roman" w:hAnsi="Times New Roman" w:cs="Times New Roman"/>
                <w:b/>
                <w:color w:val="000080"/>
              </w:rPr>
            </w:pPr>
            <w:r w:rsidRPr="003936CD">
              <w:rPr>
                <w:rFonts w:ascii="Times New Roman" w:hAnsi="Times New Roman" w:cs="Times New Roman"/>
                <w:b/>
                <w:color w:val="000080"/>
              </w:rPr>
              <w:t xml:space="preserve"> en Afrique et à Madagascar (ASECNA)</w:t>
            </w:r>
          </w:p>
          <w:p w14:paraId="6593A93F" w14:textId="77777777" w:rsidR="00A93FEA" w:rsidRPr="003936CD" w:rsidRDefault="00A93FEA" w:rsidP="00A93FEA">
            <w:pPr>
              <w:keepNext/>
              <w:keepLines/>
              <w:spacing w:before="480" w:after="0" w:line="240" w:lineRule="auto"/>
              <w:jc w:val="center"/>
              <w:outlineLvl w:val="0"/>
              <w:rPr>
                <w:rFonts w:ascii="Times New Roman" w:hAnsi="Times New Roman" w:cs="Times New Roman"/>
                <w:b/>
                <w:color w:val="000080"/>
              </w:rPr>
            </w:pPr>
          </w:p>
          <w:p w14:paraId="6CD0B724" w14:textId="77777777" w:rsidR="00572B94" w:rsidRPr="003936CD" w:rsidRDefault="00572B94" w:rsidP="00572B94">
            <w:pPr>
              <w:spacing w:line="240" w:lineRule="auto"/>
              <w:jc w:val="center"/>
              <w:rPr>
                <w:rFonts w:ascii="Times New Roman" w:hAnsi="Times New Roman" w:cs="Times New Roman"/>
                <w:sz w:val="18"/>
              </w:rPr>
            </w:pPr>
          </w:p>
        </w:tc>
        <w:tc>
          <w:tcPr>
            <w:tcW w:w="1417" w:type="dxa"/>
            <w:vAlign w:val="center"/>
          </w:tcPr>
          <w:p w14:paraId="1E0ED771" w14:textId="3B8EC3F3" w:rsidR="00572B94" w:rsidRPr="003936CD" w:rsidRDefault="00FC2C9B" w:rsidP="00A93FEA">
            <w:pPr>
              <w:pStyle w:val="Pieddepage"/>
              <w:jc w:val="center"/>
              <w:rPr>
                <w:rFonts w:ascii="Times New Roman" w:hAnsi="Times New Roman" w:cs="Times New Roman"/>
                <w:b/>
                <w:bCs/>
                <w:i/>
                <w:color w:val="FF0000"/>
                <w:sz w:val="28"/>
              </w:rPr>
            </w:pPr>
            <w:r>
              <w:rPr>
                <w:rFonts w:ascii="Times New Roman" w:hAnsi="Times New Roman" w:cs="Times New Roman"/>
                <w:b/>
                <w:bCs/>
                <w:i/>
                <w:color w:val="FF0000"/>
                <w:sz w:val="28"/>
              </w:rPr>
              <w:t>MAI</w:t>
            </w:r>
            <w:r w:rsidR="00047696">
              <w:rPr>
                <w:rFonts w:ascii="Times New Roman" w:hAnsi="Times New Roman" w:cs="Times New Roman"/>
                <w:b/>
                <w:bCs/>
                <w:i/>
                <w:color w:val="FF0000"/>
                <w:sz w:val="28"/>
              </w:rPr>
              <w:t xml:space="preserve"> 2022</w:t>
            </w:r>
          </w:p>
        </w:tc>
      </w:tr>
    </w:tbl>
    <w:p w14:paraId="08DF6C25" w14:textId="77777777" w:rsidR="00A27635" w:rsidRPr="003936CD" w:rsidRDefault="00A27635" w:rsidP="002639E4">
      <w:pPr>
        <w:spacing w:after="0" w:line="240" w:lineRule="auto"/>
        <w:jc w:val="center"/>
        <w:rPr>
          <w:rFonts w:ascii="Times New Roman" w:hAnsi="Times New Roman" w:cs="Times New Roman"/>
          <w:b/>
          <w:sz w:val="24"/>
          <w:szCs w:val="24"/>
        </w:rPr>
        <w:sectPr w:rsidR="00A27635" w:rsidRPr="003936CD" w:rsidSect="000F643A">
          <w:footerReference w:type="default" r:id="rId10"/>
          <w:pgSz w:w="11906" w:h="16838"/>
          <w:pgMar w:top="1417" w:right="1417" w:bottom="1417" w:left="1417" w:header="708" w:footer="708" w:gutter="0"/>
          <w:cols w:space="708"/>
          <w:docGrid w:linePitch="360"/>
        </w:sectPr>
      </w:pPr>
    </w:p>
    <w:p w14:paraId="7E447811" w14:textId="77777777" w:rsidR="00AF1454" w:rsidRPr="00AF1454" w:rsidRDefault="00AF1454" w:rsidP="00AF1454">
      <w:pPr>
        <w:spacing w:after="0" w:line="240" w:lineRule="auto"/>
        <w:rPr>
          <w:rFonts w:ascii="Times New Roman" w:eastAsia="Times New Roman" w:hAnsi="Times New Roman" w:cs="Times New Roman"/>
          <w:sz w:val="24"/>
          <w:szCs w:val="24"/>
          <w:lang w:eastAsia="fr-FR"/>
        </w:rPr>
      </w:pPr>
      <w:r w:rsidRPr="00AF1454">
        <w:rPr>
          <w:rFonts w:ascii="Trebuchet MS" w:eastAsia="Times New Roman" w:hAnsi="Trebuchet MS" w:cs="Times New Roman"/>
          <w:noProof/>
          <w:color w:val="FF0000"/>
          <w:sz w:val="28"/>
          <w:szCs w:val="24"/>
          <w:lang w:val="en-GB" w:eastAsia="en-GB"/>
        </w:rPr>
        <w:lastRenderedPageBreak/>
        <mc:AlternateContent>
          <mc:Choice Requires="wps">
            <w:drawing>
              <wp:anchor distT="0" distB="0" distL="114300" distR="114300" simplePos="0" relativeHeight="251667456" behindDoc="0" locked="0" layoutInCell="1" allowOverlap="1" wp14:anchorId="224575F5" wp14:editId="5DCB004F">
                <wp:simplePos x="0" y="0"/>
                <wp:positionH relativeFrom="column">
                  <wp:posOffset>1691005</wp:posOffset>
                </wp:positionH>
                <wp:positionV relativeFrom="paragraph">
                  <wp:posOffset>-46990</wp:posOffset>
                </wp:positionV>
                <wp:extent cx="4362450" cy="981075"/>
                <wp:effectExtent l="0" t="0" r="19050" b="2857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981075"/>
                        </a:xfrm>
                        <a:prstGeom prst="rect">
                          <a:avLst/>
                        </a:prstGeom>
                        <a:solidFill>
                          <a:srgbClr val="FFFFFF"/>
                        </a:solidFill>
                        <a:ln w="9525">
                          <a:solidFill>
                            <a:srgbClr val="000000"/>
                          </a:solidFill>
                          <a:miter lim="800000"/>
                          <a:headEnd/>
                          <a:tailEnd/>
                        </a:ln>
                      </wps:spPr>
                      <wps:txbx>
                        <w:txbxContent>
                          <w:p w14:paraId="23E8527D" w14:textId="77777777" w:rsidR="00B616C9" w:rsidRPr="000C5064" w:rsidRDefault="00B616C9" w:rsidP="00AF1454">
                            <w:pPr>
                              <w:tabs>
                                <w:tab w:val="left" w:pos="5954"/>
                                <w:tab w:val="left" w:pos="6379"/>
                              </w:tabs>
                              <w:jc w:val="center"/>
                              <w:rPr>
                                <w:rFonts w:ascii="Arial Narrow" w:hAnsi="Arial Narrow" w:cs="Arial"/>
                                <w:b/>
                                <w:bCs/>
                                <w:color w:val="0070C0"/>
                              </w:rPr>
                            </w:pPr>
                            <w:r w:rsidRPr="000C5064">
                              <w:rPr>
                                <w:rFonts w:ascii="Arial Narrow" w:hAnsi="Arial Narrow"/>
                                <w:b/>
                                <w:color w:val="0070C0"/>
                              </w:rPr>
                              <w:t xml:space="preserve">AGENCE POUR LA SECURITE DE LA NAVIGATION AERIENNE </w:t>
                            </w:r>
                            <w:r>
                              <w:rPr>
                                <w:rFonts w:ascii="Arial Narrow" w:hAnsi="Arial Narrow"/>
                                <w:b/>
                                <w:color w:val="0070C0"/>
                              </w:rPr>
                              <w:t xml:space="preserve">                      EN </w:t>
                            </w:r>
                            <w:r w:rsidRPr="000C5064">
                              <w:rPr>
                                <w:rFonts w:ascii="Arial Narrow" w:hAnsi="Arial Narrow"/>
                                <w:b/>
                                <w:color w:val="0070C0"/>
                              </w:rPr>
                              <w:t xml:space="preserve">AFRIQUE ET MADAGASCAR                                </w:t>
                            </w:r>
                            <w:r w:rsidRPr="000C5064">
                              <w:rPr>
                                <w:rFonts w:ascii="Arial Narrow" w:hAnsi="Arial Narrow" w:cs="Arial"/>
                                <w:b/>
                                <w:bCs/>
                                <w:color w:val="0070C0"/>
                              </w:rPr>
                              <w:t xml:space="preserve">                                             </w:t>
                            </w:r>
                            <w:r>
                              <w:rPr>
                                <w:rFonts w:ascii="Arial Narrow" w:hAnsi="Arial Narrow" w:cs="Arial"/>
                                <w:b/>
                                <w:bCs/>
                                <w:color w:val="0070C0"/>
                              </w:rPr>
                              <w:t>.....................................</w:t>
                            </w:r>
                          </w:p>
                          <w:p w14:paraId="22B13DAF" w14:textId="77777777" w:rsidR="00B616C9" w:rsidRPr="000C5064" w:rsidRDefault="00B616C9" w:rsidP="00AF1454">
                            <w:pPr>
                              <w:jc w:val="center"/>
                              <w:rPr>
                                <w:rFonts w:ascii="Arial Narrow" w:hAnsi="Arial Narrow"/>
                                <w:b/>
                                <w:color w:val="0070C0"/>
                              </w:rPr>
                            </w:pPr>
                            <w:r w:rsidRPr="000C5064">
                              <w:rPr>
                                <w:rFonts w:ascii="Arial Narrow" w:hAnsi="Arial Narrow"/>
                                <w:b/>
                                <w:color w:val="0070C0"/>
                              </w:rPr>
                              <w:t>DEPARTEMENT INGENIERIE ET PROSPECTIVE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575F5" id="Zone de texte 21" o:spid="_x0000_s1030" type="#_x0000_t202" style="position:absolute;margin-left:133.15pt;margin-top:-3.7pt;width:343.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">
                <v:textbox>
                  <w:txbxContent>
                    <w:p w14:paraId="23E8527D" w14:textId="77777777" w:rsidR="00B616C9" w:rsidRPr="000C5064" w:rsidRDefault="00B616C9" w:rsidP="00AF1454">
                      <w:pPr>
                        <w:tabs>
                          <w:tab w:val="left" w:pos="5954"/>
                          <w:tab w:val="left" w:pos="6379"/>
                        </w:tabs>
                        <w:jc w:val="center"/>
                        <w:rPr>
                          <w:rFonts w:ascii="Arial Narrow" w:hAnsi="Arial Narrow" w:cs="Arial"/>
                          <w:b/>
                          <w:bCs/>
                          <w:color w:val="0070C0"/>
                        </w:rPr>
                      </w:pPr>
                      <w:r w:rsidRPr="000C5064">
                        <w:rPr>
                          <w:rFonts w:ascii="Arial Narrow" w:hAnsi="Arial Narrow"/>
                          <w:b/>
                          <w:color w:val="0070C0"/>
                        </w:rPr>
                        <w:t xml:space="preserve">AGENCE POUR LA SECURITE DE LA NAVIGATION AERIENNE </w:t>
                      </w:r>
                      <w:r>
                        <w:rPr>
                          <w:rFonts w:ascii="Arial Narrow" w:hAnsi="Arial Narrow"/>
                          <w:b/>
                          <w:color w:val="0070C0"/>
                        </w:rPr>
                        <w:t xml:space="preserve">                      EN </w:t>
                      </w:r>
                      <w:r w:rsidRPr="000C5064">
                        <w:rPr>
                          <w:rFonts w:ascii="Arial Narrow" w:hAnsi="Arial Narrow"/>
                          <w:b/>
                          <w:color w:val="0070C0"/>
                        </w:rPr>
                        <w:t xml:space="preserve">AFRIQUE ET MADAGASCAR                                </w:t>
                      </w:r>
                      <w:r w:rsidRPr="000C5064">
                        <w:rPr>
                          <w:rFonts w:ascii="Arial Narrow" w:hAnsi="Arial Narrow" w:cs="Arial"/>
                          <w:b/>
                          <w:bCs/>
                          <w:color w:val="0070C0"/>
                        </w:rPr>
                        <w:t xml:space="preserve">                                             </w:t>
                      </w:r>
                      <w:r>
                        <w:rPr>
                          <w:rFonts w:ascii="Arial Narrow" w:hAnsi="Arial Narrow" w:cs="Arial"/>
                          <w:b/>
                          <w:bCs/>
                          <w:color w:val="0070C0"/>
                        </w:rPr>
                        <w:t>.....................................</w:t>
                      </w:r>
                    </w:p>
                    <w:p w14:paraId="22B13DAF" w14:textId="77777777" w:rsidR="00B616C9" w:rsidRPr="000C5064" w:rsidRDefault="00B616C9" w:rsidP="00AF1454">
                      <w:pPr>
                        <w:jc w:val="center"/>
                        <w:rPr>
                          <w:rFonts w:ascii="Arial Narrow" w:hAnsi="Arial Narrow"/>
                          <w:b/>
                          <w:color w:val="0070C0"/>
                        </w:rPr>
                      </w:pPr>
                      <w:r w:rsidRPr="000C5064">
                        <w:rPr>
                          <w:rFonts w:ascii="Arial Narrow" w:hAnsi="Arial Narrow"/>
                          <w:b/>
                          <w:color w:val="0070C0"/>
                        </w:rPr>
                        <w:t>DEPARTEMENT INGENIERIE ET PROSPECTIVE</w:t>
                      </w:r>
                    </w:p>
                  </w:txbxContent>
                </v:textbox>
              </v:shape>
            </w:pict>
          </mc:Fallback>
        </mc:AlternateContent>
      </w:r>
      <w:r w:rsidR="00047696">
        <w:rPr>
          <w:rFonts w:ascii="Times New Roman" w:hAnsi="Times New Roman" w:cs="Times New Roman"/>
          <w:noProof/>
          <w:lang w:val="en-GB" w:eastAsia="en-GB"/>
        </w:rPr>
        <w:drawing>
          <wp:inline distT="0" distB="0" distL="0" distR="0" wp14:anchorId="23CB8A29" wp14:editId="52800396">
            <wp:extent cx="923925" cy="9239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ECNA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14:paraId="049825DD" w14:textId="77777777" w:rsidR="00AF1454" w:rsidRPr="00AF1454" w:rsidRDefault="00AF1454" w:rsidP="00AF1454">
      <w:pPr>
        <w:autoSpaceDE w:val="0"/>
        <w:autoSpaceDN w:val="0"/>
        <w:adjustRightInd w:val="0"/>
        <w:spacing w:after="0" w:line="240" w:lineRule="auto"/>
        <w:jc w:val="center"/>
        <w:rPr>
          <w:rFonts w:ascii="Verdana" w:eastAsia="Times New Roman" w:hAnsi="Verdana" w:cs="Verdana"/>
          <w:b/>
          <w:bCs/>
          <w:color w:val="9B3365"/>
          <w:sz w:val="32"/>
          <w:szCs w:val="32"/>
          <w:lang w:eastAsia="fr-FR"/>
        </w:rPr>
      </w:pPr>
    </w:p>
    <w:p w14:paraId="5BF1471B" w14:textId="77777777" w:rsidR="00A43D20" w:rsidRPr="00047696" w:rsidRDefault="00B616C9" w:rsidP="00047696">
      <w:pPr>
        <w:autoSpaceDE w:val="0"/>
        <w:autoSpaceDN w:val="0"/>
        <w:adjustRightInd w:val="0"/>
        <w:spacing w:after="0" w:line="240" w:lineRule="auto"/>
        <w:rPr>
          <w:rFonts w:ascii="Verdana" w:eastAsia="Times New Roman" w:hAnsi="Verdana" w:cs="Verdana"/>
          <w:b/>
          <w:bCs/>
          <w:color w:val="9B3365"/>
          <w:sz w:val="24"/>
          <w:szCs w:val="24"/>
          <w:lang w:eastAsia="fr-FR"/>
        </w:rPr>
      </w:pPr>
      <w:r>
        <w:rPr>
          <w:rFonts w:ascii="Times New Roman" w:eastAsia="Times New Roman" w:hAnsi="Times New Roman" w:cs="Times New Roman"/>
          <w:b/>
          <w:sz w:val="24"/>
          <w:szCs w:val="24"/>
          <w:lang w:eastAsia="fr-FR"/>
        </w:rPr>
        <w:pict w14:anchorId="4479104D">
          <v:rect id="_x0000_i1025" style="width:0;height:1.5pt" o:hralign="center" o:hrstd="t" o:hr="t" fillcolor="#a0a0a0" stroked="f"/>
        </w:pict>
      </w:r>
    </w:p>
    <w:p w14:paraId="22A38640" w14:textId="77777777" w:rsidR="00031BCF" w:rsidRPr="003936CD" w:rsidRDefault="005509D8" w:rsidP="00DF5DA2">
      <w:pPr>
        <w:jc w:val="center"/>
        <w:rPr>
          <w:rFonts w:ascii="Times New Roman" w:hAnsi="Times New Roman" w:cs="Times New Roman"/>
          <w:b/>
          <w:sz w:val="44"/>
          <w:szCs w:val="44"/>
        </w:rPr>
      </w:pPr>
      <w:r w:rsidRPr="003936CD">
        <w:rPr>
          <w:rFonts w:ascii="Times New Roman" w:hAnsi="Times New Roman" w:cs="Times New Roman"/>
          <w:b/>
          <w:sz w:val="44"/>
          <w:szCs w:val="44"/>
        </w:rPr>
        <w:t>SOMMAIRE</w:t>
      </w:r>
    </w:p>
    <w:p w14:paraId="76620204" w14:textId="77777777" w:rsidR="00DF5DA2" w:rsidRPr="003936CD" w:rsidRDefault="00DA4AFB" w:rsidP="00EA4BE5">
      <w:pPr>
        <w:pStyle w:val="i"/>
        <w:rPr>
          <w:rFonts w:ascii="Times New Roman" w:hAnsi="Times New Roman"/>
          <w:szCs w:val="24"/>
          <w:lang w:val="fr-FR"/>
        </w:rPr>
      </w:pPr>
      <w:bookmarkStart w:id="1" w:name="_Hlt480811697"/>
      <w:r w:rsidRPr="003936CD">
        <w:rPr>
          <w:rFonts w:ascii="Times New Roman" w:hAnsi="Times New Roman"/>
          <w:szCs w:val="24"/>
          <w:lang w:val="fr-FR"/>
        </w:rPr>
        <w:t xml:space="preserve">L’utilisation de ce </w:t>
      </w:r>
      <w:bookmarkEnd w:id="1"/>
      <w:r w:rsidRPr="003936CD">
        <w:rPr>
          <w:rFonts w:ascii="Times New Roman" w:hAnsi="Times New Roman"/>
          <w:szCs w:val="24"/>
          <w:lang w:val="fr-FR"/>
        </w:rPr>
        <w:t xml:space="preserve">DTAO est obligatoire pour la passation des marchés de fournitures et de services </w:t>
      </w:r>
      <w:r w:rsidR="001F4A6A" w:rsidRPr="003936CD">
        <w:rPr>
          <w:rFonts w:ascii="Times New Roman" w:hAnsi="Times New Roman"/>
          <w:szCs w:val="24"/>
          <w:lang w:val="fr-FR"/>
        </w:rPr>
        <w:t>connexes dont</w:t>
      </w:r>
      <w:r w:rsidRPr="003936CD">
        <w:rPr>
          <w:rFonts w:ascii="Times New Roman" w:hAnsi="Times New Roman"/>
          <w:szCs w:val="24"/>
          <w:lang w:val="fr-FR"/>
        </w:rPr>
        <w:t xml:space="preserve"> la valeur estimée est supérieure ou égale aux seuils de passation des marchés fixés par la Résolution N°2012 CA 122-19 du 11 juillet 2012 du Conseil d’Administration. Une brève description des parties, des sections et du contenu de ce document figure ci-après. </w:t>
      </w:r>
      <w:bookmarkStart w:id="2" w:name="_Toc438270254"/>
      <w:bookmarkStart w:id="3" w:name="_Toc438366661"/>
    </w:p>
    <w:p w14:paraId="28F43935" w14:textId="77777777" w:rsidR="00DF5DA2" w:rsidRPr="003936CD" w:rsidRDefault="00DF5DA2" w:rsidP="00EA4BE5">
      <w:pPr>
        <w:spacing w:after="0" w:line="240" w:lineRule="auto"/>
        <w:rPr>
          <w:rFonts w:ascii="Times New Roman" w:hAnsi="Times New Roman" w:cs="Times New Roman"/>
          <w:b/>
          <w:sz w:val="24"/>
          <w:szCs w:val="24"/>
          <w:u w:val="single"/>
        </w:rPr>
      </w:pPr>
    </w:p>
    <w:p w14:paraId="3C437381" w14:textId="77777777" w:rsidR="005F679B" w:rsidRPr="003936CD" w:rsidRDefault="005F679B" w:rsidP="00EA4BE5">
      <w:pPr>
        <w:spacing w:after="0" w:line="240" w:lineRule="auto"/>
        <w:rPr>
          <w:rFonts w:ascii="Times New Roman" w:hAnsi="Times New Roman" w:cs="Times New Roman"/>
          <w:b/>
          <w:sz w:val="24"/>
          <w:szCs w:val="24"/>
          <w:u w:val="single"/>
        </w:rPr>
      </w:pPr>
    </w:p>
    <w:p w14:paraId="02B3001F" w14:textId="77777777" w:rsidR="00DF5DA2" w:rsidRPr="003936CD" w:rsidRDefault="005509D8" w:rsidP="00EA4BE5">
      <w:pPr>
        <w:spacing w:after="0" w:line="240" w:lineRule="auto"/>
        <w:rPr>
          <w:rFonts w:ascii="Times New Roman" w:hAnsi="Times New Roman" w:cs="Times New Roman"/>
          <w:b/>
          <w:sz w:val="24"/>
          <w:szCs w:val="24"/>
          <w:u w:val="single"/>
        </w:rPr>
      </w:pPr>
      <w:r w:rsidRPr="003936CD">
        <w:rPr>
          <w:rFonts w:ascii="Times New Roman" w:hAnsi="Times New Roman" w:cs="Times New Roman"/>
          <w:b/>
          <w:sz w:val="24"/>
          <w:szCs w:val="24"/>
          <w:u w:val="single"/>
        </w:rPr>
        <w:t>PREMIÈRE PARTIE – PROCÉDURES</w:t>
      </w:r>
      <w:bookmarkEnd w:id="2"/>
      <w:bookmarkEnd w:id="3"/>
      <w:r w:rsidRPr="003936CD">
        <w:rPr>
          <w:rFonts w:ascii="Times New Roman" w:hAnsi="Times New Roman" w:cs="Times New Roman"/>
          <w:b/>
          <w:sz w:val="24"/>
          <w:szCs w:val="24"/>
          <w:u w:val="single"/>
        </w:rPr>
        <w:t xml:space="preserve"> D’APPEL D’OFFRES</w:t>
      </w:r>
    </w:p>
    <w:p w14:paraId="28185A17" w14:textId="77777777" w:rsidR="00EA4BE5" w:rsidRPr="003936CD" w:rsidRDefault="00EA4BE5" w:rsidP="00EA4BE5">
      <w:pPr>
        <w:spacing w:after="0" w:line="240" w:lineRule="auto"/>
        <w:rPr>
          <w:rFonts w:ascii="Times New Roman" w:hAnsi="Times New Roman" w:cs="Times New Roman"/>
          <w:b/>
          <w:sz w:val="24"/>
          <w:szCs w:val="24"/>
          <w:u w:val="single"/>
        </w:rPr>
      </w:pPr>
    </w:p>
    <w:p w14:paraId="4944DA02" w14:textId="77777777" w:rsidR="00EE65A0" w:rsidRPr="003936CD" w:rsidRDefault="005509D8" w:rsidP="002C30CA">
      <w:pPr>
        <w:spacing w:after="0" w:line="240" w:lineRule="auto"/>
        <w:rPr>
          <w:rFonts w:ascii="Times New Roman" w:hAnsi="Times New Roman" w:cs="Times New Roman"/>
          <w:b/>
          <w:bCs/>
          <w:sz w:val="24"/>
          <w:szCs w:val="24"/>
        </w:rPr>
      </w:pPr>
      <w:r w:rsidRPr="003936CD">
        <w:rPr>
          <w:rFonts w:ascii="Times New Roman" w:hAnsi="Times New Roman" w:cs="Times New Roman"/>
          <w:b/>
          <w:bCs/>
          <w:sz w:val="24"/>
          <w:szCs w:val="24"/>
        </w:rPr>
        <w:t>Section 0.</w:t>
      </w:r>
      <w:r w:rsidRPr="003936CD">
        <w:rPr>
          <w:rFonts w:ascii="Times New Roman" w:hAnsi="Times New Roman" w:cs="Times New Roman"/>
          <w:b/>
          <w:sz w:val="24"/>
          <w:szCs w:val="24"/>
        </w:rPr>
        <w:tab/>
      </w:r>
      <w:r w:rsidRPr="003936CD">
        <w:rPr>
          <w:rFonts w:ascii="Times New Roman" w:hAnsi="Times New Roman" w:cs="Times New Roman"/>
          <w:b/>
          <w:bCs/>
          <w:sz w:val="24"/>
          <w:szCs w:val="24"/>
        </w:rPr>
        <w:t>Avis d’appel d’offres</w:t>
      </w:r>
    </w:p>
    <w:p w14:paraId="716C4B4D" w14:textId="77777777" w:rsidR="002C30CA" w:rsidRPr="003936CD" w:rsidRDefault="002C30CA" w:rsidP="002C30CA">
      <w:pPr>
        <w:pStyle w:val="Liste"/>
        <w:spacing w:before="0" w:after="0"/>
        <w:rPr>
          <w:szCs w:val="24"/>
          <w:lang w:val="fr-FR"/>
        </w:rPr>
      </w:pPr>
    </w:p>
    <w:p w14:paraId="6291BB3D" w14:textId="77777777" w:rsidR="00DF5DA2" w:rsidRPr="003936CD" w:rsidRDefault="009D5531" w:rsidP="002C30CA">
      <w:pPr>
        <w:tabs>
          <w:tab w:val="left" w:pos="1350"/>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Section I.</w:t>
      </w:r>
      <w:r w:rsidRPr="003936CD">
        <w:rPr>
          <w:rFonts w:ascii="Times New Roman" w:hAnsi="Times New Roman" w:cs="Times New Roman"/>
          <w:b/>
          <w:sz w:val="24"/>
          <w:szCs w:val="24"/>
        </w:rPr>
        <w:tab/>
        <w:t>Instructions aux S</w:t>
      </w:r>
      <w:r w:rsidR="00DF5DA2" w:rsidRPr="003936CD">
        <w:rPr>
          <w:rFonts w:ascii="Times New Roman" w:hAnsi="Times New Roman" w:cs="Times New Roman"/>
          <w:b/>
          <w:sz w:val="24"/>
          <w:szCs w:val="24"/>
        </w:rPr>
        <w:t>oumissionnaires  (IS)</w:t>
      </w:r>
    </w:p>
    <w:p w14:paraId="0BC8ED27" w14:textId="77777777" w:rsidR="002C30CA" w:rsidRPr="003936CD" w:rsidRDefault="002C30CA" w:rsidP="002C30CA">
      <w:pPr>
        <w:tabs>
          <w:tab w:val="left" w:pos="1350"/>
        </w:tabs>
        <w:spacing w:after="0" w:line="240" w:lineRule="auto"/>
        <w:rPr>
          <w:rFonts w:ascii="Times New Roman" w:hAnsi="Times New Roman" w:cs="Times New Roman"/>
          <w:b/>
          <w:sz w:val="24"/>
          <w:szCs w:val="24"/>
        </w:rPr>
      </w:pPr>
    </w:p>
    <w:p w14:paraId="363EAA6A" w14:textId="77777777" w:rsidR="00DF5DA2" w:rsidRPr="003936CD" w:rsidRDefault="00DF5DA2" w:rsidP="002C30CA">
      <w:pPr>
        <w:pStyle w:val="Liste"/>
        <w:spacing w:before="0" w:after="0"/>
        <w:rPr>
          <w:b/>
          <w:szCs w:val="24"/>
          <w:lang w:val="fr-FR"/>
        </w:rPr>
      </w:pPr>
      <w:r w:rsidRPr="003936CD">
        <w:rPr>
          <w:szCs w:val="24"/>
          <w:lang w:val="fr-FR"/>
        </w:rPr>
        <w:t xml:space="preserve">Cette Section fournit aux </w:t>
      </w:r>
      <w:r w:rsidR="00653411" w:rsidRPr="003936CD">
        <w:rPr>
          <w:szCs w:val="24"/>
          <w:lang w:val="fr-FR"/>
        </w:rPr>
        <w:t xml:space="preserve">potentiels </w:t>
      </w:r>
      <w:r w:rsidRPr="003936CD">
        <w:rPr>
          <w:szCs w:val="24"/>
          <w:lang w:val="fr-FR"/>
        </w:rPr>
        <w:t>soumissionnaires les informations utiles pour préparer leurs soumissions. Elle comporte aussi des renseignements sur la soumission, l’ouverture des plis et l’évaluation des offres, et sur l’</w:t>
      </w:r>
      <w:r w:rsidR="00DA4AFB" w:rsidRPr="003936CD">
        <w:rPr>
          <w:szCs w:val="24"/>
          <w:lang w:val="fr-FR"/>
        </w:rPr>
        <w:t>attribution des marchés</w:t>
      </w:r>
      <w:r w:rsidR="00DA4AFB" w:rsidRPr="003936CD">
        <w:rPr>
          <w:b/>
          <w:szCs w:val="24"/>
          <w:lang w:val="fr-FR"/>
        </w:rPr>
        <w:t>. Les dispositions figurant dans cette Section I ne doivent pas être modifiées.</w:t>
      </w:r>
    </w:p>
    <w:p w14:paraId="1D1C75A8" w14:textId="77777777" w:rsidR="002C30CA" w:rsidRPr="003936CD" w:rsidRDefault="002C30CA" w:rsidP="002C30CA">
      <w:pPr>
        <w:pStyle w:val="Liste"/>
        <w:spacing w:before="0" w:after="0"/>
        <w:rPr>
          <w:b/>
          <w:szCs w:val="24"/>
          <w:lang w:val="fr-FR"/>
        </w:rPr>
      </w:pPr>
    </w:p>
    <w:p w14:paraId="67DA7D01" w14:textId="77777777" w:rsidR="00DF5DA2" w:rsidRPr="003936CD" w:rsidRDefault="005509D8" w:rsidP="002C30CA">
      <w:pPr>
        <w:spacing w:after="0" w:line="240" w:lineRule="auto"/>
        <w:rPr>
          <w:rFonts w:ascii="Times New Roman" w:hAnsi="Times New Roman" w:cs="Times New Roman"/>
          <w:b/>
          <w:bCs/>
          <w:sz w:val="24"/>
          <w:szCs w:val="24"/>
        </w:rPr>
      </w:pPr>
      <w:bookmarkStart w:id="4" w:name="_Toc494778663"/>
      <w:bookmarkStart w:id="5" w:name="_Toc499607131"/>
      <w:bookmarkStart w:id="6" w:name="_Toc499608184"/>
      <w:r w:rsidRPr="003936CD">
        <w:rPr>
          <w:rFonts w:ascii="Times New Roman" w:hAnsi="Times New Roman" w:cs="Times New Roman"/>
          <w:b/>
          <w:bCs/>
          <w:sz w:val="24"/>
          <w:szCs w:val="24"/>
        </w:rPr>
        <w:t>Section II.</w:t>
      </w:r>
      <w:r w:rsidRPr="003936CD">
        <w:rPr>
          <w:rFonts w:ascii="Times New Roman" w:hAnsi="Times New Roman" w:cs="Times New Roman"/>
          <w:b/>
          <w:bCs/>
          <w:sz w:val="24"/>
          <w:szCs w:val="24"/>
        </w:rPr>
        <w:tab/>
        <w:t>Données Particulières de l’Appel d’Offres</w:t>
      </w:r>
      <w:bookmarkEnd w:id="4"/>
      <w:bookmarkEnd w:id="5"/>
      <w:bookmarkEnd w:id="6"/>
      <w:r w:rsidRPr="003936CD">
        <w:rPr>
          <w:rFonts w:ascii="Times New Roman" w:hAnsi="Times New Roman" w:cs="Times New Roman"/>
          <w:b/>
          <w:bCs/>
          <w:sz w:val="24"/>
          <w:szCs w:val="24"/>
        </w:rPr>
        <w:t xml:space="preserve"> (DPAO)</w:t>
      </w:r>
    </w:p>
    <w:p w14:paraId="43FA7A70" w14:textId="77777777" w:rsidR="002C30CA" w:rsidRPr="003936CD" w:rsidRDefault="002C30CA" w:rsidP="002C30CA">
      <w:pPr>
        <w:spacing w:after="0" w:line="240" w:lineRule="auto"/>
        <w:rPr>
          <w:rFonts w:ascii="Times New Roman" w:hAnsi="Times New Roman" w:cs="Times New Roman"/>
          <w:b/>
          <w:bCs/>
          <w:sz w:val="24"/>
          <w:szCs w:val="24"/>
        </w:rPr>
      </w:pPr>
    </w:p>
    <w:p w14:paraId="7B37E3D0" w14:textId="77777777" w:rsidR="002C30CA" w:rsidRPr="003936CD" w:rsidRDefault="00DA4AFB" w:rsidP="002C30CA">
      <w:pPr>
        <w:pStyle w:val="Liste"/>
        <w:spacing w:before="0" w:after="0"/>
        <w:rPr>
          <w:szCs w:val="24"/>
          <w:lang w:val="fr-FR"/>
        </w:rPr>
      </w:pPr>
      <w:r w:rsidRPr="003936CD">
        <w:rPr>
          <w:szCs w:val="24"/>
          <w:lang w:val="fr-FR"/>
        </w:rPr>
        <w:t>Cette Section énonce les dispositions propres à chaque passation de marché, qui complètent, précisent ou modifient les informations ou conditions figurant à la Section I, Instructions aux Soumissionnaires.</w:t>
      </w:r>
    </w:p>
    <w:p w14:paraId="2A2BAD8E" w14:textId="77777777" w:rsidR="00DF5DA2" w:rsidRPr="003936CD" w:rsidRDefault="00DF5DA2" w:rsidP="002C30CA">
      <w:pPr>
        <w:pStyle w:val="Liste"/>
        <w:spacing w:before="0" w:after="0"/>
        <w:rPr>
          <w:szCs w:val="24"/>
          <w:lang w:val="fr-FR"/>
        </w:rPr>
      </w:pPr>
    </w:p>
    <w:p w14:paraId="68ADF853" w14:textId="77777777" w:rsidR="00DF5DA2" w:rsidRPr="003936CD" w:rsidRDefault="005509D8" w:rsidP="002C30CA">
      <w:pPr>
        <w:spacing w:after="0" w:line="240" w:lineRule="auto"/>
        <w:rPr>
          <w:rFonts w:ascii="Times New Roman" w:hAnsi="Times New Roman" w:cs="Times New Roman"/>
          <w:b/>
          <w:bCs/>
          <w:sz w:val="24"/>
          <w:szCs w:val="24"/>
        </w:rPr>
      </w:pPr>
      <w:bookmarkStart w:id="7" w:name="_Toc494778664"/>
      <w:bookmarkStart w:id="8" w:name="_Toc499607132"/>
      <w:bookmarkStart w:id="9" w:name="_Toc499608185"/>
      <w:r w:rsidRPr="003936CD">
        <w:rPr>
          <w:rFonts w:ascii="Times New Roman" w:hAnsi="Times New Roman" w:cs="Times New Roman"/>
          <w:b/>
          <w:bCs/>
          <w:sz w:val="24"/>
          <w:szCs w:val="24"/>
        </w:rPr>
        <w:t>Section III.</w:t>
      </w:r>
      <w:r w:rsidRPr="003936CD">
        <w:rPr>
          <w:rFonts w:ascii="Times New Roman" w:hAnsi="Times New Roman" w:cs="Times New Roman"/>
          <w:b/>
          <w:bCs/>
          <w:sz w:val="24"/>
          <w:szCs w:val="24"/>
        </w:rPr>
        <w:tab/>
        <w:t>Critères d’évaluation et de qualification</w:t>
      </w:r>
      <w:bookmarkEnd w:id="7"/>
      <w:bookmarkEnd w:id="8"/>
      <w:bookmarkEnd w:id="9"/>
    </w:p>
    <w:p w14:paraId="751C7CE3" w14:textId="77777777" w:rsidR="002C30CA" w:rsidRPr="003936CD" w:rsidRDefault="002C30CA" w:rsidP="002C30CA">
      <w:pPr>
        <w:spacing w:after="0" w:line="240" w:lineRule="auto"/>
        <w:rPr>
          <w:rFonts w:ascii="Times New Roman" w:hAnsi="Times New Roman" w:cs="Times New Roman"/>
          <w:bCs/>
          <w:sz w:val="24"/>
          <w:szCs w:val="24"/>
        </w:rPr>
      </w:pPr>
    </w:p>
    <w:p w14:paraId="60F01084" w14:textId="77777777" w:rsidR="00DF5DA2" w:rsidRPr="003936CD" w:rsidRDefault="00DA4AFB" w:rsidP="002C30CA">
      <w:pPr>
        <w:pStyle w:val="Liste"/>
        <w:spacing w:before="0" w:after="0"/>
        <w:rPr>
          <w:szCs w:val="24"/>
          <w:lang w:val="fr-FR"/>
        </w:rPr>
      </w:pPr>
      <w:r w:rsidRPr="003936CD">
        <w:rPr>
          <w:rFonts w:eastAsiaTheme="minorHAnsi"/>
          <w:szCs w:val="24"/>
          <w:lang w:val="fr-FR" w:eastAsia="en-US"/>
        </w:rPr>
        <w:t>Cette Section indique les critères à</w:t>
      </w:r>
      <w:r w:rsidRPr="003936CD">
        <w:rPr>
          <w:szCs w:val="24"/>
          <w:lang w:val="fr-FR"/>
        </w:rPr>
        <w:t xml:space="preserve"> utiliser pour déterminer l’offre évaluée la plus avantageuse économiquement et pour établir si le Soumissionnaire possède les qualifications nécessaires pour exécuter le Marché.</w:t>
      </w:r>
    </w:p>
    <w:p w14:paraId="74B68220" w14:textId="77777777" w:rsidR="008F2894" w:rsidRPr="003936CD" w:rsidRDefault="008F2894" w:rsidP="002C30CA">
      <w:pPr>
        <w:pStyle w:val="Liste"/>
        <w:spacing w:before="0" w:after="0"/>
        <w:rPr>
          <w:szCs w:val="24"/>
          <w:lang w:val="fr-FR"/>
        </w:rPr>
      </w:pPr>
    </w:p>
    <w:p w14:paraId="18AAEE3A" w14:textId="77777777" w:rsidR="00DF5DA2" w:rsidRPr="003936CD" w:rsidRDefault="005509D8" w:rsidP="00170261">
      <w:pPr>
        <w:spacing w:after="0" w:line="240" w:lineRule="auto"/>
        <w:rPr>
          <w:rFonts w:ascii="Times New Roman" w:hAnsi="Times New Roman" w:cs="Times New Roman"/>
          <w:b/>
          <w:bCs/>
          <w:sz w:val="24"/>
          <w:szCs w:val="24"/>
        </w:rPr>
      </w:pPr>
      <w:bookmarkStart w:id="10" w:name="_Toc494778665"/>
      <w:bookmarkStart w:id="11" w:name="_Toc499607133"/>
      <w:bookmarkStart w:id="12" w:name="_Toc499608186"/>
      <w:r w:rsidRPr="003936CD">
        <w:rPr>
          <w:rFonts w:ascii="Times New Roman" w:hAnsi="Times New Roman" w:cs="Times New Roman"/>
          <w:b/>
          <w:bCs/>
          <w:sz w:val="24"/>
          <w:szCs w:val="24"/>
        </w:rPr>
        <w:t>Section IV.</w:t>
      </w:r>
      <w:r w:rsidRPr="003936CD">
        <w:rPr>
          <w:rFonts w:ascii="Times New Roman" w:hAnsi="Times New Roman" w:cs="Times New Roman"/>
          <w:b/>
          <w:bCs/>
          <w:sz w:val="24"/>
          <w:szCs w:val="24"/>
        </w:rPr>
        <w:tab/>
        <w:t>Formulaires de soumission</w:t>
      </w:r>
      <w:bookmarkEnd w:id="10"/>
      <w:bookmarkEnd w:id="11"/>
      <w:bookmarkEnd w:id="12"/>
    </w:p>
    <w:p w14:paraId="7081F06C" w14:textId="77777777" w:rsidR="00170261" w:rsidRPr="003936CD" w:rsidRDefault="00170261" w:rsidP="00170261">
      <w:pPr>
        <w:spacing w:after="0" w:line="240" w:lineRule="auto"/>
        <w:rPr>
          <w:rFonts w:ascii="Times New Roman" w:hAnsi="Times New Roman" w:cs="Times New Roman"/>
          <w:b/>
          <w:bCs/>
          <w:sz w:val="24"/>
          <w:szCs w:val="24"/>
        </w:rPr>
      </w:pPr>
    </w:p>
    <w:p w14:paraId="43F158C5" w14:textId="77777777" w:rsidR="00D1586B" w:rsidRPr="003936CD" w:rsidRDefault="00DA4AFB" w:rsidP="00C6546F">
      <w:pPr>
        <w:pStyle w:val="Liste"/>
        <w:spacing w:before="0" w:after="0"/>
        <w:rPr>
          <w:szCs w:val="24"/>
          <w:lang w:val="fr-FR"/>
        </w:rPr>
      </w:pPr>
      <w:r w:rsidRPr="003936CD">
        <w:rPr>
          <w:szCs w:val="24"/>
          <w:lang w:val="fr-FR"/>
        </w:rPr>
        <w:t xml:space="preserve">Cette Section contient les modèles des formulaires à soumettre avec l’offre : le formulaire d’offre, les formulaires de prix, la garantie de soumission et l’autorisation du fabricant. Le modèle </w:t>
      </w:r>
      <w:r w:rsidRPr="003936CD">
        <w:rPr>
          <w:b/>
          <w:szCs w:val="24"/>
          <w:lang w:val="fr-FR"/>
        </w:rPr>
        <w:t>d’autorisation du fabricant</w:t>
      </w:r>
      <w:r w:rsidRPr="003936CD">
        <w:rPr>
          <w:szCs w:val="24"/>
          <w:lang w:val="fr-FR"/>
        </w:rPr>
        <w:t xml:space="preserve"> sera rempli par le fabricant, le cas échéant.</w:t>
      </w:r>
    </w:p>
    <w:p w14:paraId="1CE74906" w14:textId="77777777" w:rsidR="00C6546F" w:rsidRPr="003936CD" w:rsidRDefault="00C6546F" w:rsidP="00C6546F">
      <w:pPr>
        <w:pStyle w:val="Liste"/>
        <w:spacing w:before="0" w:after="0"/>
        <w:rPr>
          <w:szCs w:val="24"/>
          <w:lang w:val="fr-FR"/>
        </w:rPr>
      </w:pPr>
    </w:p>
    <w:p w14:paraId="6FE91B48" w14:textId="77777777" w:rsidR="00F4286C" w:rsidRPr="003936CD" w:rsidRDefault="005509D8" w:rsidP="00F4286C">
      <w:pPr>
        <w:spacing w:after="0" w:line="240" w:lineRule="auto"/>
        <w:rPr>
          <w:rFonts w:ascii="Times New Roman" w:hAnsi="Times New Roman" w:cs="Times New Roman"/>
          <w:b/>
          <w:sz w:val="24"/>
          <w:szCs w:val="24"/>
          <w:u w:val="single"/>
        </w:rPr>
      </w:pPr>
      <w:bookmarkStart w:id="13" w:name="_Toc438267875"/>
      <w:bookmarkStart w:id="14" w:name="_Toc438270255"/>
      <w:bookmarkStart w:id="15" w:name="_Toc438366662"/>
      <w:r w:rsidRPr="003936CD">
        <w:rPr>
          <w:rFonts w:ascii="Times New Roman" w:hAnsi="Times New Roman" w:cs="Times New Roman"/>
          <w:b/>
          <w:sz w:val="24"/>
          <w:szCs w:val="24"/>
          <w:u w:val="single"/>
        </w:rPr>
        <w:t>DEUXIÈME PARTIE – SPECIFICATIONS DES FOURNITURES</w:t>
      </w:r>
    </w:p>
    <w:bookmarkEnd w:id="13"/>
    <w:bookmarkEnd w:id="14"/>
    <w:bookmarkEnd w:id="15"/>
    <w:p w14:paraId="5CC88A85" w14:textId="77777777" w:rsidR="00DF5DA2" w:rsidRPr="003936CD" w:rsidRDefault="00DF5DA2" w:rsidP="00F4286C">
      <w:pPr>
        <w:spacing w:after="0" w:line="240" w:lineRule="auto"/>
        <w:rPr>
          <w:rFonts w:ascii="Times New Roman" w:hAnsi="Times New Roman" w:cs="Times New Roman"/>
          <w:b/>
          <w:sz w:val="24"/>
          <w:szCs w:val="24"/>
          <w:u w:val="single"/>
        </w:rPr>
      </w:pPr>
    </w:p>
    <w:p w14:paraId="147709C7" w14:textId="77777777" w:rsidR="00DF5DA2" w:rsidRPr="003936CD" w:rsidRDefault="005509D8" w:rsidP="00F4286C">
      <w:pPr>
        <w:spacing w:after="0" w:line="240" w:lineRule="auto"/>
        <w:ind w:left="1440" w:hanging="1440"/>
        <w:rPr>
          <w:rFonts w:ascii="Times New Roman" w:hAnsi="Times New Roman" w:cs="Times New Roman"/>
          <w:b/>
          <w:sz w:val="24"/>
          <w:szCs w:val="24"/>
        </w:rPr>
      </w:pPr>
      <w:r w:rsidRPr="003936CD">
        <w:rPr>
          <w:rFonts w:ascii="Times New Roman" w:hAnsi="Times New Roman" w:cs="Times New Roman"/>
          <w:b/>
          <w:sz w:val="24"/>
          <w:szCs w:val="24"/>
        </w:rPr>
        <w:lastRenderedPageBreak/>
        <w:t>Section V.</w:t>
      </w:r>
      <w:r w:rsidRPr="003936CD">
        <w:rPr>
          <w:rFonts w:ascii="Times New Roman" w:hAnsi="Times New Roman" w:cs="Times New Roman"/>
          <w:b/>
          <w:sz w:val="24"/>
          <w:szCs w:val="24"/>
        </w:rPr>
        <w:tab/>
        <w:t>Spécifications techniques, bordereaux des quantités et de prix et calendrier de livraison</w:t>
      </w:r>
    </w:p>
    <w:p w14:paraId="35BEDBA1" w14:textId="77777777" w:rsidR="005F679B" w:rsidRPr="003936CD" w:rsidRDefault="005F679B" w:rsidP="00F4286C">
      <w:pPr>
        <w:spacing w:after="0" w:line="240" w:lineRule="auto"/>
        <w:ind w:left="1440" w:hanging="1440"/>
        <w:rPr>
          <w:rFonts w:ascii="Times New Roman" w:hAnsi="Times New Roman" w:cs="Times New Roman"/>
          <w:b/>
          <w:sz w:val="24"/>
          <w:szCs w:val="24"/>
        </w:rPr>
      </w:pPr>
    </w:p>
    <w:p w14:paraId="75FC7C23" w14:textId="77777777" w:rsidR="00B72B0C" w:rsidRPr="003936CD" w:rsidRDefault="00DA4AFB" w:rsidP="00C6546F">
      <w:pPr>
        <w:pStyle w:val="Liste"/>
        <w:spacing w:before="0" w:after="0"/>
        <w:rPr>
          <w:szCs w:val="24"/>
          <w:lang w:val="fr-FR"/>
        </w:rPr>
      </w:pPr>
      <w:r w:rsidRPr="003936CD">
        <w:rPr>
          <w:szCs w:val="24"/>
          <w:lang w:val="fr-FR"/>
        </w:rPr>
        <w:t>Dans cette Section figurent la liste des Fournitures et Services connexes, leurs Spécifications techniques décrivant de manière lisible, leurs caractéristiques techniques, les bordereaux de quantités et de prix</w:t>
      </w:r>
      <w:bookmarkStart w:id="16" w:name="_Toc438267876"/>
      <w:bookmarkStart w:id="17" w:name="_Toc438270256"/>
      <w:bookmarkStart w:id="18" w:name="_Toc438366663"/>
      <w:r w:rsidRPr="003936CD">
        <w:rPr>
          <w:szCs w:val="24"/>
          <w:lang w:val="fr-FR"/>
        </w:rPr>
        <w:t xml:space="preserve">, et les calendriers de livraison. </w:t>
      </w:r>
    </w:p>
    <w:p w14:paraId="723343F2" w14:textId="77777777" w:rsidR="00C6546F" w:rsidRPr="003936CD" w:rsidRDefault="00C6546F" w:rsidP="00C6546F">
      <w:pPr>
        <w:pStyle w:val="Liste"/>
        <w:spacing w:before="0" w:after="0"/>
        <w:rPr>
          <w:szCs w:val="24"/>
          <w:lang w:val="fr-FR"/>
        </w:rPr>
      </w:pPr>
    </w:p>
    <w:p w14:paraId="33C29739" w14:textId="77777777" w:rsidR="00DF5DA2" w:rsidRPr="003936CD" w:rsidRDefault="005509D8" w:rsidP="005F679B">
      <w:pPr>
        <w:spacing w:after="0" w:line="240" w:lineRule="auto"/>
        <w:rPr>
          <w:rFonts w:ascii="Times New Roman" w:hAnsi="Times New Roman" w:cs="Times New Roman"/>
          <w:b/>
          <w:sz w:val="24"/>
          <w:szCs w:val="24"/>
          <w:u w:val="single"/>
        </w:rPr>
      </w:pPr>
      <w:r w:rsidRPr="003936CD">
        <w:rPr>
          <w:rFonts w:ascii="Times New Roman" w:hAnsi="Times New Roman" w:cs="Times New Roman"/>
          <w:b/>
          <w:sz w:val="24"/>
          <w:szCs w:val="24"/>
          <w:u w:val="single"/>
        </w:rPr>
        <w:t>TROISIÈME PARTIE – MARCHÉ</w:t>
      </w:r>
      <w:bookmarkEnd w:id="16"/>
      <w:bookmarkEnd w:id="17"/>
      <w:bookmarkEnd w:id="18"/>
    </w:p>
    <w:p w14:paraId="4B30265F" w14:textId="77777777" w:rsidR="005F679B" w:rsidRPr="003936CD" w:rsidRDefault="005F679B" w:rsidP="005F679B">
      <w:pPr>
        <w:spacing w:after="0" w:line="240" w:lineRule="auto"/>
        <w:rPr>
          <w:rFonts w:ascii="Times New Roman" w:hAnsi="Times New Roman" w:cs="Times New Roman"/>
          <w:b/>
          <w:sz w:val="24"/>
          <w:szCs w:val="24"/>
          <w:u w:val="single"/>
        </w:rPr>
      </w:pPr>
    </w:p>
    <w:p w14:paraId="113CDAFD" w14:textId="77777777" w:rsidR="00B72B0C" w:rsidRPr="003936CD" w:rsidRDefault="005509D8" w:rsidP="00B72B0C">
      <w:pPr>
        <w:tabs>
          <w:tab w:val="left" w:pos="1440"/>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Section VI.</w:t>
      </w:r>
      <w:r w:rsidRPr="003936CD">
        <w:rPr>
          <w:rFonts w:ascii="Times New Roman" w:hAnsi="Times New Roman" w:cs="Times New Roman"/>
          <w:b/>
          <w:sz w:val="24"/>
          <w:szCs w:val="24"/>
        </w:rPr>
        <w:tab/>
        <w:t>Cahier des Clauses Administratives Générales applicables aux marchés</w:t>
      </w:r>
    </w:p>
    <w:p w14:paraId="66A9D288" w14:textId="77777777" w:rsidR="00DF5DA2" w:rsidRPr="003936CD" w:rsidRDefault="005509D8" w:rsidP="00B72B0C">
      <w:pPr>
        <w:tabs>
          <w:tab w:val="left" w:pos="1440"/>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                        de Fournitures Courantes et Services (CCAG-FCS)</w:t>
      </w:r>
    </w:p>
    <w:p w14:paraId="1BFE9535" w14:textId="77777777" w:rsidR="005F679B" w:rsidRPr="003936CD" w:rsidRDefault="005F679B" w:rsidP="005F679B">
      <w:pPr>
        <w:pStyle w:val="Liste"/>
        <w:spacing w:before="0" w:after="0"/>
        <w:rPr>
          <w:szCs w:val="24"/>
          <w:lang w:val="fr-FR"/>
        </w:rPr>
      </w:pPr>
    </w:p>
    <w:p w14:paraId="10AED804" w14:textId="77777777" w:rsidR="005F679B" w:rsidRPr="003936CD" w:rsidRDefault="00DA4AFB" w:rsidP="005F679B">
      <w:pPr>
        <w:pStyle w:val="Liste"/>
        <w:spacing w:before="0" w:after="0"/>
        <w:rPr>
          <w:szCs w:val="24"/>
          <w:lang w:val="fr-FR"/>
        </w:rPr>
      </w:pPr>
      <w:r w:rsidRPr="003936CD">
        <w:rPr>
          <w:szCs w:val="24"/>
          <w:lang w:val="fr-FR"/>
        </w:rPr>
        <w:t xml:space="preserve">Cette Section contient les dispositions générales applicables à tous les </w:t>
      </w:r>
      <w:r w:rsidR="001F4A6A" w:rsidRPr="003936CD">
        <w:rPr>
          <w:szCs w:val="24"/>
          <w:lang w:val="fr-FR"/>
        </w:rPr>
        <w:t>marchés de</w:t>
      </w:r>
      <w:r w:rsidRPr="003936CD">
        <w:rPr>
          <w:szCs w:val="24"/>
          <w:lang w:val="fr-FR"/>
        </w:rPr>
        <w:t xml:space="preserve"> Fournitures Courantes et Services. </w:t>
      </w:r>
      <w:r w:rsidRPr="003936CD">
        <w:rPr>
          <w:b/>
          <w:szCs w:val="24"/>
          <w:lang w:val="fr-FR"/>
        </w:rPr>
        <w:t>La formulation des clauses de la présente Section ne doit pas être modifiée</w:t>
      </w:r>
      <w:r w:rsidRPr="003936CD">
        <w:rPr>
          <w:szCs w:val="24"/>
          <w:lang w:val="fr-FR"/>
        </w:rPr>
        <w:t>.</w:t>
      </w:r>
    </w:p>
    <w:p w14:paraId="1EA1C90D" w14:textId="77777777" w:rsidR="0011318B" w:rsidRPr="003936CD" w:rsidRDefault="0011318B" w:rsidP="005F679B">
      <w:pPr>
        <w:pStyle w:val="Liste"/>
        <w:spacing w:before="0" w:after="0"/>
        <w:rPr>
          <w:szCs w:val="24"/>
          <w:lang w:val="fr-FR"/>
        </w:rPr>
      </w:pPr>
    </w:p>
    <w:p w14:paraId="3FAAC905" w14:textId="77777777" w:rsidR="00DF5DA2" w:rsidRPr="003936CD" w:rsidRDefault="005509D8" w:rsidP="005F679B">
      <w:pPr>
        <w:tabs>
          <w:tab w:val="left" w:pos="1440"/>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Section VII.</w:t>
      </w:r>
      <w:r w:rsidRPr="003936CD">
        <w:rPr>
          <w:rFonts w:ascii="Times New Roman" w:hAnsi="Times New Roman" w:cs="Times New Roman"/>
          <w:b/>
          <w:sz w:val="24"/>
          <w:szCs w:val="24"/>
        </w:rPr>
        <w:tab/>
        <w:t xml:space="preserve">Cahier des Clauses Administratives Particulières (CCAP) </w:t>
      </w:r>
    </w:p>
    <w:p w14:paraId="15EEA1BB" w14:textId="77777777" w:rsidR="005F679B" w:rsidRPr="003936CD" w:rsidRDefault="005F679B" w:rsidP="005F679B">
      <w:pPr>
        <w:tabs>
          <w:tab w:val="left" w:pos="1440"/>
        </w:tabs>
        <w:spacing w:after="0" w:line="240" w:lineRule="auto"/>
        <w:rPr>
          <w:rFonts w:ascii="Times New Roman" w:hAnsi="Times New Roman" w:cs="Times New Roman"/>
          <w:b/>
          <w:sz w:val="24"/>
          <w:szCs w:val="24"/>
        </w:rPr>
      </w:pPr>
    </w:p>
    <w:p w14:paraId="7EBF3F66" w14:textId="77777777" w:rsidR="00DF5DA2" w:rsidRPr="003936CD" w:rsidRDefault="00DA4AFB" w:rsidP="005F679B">
      <w:pPr>
        <w:pStyle w:val="Liste"/>
        <w:spacing w:before="0" w:after="0"/>
        <w:rPr>
          <w:szCs w:val="24"/>
          <w:lang w:val="fr-FR"/>
        </w:rPr>
      </w:pPr>
      <w:r w:rsidRPr="003936CD">
        <w:rPr>
          <w:szCs w:val="24"/>
          <w:lang w:val="fr-FR"/>
        </w:rPr>
        <w:t xml:space="preserve">Cette Section énonce les clauses propres à chaque </w:t>
      </w:r>
      <w:r w:rsidR="001F4A6A" w:rsidRPr="003936CD">
        <w:rPr>
          <w:szCs w:val="24"/>
          <w:lang w:val="fr-FR"/>
        </w:rPr>
        <w:t>marchée</w:t>
      </w:r>
      <w:r w:rsidRPr="003936CD">
        <w:rPr>
          <w:szCs w:val="24"/>
          <w:lang w:val="fr-FR"/>
        </w:rPr>
        <w:t xml:space="preserve"> Fournitures Courantes et Services, et modifie, précise ou complète la Section VI, Cahier des Clauses Administratives Générales applicables aux marchés de Fournitures Courantes et Services (CCAG-FCS).</w:t>
      </w:r>
    </w:p>
    <w:p w14:paraId="09F01C4D" w14:textId="77777777" w:rsidR="00455883" w:rsidRPr="003936CD" w:rsidRDefault="00455883" w:rsidP="005F679B">
      <w:pPr>
        <w:pStyle w:val="Liste"/>
        <w:spacing w:before="0" w:after="0"/>
        <w:rPr>
          <w:szCs w:val="24"/>
          <w:lang w:val="fr-FR"/>
        </w:rPr>
      </w:pPr>
    </w:p>
    <w:p w14:paraId="5B7A6D58" w14:textId="77777777" w:rsidR="00DF5DA2" w:rsidRPr="003936CD" w:rsidRDefault="005509D8" w:rsidP="00455883">
      <w:pPr>
        <w:spacing w:after="0" w:line="240" w:lineRule="auto"/>
        <w:rPr>
          <w:rFonts w:ascii="Times New Roman" w:hAnsi="Times New Roman" w:cs="Times New Roman"/>
          <w:b/>
          <w:bCs/>
          <w:sz w:val="24"/>
          <w:szCs w:val="24"/>
        </w:rPr>
      </w:pPr>
      <w:bookmarkStart w:id="19" w:name="_Toc494778667"/>
      <w:bookmarkStart w:id="20" w:name="_Toc499607135"/>
      <w:bookmarkStart w:id="21" w:name="_Toc499608188"/>
      <w:r w:rsidRPr="003936CD">
        <w:rPr>
          <w:rFonts w:ascii="Times New Roman" w:hAnsi="Times New Roman" w:cs="Times New Roman"/>
          <w:b/>
          <w:bCs/>
          <w:sz w:val="24"/>
          <w:szCs w:val="24"/>
        </w:rPr>
        <w:t>Section VIII.</w:t>
      </w:r>
      <w:r w:rsidRPr="003936CD">
        <w:rPr>
          <w:rFonts w:ascii="Times New Roman" w:hAnsi="Times New Roman" w:cs="Times New Roman"/>
          <w:b/>
          <w:bCs/>
          <w:sz w:val="24"/>
          <w:szCs w:val="24"/>
        </w:rPr>
        <w:tab/>
        <w:t>Formulaires du Marché</w:t>
      </w:r>
      <w:bookmarkEnd w:id="19"/>
      <w:bookmarkEnd w:id="20"/>
      <w:bookmarkEnd w:id="21"/>
    </w:p>
    <w:p w14:paraId="02C1ABBA" w14:textId="77777777" w:rsidR="00455883" w:rsidRPr="003936CD" w:rsidRDefault="00455883" w:rsidP="00455883">
      <w:pPr>
        <w:spacing w:after="0" w:line="240" w:lineRule="auto"/>
        <w:rPr>
          <w:rFonts w:ascii="Times New Roman" w:hAnsi="Times New Roman" w:cs="Times New Roman"/>
          <w:sz w:val="24"/>
          <w:szCs w:val="24"/>
        </w:rPr>
      </w:pPr>
    </w:p>
    <w:p w14:paraId="5AE5C17B" w14:textId="77777777" w:rsidR="00DF5DA2" w:rsidRPr="003936CD" w:rsidRDefault="00DA4AFB" w:rsidP="00455883">
      <w:pPr>
        <w:pStyle w:val="Liste"/>
        <w:spacing w:before="0" w:after="0"/>
        <w:rPr>
          <w:szCs w:val="24"/>
          <w:lang w:val="fr-FR"/>
        </w:rPr>
      </w:pPr>
      <w:r w:rsidRPr="003936CD">
        <w:rPr>
          <w:szCs w:val="24"/>
          <w:lang w:val="fr-FR"/>
        </w:rPr>
        <w:t xml:space="preserve">Cette Section contient le </w:t>
      </w:r>
      <w:r w:rsidRPr="003936CD">
        <w:rPr>
          <w:lang w:val="fr-FR"/>
        </w:rPr>
        <w:t>modèle d’Acte d’Engagement</w:t>
      </w:r>
      <w:r w:rsidRPr="003936CD">
        <w:rPr>
          <w:b/>
          <w:szCs w:val="24"/>
          <w:lang w:val="fr-FR"/>
        </w:rPr>
        <w:t xml:space="preserve">, </w:t>
      </w:r>
      <w:r w:rsidRPr="003936CD">
        <w:rPr>
          <w:szCs w:val="24"/>
          <w:lang w:val="fr-FR"/>
        </w:rPr>
        <w:t xml:space="preserve">qui, une fois rempli, incorpore toutes corrections ou modifications apportées à l’offre acceptée en rapport avec les modifications permises par les Instructions aux Soumissionnaires, le Cahier des Clauses Administrative Générales applicables aux marchés de Fournitures Courantes et Services (CCAG-FCS), et le Cahier des Clauses Administratives Particulières (CCAP). </w:t>
      </w:r>
    </w:p>
    <w:p w14:paraId="3B3C6D65" w14:textId="77777777" w:rsidR="008E2724" w:rsidRPr="003936CD" w:rsidRDefault="008E2724" w:rsidP="008E2724">
      <w:pPr>
        <w:pStyle w:val="Liste"/>
        <w:spacing w:before="0" w:after="0"/>
        <w:rPr>
          <w:szCs w:val="24"/>
          <w:lang w:val="fr-FR"/>
        </w:rPr>
      </w:pPr>
    </w:p>
    <w:p w14:paraId="183D80C7" w14:textId="77777777" w:rsidR="00DF5DA2" w:rsidRPr="003936CD" w:rsidRDefault="005509D8" w:rsidP="008E2724">
      <w:pPr>
        <w:spacing w:after="0" w:line="240" w:lineRule="auto"/>
        <w:ind w:left="1418"/>
        <w:jc w:val="both"/>
        <w:rPr>
          <w:rFonts w:ascii="Times New Roman" w:hAnsi="Times New Roman" w:cs="Times New Roman"/>
          <w:sz w:val="24"/>
          <w:szCs w:val="24"/>
        </w:rPr>
      </w:pPr>
      <w:r w:rsidRPr="003936CD">
        <w:rPr>
          <w:rFonts w:ascii="Times New Roman" w:hAnsi="Times New Roman" w:cs="Times New Roman"/>
          <w:sz w:val="24"/>
          <w:szCs w:val="24"/>
        </w:rPr>
        <w:t xml:space="preserve">Les formulaires de </w:t>
      </w:r>
      <w:r w:rsidRPr="003936CD">
        <w:rPr>
          <w:rFonts w:ascii="Times New Roman" w:hAnsi="Times New Roman" w:cs="Times New Roman"/>
          <w:b/>
          <w:sz w:val="24"/>
          <w:szCs w:val="24"/>
        </w:rPr>
        <w:t xml:space="preserve">garantie de bonne exécution et de garantie de couverture d’avance de démarrage, </w:t>
      </w:r>
      <w:r w:rsidRPr="003936CD">
        <w:rPr>
          <w:rFonts w:ascii="Times New Roman" w:hAnsi="Times New Roman" w:cs="Times New Roman"/>
          <w:sz w:val="24"/>
          <w:szCs w:val="24"/>
        </w:rPr>
        <w:t>le cas échéant, seront remplis uniquement par le Soumissionnaire retenu après l’attribution du Marché.</w:t>
      </w:r>
    </w:p>
    <w:p w14:paraId="0A8217E8" w14:textId="77777777" w:rsidR="002940CB" w:rsidRPr="003936CD" w:rsidRDefault="002940CB" w:rsidP="00DF5DA2">
      <w:pPr>
        <w:rPr>
          <w:rFonts w:ascii="Times New Roman" w:hAnsi="Times New Roman" w:cs="Times New Roman"/>
          <w:sz w:val="24"/>
          <w:szCs w:val="24"/>
        </w:rPr>
      </w:pPr>
    </w:p>
    <w:p w14:paraId="3BDBC8F1" w14:textId="77777777" w:rsidR="002940CB" w:rsidRPr="003936CD" w:rsidRDefault="002940CB" w:rsidP="00DF5DA2">
      <w:pPr>
        <w:rPr>
          <w:rFonts w:ascii="Times New Roman" w:hAnsi="Times New Roman" w:cs="Times New Roman"/>
          <w:sz w:val="24"/>
          <w:szCs w:val="24"/>
        </w:rPr>
      </w:pPr>
    </w:p>
    <w:p w14:paraId="79B89F16" w14:textId="77777777" w:rsidR="002940CB" w:rsidRPr="003936CD" w:rsidRDefault="002940CB" w:rsidP="00DF5DA2">
      <w:pPr>
        <w:rPr>
          <w:rFonts w:ascii="Times New Roman" w:hAnsi="Times New Roman" w:cs="Times New Roman"/>
          <w:sz w:val="24"/>
          <w:szCs w:val="24"/>
        </w:rPr>
      </w:pPr>
    </w:p>
    <w:p w14:paraId="3ABC1185" w14:textId="77777777" w:rsidR="002940CB" w:rsidRPr="003936CD" w:rsidRDefault="002940CB" w:rsidP="00DF5DA2">
      <w:pPr>
        <w:rPr>
          <w:rFonts w:ascii="Times New Roman" w:hAnsi="Times New Roman" w:cs="Times New Roman"/>
          <w:sz w:val="24"/>
          <w:szCs w:val="24"/>
        </w:rPr>
      </w:pPr>
    </w:p>
    <w:p w14:paraId="5BF8DEFA" w14:textId="77777777" w:rsidR="002940CB" w:rsidRPr="003936CD" w:rsidRDefault="002940CB" w:rsidP="00DF5DA2">
      <w:pPr>
        <w:rPr>
          <w:rFonts w:ascii="Times New Roman" w:hAnsi="Times New Roman" w:cs="Times New Roman"/>
          <w:sz w:val="24"/>
          <w:szCs w:val="24"/>
        </w:rPr>
      </w:pPr>
    </w:p>
    <w:p w14:paraId="758EF77B" w14:textId="77777777" w:rsidR="002940CB" w:rsidRPr="003936CD" w:rsidRDefault="002940CB" w:rsidP="00DF5DA2">
      <w:pPr>
        <w:rPr>
          <w:rFonts w:ascii="Times New Roman" w:hAnsi="Times New Roman" w:cs="Times New Roman"/>
          <w:sz w:val="24"/>
          <w:szCs w:val="24"/>
        </w:rPr>
      </w:pPr>
    </w:p>
    <w:p w14:paraId="08B921A6" w14:textId="77777777" w:rsidR="002940CB" w:rsidRPr="003936CD" w:rsidRDefault="002940CB" w:rsidP="00DF5DA2">
      <w:pPr>
        <w:rPr>
          <w:rFonts w:ascii="Times New Roman" w:hAnsi="Times New Roman" w:cs="Times New Roman"/>
          <w:sz w:val="24"/>
          <w:szCs w:val="24"/>
        </w:rPr>
      </w:pPr>
    </w:p>
    <w:p w14:paraId="414C8970" w14:textId="77777777" w:rsidR="002940CB" w:rsidRPr="003936CD" w:rsidRDefault="002940CB" w:rsidP="00DF5DA2">
      <w:pPr>
        <w:rPr>
          <w:rFonts w:ascii="Times New Roman" w:hAnsi="Times New Roman" w:cs="Times New Roman"/>
          <w:sz w:val="24"/>
          <w:szCs w:val="24"/>
        </w:rPr>
      </w:pPr>
    </w:p>
    <w:p w14:paraId="30416701" w14:textId="77777777" w:rsidR="002940CB" w:rsidRPr="003936CD" w:rsidRDefault="002940CB" w:rsidP="00DF5DA2">
      <w:pPr>
        <w:rPr>
          <w:rFonts w:ascii="Times New Roman" w:hAnsi="Times New Roman" w:cs="Times New Roman"/>
          <w:sz w:val="24"/>
          <w:szCs w:val="24"/>
        </w:rPr>
      </w:pPr>
    </w:p>
    <w:p w14:paraId="5819589E" w14:textId="77777777" w:rsidR="002940CB" w:rsidRDefault="002940CB" w:rsidP="00DF5DA2">
      <w:pPr>
        <w:rPr>
          <w:rFonts w:ascii="Times New Roman" w:hAnsi="Times New Roman" w:cs="Times New Roman"/>
          <w:sz w:val="24"/>
          <w:szCs w:val="24"/>
        </w:rPr>
      </w:pPr>
    </w:p>
    <w:p w14:paraId="5F699BA2" w14:textId="77777777" w:rsidR="00F64BFA" w:rsidRPr="003936CD" w:rsidRDefault="00F64BFA" w:rsidP="00DF5DA2">
      <w:pPr>
        <w:rPr>
          <w:rFonts w:ascii="Times New Roman" w:hAnsi="Times New Roman" w:cs="Times New Roman"/>
          <w:sz w:val="24"/>
          <w:szCs w:val="24"/>
        </w:rPr>
      </w:pPr>
    </w:p>
    <w:p w14:paraId="718487D1" w14:textId="77777777" w:rsidR="00350BE1" w:rsidRPr="003936CD" w:rsidRDefault="00350BE1" w:rsidP="00DF5DA2">
      <w:pPr>
        <w:rPr>
          <w:rFonts w:ascii="Times New Roman" w:hAnsi="Times New Roman" w:cs="Times New Roman"/>
          <w:sz w:val="24"/>
          <w:szCs w:val="24"/>
        </w:rPr>
      </w:pPr>
    </w:p>
    <w:p w14:paraId="045B4155" w14:textId="77777777" w:rsidR="002940CB" w:rsidRPr="003936CD" w:rsidRDefault="005509D8" w:rsidP="003E36AA">
      <w:pPr>
        <w:jc w:val="center"/>
        <w:rPr>
          <w:rFonts w:ascii="Times New Roman" w:hAnsi="Times New Roman" w:cs="Times New Roman"/>
          <w:b/>
          <w:sz w:val="44"/>
          <w:szCs w:val="44"/>
        </w:rPr>
      </w:pPr>
      <w:r w:rsidRPr="003936CD">
        <w:rPr>
          <w:rFonts w:ascii="Times New Roman" w:hAnsi="Times New Roman" w:cs="Times New Roman"/>
          <w:b/>
          <w:sz w:val="44"/>
          <w:szCs w:val="44"/>
        </w:rPr>
        <w:t>SOMMAIRE</w:t>
      </w:r>
    </w:p>
    <w:p w14:paraId="3BE61CA4" w14:textId="77777777" w:rsidR="003E36AA" w:rsidRPr="003936CD" w:rsidRDefault="003E36AA" w:rsidP="00DF5DA2">
      <w:pPr>
        <w:rPr>
          <w:rFonts w:ascii="Times New Roman" w:hAnsi="Times New Roman" w:cs="Times New Roman"/>
          <w:sz w:val="24"/>
          <w:szCs w:val="24"/>
        </w:rPr>
      </w:pPr>
    </w:p>
    <w:p w14:paraId="05E5935A" w14:textId="77777777" w:rsidR="006C5251" w:rsidRDefault="00357A01">
      <w:pPr>
        <w:pStyle w:val="TM1"/>
        <w:rPr>
          <w:noProof/>
        </w:rPr>
      </w:pPr>
      <w:r w:rsidRPr="003936CD">
        <w:rPr>
          <w:rFonts w:cs="Times New Roman"/>
          <w:sz w:val="24"/>
          <w:szCs w:val="24"/>
        </w:rPr>
        <w:fldChar w:fldCharType="begin"/>
      </w:r>
      <w:r w:rsidR="00DA4AFB" w:rsidRPr="003936CD">
        <w:rPr>
          <w:rFonts w:cs="Times New Roman"/>
          <w:sz w:val="24"/>
          <w:szCs w:val="24"/>
        </w:rPr>
        <w:instrText xml:space="preserve"> TOC \b som \o "1-2" </w:instrText>
      </w:r>
      <w:r w:rsidRPr="003936CD">
        <w:rPr>
          <w:rFonts w:cs="Times New Roman"/>
          <w:sz w:val="24"/>
          <w:szCs w:val="24"/>
        </w:rPr>
        <w:fldChar w:fldCharType="separate"/>
      </w:r>
      <w:r w:rsidR="006C5251" w:rsidRPr="00905175">
        <w:rPr>
          <w:rFonts w:cs="Times New Roman"/>
          <w:noProof/>
          <w:u w:val="single"/>
        </w:rPr>
        <w:t>PARTIE I</w:t>
      </w:r>
      <w:r w:rsidR="006C5251" w:rsidRPr="00905175">
        <w:rPr>
          <w:rFonts w:cs="Times New Roman"/>
          <w:noProof/>
        </w:rPr>
        <w:t xml:space="preserve"> : PROCEDURES D’APPEL D’OFFRES</w:t>
      </w:r>
      <w:r w:rsidR="006C5251">
        <w:rPr>
          <w:noProof/>
        </w:rPr>
        <w:tab/>
      </w:r>
      <w:r w:rsidR="006C5251">
        <w:rPr>
          <w:noProof/>
        </w:rPr>
        <w:fldChar w:fldCharType="begin"/>
      </w:r>
      <w:r w:rsidR="006C5251">
        <w:rPr>
          <w:noProof/>
        </w:rPr>
        <w:instrText xml:space="preserve"> PAGEREF _Toc398446512 \h </w:instrText>
      </w:r>
      <w:r w:rsidR="006C5251">
        <w:rPr>
          <w:noProof/>
        </w:rPr>
      </w:r>
      <w:r w:rsidR="006C5251">
        <w:rPr>
          <w:noProof/>
        </w:rPr>
        <w:fldChar w:fldCharType="separate"/>
      </w:r>
      <w:r w:rsidR="00F5465B">
        <w:rPr>
          <w:noProof/>
        </w:rPr>
        <w:t>6</w:t>
      </w:r>
      <w:r w:rsidR="006C5251">
        <w:rPr>
          <w:noProof/>
        </w:rPr>
        <w:fldChar w:fldCharType="end"/>
      </w:r>
    </w:p>
    <w:p w14:paraId="53529A04" w14:textId="77777777" w:rsidR="006C5251" w:rsidRPr="006C5251" w:rsidRDefault="006C5251" w:rsidP="006C5251"/>
    <w:p w14:paraId="22EB7FBE" w14:textId="77777777" w:rsidR="006C5251" w:rsidRDefault="006C5251">
      <w:pPr>
        <w:pStyle w:val="TM2"/>
        <w:tabs>
          <w:tab w:val="right" w:leader="dot" w:pos="9062"/>
        </w:tabs>
        <w:rPr>
          <w:rFonts w:asciiTheme="minorHAnsi" w:eastAsiaTheme="minorEastAsia" w:hAnsiTheme="minorHAnsi"/>
          <w:noProof/>
          <w:sz w:val="22"/>
          <w:lang w:eastAsia="fr-FR"/>
        </w:rPr>
      </w:pPr>
      <w:r w:rsidRPr="00905175">
        <w:rPr>
          <w:rFonts w:cs="Times New Roman"/>
          <w:noProof/>
        </w:rPr>
        <w:t>Section I : Instructions aux Soumissionnaires</w:t>
      </w:r>
      <w:r>
        <w:rPr>
          <w:noProof/>
        </w:rPr>
        <w:tab/>
      </w:r>
      <w:r>
        <w:rPr>
          <w:noProof/>
        </w:rPr>
        <w:fldChar w:fldCharType="begin"/>
      </w:r>
      <w:r>
        <w:rPr>
          <w:noProof/>
        </w:rPr>
        <w:instrText xml:space="preserve"> PAGEREF _Toc398446513 \h </w:instrText>
      </w:r>
      <w:r>
        <w:rPr>
          <w:noProof/>
        </w:rPr>
      </w:r>
      <w:r>
        <w:rPr>
          <w:noProof/>
        </w:rPr>
        <w:fldChar w:fldCharType="separate"/>
      </w:r>
      <w:r w:rsidR="00F5465B">
        <w:rPr>
          <w:noProof/>
        </w:rPr>
        <w:t>9</w:t>
      </w:r>
      <w:r>
        <w:rPr>
          <w:noProof/>
        </w:rPr>
        <w:fldChar w:fldCharType="end"/>
      </w:r>
    </w:p>
    <w:p w14:paraId="3F907244" w14:textId="77777777" w:rsidR="006C5251" w:rsidRDefault="006C5251">
      <w:pPr>
        <w:pStyle w:val="TM2"/>
        <w:tabs>
          <w:tab w:val="right" w:leader="dot" w:pos="9062"/>
        </w:tabs>
        <w:rPr>
          <w:rFonts w:asciiTheme="minorHAnsi" w:eastAsiaTheme="minorEastAsia" w:hAnsiTheme="minorHAnsi"/>
          <w:noProof/>
          <w:sz w:val="22"/>
          <w:lang w:eastAsia="fr-FR"/>
        </w:rPr>
      </w:pPr>
      <w:r w:rsidRPr="00905175">
        <w:rPr>
          <w:rFonts w:cs="Times New Roman"/>
          <w:noProof/>
        </w:rPr>
        <w:t>Section II : Données Particulières de l’appel d’offres</w:t>
      </w:r>
      <w:r>
        <w:rPr>
          <w:noProof/>
        </w:rPr>
        <w:tab/>
      </w:r>
      <w:r>
        <w:rPr>
          <w:noProof/>
        </w:rPr>
        <w:fldChar w:fldCharType="begin"/>
      </w:r>
      <w:r>
        <w:rPr>
          <w:noProof/>
        </w:rPr>
        <w:instrText xml:space="preserve"> PAGEREF _Toc398446514 \h </w:instrText>
      </w:r>
      <w:r>
        <w:rPr>
          <w:noProof/>
        </w:rPr>
      </w:r>
      <w:r>
        <w:rPr>
          <w:noProof/>
        </w:rPr>
        <w:fldChar w:fldCharType="separate"/>
      </w:r>
      <w:r w:rsidR="00F5465B">
        <w:rPr>
          <w:noProof/>
        </w:rPr>
        <w:t>34</w:t>
      </w:r>
      <w:r>
        <w:rPr>
          <w:noProof/>
        </w:rPr>
        <w:fldChar w:fldCharType="end"/>
      </w:r>
    </w:p>
    <w:p w14:paraId="237C772B" w14:textId="77777777" w:rsidR="006C5251" w:rsidRDefault="006C5251">
      <w:pPr>
        <w:pStyle w:val="TM2"/>
        <w:tabs>
          <w:tab w:val="right" w:leader="dot" w:pos="9062"/>
        </w:tabs>
        <w:rPr>
          <w:rFonts w:asciiTheme="minorHAnsi" w:eastAsiaTheme="minorEastAsia" w:hAnsiTheme="minorHAnsi"/>
          <w:noProof/>
          <w:sz w:val="22"/>
          <w:lang w:eastAsia="fr-FR"/>
        </w:rPr>
      </w:pPr>
      <w:r w:rsidRPr="00905175">
        <w:rPr>
          <w:rFonts w:cs="Times New Roman"/>
          <w:noProof/>
        </w:rPr>
        <w:t>Section III : Critère d’évaluation et de qualification</w:t>
      </w:r>
      <w:r>
        <w:rPr>
          <w:noProof/>
        </w:rPr>
        <w:tab/>
      </w:r>
      <w:r>
        <w:rPr>
          <w:noProof/>
        </w:rPr>
        <w:fldChar w:fldCharType="begin"/>
      </w:r>
      <w:r>
        <w:rPr>
          <w:noProof/>
        </w:rPr>
        <w:instrText xml:space="preserve"> PAGEREF _Toc398446515 \h </w:instrText>
      </w:r>
      <w:r>
        <w:rPr>
          <w:noProof/>
        </w:rPr>
      </w:r>
      <w:r>
        <w:rPr>
          <w:noProof/>
        </w:rPr>
        <w:fldChar w:fldCharType="separate"/>
      </w:r>
      <w:r w:rsidR="00F5465B">
        <w:rPr>
          <w:noProof/>
        </w:rPr>
        <w:t>43</w:t>
      </w:r>
      <w:r>
        <w:rPr>
          <w:noProof/>
        </w:rPr>
        <w:fldChar w:fldCharType="end"/>
      </w:r>
    </w:p>
    <w:p w14:paraId="78F465A3" w14:textId="77777777" w:rsidR="006C5251" w:rsidRDefault="006C5251">
      <w:pPr>
        <w:pStyle w:val="TM2"/>
        <w:tabs>
          <w:tab w:val="right" w:leader="dot" w:pos="9062"/>
        </w:tabs>
        <w:rPr>
          <w:noProof/>
        </w:rPr>
      </w:pPr>
      <w:r w:rsidRPr="00905175">
        <w:rPr>
          <w:rFonts w:cs="Times New Roman"/>
          <w:noProof/>
        </w:rPr>
        <w:t>Section IV : Formulaires de soumission</w:t>
      </w:r>
      <w:r>
        <w:rPr>
          <w:noProof/>
        </w:rPr>
        <w:tab/>
      </w:r>
      <w:r>
        <w:rPr>
          <w:noProof/>
        </w:rPr>
        <w:fldChar w:fldCharType="begin"/>
      </w:r>
      <w:r>
        <w:rPr>
          <w:noProof/>
        </w:rPr>
        <w:instrText xml:space="preserve"> PAGEREF _Toc398446516 \h </w:instrText>
      </w:r>
      <w:r>
        <w:rPr>
          <w:noProof/>
        </w:rPr>
      </w:r>
      <w:r>
        <w:rPr>
          <w:noProof/>
        </w:rPr>
        <w:fldChar w:fldCharType="separate"/>
      </w:r>
      <w:r w:rsidR="00F5465B">
        <w:rPr>
          <w:noProof/>
        </w:rPr>
        <w:t>47</w:t>
      </w:r>
      <w:r>
        <w:rPr>
          <w:noProof/>
        </w:rPr>
        <w:fldChar w:fldCharType="end"/>
      </w:r>
    </w:p>
    <w:p w14:paraId="52EC272F" w14:textId="77777777" w:rsidR="006C5251" w:rsidRPr="006C5251" w:rsidRDefault="006C5251" w:rsidP="006C5251"/>
    <w:p w14:paraId="48A81169" w14:textId="77777777" w:rsidR="006C5251" w:rsidRDefault="006C5251">
      <w:pPr>
        <w:pStyle w:val="TM1"/>
        <w:rPr>
          <w:noProof/>
        </w:rPr>
      </w:pPr>
      <w:r w:rsidRPr="00905175">
        <w:rPr>
          <w:rFonts w:cs="Times New Roman"/>
          <w:noProof/>
          <w:u w:val="single"/>
        </w:rPr>
        <w:t>PARTIE II</w:t>
      </w:r>
      <w:r w:rsidRPr="00905175">
        <w:rPr>
          <w:rFonts w:cs="Times New Roman"/>
          <w:noProof/>
        </w:rPr>
        <w:t xml:space="preserve"> : EXIGENCES RELATIVES AUX FOURNITURES</w:t>
      </w:r>
      <w:r>
        <w:rPr>
          <w:noProof/>
        </w:rPr>
        <w:tab/>
      </w:r>
      <w:r>
        <w:rPr>
          <w:noProof/>
        </w:rPr>
        <w:fldChar w:fldCharType="begin"/>
      </w:r>
      <w:r>
        <w:rPr>
          <w:noProof/>
        </w:rPr>
        <w:instrText xml:space="preserve"> PAGEREF _Toc398446517 \h </w:instrText>
      </w:r>
      <w:r>
        <w:rPr>
          <w:noProof/>
        </w:rPr>
      </w:r>
      <w:r>
        <w:rPr>
          <w:noProof/>
        </w:rPr>
        <w:fldChar w:fldCharType="separate"/>
      </w:r>
      <w:r w:rsidR="00F5465B">
        <w:rPr>
          <w:noProof/>
        </w:rPr>
        <w:t>57</w:t>
      </w:r>
      <w:r>
        <w:rPr>
          <w:noProof/>
        </w:rPr>
        <w:fldChar w:fldCharType="end"/>
      </w:r>
    </w:p>
    <w:p w14:paraId="72B0D317" w14:textId="77777777" w:rsidR="006C5251" w:rsidRPr="006C5251" w:rsidRDefault="006C5251" w:rsidP="006C5251"/>
    <w:p w14:paraId="049F136B" w14:textId="77777777" w:rsidR="006C5251" w:rsidRDefault="006C5251">
      <w:pPr>
        <w:pStyle w:val="TM2"/>
        <w:tabs>
          <w:tab w:val="right" w:leader="dot" w:pos="9062"/>
        </w:tabs>
        <w:rPr>
          <w:noProof/>
        </w:rPr>
      </w:pPr>
      <w:r w:rsidRPr="00905175">
        <w:rPr>
          <w:rFonts w:cs="Times New Roman"/>
          <w:noProof/>
        </w:rPr>
        <w:t>Section V : Bordereau de quantités, Calendrier de livraison, Spécifications techniques</w:t>
      </w:r>
      <w:r>
        <w:rPr>
          <w:noProof/>
        </w:rPr>
        <w:tab/>
      </w:r>
      <w:r>
        <w:rPr>
          <w:noProof/>
        </w:rPr>
        <w:fldChar w:fldCharType="begin"/>
      </w:r>
      <w:r>
        <w:rPr>
          <w:noProof/>
        </w:rPr>
        <w:instrText xml:space="preserve"> PAGEREF _Toc398446518 \h </w:instrText>
      </w:r>
      <w:r>
        <w:rPr>
          <w:noProof/>
        </w:rPr>
      </w:r>
      <w:r>
        <w:rPr>
          <w:noProof/>
        </w:rPr>
        <w:fldChar w:fldCharType="separate"/>
      </w:r>
      <w:r w:rsidR="00F5465B">
        <w:rPr>
          <w:noProof/>
        </w:rPr>
        <w:t>58</w:t>
      </w:r>
      <w:r>
        <w:rPr>
          <w:noProof/>
        </w:rPr>
        <w:fldChar w:fldCharType="end"/>
      </w:r>
    </w:p>
    <w:p w14:paraId="65B89F4C" w14:textId="77777777" w:rsidR="006C5251" w:rsidRPr="006C5251" w:rsidRDefault="006C5251" w:rsidP="006C5251"/>
    <w:p w14:paraId="76C425FC" w14:textId="77777777" w:rsidR="006C5251" w:rsidRDefault="006C5251">
      <w:pPr>
        <w:pStyle w:val="TM1"/>
        <w:rPr>
          <w:noProof/>
        </w:rPr>
      </w:pPr>
      <w:r w:rsidRPr="00905175">
        <w:rPr>
          <w:rFonts w:cs="Times New Roman"/>
          <w:noProof/>
          <w:u w:val="single"/>
        </w:rPr>
        <w:t>PARTIE III</w:t>
      </w:r>
      <w:r w:rsidRPr="00905175">
        <w:rPr>
          <w:rFonts w:cs="Times New Roman"/>
          <w:noProof/>
        </w:rPr>
        <w:t xml:space="preserve"> : MARCHE</w:t>
      </w:r>
      <w:r>
        <w:rPr>
          <w:noProof/>
        </w:rPr>
        <w:tab/>
      </w:r>
      <w:r>
        <w:rPr>
          <w:noProof/>
        </w:rPr>
        <w:fldChar w:fldCharType="begin"/>
      </w:r>
      <w:r>
        <w:rPr>
          <w:noProof/>
        </w:rPr>
        <w:instrText xml:space="preserve"> PAGEREF _Toc398446519 \h </w:instrText>
      </w:r>
      <w:r>
        <w:rPr>
          <w:noProof/>
        </w:rPr>
      </w:r>
      <w:r>
        <w:rPr>
          <w:noProof/>
        </w:rPr>
        <w:fldChar w:fldCharType="separate"/>
      </w:r>
      <w:r w:rsidR="00F5465B">
        <w:rPr>
          <w:b w:val="0"/>
          <w:bCs/>
          <w:noProof/>
        </w:rPr>
        <w:t>Erreur ! Signet non défini.</w:t>
      </w:r>
      <w:r>
        <w:rPr>
          <w:noProof/>
        </w:rPr>
        <w:fldChar w:fldCharType="end"/>
      </w:r>
    </w:p>
    <w:p w14:paraId="5DF22CA8" w14:textId="77777777" w:rsidR="006C5251" w:rsidRPr="006C5251" w:rsidRDefault="006C5251" w:rsidP="006C5251"/>
    <w:p w14:paraId="2EA80977" w14:textId="77777777" w:rsidR="006C5251" w:rsidRDefault="006C5251">
      <w:pPr>
        <w:pStyle w:val="TM2"/>
        <w:tabs>
          <w:tab w:val="right" w:leader="dot" w:pos="9062"/>
        </w:tabs>
        <w:rPr>
          <w:rFonts w:asciiTheme="minorHAnsi" w:eastAsiaTheme="minorEastAsia" w:hAnsiTheme="minorHAnsi"/>
          <w:noProof/>
          <w:sz w:val="22"/>
          <w:lang w:eastAsia="fr-FR"/>
        </w:rPr>
      </w:pPr>
      <w:r w:rsidRPr="00905175">
        <w:rPr>
          <w:rFonts w:cs="Times New Roman"/>
          <w:noProof/>
        </w:rPr>
        <w:t>Section VI : Cahier de Clauses Administratives Générales (CCAG)</w:t>
      </w:r>
      <w:r>
        <w:rPr>
          <w:noProof/>
        </w:rPr>
        <w:tab/>
      </w:r>
      <w:r>
        <w:rPr>
          <w:noProof/>
        </w:rPr>
        <w:fldChar w:fldCharType="begin"/>
      </w:r>
      <w:r>
        <w:rPr>
          <w:noProof/>
        </w:rPr>
        <w:instrText xml:space="preserve"> PAGEREF _Toc398446520 \h </w:instrText>
      </w:r>
      <w:r>
        <w:rPr>
          <w:noProof/>
        </w:rPr>
      </w:r>
      <w:r>
        <w:rPr>
          <w:noProof/>
        </w:rPr>
        <w:fldChar w:fldCharType="separate"/>
      </w:r>
      <w:r w:rsidR="00F5465B">
        <w:rPr>
          <w:b/>
          <w:bCs/>
          <w:noProof/>
        </w:rPr>
        <w:t>Erreur ! Signet non défini.</w:t>
      </w:r>
      <w:r>
        <w:rPr>
          <w:noProof/>
        </w:rPr>
        <w:fldChar w:fldCharType="end"/>
      </w:r>
    </w:p>
    <w:p w14:paraId="7F7FEB4D" w14:textId="77777777" w:rsidR="006C5251" w:rsidRDefault="006C5251">
      <w:pPr>
        <w:pStyle w:val="TM2"/>
        <w:tabs>
          <w:tab w:val="right" w:leader="dot" w:pos="9062"/>
        </w:tabs>
        <w:rPr>
          <w:rFonts w:asciiTheme="minorHAnsi" w:eastAsiaTheme="minorEastAsia" w:hAnsiTheme="minorHAnsi"/>
          <w:noProof/>
          <w:sz w:val="22"/>
          <w:lang w:eastAsia="fr-FR"/>
        </w:rPr>
      </w:pPr>
      <w:r w:rsidRPr="00905175">
        <w:rPr>
          <w:rFonts w:cs="Times New Roman"/>
          <w:noProof/>
        </w:rPr>
        <w:t>Section VII : Cahier de Clauses Administratives Particulières (CCAP)</w:t>
      </w:r>
      <w:r>
        <w:rPr>
          <w:noProof/>
        </w:rPr>
        <w:tab/>
      </w:r>
      <w:r>
        <w:rPr>
          <w:noProof/>
        </w:rPr>
        <w:fldChar w:fldCharType="begin"/>
      </w:r>
      <w:r>
        <w:rPr>
          <w:noProof/>
        </w:rPr>
        <w:instrText xml:space="preserve"> PAGEREF _Toc398446521 \h </w:instrText>
      </w:r>
      <w:r>
        <w:rPr>
          <w:noProof/>
        </w:rPr>
      </w:r>
      <w:r>
        <w:rPr>
          <w:noProof/>
        </w:rPr>
        <w:fldChar w:fldCharType="separate"/>
      </w:r>
      <w:r w:rsidR="00F5465B">
        <w:rPr>
          <w:noProof/>
        </w:rPr>
        <w:t>76</w:t>
      </w:r>
      <w:r>
        <w:rPr>
          <w:noProof/>
        </w:rPr>
        <w:fldChar w:fldCharType="end"/>
      </w:r>
    </w:p>
    <w:p w14:paraId="6972D757" w14:textId="77777777" w:rsidR="006C5251" w:rsidRDefault="006C5251">
      <w:pPr>
        <w:pStyle w:val="TM2"/>
        <w:tabs>
          <w:tab w:val="right" w:leader="dot" w:pos="9062"/>
        </w:tabs>
        <w:rPr>
          <w:rFonts w:asciiTheme="minorHAnsi" w:eastAsiaTheme="minorEastAsia" w:hAnsiTheme="minorHAnsi"/>
          <w:noProof/>
          <w:sz w:val="22"/>
          <w:lang w:eastAsia="fr-FR"/>
        </w:rPr>
      </w:pPr>
      <w:r w:rsidRPr="00905175">
        <w:rPr>
          <w:rFonts w:cs="Times New Roman"/>
          <w:noProof/>
        </w:rPr>
        <w:t>Section VIII :Formulaires du Marché</w:t>
      </w:r>
      <w:r>
        <w:rPr>
          <w:noProof/>
        </w:rPr>
        <w:tab/>
      </w:r>
      <w:r>
        <w:rPr>
          <w:noProof/>
        </w:rPr>
        <w:fldChar w:fldCharType="begin"/>
      </w:r>
      <w:r>
        <w:rPr>
          <w:noProof/>
        </w:rPr>
        <w:instrText xml:space="preserve"> PAGEREF _Toc398446522 \h </w:instrText>
      </w:r>
      <w:r>
        <w:rPr>
          <w:noProof/>
        </w:rPr>
      </w:r>
      <w:r>
        <w:rPr>
          <w:noProof/>
        </w:rPr>
        <w:fldChar w:fldCharType="separate"/>
      </w:r>
      <w:r w:rsidR="00F5465B">
        <w:rPr>
          <w:noProof/>
        </w:rPr>
        <w:t>76</w:t>
      </w:r>
      <w:r>
        <w:rPr>
          <w:noProof/>
        </w:rPr>
        <w:fldChar w:fldCharType="end"/>
      </w:r>
    </w:p>
    <w:p w14:paraId="75BC13DF" w14:textId="77777777" w:rsidR="00031BCF" w:rsidRPr="003936CD" w:rsidRDefault="00357A01" w:rsidP="00031BCF">
      <w:pPr>
        <w:rPr>
          <w:rFonts w:ascii="Times New Roman" w:hAnsi="Times New Roman" w:cs="Times New Roman"/>
          <w:sz w:val="44"/>
          <w:szCs w:val="44"/>
        </w:rPr>
      </w:pPr>
      <w:r w:rsidRPr="003936CD">
        <w:rPr>
          <w:rFonts w:ascii="Times New Roman" w:hAnsi="Times New Roman" w:cs="Times New Roman"/>
          <w:sz w:val="24"/>
          <w:szCs w:val="24"/>
        </w:rPr>
        <w:fldChar w:fldCharType="end"/>
      </w:r>
    </w:p>
    <w:p w14:paraId="4B534819" w14:textId="77777777" w:rsidR="00BD6CAB" w:rsidRPr="003936CD" w:rsidRDefault="00BD6CAB" w:rsidP="00BD6CAB">
      <w:pPr>
        <w:rPr>
          <w:rFonts w:ascii="Times New Roman" w:hAnsi="Times New Roman" w:cs="Times New Roman"/>
        </w:rPr>
      </w:pPr>
    </w:p>
    <w:p w14:paraId="5501CB1C" w14:textId="77777777" w:rsidR="00BD6CAB" w:rsidRPr="003936CD" w:rsidRDefault="00BD6CAB" w:rsidP="00BD6CAB">
      <w:pPr>
        <w:rPr>
          <w:rFonts w:ascii="Times New Roman" w:hAnsi="Times New Roman" w:cs="Times New Roman"/>
        </w:rPr>
      </w:pPr>
    </w:p>
    <w:p w14:paraId="40D9DDD1" w14:textId="77777777" w:rsidR="00BD6CAB" w:rsidRPr="003936CD" w:rsidRDefault="00BD6CAB" w:rsidP="003B435D">
      <w:pPr>
        <w:rPr>
          <w:rFonts w:ascii="Times New Roman" w:hAnsi="Times New Roman" w:cs="Times New Roman"/>
        </w:rPr>
      </w:pPr>
    </w:p>
    <w:p w14:paraId="011F834E" w14:textId="77777777" w:rsidR="00BD6CAB" w:rsidRPr="003936CD" w:rsidRDefault="00BD6CAB" w:rsidP="003B435D">
      <w:pPr>
        <w:rPr>
          <w:rFonts w:ascii="Times New Roman" w:hAnsi="Times New Roman" w:cs="Times New Roman"/>
        </w:rPr>
      </w:pPr>
    </w:p>
    <w:p w14:paraId="30FCFBC9" w14:textId="77777777" w:rsidR="00BD6CAB" w:rsidRPr="003936CD" w:rsidRDefault="00BD6CAB" w:rsidP="003B435D">
      <w:pPr>
        <w:rPr>
          <w:rFonts w:ascii="Times New Roman" w:hAnsi="Times New Roman" w:cs="Times New Roman"/>
        </w:rPr>
      </w:pPr>
    </w:p>
    <w:p w14:paraId="74542D8D" w14:textId="77777777" w:rsidR="00BD6CAB" w:rsidRPr="003936CD" w:rsidRDefault="00BD6CAB" w:rsidP="003B435D">
      <w:pPr>
        <w:rPr>
          <w:rFonts w:ascii="Times New Roman" w:hAnsi="Times New Roman" w:cs="Times New Roman"/>
        </w:rPr>
      </w:pPr>
    </w:p>
    <w:p w14:paraId="5C647644" w14:textId="77777777" w:rsidR="00BD6CAB" w:rsidRPr="003936CD" w:rsidRDefault="00BD6CAB" w:rsidP="003B435D">
      <w:pPr>
        <w:rPr>
          <w:rFonts w:ascii="Times New Roman" w:hAnsi="Times New Roman" w:cs="Times New Roman"/>
        </w:rPr>
      </w:pPr>
    </w:p>
    <w:p w14:paraId="1519F07D" w14:textId="77777777" w:rsidR="000A332E" w:rsidRPr="003936CD" w:rsidRDefault="000A332E" w:rsidP="003B435D">
      <w:pPr>
        <w:rPr>
          <w:rFonts w:ascii="Times New Roman" w:hAnsi="Times New Roman" w:cs="Times New Roman"/>
        </w:rPr>
      </w:pPr>
    </w:p>
    <w:p w14:paraId="1F2BA076" w14:textId="77777777" w:rsidR="000A332E" w:rsidRPr="003936CD" w:rsidRDefault="000A332E" w:rsidP="003B435D">
      <w:pPr>
        <w:rPr>
          <w:rFonts w:ascii="Times New Roman" w:hAnsi="Times New Roman" w:cs="Times New Roman"/>
        </w:rPr>
      </w:pPr>
    </w:p>
    <w:p w14:paraId="67B7996B" w14:textId="77777777" w:rsidR="000A332E" w:rsidRPr="003936CD" w:rsidRDefault="000A332E" w:rsidP="003B435D">
      <w:pPr>
        <w:rPr>
          <w:rFonts w:ascii="Times New Roman" w:hAnsi="Times New Roman" w:cs="Times New Roman"/>
        </w:rPr>
      </w:pPr>
    </w:p>
    <w:p w14:paraId="098593D0" w14:textId="77777777" w:rsidR="000A332E" w:rsidRPr="003936CD" w:rsidRDefault="000A332E" w:rsidP="003B435D">
      <w:pPr>
        <w:rPr>
          <w:rFonts w:ascii="Times New Roman" w:hAnsi="Times New Roman" w:cs="Times New Roman"/>
        </w:rPr>
      </w:pPr>
    </w:p>
    <w:p w14:paraId="6484424A" w14:textId="77777777" w:rsidR="000A332E" w:rsidRPr="003936CD" w:rsidRDefault="000A332E" w:rsidP="003B435D">
      <w:pPr>
        <w:rPr>
          <w:rFonts w:ascii="Times New Roman" w:hAnsi="Times New Roman" w:cs="Times New Roman"/>
        </w:rPr>
      </w:pPr>
    </w:p>
    <w:p w14:paraId="40F005C5" w14:textId="77777777" w:rsidR="000A332E" w:rsidRPr="003936CD" w:rsidRDefault="000A332E" w:rsidP="003B435D">
      <w:pPr>
        <w:rPr>
          <w:rFonts w:ascii="Times New Roman" w:hAnsi="Times New Roman" w:cs="Times New Roman"/>
        </w:rPr>
      </w:pPr>
    </w:p>
    <w:p w14:paraId="531A3E31" w14:textId="77777777" w:rsidR="000A332E" w:rsidRPr="003936CD" w:rsidRDefault="000A332E" w:rsidP="003B435D">
      <w:pPr>
        <w:rPr>
          <w:rFonts w:ascii="Times New Roman" w:hAnsi="Times New Roman" w:cs="Times New Roman"/>
        </w:rPr>
      </w:pPr>
    </w:p>
    <w:p w14:paraId="30D0BFA9" w14:textId="77777777" w:rsidR="000A332E" w:rsidRPr="003936CD" w:rsidRDefault="000A332E" w:rsidP="003B435D">
      <w:pPr>
        <w:rPr>
          <w:rFonts w:ascii="Times New Roman" w:hAnsi="Times New Roman" w:cs="Times New Roman"/>
        </w:rPr>
      </w:pPr>
    </w:p>
    <w:p w14:paraId="53557269" w14:textId="77777777" w:rsidR="000A332E" w:rsidRPr="003936CD" w:rsidRDefault="000A332E" w:rsidP="003B435D">
      <w:pPr>
        <w:rPr>
          <w:rFonts w:ascii="Times New Roman" w:hAnsi="Times New Roman" w:cs="Times New Roman"/>
        </w:rPr>
      </w:pPr>
    </w:p>
    <w:p w14:paraId="101312F2" w14:textId="77777777" w:rsidR="000A332E" w:rsidRPr="003936CD" w:rsidRDefault="000A332E" w:rsidP="003B435D">
      <w:pPr>
        <w:rPr>
          <w:rFonts w:ascii="Times New Roman" w:hAnsi="Times New Roman" w:cs="Times New Roman"/>
        </w:rPr>
      </w:pPr>
    </w:p>
    <w:p w14:paraId="46CA7780" w14:textId="77777777" w:rsidR="000A332E" w:rsidRPr="003936CD" w:rsidRDefault="000A332E" w:rsidP="003B435D">
      <w:pPr>
        <w:rPr>
          <w:rFonts w:ascii="Times New Roman" w:hAnsi="Times New Roman" w:cs="Times New Roman"/>
        </w:rPr>
      </w:pPr>
    </w:p>
    <w:p w14:paraId="60573C12" w14:textId="77777777" w:rsidR="000A332E" w:rsidRPr="003936CD" w:rsidRDefault="000A332E" w:rsidP="003B435D">
      <w:pPr>
        <w:rPr>
          <w:rFonts w:ascii="Times New Roman" w:hAnsi="Times New Roman" w:cs="Times New Roman"/>
        </w:rPr>
      </w:pPr>
    </w:p>
    <w:p w14:paraId="0DA85ED3" w14:textId="77777777" w:rsidR="00BD6CAB" w:rsidRPr="003936CD" w:rsidRDefault="00BD6CAB" w:rsidP="003B435D">
      <w:pPr>
        <w:rPr>
          <w:rFonts w:ascii="Times New Roman" w:hAnsi="Times New Roman" w:cs="Times New Roman"/>
        </w:rPr>
      </w:pPr>
    </w:p>
    <w:p w14:paraId="0F4A87CB" w14:textId="77777777" w:rsidR="00BD6CAB" w:rsidRPr="003936CD" w:rsidRDefault="00BD6CAB" w:rsidP="003B435D">
      <w:pPr>
        <w:rPr>
          <w:rFonts w:ascii="Times New Roman" w:hAnsi="Times New Roman" w:cs="Times New Roman"/>
        </w:rPr>
      </w:pPr>
    </w:p>
    <w:p w14:paraId="394820A2" w14:textId="77777777" w:rsidR="000A332E" w:rsidRPr="003936CD" w:rsidRDefault="000A332E" w:rsidP="003B435D">
      <w:pPr>
        <w:rPr>
          <w:rFonts w:ascii="Times New Roman" w:hAnsi="Times New Roman" w:cs="Times New Roman"/>
        </w:rPr>
      </w:pPr>
    </w:p>
    <w:p w14:paraId="1F18AEEF" w14:textId="77777777" w:rsidR="007554FC" w:rsidRPr="003936CD" w:rsidRDefault="007554FC" w:rsidP="00BD6CAB">
      <w:pPr>
        <w:rPr>
          <w:rFonts w:ascii="Times New Roman" w:hAnsi="Times New Roman" w:cs="Times New Roman"/>
        </w:rPr>
      </w:pPr>
    </w:p>
    <w:p w14:paraId="10FBD6A0" w14:textId="77777777" w:rsidR="007554FC" w:rsidRPr="003936CD" w:rsidRDefault="007554FC" w:rsidP="00BD6CAB">
      <w:pPr>
        <w:rPr>
          <w:rFonts w:ascii="Times New Roman" w:hAnsi="Times New Roman" w:cs="Times New Roman"/>
        </w:rPr>
      </w:pPr>
    </w:p>
    <w:bookmarkStart w:id="22" w:name="_Toc327450642"/>
    <w:bookmarkStart w:id="23" w:name="_Toc327638746"/>
    <w:bookmarkStart w:id="24" w:name="_Toc345405806"/>
    <w:bookmarkStart w:id="25" w:name="_Toc345406440"/>
    <w:bookmarkStart w:id="26" w:name="_Toc345835018"/>
    <w:bookmarkStart w:id="27" w:name="_Toc398446512"/>
    <w:p w14:paraId="28657CC3" w14:textId="77777777" w:rsidR="00BD6CAB" w:rsidRPr="003936CD" w:rsidRDefault="00587304" w:rsidP="00BD6CAB">
      <w:pPr>
        <w:pStyle w:val="Titre1"/>
        <w:jc w:val="center"/>
        <w:rPr>
          <w:rFonts w:ascii="Times New Roman" w:hAnsi="Times New Roman" w:cs="Times New Roman"/>
          <w:color w:val="auto"/>
          <w:sz w:val="36"/>
          <w:szCs w:val="36"/>
        </w:rPr>
      </w:pPr>
      <w:r>
        <w:rPr>
          <w:rFonts w:ascii="Times New Roman" w:hAnsi="Times New Roman" w:cs="Times New Roman"/>
          <w:noProof/>
          <w:color w:val="auto"/>
          <w:sz w:val="36"/>
          <w:szCs w:val="36"/>
          <w:u w:val="single"/>
          <w:lang w:val="en-GB" w:eastAsia="en-GB"/>
        </w:rPr>
        <mc:AlternateContent>
          <mc:Choice Requires="wps">
            <w:drawing>
              <wp:anchor distT="0" distB="0" distL="114300" distR="114300" simplePos="0" relativeHeight="251655168" behindDoc="0" locked="0" layoutInCell="1" allowOverlap="1" wp14:anchorId="225C0560" wp14:editId="3F46EBB2">
                <wp:simplePos x="0" y="0"/>
                <wp:positionH relativeFrom="column">
                  <wp:posOffset>247015</wp:posOffset>
                </wp:positionH>
                <wp:positionV relativeFrom="paragraph">
                  <wp:posOffset>33020</wp:posOffset>
                </wp:positionV>
                <wp:extent cx="5476875" cy="828675"/>
                <wp:effectExtent l="19050" t="19050" r="47625" b="47625"/>
                <wp:wrapNone/>
                <wp:docPr id="34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286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E0DE844" id="Rectangle 46" o:spid="_x0000_s1026" style="position:absolute;margin-left:19.45pt;margin-top:2.6pt;width:431.2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" filled="f" strokeweight="4.5pt">
                <v:stroke linestyle="thinThick"/>
              </v:rect>
            </w:pict>
          </mc:Fallback>
        </mc:AlternateContent>
      </w:r>
      <w:bookmarkStart w:id="28" w:name="_Toc303190921"/>
      <w:bookmarkStart w:id="29" w:name="_Toc303669778"/>
      <w:r w:rsidR="00DA4AFB" w:rsidRPr="003936CD">
        <w:rPr>
          <w:rFonts w:ascii="Times New Roman" w:hAnsi="Times New Roman" w:cs="Times New Roman"/>
          <w:color w:val="auto"/>
          <w:sz w:val="36"/>
          <w:szCs w:val="36"/>
          <w:u w:val="single"/>
        </w:rPr>
        <w:t>PARTIE I</w:t>
      </w:r>
      <w:r w:rsidR="00DA4AFB" w:rsidRPr="003936CD">
        <w:rPr>
          <w:rFonts w:ascii="Times New Roman" w:hAnsi="Times New Roman" w:cs="Times New Roman"/>
          <w:color w:val="auto"/>
          <w:sz w:val="36"/>
          <w:szCs w:val="36"/>
        </w:rPr>
        <w:t xml:space="preserve"> : PROCEDURES D’APPEL D’OFFRES</w:t>
      </w:r>
      <w:bookmarkEnd w:id="22"/>
      <w:bookmarkEnd w:id="23"/>
      <w:bookmarkEnd w:id="24"/>
      <w:bookmarkEnd w:id="25"/>
      <w:bookmarkEnd w:id="26"/>
      <w:bookmarkEnd w:id="27"/>
      <w:bookmarkEnd w:id="28"/>
      <w:bookmarkEnd w:id="29"/>
    </w:p>
    <w:p w14:paraId="58700700" w14:textId="77777777" w:rsidR="00BD6CAB" w:rsidRPr="003936CD" w:rsidRDefault="00BD6CAB" w:rsidP="00BD6CAB">
      <w:pPr>
        <w:rPr>
          <w:rFonts w:ascii="Times New Roman" w:hAnsi="Times New Roman" w:cs="Times New Roman"/>
        </w:rPr>
      </w:pPr>
    </w:p>
    <w:p w14:paraId="5CC973C0" w14:textId="77777777" w:rsidR="00BD6CAB" w:rsidRPr="003936CD" w:rsidRDefault="00BD6CAB" w:rsidP="00BD6CAB">
      <w:pPr>
        <w:rPr>
          <w:rFonts w:ascii="Times New Roman" w:hAnsi="Times New Roman" w:cs="Times New Roman"/>
        </w:rPr>
      </w:pPr>
    </w:p>
    <w:p w14:paraId="127C366F" w14:textId="77777777" w:rsidR="000D6DDD" w:rsidRPr="003936CD" w:rsidRDefault="005509D8" w:rsidP="00BD6CAB">
      <w:pPr>
        <w:rPr>
          <w:rFonts w:ascii="Times New Roman" w:hAnsi="Times New Roman" w:cs="Times New Roman"/>
        </w:rPr>
        <w:sectPr w:rsidR="000D6DDD" w:rsidRPr="003936CD" w:rsidSect="000F643A">
          <w:headerReference w:type="default" r:id="rId12"/>
          <w:footerReference w:type="default" r:id="rId13"/>
          <w:pgSz w:w="11906" w:h="16838"/>
          <w:pgMar w:top="1417" w:right="1417" w:bottom="1417" w:left="1417" w:header="708" w:footer="708" w:gutter="0"/>
          <w:cols w:space="708"/>
          <w:docGrid w:linePitch="360"/>
        </w:sectPr>
      </w:pPr>
      <w:r w:rsidRPr="003936CD">
        <w:rPr>
          <w:rFonts w:ascii="Times New Roman" w:hAnsi="Times New Roman" w:cs="Times New Roman"/>
        </w:rPr>
        <w:br w:type="page"/>
      </w:r>
    </w:p>
    <w:bookmarkStart w:id="30" w:name="_Toc190666458"/>
    <w:bookmarkStart w:id="31" w:name="_Toc190767380"/>
    <w:p w14:paraId="4240EFFB" w14:textId="77777777" w:rsidR="00057F1E" w:rsidRPr="003936CD" w:rsidRDefault="00587304" w:rsidP="00057F1E">
      <w:pPr>
        <w:pStyle w:val="Sous-titre"/>
        <w:jc w:val="left"/>
        <w:rPr>
          <w:sz w:val="24"/>
          <w:szCs w:val="24"/>
          <w:lang w:val="fr-FR"/>
        </w:rPr>
      </w:pPr>
      <w:r>
        <w:rPr>
          <w:noProof/>
          <w:sz w:val="32"/>
          <w:szCs w:val="32"/>
          <w:lang w:val="en-GB" w:eastAsia="en-GB"/>
        </w:rPr>
        <w:lastRenderedPageBreak/>
        <mc:AlternateContent>
          <mc:Choice Requires="wps">
            <w:drawing>
              <wp:anchor distT="0" distB="0" distL="114300" distR="114300" simplePos="0" relativeHeight="251666432" behindDoc="0" locked="0" layoutInCell="1" allowOverlap="1" wp14:anchorId="1ECCF1DE" wp14:editId="3767A232">
                <wp:simplePos x="0" y="0"/>
                <wp:positionH relativeFrom="column">
                  <wp:posOffset>173355</wp:posOffset>
                </wp:positionH>
                <wp:positionV relativeFrom="paragraph">
                  <wp:posOffset>54610</wp:posOffset>
                </wp:positionV>
                <wp:extent cx="5772150" cy="453390"/>
                <wp:effectExtent l="0" t="0" r="19050" b="22860"/>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5339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CF8852E" id="Rectangle 57" o:spid="_x0000_s1026" style="position:absolute;margin-left:13.65pt;margin-top:4.3pt;width:454.5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" filled="f" strokecolor="black [3213]"/>
            </w:pict>
          </mc:Fallback>
        </mc:AlternateContent>
      </w:r>
    </w:p>
    <w:p w14:paraId="504337BD" w14:textId="77777777" w:rsidR="000D6DDD" w:rsidRPr="003936CD" w:rsidRDefault="00DA4AFB" w:rsidP="00A244FC">
      <w:pPr>
        <w:pStyle w:val="Sous-titre"/>
        <w:rPr>
          <w:sz w:val="24"/>
          <w:szCs w:val="24"/>
          <w:lang w:val="fr-FR"/>
        </w:rPr>
      </w:pPr>
      <w:r w:rsidRPr="003936CD">
        <w:rPr>
          <w:sz w:val="24"/>
          <w:szCs w:val="24"/>
          <w:lang w:val="fr-FR"/>
        </w:rPr>
        <w:t>Section 0.  Avis d’Appel d’Offres (AAO)</w:t>
      </w:r>
      <w:bookmarkEnd w:id="30"/>
      <w:bookmarkEnd w:id="31"/>
    </w:p>
    <w:p w14:paraId="3DBE3968" w14:textId="77777777" w:rsidR="000D6DDD" w:rsidRPr="003936CD" w:rsidRDefault="000D6DDD" w:rsidP="00A244FC">
      <w:pPr>
        <w:spacing w:after="0" w:line="240" w:lineRule="auto"/>
        <w:jc w:val="center"/>
        <w:rPr>
          <w:rFonts w:ascii="Times New Roman" w:hAnsi="Times New Roman" w:cs="Times New Roman"/>
          <w:b/>
          <w:bCs/>
          <w:sz w:val="24"/>
          <w:szCs w:val="24"/>
        </w:rPr>
      </w:pPr>
    </w:p>
    <w:p w14:paraId="45AD2C43" w14:textId="77777777" w:rsidR="009174A5" w:rsidRPr="009174A5" w:rsidRDefault="009174A5" w:rsidP="009174A5">
      <w:pPr>
        <w:spacing w:after="0" w:line="240" w:lineRule="auto"/>
        <w:jc w:val="center"/>
        <w:rPr>
          <w:rFonts w:ascii="Times New Roman" w:eastAsia="Times New Roman" w:hAnsi="Times New Roman" w:cs="Times New Roman"/>
          <w:b/>
          <w:sz w:val="24"/>
          <w:szCs w:val="24"/>
          <w:lang w:eastAsia="fr-FR"/>
        </w:rPr>
      </w:pPr>
      <w:r w:rsidRPr="009174A5">
        <w:rPr>
          <w:rFonts w:ascii="Times New Roman" w:eastAsia="Times New Roman" w:hAnsi="Times New Roman" w:cs="Times New Roman"/>
          <w:b/>
          <w:sz w:val="24"/>
          <w:szCs w:val="24"/>
          <w:lang w:eastAsia="fr-FR"/>
        </w:rPr>
        <w:t>AGENCE POUR LA SECURITE DE LA NAVIGATION</w:t>
      </w:r>
      <w:r w:rsidR="00DB066E">
        <w:rPr>
          <w:rFonts w:ascii="Times New Roman" w:eastAsia="Times New Roman" w:hAnsi="Times New Roman" w:cs="Times New Roman"/>
          <w:b/>
          <w:sz w:val="24"/>
          <w:szCs w:val="24"/>
          <w:lang w:eastAsia="fr-FR"/>
        </w:rPr>
        <w:t xml:space="preserve"> AERIENNE EN AF</w:t>
      </w:r>
      <w:r w:rsidR="00845901">
        <w:rPr>
          <w:rFonts w:ascii="Times New Roman" w:eastAsia="Times New Roman" w:hAnsi="Times New Roman" w:cs="Times New Roman"/>
          <w:b/>
          <w:sz w:val="24"/>
          <w:szCs w:val="24"/>
          <w:lang w:eastAsia="fr-FR"/>
        </w:rPr>
        <w:t>R</w:t>
      </w:r>
      <w:r w:rsidR="00DB066E">
        <w:rPr>
          <w:rFonts w:ascii="Times New Roman" w:eastAsia="Times New Roman" w:hAnsi="Times New Roman" w:cs="Times New Roman"/>
          <w:b/>
          <w:sz w:val="24"/>
          <w:szCs w:val="24"/>
          <w:lang w:eastAsia="fr-FR"/>
        </w:rPr>
        <w:t>I</w:t>
      </w:r>
      <w:r w:rsidR="00845901">
        <w:rPr>
          <w:rFonts w:ascii="Times New Roman" w:eastAsia="Times New Roman" w:hAnsi="Times New Roman" w:cs="Times New Roman"/>
          <w:b/>
          <w:sz w:val="24"/>
          <w:szCs w:val="24"/>
          <w:lang w:eastAsia="fr-FR"/>
        </w:rPr>
        <w:t>QUE ET MADAGAS</w:t>
      </w:r>
      <w:r w:rsidRPr="009174A5">
        <w:rPr>
          <w:rFonts w:ascii="Times New Roman" w:eastAsia="Times New Roman" w:hAnsi="Times New Roman" w:cs="Times New Roman"/>
          <w:b/>
          <w:sz w:val="24"/>
          <w:szCs w:val="24"/>
          <w:lang w:eastAsia="fr-FR"/>
        </w:rPr>
        <w:t>CAR (ASECNA)</w:t>
      </w:r>
    </w:p>
    <w:p w14:paraId="1F87EC3F" w14:textId="77777777" w:rsidR="009174A5" w:rsidRPr="009174A5" w:rsidRDefault="00B616C9" w:rsidP="009174A5">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u w:val="single"/>
          <w:lang w:eastAsia="fr-FR"/>
        </w:rPr>
        <w:pict w14:anchorId="6C5C5B86">
          <v:rect id="_x0000_i1026" style="width:0;height:1.5pt" o:hralign="center" o:hrstd="t" o:hr="t" fillcolor="#a0a0a0" stroked="f"/>
        </w:pict>
      </w:r>
    </w:p>
    <w:p w14:paraId="081F83F4" w14:textId="77777777" w:rsidR="009174A5" w:rsidRPr="009174A5" w:rsidRDefault="009174A5" w:rsidP="00CA4830">
      <w:pPr>
        <w:spacing w:after="0" w:line="240" w:lineRule="auto"/>
        <w:jc w:val="center"/>
        <w:rPr>
          <w:rFonts w:ascii="Times New Roman" w:eastAsia="Times New Roman" w:hAnsi="Times New Roman" w:cs="Times New Roman"/>
          <w:b/>
          <w:sz w:val="24"/>
          <w:szCs w:val="24"/>
          <w:u w:val="single"/>
          <w:lang w:eastAsia="fr-FR"/>
        </w:rPr>
      </w:pPr>
    </w:p>
    <w:p w14:paraId="3C15D68C" w14:textId="77777777" w:rsidR="00DA6ECD" w:rsidRPr="00BA57E2" w:rsidRDefault="00F64BFA" w:rsidP="00CA4830">
      <w:pPr>
        <w:spacing w:before="120" w:after="120" w:line="240" w:lineRule="auto"/>
        <w:ind w:left="567"/>
        <w:jc w:val="center"/>
        <w:rPr>
          <w:rFonts w:ascii="Arial" w:hAnsi="Arial" w:cs="Arial"/>
          <w:b/>
        </w:rPr>
      </w:pPr>
      <w:r w:rsidRPr="00C42EB0">
        <w:rPr>
          <w:rFonts w:ascii="Arial" w:hAnsi="Arial" w:cs="Arial"/>
          <w:b/>
        </w:rPr>
        <w:t>AVIS D’APPEL D’OFFRES OUVERT</w:t>
      </w:r>
    </w:p>
    <w:p w14:paraId="2CD48776" w14:textId="54E24051" w:rsidR="00BA57E2" w:rsidRPr="00BA57E2" w:rsidRDefault="00BA57E2" w:rsidP="00CA4830">
      <w:pPr>
        <w:pStyle w:val="Paragraphedeliste"/>
        <w:spacing w:after="0" w:line="240" w:lineRule="auto"/>
        <w:ind w:left="360"/>
        <w:jc w:val="center"/>
        <w:rPr>
          <w:rFonts w:ascii="Arial" w:hAnsi="Arial" w:cs="Arial"/>
          <w:b/>
          <w:sz w:val="20"/>
          <w:szCs w:val="20"/>
        </w:rPr>
      </w:pPr>
      <w:r w:rsidRPr="00BA57E2">
        <w:rPr>
          <w:rFonts w:ascii="Arial" w:hAnsi="Arial" w:cs="Arial"/>
          <w:b/>
          <w:sz w:val="18"/>
          <w:szCs w:val="18"/>
        </w:rPr>
        <w:t xml:space="preserve">AVIS D’APPEL D’OFFRES OUVERT </w:t>
      </w:r>
      <w:r w:rsidR="00047696">
        <w:rPr>
          <w:rFonts w:ascii="Arial" w:hAnsi="Arial" w:cs="Arial"/>
          <w:b/>
          <w:sz w:val="18"/>
          <w:szCs w:val="18"/>
        </w:rPr>
        <w:t>N°2022</w:t>
      </w:r>
      <w:r w:rsidR="00BB52AB">
        <w:rPr>
          <w:rFonts w:ascii="Arial" w:hAnsi="Arial" w:cs="Arial"/>
          <w:b/>
          <w:sz w:val="18"/>
          <w:szCs w:val="18"/>
        </w:rPr>
        <w:t>/</w:t>
      </w:r>
      <w:r w:rsidRPr="00BA57E2">
        <w:rPr>
          <w:rFonts w:ascii="Arial" w:hAnsi="Arial" w:cs="Arial"/>
          <w:b/>
          <w:sz w:val="18"/>
          <w:szCs w:val="18"/>
        </w:rPr>
        <w:t xml:space="preserve"> </w:t>
      </w:r>
      <w:r w:rsidR="009613F0">
        <w:rPr>
          <w:rFonts w:ascii="Arial" w:hAnsi="Arial" w:cs="Arial"/>
          <w:b/>
          <w:color w:val="FF0000"/>
          <w:sz w:val="18"/>
          <w:szCs w:val="18"/>
        </w:rPr>
        <w:t>0</w:t>
      </w:r>
      <w:r w:rsidR="00FC2C9B">
        <w:rPr>
          <w:rFonts w:ascii="Arial" w:hAnsi="Arial" w:cs="Arial"/>
          <w:b/>
          <w:color w:val="FF0000"/>
          <w:sz w:val="18"/>
          <w:szCs w:val="18"/>
        </w:rPr>
        <w:t>00</w:t>
      </w:r>
      <w:r w:rsidR="00D57AE0">
        <w:rPr>
          <w:rFonts w:ascii="Arial" w:hAnsi="Arial" w:cs="Arial"/>
          <w:b/>
          <w:color w:val="FF0000"/>
          <w:sz w:val="18"/>
          <w:szCs w:val="18"/>
        </w:rPr>
        <w:t>558</w:t>
      </w:r>
      <w:r w:rsidRPr="009613F0">
        <w:rPr>
          <w:rFonts w:ascii="Arial" w:hAnsi="Arial" w:cs="Arial"/>
          <w:b/>
          <w:sz w:val="18"/>
          <w:szCs w:val="18"/>
        </w:rPr>
        <w:t xml:space="preserve"> </w:t>
      </w:r>
      <w:r w:rsidRPr="00BA57E2">
        <w:rPr>
          <w:rFonts w:ascii="Arial" w:hAnsi="Arial" w:cs="Arial"/>
          <w:b/>
          <w:sz w:val="18"/>
          <w:szCs w:val="18"/>
        </w:rPr>
        <w:t>/ASECNA/D</w:t>
      </w:r>
      <w:r w:rsidR="00D35818">
        <w:rPr>
          <w:rFonts w:ascii="Arial" w:hAnsi="Arial" w:cs="Arial"/>
          <w:b/>
          <w:sz w:val="18"/>
          <w:szCs w:val="18"/>
        </w:rPr>
        <w:t>G</w:t>
      </w:r>
      <w:r w:rsidRPr="00BA57E2">
        <w:rPr>
          <w:rFonts w:ascii="Arial" w:hAnsi="Arial" w:cs="Arial"/>
          <w:b/>
          <w:sz w:val="18"/>
          <w:szCs w:val="18"/>
        </w:rPr>
        <w:t>R</w:t>
      </w:r>
      <w:r w:rsidR="00D35818">
        <w:rPr>
          <w:rFonts w:ascii="Arial" w:hAnsi="Arial" w:cs="Arial"/>
          <w:b/>
          <w:sz w:val="18"/>
          <w:szCs w:val="18"/>
        </w:rPr>
        <w:t>P</w:t>
      </w:r>
      <w:r w:rsidRPr="00BA57E2">
        <w:rPr>
          <w:rFonts w:ascii="Arial" w:hAnsi="Arial" w:cs="Arial"/>
          <w:b/>
          <w:sz w:val="18"/>
          <w:szCs w:val="18"/>
        </w:rPr>
        <w:t>/</w:t>
      </w:r>
      <w:r w:rsidR="00D35818">
        <w:rPr>
          <w:rFonts w:ascii="Arial" w:hAnsi="Arial" w:cs="Arial"/>
          <w:b/>
          <w:sz w:val="18"/>
          <w:szCs w:val="18"/>
        </w:rPr>
        <w:t>AAC/ML</w:t>
      </w:r>
    </w:p>
    <w:p w14:paraId="705D8218" w14:textId="77777777" w:rsidR="00D35818" w:rsidRDefault="00D35818" w:rsidP="00CA4830">
      <w:pPr>
        <w:pStyle w:val="Paragraphedeliste"/>
        <w:spacing w:after="0" w:line="240" w:lineRule="auto"/>
        <w:ind w:left="360"/>
        <w:jc w:val="center"/>
        <w:rPr>
          <w:rFonts w:ascii="Arial" w:hAnsi="Arial" w:cs="Arial"/>
          <w:b/>
          <w:sz w:val="20"/>
          <w:szCs w:val="20"/>
        </w:rPr>
      </w:pPr>
    </w:p>
    <w:p w14:paraId="4E54D6D1" w14:textId="51553774" w:rsidR="00BA57E2" w:rsidRDefault="00BA57E2" w:rsidP="00CA4830">
      <w:pPr>
        <w:pStyle w:val="Paragraphedeliste"/>
        <w:spacing w:after="0" w:line="240" w:lineRule="auto"/>
        <w:ind w:left="360"/>
        <w:jc w:val="center"/>
        <w:rPr>
          <w:rFonts w:ascii="Arial" w:hAnsi="Arial" w:cs="Arial"/>
          <w:b/>
          <w:sz w:val="20"/>
          <w:szCs w:val="20"/>
        </w:rPr>
      </w:pPr>
      <w:r w:rsidRPr="00BA57E2">
        <w:rPr>
          <w:rFonts w:ascii="Arial" w:hAnsi="Arial" w:cs="Arial"/>
          <w:b/>
          <w:sz w:val="20"/>
          <w:szCs w:val="20"/>
        </w:rPr>
        <w:t>RELATIF A L’ENTRETIEN ET AU NETT</w:t>
      </w:r>
      <w:r w:rsidR="00FC2C9B">
        <w:rPr>
          <w:rFonts w:ascii="Arial" w:hAnsi="Arial" w:cs="Arial"/>
          <w:b/>
          <w:sz w:val="20"/>
          <w:szCs w:val="20"/>
        </w:rPr>
        <w:t>OYAGE</w:t>
      </w:r>
      <w:r w:rsidRPr="00BA57E2">
        <w:rPr>
          <w:rFonts w:ascii="Arial" w:hAnsi="Arial" w:cs="Arial"/>
          <w:b/>
          <w:sz w:val="20"/>
          <w:szCs w:val="20"/>
        </w:rPr>
        <w:t xml:space="preserve"> DES BATIMENTS </w:t>
      </w:r>
      <w:r w:rsidR="00FC2C9B">
        <w:rPr>
          <w:rFonts w:ascii="Arial" w:hAnsi="Arial" w:cs="Arial"/>
          <w:b/>
          <w:sz w:val="20"/>
          <w:szCs w:val="20"/>
        </w:rPr>
        <w:t>ET</w:t>
      </w:r>
      <w:r>
        <w:rPr>
          <w:rFonts w:ascii="Arial" w:hAnsi="Arial" w:cs="Arial"/>
          <w:b/>
          <w:sz w:val="20"/>
          <w:szCs w:val="20"/>
        </w:rPr>
        <w:t xml:space="preserve"> </w:t>
      </w:r>
      <w:r w:rsidR="00FC2C9B" w:rsidRPr="00FC2C9B">
        <w:rPr>
          <w:rFonts w:ascii="Arial" w:hAnsi="Arial" w:cs="Arial"/>
          <w:b/>
          <w:sz w:val="20"/>
          <w:szCs w:val="20"/>
        </w:rPr>
        <w:t xml:space="preserve">MAINTENANCE DU PARC CLIMATISEURS ET DES </w:t>
      </w:r>
      <w:r w:rsidR="00FC2C9B">
        <w:rPr>
          <w:rFonts w:ascii="Arial" w:hAnsi="Arial" w:cs="Arial"/>
          <w:b/>
          <w:sz w:val="20"/>
          <w:szCs w:val="20"/>
        </w:rPr>
        <w:t>TRAVAUX CONNEXES D’ELECTRICIT</w:t>
      </w:r>
      <w:r w:rsidR="00FC2C9B" w:rsidRPr="00FC2C9B">
        <w:rPr>
          <w:rFonts w:ascii="Arial" w:hAnsi="Arial" w:cs="Arial"/>
          <w:b/>
          <w:sz w:val="20"/>
          <w:szCs w:val="20"/>
        </w:rPr>
        <w:t xml:space="preserve">E </w:t>
      </w:r>
      <w:r w:rsidR="00FC2C9B">
        <w:rPr>
          <w:rFonts w:ascii="Arial" w:hAnsi="Arial" w:cs="Arial"/>
          <w:b/>
          <w:sz w:val="20"/>
          <w:szCs w:val="20"/>
        </w:rPr>
        <w:t xml:space="preserve">DE L’AERODROME DE GAO </w:t>
      </w:r>
    </w:p>
    <w:p w14:paraId="27C1F2C2" w14:textId="77777777" w:rsidR="0055259E" w:rsidRPr="00FA7F6E" w:rsidRDefault="0055259E" w:rsidP="0055259E">
      <w:pPr>
        <w:spacing w:after="0" w:line="240" w:lineRule="auto"/>
        <w:ind w:left="567"/>
        <w:jc w:val="center"/>
        <w:rPr>
          <w:rFonts w:ascii="Arial" w:hAnsi="Arial" w:cs="Arial"/>
          <w:b/>
          <w:sz w:val="20"/>
          <w:szCs w:val="20"/>
        </w:rPr>
      </w:pPr>
    </w:p>
    <w:p w14:paraId="568AC65B" w14:textId="5F8907EA" w:rsidR="0055259E" w:rsidRPr="0055259E" w:rsidRDefault="0055259E" w:rsidP="00EA58B9">
      <w:pPr>
        <w:pStyle w:val="Paragraphedeliste"/>
        <w:numPr>
          <w:ilvl w:val="0"/>
          <w:numId w:val="102"/>
        </w:numPr>
        <w:tabs>
          <w:tab w:val="clear" w:pos="720"/>
          <w:tab w:val="num" w:pos="426"/>
        </w:tabs>
        <w:ind w:left="426" w:hanging="426"/>
        <w:jc w:val="both"/>
        <w:rPr>
          <w:rFonts w:ascii="Arial" w:hAnsi="Arial" w:cs="Arial"/>
          <w:i/>
          <w:iCs/>
        </w:rPr>
      </w:pPr>
      <w:r w:rsidRPr="00B73807">
        <w:rPr>
          <w:rFonts w:ascii="Arial" w:hAnsi="Arial" w:cs="Arial"/>
        </w:rPr>
        <w:t xml:space="preserve">Dans le cadre de la mise en œuvre de son budget </w:t>
      </w:r>
      <w:r>
        <w:rPr>
          <w:rFonts w:ascii="Arial" w:hAnsi="Arial" w:cs="Arial"/>
        </w:rPr>
        <w:t xml:space="preserve">de fonctionnement </w:t>
      </w:r>
      <w:r w:rsidR="00047696">
        <w:rPr>
          <w:rFonts w:ascii="Arial" w:hAnsi="Arial" w:cs="Arial"/>
        </w:rPr>
        <w:t>au titre de l’année 2023</w:t>
      </w:r>
      <w:r w:rsidRPr="00B73807">
        <w:rPr>
          <w:rFonts w:ascii="Arial" w:hAnsi="Arial" w:cs="Arial"/>
        </w:rPr>
        <w:t>, la Représentation de l’ASECNA auprès de la Républiqu</w:t>
      </w:r>
      <w:r w:rsidR="00B05CF1">
        <w:rPr>
          <w:rFonts w:ascii="Arial" w:hAnsi="Arial" w:cs="Arial"/>
        </w:rPr>
        <w:t>e du MALI lance l’avis d’appel d’offres</w:t>
      </w:r>
      <w:r w:rsidRPr="00B73807">
        <w:rPr>
          <w:rFonts w:ascii="Arial" w:hAnsi="Arial" w:cs="Arial"/>
        </w:rPr>
        <w:t xml:space="preserve"> pour l</w:t>
      </w:r>
      <w:r>
        <w:rPr>
          <w:rFonts w:ascii="Arial" w:hAnsi="Arial" w:cs="Arial"/>
        </w:rPr>
        <w:t xml:space="preserve">’entretien et le nettoyage des bâtiments </w:t>
      </w:r>
      <w:r w:rsidR="00FC2C9B">
        <w:rPr>
          <w:rFonts w:ascii="Arial" w:hAnsi="Arial" w:cs="Arial"/>
        </w:rPr>
        <w:t>et la maintenance du parc climatiseurs et travaux connexes d’électricité de l’aérodrome de Gao</w:t>
      </w:r>
      <w:r w:rsidR="009035AF">
        <w:rPr>
          <w:rFonts w:ascii="Arial" w:hAnsi="Arial" w:cs="Arial"/>
        </w:rPr>
        <w:t xml:space="preserve"> en</w:t>
      </w:r>
      <w:r>
        <w:rPr>
          <w:rFonts w:ascii="Arial" w:hAnsi="Arial" w:cs="Arial"/>
        </w:rPr>
        <w:t xml:space="preserve"> </w:t>
      </w:r>
      <w:r w:rsidR="00FC2C9B">
        <w:rPr>
          <w:rFonts w:ascii="Arial" w:hAnsi="Arial" w:cs="Arial"/>
        </w:rPr>
        <w:t>deux (02</w:t>
      </w:r>
      <w:r>
        <w:rPr>
          <w:rFonts w:ascii="Arial" w:hAnsi="Arial" w:cs="Arial"/>
        </w:rPr>
        <w:t>)</w:t>
      </w:r>
      <w:r w:rsidR="00B05CF1">
        <w:rPr>
          <w:rFonts w:ascii="Arial" w:hAnsi="Arial" w:cs="Arial"/>
        </w:rPr>
        <w:t xml:space="preserve"> </w:t>
      </w:r>
      <w:r>
        <w:rPr>
          <w:rFonts w:ascii="Arial" w:hAnsi="Arial" w:cs="Arial"/>
        </w:rPr>
        <w:t>lots séparés :</w:t>
      </w:r>
    </w:p>
    <w:p w14:paraId="24E86EA5" w14:textId="02140327" w:rsidR="00EC0BEB" w:rsidRPr="00B05CF1" w:rsidRDefault="00335E94" w:rsidP="00EA58B9">
      <w:pPr>
        <w:pStyle w:val="Paragraphedeliste"/>
        <w:numPr>
          <w:ilvl w:val="0"/>
          <w:numId w:val="94"/>
        </w:numPr>
        <w:spacing w:after="0" w:line="240" w:lineRule="auto"/>
        <w:jc w:val="both"/>
        <w:rPr>
          <w:rFonts w:ascii="Times New Roman" w:hAnsi="Times New Roman" w:cs="Times New Roman"/>
          <w:b/>
          <w:i/>
          <w:iCs/>
          <w:sz w:val="24"/>
          <w:szCs w:val="24"/>
        </w:rPr>
      </w:pPr>
      <w:r w:rsidRPr="00B05CF1">
        <w:rPr>
          <w:rFonts w:ascii="Times New Roman" w:hAnsi="Times New Roman" w:cs="Times New Roman"/>
          <w:b/>
          <w:sz w:val="24"/>
          <w:szCs w:val="24"/>
        </w:rPr>
        <w:t xml:space="preserve">Lot </w:t>
      </w:r>
      <w:r w:rsidR="00414D67" w:rsidRPr="00B05CF1">
        <w:rPr>
          <w:rFonts w:ascii="Times New Roman" w:hAnsi="Times New Roman" w:cs="Times New Roman"/>
          <w:b/>
          <w:sz w:val="24"/>
          <w:szCs w:val="24"/>
        </w:rPr>
        <w:t xml:space="preserve">1 : Entretien et nettoyage des bâtiments </w:t>
      </w:r>
      <w:r w:rsidR="00FC2C9B">
        <w:rPr>
          <w:rFonts w:ascii="Times New Roman" w:hAnsi="Times New Roman" w:cs="Times New Roman"/>
          <w:b/>
          <w:sz w:val="24"/>
          <w:szCs w:val="24"/>
        </w:rPr>
        <w:t>de Gao</w:t>
      </w:r>
      <w:r w:rsidR="00B05CF1">
        <w:rPr>
          <w:rFonts w:ascii="Times New Roman" w:hAnsi="Times New Roman" w:cs="Times New Roman"/>
          <w:b/>
          <w:sz w:val="24"/>
          <w:szCs w:val="24"/>
        </w:rPr>
        <w:t xml:space="preserve"> </w:t>
      </w:r>
      <w:r w:rsidR="005C46ED" w:rsidRPr="00B05CF1">
        <w:rPr>
          <w:rFonts w:ascii="Times New Roman" w:hAnsi="Times New Roman" w:cs="Times New Roman"/>
          <w:b/>
          <w:sz w:val="24"/>
          <w:szCs w:val="24"/>
        </w:rPr>
        <w:t>;</w:t>
      </w:r>
      <w:r w:rsidR="00414D67" w:rsidRPr="00B05CF1">
        <w:rPr>
          <w:rFonts w:ascii="Times New Roman" w:hAnsi="Times New Roman" w:cs="Times New Roman"/>
          <w:b/>
          <w:sz w:val="24"/>
          <w:szCs w:val="24"/>
        </w:rPr>
        <w:t xml:space="preserve">  </w:t>
      </w:r>
    </w:p>
    <w:p w14:paraId="03E984C4" w14:textId="7A7E2301" w:rsidR="00EC0BEB" w:rsidRPr="00B05CF1" w:rsidRDefault="00FC2C9B" w:rsidP="00FC2C9B">
      <w:pPr>
        <w:pStyle w:val="Paragraphedeliste"/>
        <w:numPr>
          <w:ilvl w:val="0"/>
          <w:numId w:val="94"/>
        </w:numPr>
        <w:spacing w:after="0" w:line="240" w:lineRule="auto"/>
        <w:jc w:val="both"/>
        <w:rPr>
          <w:rFonts w:ascii="Times New Roman" w:hAnsi="Times New Roman" w:cs="Times New Roman"/>
          <w:b/>
          <w:i/>
          <w:iCs/>
          <w:sz w:val="24"/>
          <w:szCs w:val="24"/>
        </w:rPr>
      </w:pPr>
      <w:r>
        <w:rPr>
          <w:rFonts w:ascii="Times New Roman" w:hAnsi="Times New Roman" w:cs="Times New Roman"/>
          <w:b/>
          <w:sz w:val="24"/>
          <w:szCs w:val="24"/>
        </w:rPr>
        <w:t>Lot 2 : M</w:t>
      </w:r>
      <w:r w:rsidRPr="00FC2C9B">
        <w:rPr>
          <w:rFonts w:ascii="Times New Roman" w:hAnsi="Times New Roman" w:cs="Times New Roman"/>
          <w:b/>
          <w:sz w:val="24"/>
          <w:szCs w:val="24"/>
        </w:rPr>
        <w:t>aintenance du parc climatiseurs et travaux connexes d’électricité de l’aérodrome de Gao</w:t>
      </w:r>
      <w:r>
        <w:rPr>
          <w:rFonts w:ascii="Times New Roman" w:hAnsi="Times New Roman" w:cs="Times New Roman"/>
          <w:b/>
          <w:sz w:val="24"/>
          <w:szCs w:val="24"/>
        </w:rPr>
        <w:t xml:space="preserve"> </w:t>
      </w:r>
      <w:r w:rsidR="00C4119C" w:rsidRPr="00FC2C9B">
        <w:rPr>
          <w:rFonts w:ascii="Times New Roman" w:hAnsi="Times New Roman" w:cs="Times New Roman"/>
          <w:b/>
          <w:sz w:val="24"/>
          <w:szCs w:val="24"/>
        </w:rPr>
        <w:t>;</w:t>
      </w:r>
      <w:r w:rsidR="001F4A6A" w:rsidRPr="00B05CF1">
        <w:rPr>
          <w:rFonts w:ascii="Times New Roman" w:hAnsi="Times New Roman" w:cs="Times New Roman"/>
          <w:b/>
          <w:sz w:val="24"/>
          <w:szCs w:val="24"/>
        </w:rPr>
        <w:t xml:space="preserve"> </w:t>
      </w:r>
    </w:p>
    <w:p w14:paraId="2AB4AC3B" w14:textId="77777777" w:rsidR="00A25FA5" w:rsidRPr="00DB066E" w:rsidRDefault="00A25FA5" w:rsidP="00DB066E">
      <w:pPr>
        <w:pStyle w:val="Paragraphedeliste"/>
        <w:numPr>
          <w:ilvl w:val="0"/>
          <w:numId w:val="102"/>
        </w:numPr>
        <w:tabs>
          <w:tab w:val="clear" w:pos="720"/>
          <w:tab w:val="num" w:pos="426"/>
        </w:tabs>
        <w:spacing w:after="0" w:line="240" w:lineRule="auto"/>
        <w:ind w:left="426" w:hanging="426"/>
        <w:jc w:val="both"/>
        <w:rPr>
          <w:rFonts w:ascii="Arial" w:hAnsi="Arial" w:cs="Arial"/>
        </w:rPr>
      </w:pPr>
      <w:r w:rsidRPr="00B73807">
        <w:rPr>
          <w:rFonts w:ascii="Arial" w:hAnsi="Arial" w:cs="Arial"/>
        </w:rPr>
        <w:t>La Représentation de l’ASECNA invite, par le présent Avis d’Appel d’Offres, les soumissionnaires intéressés à présenter leurs offres sous pli fermé</w:t>
      </w:r>
      <w:r>
        <w:rPr>
          <w:rFonts w:ascii="Arial" w:hAnsi="Arial" w:cs="Arial"/>
        </w:rPr>
        <w:t> ;</w:t>
      </w:r>
      <w:r w:rsidRPr="00530038">
        <w:rPr>
          <w:rFonts w:ascii="Arial" w:hAnsi="Arial" w:cs="Arial"/>
        </w:rPr>
        <w:t xml:space="preserve"> </w:t>
      </w:r>
    </w:p>
    <w:p w14:paraId="70402EEB" w14:textId="77777777" w:rsidR="00A25FA5" w:rsidRPr="00DB066E" w:rsidRDefault="00A25FA5" w:rsidP="00A25FA5">
      <w:pPr>
        <w:numPr>
          <w:ilvl w:val="0"/>
          <w:numId w:val="102"/>
        </w:numPr>
        <w:spacing w:after="0" w:line="240" w:lineRule="auto"/>
        <w:ind w:left="426" w:hanging="426"/>
        <w:jc w:val="both"/>
        <w:rPr>
          <w:rFonts w:ascii="Arial" w:hAnsi="Arial" w:cs="Arial"/>
        </w:rPr>
      </w:pPr>
      <w:r w:rsidRPr="00B73807">
        <w:rPr>
          <w:rFonts w:ascii="Arial" w:hAnsi="Arial" w:cs="Arial"/>
        </w:rPr>
        <w:t>Les personnes physiques ou morales intéressés peuvent obtenir des informations supplémentaires et examiner le Dossier d’Appel d’Offres dans les bureaux d</w:t>
      </w:r>
      <w:r w:rsidR="00BB52AB">
        <w:rPr>
          <w:rFonts w:ascii="Arial" w:hAnsi="Arial" w:cs="Arial"/>
        </w:rPr>
        <w:t>u service Approvisionnement et Achat de</w:t>
      </w:r>
      <w:r w:rsidRPr="00B73807">
        <w:rPr>
          <w:rFonts w:ascii="Arial" w:hAnsi="Arial" w:cs="Arial"/>
        </w:rPr>
        <w:t xml:space="preserve"> la Représentation de l'ASECNA – BP 36 sis</w:t>
      </w:r>
      <w:r w:rsidR="00DB066E">
        <w:rPr>
          <w:rFonts w:ascii="Arial" w:hAnsi="Arial" w:cs="Arial"/>
        </w:rPr>
        <w:t>e à l'aéroport de Bamako Sénou,</w:t>
      </w:r>
      <w:r w:rsidRPr="00B73807">
        <w:rPr>
          <w:rFonts w:ascii="Arial" w:hAnsi="Arial" w:cs="Arial"/>
        </w:rPr>
        <w:t xml:space="preserve"> Téléphone : (223) 20.20.67.01- 20.20.31.61 ;</w:t>
      </w:r>
    </w:p>
    <w:p w14:paraId="6954E541" w14:textId="356ADDAE" w:rsidR="00A25FA5" w:rsidRPr="0043198F" w:rsidRDefault="00A25FA5" w:rsidP="00FC2C9B">
      <w:pPr>
        <w:pStyle w:val="Paragraphedeliste"/>
        <w:numPr>
          <w:ilvl w:val="0"/>
          <w:numId w:val="102"/>
        </w:numPr>
        <w:spacing w:after="0" w:line="240" w:lineRule="auto"/>
        <w:jc w:val="both"/>
        <w:rPr>
          <w:rFonts w:ascii="Arial" w:hAnsi="Arial" w:cs="Arial"/>
        </w:rPr>
      </w:pPr>
      <w:r w:rsidRPr="00530038">
        <w:rPr>
          <w:rFonts w:ascii="Arial" w:hAnsi="Arial" w:cs="Arial"/>
        </w:rPr>
        <w:t xml:space="preserve">Le Dossier d’Appel d’Offres </w:t>
      </w:r>
      <w:r w:rsidR="00FC2C9B" w:rsidRPr="00FC2C9B">
        <w:rPr>
          <w:rFonts w:ascii="Arial" w:hAnsi="Arial" w:cs="Arial"/>
        </w:rPr>
        <w:t>pourra être acheté par les personnes physiques ou morales intéressées, à la Banque BDM puis à la Paierie de la Représentation de l’ASECNA sis à l’aéroport International Président Modibo KEITA–Sénou, et moyennant paiement d’un montant non remboursable de cinquante mille (50 000) FCFA. Le paiement est effectué sur le compte (n°ML016-01001-020401040087-47) de la Représentation de l’ASECNA au Mali ouvert à la BDM. Le soumissionnaire apportera le reçu du dépôt de la BDM. Le Dossier d’Appel d’Offres sera remis avec une quittance par la PAIERIE en mains propres au soumissionnaire ou à son représentant désigné sur une clé USB neuve.  Aucune clé déjà utilisée ne sera acceptée</w:t>
      </w:r>
      <w:r w:rsidRPr="00FC2C9B">
        <w:rPr>
          <w:rFonts w:ascii="Arial" w:hAnsi="Arial" w:cs="Arial"/>
        </w:rPr>
        <w:t> </w:t>
      </w:r>
      <w:r w:rsidRPr="00530038">
        <w:rPr>
          <w:rFonts w:ascii="Arial" w:hAnsi="Arial" w:cs="Arial"/>
        </w:rPr>
        <w:t>;</w:t>
      </w:r>
    </w:p>
    <w:p w14:paraId="78EBE06D" w14:textId="77777777" w:rsidR="00A25FA5" w:rsidRPr="00530038" w:rsidRDefault="00A25FA5" w:rsidP="00EA58B9">
      <w:pPr>
        <w:pStyle w:val="Paragraphedeliste"/>
        <w:numPr>
          <w:ilvl w:val="0"/>
          <w:numId w:val="102"/>
        </w:numPr>
        <w:tabs>
          <w:tab w:val="clear" w:pos="720"/>
          <w:tab w:val="num" w:pos="426"/>
        </w:tabs>
        <w:spacing w:after="0" w:line="240" w:lineRule="auto"/>
        <w:ind w:left="426" w:hanging="437"/>
        <w:jc w:val="both"/>
        <w:rPr>
          <w:rFonts w:ascii="Arial" w:hAnsi="Arial" w:cs="Arial"/>
        </w:rPr>
      </w:pPr>
      <w:r w:rsidRPr="00530038">
        <w:rPr>
          <w:rFonts w:ascii="Arial" w:hAnsi="Arial" w:cs="Arial"/>
        </w:rPr>
        <w:t>La visite du site est obligatoire. Le soumissionnaire doit exiger l’attestation de visite de site qui lui sera remise gratuitement ;</w:t>
      </w:r>
    </w:p>
    <w:p w14:paraId="0C0DB26F" w14:textId="77777777" w:rsidR="00A25FA5" w:rsidRPr="00530038" w:rsidRDefault="00A25FA5" w:rsidP="00A25FA5">
      <w:pPr>
        <w:spacing w:after="0" w:line="240" w:lineRule="auto"/>
        <w:jc w:val="both"/>
        <w:rPr>
          <w:rFonts w:ascii="Arial" w:hAnsi="Arial" w:cs="Arial"/>
        </w:rPr>
      </w:pPr>
    </w:p>
    <w:p w14:paraId="0482F11E" w14:textId="1209BAD1" w:rsidR="00A25FA5" w:rsidRPr="00B73807" w:rsidRDefault="00A25FA5" w:rsidP="00EA58B9">
      <w:pPr>
        <w:pStyle w:val="Paragraphedeliste"/>
        <w:numPr>
          <w:ilvl w:val="0"/>
          <w:numId w:val="102"/>
        </w:numPr>
        <w:tabs>
          <w:tab w:val="right" w:pos="7254"/>
        </w:tabs>
        <w:spacing w:after="0" w:line="240" w:lineRule="auto"/>
        <w:ind w:left="426" w:hanging="426"/>
        <w:jc w:val="both"/>
        <w:rPr>
          <w:rFonts w:ascii="Arial" w:hAnsi="Arial" w:cs="Arial"/>
        </w:rPr>
      </w:pPr>
      <w:r w:rsidRPr="00B73807">
        <w:rPr>
          <w:rFonts w:ascii="Arial" w:hAnsi="Arial" w:cs="Arial"/>
        </w:rPr>
        <w:t xml:space="preserve">Toutes les offres doivent être déposées à la Représentation de l'ASECNA, sise aéroport de Bamako Sénou, au plus </w:t>
      </w:r>
      <w:r w:rsidR="00C77C6A">
        <w:rPr>
          <w:rFonts w:ascii="Arial" w:hAnsi="Arial" w:cs="Arial"/>
        </w:rPr>
        <w:t>tard</w:t>
      </w:r>
      <w:r w:rsidR="003157F7">
        <w:rPr>
          <w:rFonts w:ascii="Arial" w:hAnsi="Arial" w:cs="Arial"/>
        </w:rPr>
        <w:t xml:space="preserve"> le </w:t>
      </w:r>
      <w:r w:rsidR="0025316C">
        <w:rPr>
          <w:rFonts w:ascii="Arial" w:hAnsi="Arial" w:cs="Arial"/>
        </w:rPr>
        <w:t xml:space="preserve">16 juin </w:t>
      </w:r>
      <w:r w:rsidR="00B05CF1">
        <w:rPr>
          <w:rFonts w:ascii="Arial" w:hAnsi="Arial" w:cs="Arial"/>
        </w:rPr>
        <w:t>20</w:t>
      </w:r>
      <w:r w:rsidR="00047696">
        <w:rPr>
          <w:rFonts w:ascii="Arial" w:hAnsi="Arial" w:cs="Arial"/>
        </w:rPr>
        <w:t>22</w:t>
      </w:r>
      <w:r w:rsidR="006146CD">
        <w:rPr>
          <w:rFonts w:ascii="Arial" w:hAnsi="Arial" w:cs="Arial"/>
        </w:rPr>
        <w:t xml:space="preserve"> à 11</w:t>
      </w:r>
      <w:r w:rsidRPr="00530038">
        <w:rPr>
          <w:rFonts w:ascii="Arial" w:hAnsi="Arial" w:cs="Arial"/>
        </w:rPr>
        <w:t xml:space="preserve"> heures</w:t>
      </w:r>
      <w:r w:rsidRPr="00B73807">
        <w:rPr>
          <w:rFonts w:ascii="Arial" w:hAnsi="Arial" w:cs="Arial"/>
        </w:rPr>
        <w:t xml:space="preserve"> précises et être accompagnées d’une garantie d’offre ou de </w:t>
      </w:r>
      <w:r w:rsidRPr="00530038">
        <w:rPr>
          <w:rFonts w:ascii="Arial" w:hAnsi="Arial" w:cs="Arial"/>
        </w:rPr>
        <w:t xml:space="preserve">soumission </w:t>
      </w:r>
      <w:r w:rsidRPr="00B73807">
        <w:rPr>
          <w:rFonts w:ascii="Arial" w:hAnsi="Arial" w:cs="Arial"/>
        </w:rPr>
        <w:t>d’un montant au moins</w:t>
      </w:r>
      <w:r w:rsidRPr="00530038">
        <w:rPr>
          <w:rFonts w:ascii="Arial" w:hAnsi="Arial" w:cs="Arial"/>
        </w:rPr>
        <w:t xml:space="preserve"> égal à 2% du montant de l'offre </w:t>
      </w:r>
      <w:r w:rsidRPr="00B73807">
        <w:rPr>
          <w:rFonts w:ascii="Arial" w:hAnsi="Arial" w:cs="Arial"/>
        </w:rPr>
        <w:t xml:space="preserve">; </w:t>
      </w:r>
    </w:p>
    <w:p w14:paraId="2E68C67E" w14:textId="77777777" w:rsidR="00A25FA5" w:rsidRPr="00530038" w:rsidRDefault="00A25FA5" w:rsidP="00A25FA5">
      <w:pPr>
        <w:pStyle w:val="Paragraphedeliste"/>
        <w:tabs>
          <w:tab w:val="right" w:pos="7254"/>
        </w:tabs>
        <w:spacing w:after="0" w:line="240" w:lineRule="auto"/>
        <w:jc w:val="both"/>
        <w:rPr>
          <w:rFonts w:ascii="Arial" w:hAnsi="Arial" w:cs="Arial"/>
        </w:rPr>
      </w:pPr>
    </w:p>
    <w:p w14:paraId="0493AB44" w14:textId="4A40F881" w:rsidR="00A25FA5" w:rsidRPr="00B73807" w:rsidRDefault="00A25FA5" w:rsidP="00EA58B9">
      <w:pPr>
        <w:pStyle w:val="Paragraphedeliste"/>
        <w:numPr>
          <w:ilvl w:val="0"/>
          <w:numId w:val="102"/>
        </w:numPr>
        <w:tabs>
          <w:tab w:val="right" w:pos="7254"/>
        </w:tabs>
        <w:spacing w:after="0" w:line="240" w:lineRule="auto"/>
        <w:ind w:left="426" w:hanging="426"/>
        <w:jc w:val="both"/>
        <w:rPr>
          <w:rFonts w:ascii="Arial" w:hAnsi="Arial" w:cs="Arial"/>
        </w:rPr>
      </w:pPr>
      <w:r w:rsidRPr="00B73807">
        <w:rPr>
          <w:rFonts w:ascii="Arial" w:hAnsi="Arial" w:cs="Arial"/>
        </w:rPr>
        <w:t>Les offres demeurer</w:t>
      </w:r>
      <w:r w:rsidR="00CF43F4">
        <w:rPr>
          <w:rFonts w:ascii="Arial" w:hAnsi="Arial" w:cs="Arial"/>
        </w:rPr>
        <w:t>ont valides pour une durée de 12</w:t>
      </w:r>
      <w:r>
        <w:rPr>
          <w:rFonts w:ascii="Arial" w:hAnsi="Arial" w:cs="Arial"/>
        </w:rPr>
        <w:t>0</w:t>
      </w:r>
      <w:r w:rsidRPr="00B73807">
        <w:rPr>
          <w:rFonts w:ascii="Arial" w:hAnsi="Arial" w:cs="Arial"/>
        </w:rPr>
        <w:t xml:space="preserve"> </w:t>
      </w:r>
      <w:r w:rsidRPr="00530038">
        <w:rPr>
          <w:rFonts w:ascii="Arial" w:hAnsi="Arial" w:cs="Arial"/>
        </w:rPr>
        <w:t xml:space="preserve">jours </w:t>
      </w:r>
      <w:r w:rsidRPr="00B73807">
        <w:rPr>
          <w:rFonts w:ascii="Arial" w:hAnsi="Arial" w:cs="Arial"/>
        </w:rPr>
        <w:t xml:space="preserve">à partir de la date d’ouverture des plis fixée au </w:t>
      </w:r>
      <w:r w:rsidR="0025316C">
        <w:rPr>
          <w:rFonts w:ascii="Arial" w:hAnsi="Arial" w:cs="Arial"/>
        </w:rPr>
        <w:t>16</w:t>
      </w:r>
      <w:r w:rsidR="00047696">
        <w:rPr>
          <w:rFonts w:ascii="Arial" w:hAnsi="Arial" w:cs="Arial"/>
        </w:rPr>
        <w:t xml:space="preserve"> </w:t>
      </w:r>
      <w:r w:rsidR="0025316C">
        <w:rPr>
          <w:rFonts w:ascii="Arial" w:hAnsi="Arial" w:cs="Arial"/>
        </w:rPr>
        <w:t>juin</w:t>
      </w:r>
      <w:r w:rsidR="00047696">
        <w:rPr>
          <w:rFonts w:ascii="Arial" w:hAnsi="Arial" w:cs="Arial"/>
        </w:rPr>
        <w:t xml:space="preserve"> 2022 </w:t>
      </w:r>
      <w:r w:rsidRPr="00B73807">
        <w:rPr>
          <w:rFonts w:ascii="Arial" w:hAnsi="Arial" w:cs="Arial"/>
        </w:rPr>
        <w:t>;</w:t>
      </w:r>
    </w:p>
    <w:p w14:paraId="301DFADD" w14:textId="77777777" w:rsidR="00A25FA5" w:rsidRPr="00B73807" w:rsidRDefault="00A25FA5" w:rsidP="00A25FA5">
      <w:pPr>
        <w:pStyle w:val="Paragraphedeliste"/>
        <w:spacing w:line="240" w:lineRule="auto"/>
        <w:ind w:firstLine="708"/>
        <w:jc w:val="both"/>
        <w:rPr>
          <w:rFonts w:ascii="Arial" w:hAnsi="Arial" w:cs="Arial"/>
        </w:rPr>
      </w:pPr>
    </w:p>
    <w:p w14:paraId="092DBBBE" w14:textId="40B29809" w:rsidR="00A25FA5" w:rsidRPr="004B7EA2" w:rsidRDefault="00A25FA5" w:rsidP="00EA58B9">
      <w:pPr>
        <w:pStyle w:val="Paragraphedeliste"/>
        <w:numPr>
          <w:ilvl w:val="0"/>
          <w:numId w:val="102"/>
        </w:numPr>
        <w:spacing w:after="0" w:line="240" w:lineRule="auto"/>
        <w:ind w:left="426" w:hanging="426"/>
        <w:jc w:val="both"/>
        <w:rPr>
          <w:rFonts w:ascii="Arial" w:hAnsi="Arial" w:cs="Arial"/>
          <w:b/>
        </w:rPr>
      </w:pPr>
      <w:bookmarkStart w:id="32" w:name="Text15"/>
      <w:r w:rsidRPr="00B73807">
        <w:rPr>
          <w:rFonts w:ascii="Arial" w:hAnsi="Arial" w:cs="Arial"/>
        </w:rPr>
        <w:t xml:space="preserve">Les plis seront ouverts en présence des représentants des soumissionnaires qui souhaitent être présents à l’ouverture, </w:t>
      </w:r>
      <w:r w:rsidR="0025316C">
        <w:rPr>
          <w:rFonts w:ascii="Arial" w:hAnsi="Arial" w:cs="Arial"/>
        </w:rPr>
        <w:t xml:space="preserve">16 juin </w:t>
      </w:r>
      <w:r w:rsidR="00047696">
        <w:rPr>
          <w:rFonts w:ascii="Arial" w:hAnsi="Arial" w:cs="Arial"/>
        </w:rPr>
        <w:t xml:space="preserve">2022 </w:t>
      </w:r>
      <w:r w:rsidR="006146CD">
        <w:rPr>
          <w:rFonts w:ascii="Arial" w:hAnsi="Arial" w:cs="Arial"/>
        </w:rPr>
        <w:t>à 11</w:t>
      </w:r>
      <w:r w:rsidRPr="00B73807">
        <w:rPr>
          <w:rFonts w:ascii="Arial" w:hAnsi="Arial" w:cs="Arial"/>
        </w:rPr>
        <w:t xml:space="preserve"> heures à la Représentation de ASECNA – BP 36 à l'aéroport de Bamako.</w:t>
      </w:r>
    </w:p>
    <w:bookmarkEnd w:id="32"/>
    <w:p w14:paraId="3A881821" w14:textId="71B1605A" w:rsidR="00EC0BEB" w:rsidRPr="00EA30A2" w:rsidRDefault="00540F58" w:rsidP="004B7EA2">
      <w:pPr>
        <w:pStyle w:val="Paragraphedeliste"/>
        <w:spacing w:after="0" w:line="240" w:lineRule="auto"/>
        <w:ind w:left="360"/>
        <w:jc w:val="center"/>
        <w:rPr>
          <w:rFonts w:ascii="Times New Roman" w:hAnsi="Times New Roman" w:cs="Times New Roman"/>
          <w:color w:val="FF0000"/>
          <w:sz w:val="24"/>
          <w:szCs w:val="24"/>
        </w:rPr>
      </w:pPr>
      <w:r>
        <w:rPr>
          <w:rFonts w:ascii="Arial" w:hAnsi="Arial" w:cs="Arial"/>
        </w:rPr>
        <w:t xml:space="preserve">                                     </w:t>
      </w:r>
      <w:r w:rsidR="0090174B" w:rsidRPr="00BB0BFB">
        <w:rPr>
          <w:rFonts w:ascii="Arial" w:hAnsi="Arial" w:cs="Arial"/>
        </w:rPr>
        <w:t>Bamako, le</w:t>
      </w:r>
      <w:r w:rsidR="00690080">
        <w:rPr>
          <w:rFonts w:ascii="Arial" w:hAnsi="Arial" w:cs="Arial"/>
        </w:rPr>
        <w:t xml:space="preserve"> </w:t>
      </w:r>
      <w:r w:rsidR="00D57AE0">
        <w:rPr>
          <w:rFonts w:ascii="Arial" w:hAnsi="Arial" w:cs="Arial"/>
        </w:rPr>
        <w:t>13-05-2022</w:t>
      </w:r>
    </w:p>
    <w:p w14:paraId="121274FF" w14:textId="77777777" w:rsidR="00540F58" w:rsidRDefault="000660C4" w:rsidP="00DB066E">
      <w:pPr>
        <w:ind w:left="720"/>
        <w:contextualSpacing/>
        <w:jc w:val="center"/>
        <w:rPr>
          <w:rFonts w:ascii="Arial" w:hAnsi="Arial" w:cs="Arial"/>
        </w:rPr>
      </w:pPr>
      <w:r w:rsidRPr="00540F58">
        <w:rPr>
          <w:rFonts w:ascii="Arial" w:hAnsi="Arial" w:cs="Arial"/>
        </w:rPr>
        <w:t>Le Représentant</w:t>
      </w:r>
      <w:r w:rsidR="00742B17" w:rsidRPr="00540F58">
        <w:rPr>
          <w:rFonts w:ascii="Arial" w:hAnsi="Arial" w:cs="Arial"/>
        </w:rPr>
        <w:t>,</w:t>
      </w:r>
    </w:p>
    <w:p w14:paraId="691F074B" w14:textId="77777777" w:rsidR="00540F58" w:rsidRPr="00540F58" w:rsidRDefault="00540F58" w:rsidP="00540F58">
      <w:pPr>
        <w:contextualSpacing/>
        <w:rPr>
          <w:rFonts w:ascii="Arial" w:hAnsi="Arial" w:cs="Arial"/>
        </w:rPr>
      </w:pPr>
    </w:p>
    <w:p w14:paraId="6667ABF9" w14:textId="77777777" w:rsidR="00742B17" w:rsidRPr="00540F58" w:rsidRDefault="000660C4" w:rsidP="004B7EA2">
      <w:pPr>
        <w:ind w:left="720"/>
        <w:contextualSpacing/>
        <w:jc w:val="center"/>
        <w:rPr>
          <w:rFonts w:ascii="Arial" w:hAnsi="Arial" w:cs="Arial"/>
          <w:u w:val="single"/>
        </w:rPr>
        <w:sectPr w:rsidR="00742B17" w:rsidRPr="00540F58" w:rsidSect="000F643A">
          <w:pgSz w:w="11906" w:h="16838"/>
          <w:pgMar w:top="1417" w:right="1417" w:bottom="1417" w:left="1417" w:header="708" w:footer="708" w:gutter="0"/>
          <w:cols w:space="708"/>
          <w:docGrid w:linePitch="360"/>
        </w:sectPr>
      </w:pPr>
      <w:r w:rsidRPr="00540F58">
        <w:rPr>
          <w:rFonts w:ascii="Arial" w:hAnsi="Arial" w:cs="Arial"/>
          <w:u w:val="single"/>
        </w:rPr>
        <w:t>Issa Salif GOITA</w:t>
      </w:r>
      <w:r w:rsidR="00742B17" w:rsidRPr="00540F58">
        <w:rPr>
          <w:rFonts w:ascii="Arial" w:hAnsi="Arial" w:cs="Arial"/>
          <w:u w:val="single"/>
        </w:rPr>
        <w:t xml:space="preserve"> </w:t>
      </w:r>
    </w:p>
    <w:bookmarkStart w:id="33" w:name="_Toc345405807"/>
    <w:bookmarkStart w:id="34" w:name="_Toc345406441"/>
    <w:bookmarkStart w:id="35" w:name="_Toc345835019"/>
    <w:bookmarkStart w:id="36" w:name="_Toc398446513"/>
    <w:p w14:paraId="323D6698" w14:textId="77777777" w:rsidR="003B435D" w:rsidRPr="003936CD" w:rsidRDefault="00587304"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val="en-GB" w:eastAsia="en-GB"/>
        </w:rPr>
        <w:lastRenderedPageBreak/>
        <mc:AlternateContent>
          <mc:Choice Requires="wps">
            <w:drawing>
              <wp:anchor distT="0" distB="0" distL="114300" distR="114300" simplePos="0" relativeHeight="251660288" behindDoc="0" locked="0" layoutInCell="1" allowOverlap="1" wp14:anchorId="1DC63C1F" wp14:editId="58FD3093">
                <wp:simplePos x="0" y="0"/>
                <wp:positionH relativeFrom="column">
                  <wp:posOffset>24130</wp:posOffset>
                </wp:positionH>
                <wp:positionV relativeFrom="paragraph">
                  <wp:posOffset>-99695</wp:posOffset>
                </wp:positionV>
                <wp:extent cx="5772150" cy="554355"/>
                <wp:effectExtent l="0" t="0" r="19050" b="17145"/>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5435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B431C9" id="Rectangle 57" o:spid="_x0000_s1026" style="position:absolute;margin-left:1.9pt;margin-top:-7.85pt;width:454.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" filled="f" strokecolor="black [3213]"/>
            </w:pict>
          </mc:Fallback>
        </mc:AlternateContent>
      </w:r>
      <w:r w:rsidR="00DA4AFB" w:rsidRPr="003936CD">
        <w:rPr>
          <w:rFonts w:ascii="Times New Roman" w:hAnsi="Times New Roman" w:cs="Times New Roman"/>
          <w:color w:val="auto"/>
          <w:sz w:val="32"/>
          <w:szCs w:val="32"/>
        </w:rPr>
        <w:t>Section I : Instructions aux Soumissionnaires</w:t>
      </w:r>
      <w:bookmarkEnd w:id="33"/>
      <w:bookmarkEnd w:id="34"/>
      <w:bookmarkEnd w:id="35"/>
      <w:bookmarkEnd w:id="36"/>
    </w:p>
    <w:p w14:paraId="7895A7B6" w14:textId="77777777" w:rsidR="003B435D" w:rsidRPr="003936CD" w:rsidRDefault="003B435D" w:rsidP="003B435D">
      <w:pPr>
        <w:rPr>
          <w:rFonts w:ascii="Times New Roman" w:hAnsi="Times New Roman" w:cs="Times New Roman"/>
        </w:rPr>
      </w:pPr>
    </w:p>
    <w:p w14:paraId="204FF0CC" w14:textId="77777777" w:rsidR="003B435D" w:rsidRPr="003936CD" w:rsidRDefault="00DA4AFB" w:rsidP="00CF71DF">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14:paraId="35D5895E" w14:textId="77777777" w:rsidR="007E3123" w:rsidRDefault="00357A01">
      <w:pPr>
        <w:pStyle w:val="TM3"/>
        <w:tabs>
          <w:tab w:val="left" w:pos="660"/>
          <w:tab w:val="right" w:leader="dot" w:pos="9062"/>
        </w:tabs>
        <w:rPr>
          <w:rFonts w:asciiTheme="minorHAnsi" w:eastAsiaTheme="minorEastAsia" w:hAnsiTheme="minorHAnsi"/>
          <w:b w:val="0"/>
          <w:noProof/>
          <w:sz w:val="22"/>
          <w:lang w:eastAsia="fr-FR"/>
        </w:rPr>
      </w:pPr>
      <w:r w:rsidRPr="003936CD">
        <w:rPr>
          <w:rFonts w:cs="Times New Roman"/>
        </w:rPr>
        <w:fldChar w:fldCharType="begin"/>
      </w:r>
      <w:r w:rsidR="00DA4AFB" w:rsidRPr="003936CD">
        <w:rPr>
          <w:rFonts w:cs="Times New Roman"/>
        </w:rPr>
        <w:instrText xml:space="preserve"> TOC \b s1 \o "3-4" </w:instrText>
      </w:r>
      <w:r w:rsidRPr="003936CD">
        <w:rPr>
          <w:rFonts w:cs="Times New Roman"/>
        </w:rPr>
        <w:fldChar w:fldCharType="separate"/>
      </w:r>
      <w:r w:rsidR="007E3123" w:rsidRPr="00A24F0A">
        <w:rPr>
          <w:rFonts w:cs="Times New Roman"/>
          <w:noProof/>
        </w:rPr>
        <w:t>A.</w:t>
      </w:r>
      <w:r w:rsidR="007E3123">
        <w:rPr>
          <w:rFonts w:asciiTheme="minorHAnsi" w:eastAsiaTheme="minorEastAsia" w:hAnsiTheme="minorHAnsi"/>
          <w:b w:val="0"/>
          <w:noProof/>
          <w:sz w:val="22"/>
          <w:lang w:eastAsia="fr-FR"/>
        </w:rPr>
        <w:tab/>
      </w:r>
      <w:r w:rsidR="007E3123" w:rsidRPr="00A24F0A">
        <w:rPr>
          <w:rFonts w:cs="Times New Roman"/>
          <w:noProof/>
        </w:rPr>
        <w:t>REGLEMENTATION APPLICABLE</w:t>
      </w:r>
      <w:r w:rsidR="007E3123">
        <w:rPr>
          <w:noProof/>
        </w:rPr>
        <w:tab/>
      </w:r>
      <w:r w:rsidR="007E3123">
        <w:rPr>
          <w:noProof/>
        </w:rPr>
        <w:fldChar w:fldCharType="begin"/>
      </w:r>
      <w:r w:rsidR="007E3123">
        <w:rPr>
          <w:noProof/>
        </w:rPr>
        <w:instrText xml:space="preserve"> PAGEREF _Toc398446442 \h </w:instrText>
      </w:r>
      <w:r w:rsidR="007E3123">
        <w:rPr>
          <w:noProof/>
        </w:rPr>
      </w:r>
      <w:r w:rsidR="007E3123">
        <w:rPr>
          <w:noProof/>
        </w:rPr>
        <w:fldChar w:fldCharType="separate"/>
      </w:r>
      <w:r w:rsidR="00F5465B">
        <w:rPr>
          <w:noProof/>
        </w:rPr>
        <w:t>11</w:t>
      </w:r>
      <w:r w:rsidR="007E3123">
        <w:rPr>
          <w:noProof/>
        </w:rPr>
        <w:fldChar w:fldCharType="end"/>
      </w:r>
    </w:p>
    <w:p w14:paraId="5C03AB05"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A24F0A">
        <w:rPr>
          <w:rFonts w:cs="Times New Roman"/>
          <w:noProof/>
        </w:rPr>
        <w:t>B.</w:t>
      </w:r>
      <w:r>
        <w:rPr>
          <w:rFonts w:asciiTheme="minorHAnsi" w:eastAsiaTheme="minorEastAsia" w:hAnsiTheme="minorHAnsi"/>
          <w:b w:val="0"/>
          <w:noProof/>
          <w:sz w:val="22"/>
          <w:lang w:eastAsia="fr-FR"/>
        </w:rPr>
        <w:tab/>
      </w:r>
      <w:r w:rsidRPr="00A24F0A">
        <w:rPr>
          <w:rFonts w:cs="Times New Roman"/>
          <w:noProof/>
        </w:rPr>
        <w:t>Généralités</w:t>
      </w:r>
      <w:r>
        <w:rPr>
          <w:noProof/>
        </w:rPr>
        <w:tab/>
      </w:r>
      <w:r>
        <w:rPr>
          <w:noProof/>
        </w:rPr>
        <w:fldChar w:fldCharType="begin"/>
      </w:r>
      <w:r>
        <w:rPr>
          <w:noProof/>
        </w:rPr>
        <w:instrText xml:space="preserve"> PAGEREF _Toc398446443 \h </w:instrText>
      </w:r>
      <w:r>
        <w:rPr>
          <w:noProof/>
        </w:rPr>
      </w:r>
      <w:r>
        <w:rPr>
          <w:noProof/>
        </w:rPr>
        <w:fldChar w:fldCharType="separate"/>
      </w:r>
      <w:r w:rsidR="00F5465B">
        <w:rPr>
          <w:noProof/>
        </w:rPr>
        <w:t>11</w:t>
      </w:r>
      <w:r>
        <w:rPr>
          <w:noProof/>
        </w:rPr>
        <w:fldChar w:fldCharType="end"/>
      </w:r>
    </w:p>
    <w:p w14:paraId="13C4D0C9" w14:textId="77777777"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1.</w:t>
      </w:r>
      <w:r>
        <w:rPr>
          <w:rFonts w:asciiTheme="minorHAnsi" w:eastAsiaTheme="minorEastAsia" w:hAnsiTheme="minorHAnsi"/>
          <w:noProof/>
          <w:sz w:val="22"/>
          <w:lang w:eastAsia="fr-FR"/>
        </w:rPr>
        <w:tab/>
      </w:r>
      <w:r w:rsidRPr="00A24F0A">
        <w:rPr>
          <w:rFonts w:cs="Times New Roman"/>
          <w:noProof/>
        </w:rPr>
        <w:t>Objet du marché</w:t>
      </w:r>
      <w:r>
        <w:rPr>
          <w:noProof/>
        </w:rPr>
        <w:tab/>
      </w:r>
      <w:r>
        <w:rPr>
          <w:noProof/>
        </w:rPr>
        <w:fldChar w:fldCharType="begin"/>
      </w:r>
      <w:r>
        <w:rPr>
          <w:noProof/>
        </w:rPr>
        <w:instrText xml:space="preserve"> PAGEREF _Toc398446444 \h </w:instrText>
      </w:r>
      <w:r>
        <w:rPr>
          <w:noProof/>
        </w:rPr>
      </w:r>
      <w:r>
        <w:rPr>
          <w:noProof/>
        </w:rPr>
        <w:fldChar w:fldCharType="separate"/>
      </w:r>
      <w:r w:rsidR="00F5465B">
        <w:rPr>
          <w:noProof/>
        </w:rPr>
        <w:t>11</w:t>
      </w:r>
      <w:r>
        <w:rPr>
          <w:noProof/>
        </w:rPr>
        <w:fldChar w:fldCharType="end"/>
      </w:r>
    </w:p>
    <w:p w14:paraId="008A6D10" w14:textId="77777777"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2.</w:t>
      </w:r>
      <w:r>
        <w:rPr>
          <w:rFonts w:asciiTheme="minorHAnsi" w:eastAsiaTheme="minorEastAsia" w:hAnsiTheme="minorHAnsi"/>
          <w:noProof/>
          <w:sz w:val="22"/>
          <w:lang w:eastAsia="fr-FR"/>
        </w:rPr>
        <w:tab/>
      </w:r>
      <w:r w:rsidRPr="00A24F0A">
        <w:rPr>
          <w:rFonts w:cs="Times New Roman"/>
          <w:noProof/>
        </w:rPr>
        <w:t>Origine des fonds</w:t>
      </w:r>
      <w:r>
        <w:rPr>
          <w:noProof/>
        </w:rPr>
        <w:tab/>
      </w:r>
      <w:r>
        <w:rPr>
          <w:noProof/>
        </w:rPr>
        <w:fldChar w:fldCharType="begin"/>
      </w:r>
      <w:r>
        <w:rPr>
          <w:noProof/>
        </w:rPr>
        <w:instrText xml:space="preserve"> PAGEREF _Toc398446445 \h </w:instrText>
      </w:r>
      <w:r>
        <w:rPr>
          <w:noProof/>
        </w:rPr>
      </w:r>
      <w:r>
        <w:rPr>
          <w:noProof/>
        </w:rPr>
        <w:fldChar w:fldCharType="separate"/>
      </w:r>
      <w:r w:rsidR="00F5465B">
        <w:rPr>
          <w:noProof/>
        </w:rPr>
        <w:t>11</w:t>
      </w:r>
      <w:r>
        <w:rPr>
          <w:noProof/>
        </w:rPr>
        <w:fldChar w:fldCharType="end"/>
      </w:r>
    </w:p>
    <w:p w14:paraId="5986C193" w14:textId="77777777"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3.</w:t>
      </w:r>
      <w:r>
        <w:rPr>
          <w:rFonts w:asciiTheme="minorHAnsi" w:eastAsiaTheme="minorEastAsia" w:hAnsiTheme="minorHAnsi"/>
          <w:noProof/>
          <w:sz w:val="22"/>
          <w:lang w:eastAsia="fr-FR"/>
        </w:rPr>
        <w:tab/>
      </w:r>
      <w:r w:rsidRPr="00A24F0A">
        <w:rPr>
          <w:rFonts w:cs="Times New Roman"/>
          <w:noProof/>
        </w:rPr>
        <w:t>Fraude et corruption</w:t>
      </w:r>
      <w:r>
        <w:rPr>
          <w:noProof/>
        </w:rPr>
        <w:tab/>
      </w:r>
      <w:r>
        <w:rPr>
          <w:noProof/>
        </w:rPr>
        <w:fldChar w:fldCharType="begin"/>
      </w:r>
      <w:r>
        <w:rPr>
          <w:noProof/>
        </w:rPr>
        <w:instrText xml:space="preserve"> PAGEREF _Toc398446446 \h </w:instrText>
      </w:r>
      <w:r>
        <w:rPr>
          <w:noProof/>
        </w:rPr>
      </w:r>
      <w:r>
        <w:rPr>
          <w:noProof/>
        </w:rPr>
        <w:fldChar w:fldCharType="separate"/>
      </w:r>
      <w:r w:rsidR="00F5465B">
        <w:rPr>
          <w:noProof/>
        </w:rPr>
        <w:t>12</w:t>
      </w:r>
      <w:r>
        <w:rPr>
          <w:noProof/>
        </w:rPr>
        <w:fldChar w:fldCharType="end"/>
      </w:r>
    </w:p>
    <w:p w14:paraId="21BCF82D" w14:textId="77777777"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4.</w:t>
      </w:r>
      <w:r>
        <w:rPr>
          <w:rFonts w:asciiTheme="minorHAnsi" w:eastAsiaTheme="minorEastAsia" w:hAnsiTheme="minorHAnsi"/>
          <w:noProof/>
          <w:sz w:val="22"/>
          <w:lang w:eastAsia="fr-FR"/>
        </w:rPr>
        <w:tab/>
      </w:r>
      <w:r w:rsidRPr="00A24F0A">
        <w:rPr>
          <w:rFonts w:cs="Times New Roman"/>
          <w:noProof/>
        </w:rPr>
        <w:t>Candidats admis à concourir</w:t>
      </w:r>
      <w:r>
        <w:rPr>
          <w:noProof/>
        </w:rPr>
        <w:tab/>
      </w:r>
      <w:r>
        <w:rPr>
          <w:noProof/>
        </w:rPr>
        <w:fldChar w:fldCharType="begin"/>
      </w:r>
      <w:r>
        <w:rPr>
          <w:noProof/>
        </w:rPr>
        <w:instrText xml:space="preserve"> PAGEREF _Toc398446447 \h </w:instrText>
      </w:r>
      <w:r>
        <w:rPr>
          <w:noProof/>
        </w:rPr>
      </w:r>
      <w:r>
        <w:rPr>
          <w:noProof/>
        </w:rPr>
        <w:fldChar w:fldCharType="separate"/>
      </w:r>
      <w:r w:rsidR="00F5465B">
        <w:rPr>
          <w:noProof/>
        </w:rPr>
        <w:t>13</w:t>
      </w:r>
      <w:r>
        <w:rPr>
          <w:noProof/>
        </w:rPr>
        <w:fldChar w:fldCharType="end"/>
      </w:r>
    </w:p>
    <w:p w14:paraId="69899822" w14:textId="77777777"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5.</w:t>
      </w:r>
      <w:r>
        <w:rPr>
          <w:rFonts w:asciiTheme="minorHAnsi" w:eastAsiaTheme="minorEastAsia" w:hAnsiTheme="minorHAnsi"/>
          <w:noProof/>
          <w:sz w:val="22"/>
          <w:lang w:eastAsia="fr-FR"/>
        </w:rPr>
        <w:tab/>
      </w:r>
      <w:r w:rsidRPr="00A24F0A">
        <w:rPr>
          <w:rFonts w:cs="Times New Roman"/>
          <w:noProof/>
        </w:rPr>
        <w:t>Fournitures et services connexes répondant aux critères d’origine</w:t>
      </w:r>
      <w:r>
        <w:rPr>
          <w:noProof/>
        </w:rPr>
        <w:tab/>
      </w:r>
      <w:r>
        <w:rPr>
          <w:noProof/>
        </w:rPr>
        <w:fldChar w:fldCharType="begin"/>
      </w:r>
      <w:r>
        <w:rPr>
          <w:noProof/>
        </w:rPr>
        <w:instrText xml:space="preserve"> PAGEREF _Toc398446448 \h </w:instrText>
      </w:r>
      <w:r>
        <w:rPr>
          <w:noProof/>
        </w:rPr>
      </w:r>
      <w:r>
        <w:rPr>
          <w:noProof/>
        </w:rPr>
        <w:fldChar w:fldCharType="separate"/>
      </w:r>
      <w:r w:rsidR="00F5465B">
        <w:rPr>
          <w:noProof/>
        </w:rPr>
        <w:t>15</w:t>
      </w:r>
      <w:r>
        <w:rPr>
          <w:noProof/>
        </w:rPr>
        <w:fldChar w:fldCharType="end"/>
      </w:r>
    </w:p>
    <w:p w14:paraId="5E9E3C9F"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A24F0A">
        <w:rPr>
          <w:rFonts w:cs="Times New Roman"/>
          <w:noProof/>
        </w:rPr>
        <w:t>C.</w:t>
      </w:r>
      <w:r>
        <w:rPr>
          <w:rFonts w:asciiTheme="minorHAnsi" w:eastAsiaTheme="minorEastAsia" w:hAnsiTheme="minorHAnsi"/>
          <w:b w:val="0"/>
          <w:noProof/>
          <w:sz w:val="22"/>
          <w:lang w:eastAsia="fr-FR"/>
        </w:rPr>
        <w:tab/>
      </w:r>
      <w:r w:rsidRPr="00A24F0A">
        <w:rPr>
          <w:rFonts w:cs="Times New Roman"/>
          <w:noProof/>
        </w:rPr>
        <w:t>Dossier d’appel d’offres</w:t>
      </w:r>
      <w:r>
        <w:rPr>
          <w:noProof/>
        </w:rPr>
        <w:tab/>
      </w:r>
      <w:r>
        <w:rPr>
          <w:noProof/>
        </w:rPr>
        <w:fldChar w:fldCharType="begin"/>
      </w:r>
      <w:r>
        <w:rPr>
          <w:noProof/>
        </w:rPr>
        <w:instrText xml:space="preserve"> PAGEREF _Toc398446449 \h </w:instrText>
      </w:r>
      <w:r>
        <w:rPr>
          <w:noProof/>
        </w:rPr>
      </w:r>
      <w:r>
        <w:rPr>
          <w:noProof/>
        </w:rPr>
        <w:fldChar w:fldCharType="separate"/>
      </w:r>
      <w:r w:rsidR="00F5465B">
        <w:rPr>
          <w:noProof/>
        </w:rPr>
        <w:t>16</w:t>
      </w:r>
      <w:r>
        <w:rPr>
          <w:noProof/>
        </w:rPr>
        <w:fldChar w:fldCharType="end"/>
      </w:r>
    </w:p>
    <w:p w14:paraId="77888BA8" w14:textId="77777777"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6.</w:t>
      </w:r>
      <w:r>
        <w:rPr>
          <w:rFonts w:asciiTheme="minorHAnsi" w:eastAsiaTheme="minorEastAsia" w:hAnsiTheme="minorHAnsi"/>
          <w:noProof/>
          <w:sz w:val="22"/>
          <w:lang w:eastAsia="fr-FR"/>
        </w:rPr>
        <w:tab/>
      </w:r>
      <w:r w:rsidRPr="00A24F0A">
        <w:rPr>
          <w:rFonts w:cs="Times New Roman"/>
          <w:noProof/>
        </w:rPr>
        <w:t>Contenu du Dossier d’appel d’offres</w:t>
      </w:r>
      <w:r>
        <w:rPr>
          <w:noProof/>
        </w:rPr>
        <w:tab/>
      </w:r>
      <w:r>
        <w:rPr>
          <w:noProof/>
        </w:rPr>
        <w:fldChar w:fldCharType="begin"/>
      </w:r>
      <w:r>
        <w:rPr>
          <w:noProof/>
        </w:rPr>
        <w:instrText xml:space="preserve"> PAGEREF _Toc398446450 \h </w:instrText>
      </w:r>
      <w:r>
        <w:rPr>
          <w:noProof/>
        </w:rPr>
      </w:r>
      <w:r>
        <w:rPr>
          <w:noProof/>
        </w:rPr>
        <w:fldChar w:fldCharType="separate"/>
      </w:r>
      <w:r w:rsidR="00F5465B">
        <w:rPr>
          <w:noProof/>
        </w:rPr>
        <w:t>16</w:t>
      </w:r>
      <w:r>
        <w:rPr>
          <w:noProof/>
        </w:rPr>
        <w:fldChar w:fldCharType="end"/>
      </w:r>
    </w:p>
    <w:p w14:paraId="4C629B73" w14:textId="77777777"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7.</w:t>
      </w:r>
      <w:r>
        <w:rPr>
          <w:rFonts w:asciiTheme="minorHAnsi" w:eastAsiaTheme="minorEastAsia" w:hAnsiTheme="minorHAnsi"/>
          <w:noProof/>
          <w:sz w:val="22"/>
          <w:lang w:eastAsia="fr-FR"/>
        </w:rPr>
        <w:tab/>
      </w:r>
      <w:r w:rsidRPr="00A24F0A">
        <w:rPr>
          <w:rFonts w:cs="Times New Roman"/>
          <w:noProof/>
        </w:rPr>
        <w:t>Eclaircissements apportés au DAO</w:t>
      </w:r>
      <w:r>
        <w:rPr>
          <w:noProof/>
        </w:rPr>
        <w:tab/>
      </w:r>
      <w:r>
        <w:rPr>
          <w:noProof/>
        </w:rPr>
        <w:fldChar w:fldCharType="begin"/>
      </w:r>
      <w:r>
        <w:rPr>
          <w:noProof/>
        </w:rPr>
        <w:instrText xml:space="preserve"> PAGEREF _Toc398446451 \h </w:instrText>
      </w:r>
      <w:r>
        <w:rPr>
          <w:noProof/>
        </w:rPr>
      </w:r>
      <w:r>
        <w:rPr>
          <w:noProof/>
        </w:rPr>
        <w:fldChar w:fldCharType="separate"/>
      </w:r>
      <w:r w:rsidR="00F5465B">
        <w:rPr>
          <w:noProof/>
        </w:rPr>
        <w:t>16</w:t>
      </w:r>
      <w:r>
        <w:rPr>
          <w:noProof/>
        </w:rPr>
        <w:fldChar w:fldCharType="end"/>
      </w:r>
    </w:p>
    <w:p w14:paraId="7DF26882" w14:textId="77777777"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8.</w:t>
      </w:r>
      <w:r>
        <w:rPr>
          <w:rFonts w:asciiTheme="minorHAnsi" w:eastAsiaTheme="minorEastAsia" w:hAnsiTheme="minorHAnsi"/>
          <w:noProof/>
          <w:sz w:val="22"/>
          <w:lang w:eastAsia="fr-FR"/>
        </w:rPr>
        <w:tab/>
      </w:r>
      <w:r w:rsidRPr="00A24F0A">
        <w:rPr>
          <w:rFonts w:cs="Times New Roman"/>
          <w:noProof/>
        </w:rPr>
        <w:t>Modifications apportées au DAO</w:t>
      </w:r>
      <w:r>
        <w:rPr>
          <w:noProof/>
        </w:rPr>
        <w:tab/>
      </w:r>
      <w:r>
        <w:rPr>
          <w:noProof/>
        </w:rPr>
        <w:fldChar w:fldCharType="begin"/>
      </w:r>
      <w:r>
        <w:rPr>
          <w:noProof/>
        </w:rPr>
        <w:instrText xml:space="preserve"> PAGEREF _Toc398446452 \h </w:instrText>
      </w:r>
      <w:r>
        <w:rPr>
          <w:noProof/>
        </w:rPr>
      </w:r>
      <w:r>
        <w:rPr>
          <w:noProof/>
        </w:rPr>
        <w:fldChar w:fldCharType="separate"/>
      </w:r>
      <w:r w:rsidR="00F5465B">
        <w:rPr>
          <w:noProof/>
        </w:rPr>
        <w:t>17</w:t>
      </w:r>
      <w:r>
        <w:rPr>
          <w:noProof/>
        </w:rPr>
        <w:fldChar w:fldCharType="end"/>
      </w:r>
    </w:p>
    <w:p w14:paraId="57A04C58"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A24F0A">
        <w:rPr>
          <w:rFonts w:cs="Times New Roman"/>
          <w:noProof/>
        </w:rPr>
        <w:t>D.</w:t>
      </w:r>
      <w:r>
        <w:rPr>
          <w:rFonts w:asciiTheme="minorHAnsi" w:eastAsiaTheme="minorEastAsia" w:hAnsiTheme="minorHAnsi"/>
          <w:b w:val="0"/>
          <w:noProof/>
          <w:sz w:val="22"/>
          <w:lang w:eastAsia="fr-FR"/>
        </w:rPr>
        <w:tab/>
      </w:r>
      <w:r w:rsidRPr="00A24F0A">
        <w:rPr>
          <w:rFonts w:cs="Times New Roman"/>
          <w:noProof/>
        </w:rPr>
        <w:t>Préparation des offres</w:t>
      </w:r>
      <w:r>
        <w:rPr>
          <w:noProof/>
        </w:rPr>
        <w:tab/>
      </w:r>
      <w:r>
        <w:rPr>
          <w:noProof/>
        </w:rPr>
        <w:fldChar w:fldCharType="begin"/>
      </w:r>
      <w:r>
        <w:rPr>
          <w:noProof/>
        </w:rPr>
        <w:instrText xml:space="preserve"> PAGEREF _Toc398446453 \h </w:instrText>
      </w:r>
      <w:r>
        <w:rPr>
          <w:noProof/>
        </w:rPr>
      </w:r>
      <w:r>
        <w:rPr>
          <w:noProof/>
        </w:rPr>
        <w:fldChar w:fldCharType="separate"/>
      </w:r>
      <w:r w:rsidR="00F5465B">
        <w:rPr>
          <w:noProof/>
        </w:rPr>
        <w:t>17</w:t>
      </w:r>
      <w:r>
        <w:rPr>
          <w:noProof/>
        </w:rPr>
        <w:fldChar w:fldCharType="end"/>
      </w:r>
    </w:p>
    <w:p w14:paraId="3B9DB565" w14:textId="77777777"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9.</w:t>
      </w:r>
      <w:r>
        <w:rPr>
          <w:rFonts w:asciiTheme="minorHAnsi" w:eastAsiaTheme="minorEastAsia" w:hAnsiTheme="minorHAnsi"/>
          <w:noProof/>
          <w:sz w:val="22"/>
          <w:lang w:eastAsia="fr-FR"/>
        </w:rPr>
        <w:tab/>
      </w:r>
      <w:r w:rsidRPr="00A24F0A">
        <w:rPr>
          <w:rFonts w:cs="Times New Roman"/>
          <w:noProof/>
        </w:rPr>
        <w:t>Frais de soumission</w:t>
      </w:r>
      <w:r>
        <w:rPr>
          <w:noProof/>
        </w:rPr>
        <w:tab/>
      </w:r>
      <w:r>
        <w:rPr>
          <w:noProof/>
        </w:rPr>
        <w:fldChar w:fldCharType="begin"/>
      </w:r>
      <w:r>
        <w:rPr>
          <w:noProof/>
        </w:rPr>
        <w:instrText xml:space="preserve"> PAGEREF _Toc398446454 \h </w:instrText>
      </w:r>
      <w:r>
        <w:rPr>
          <w:noProof/>
        </w:rPr>
      </w:r>
      <w:r>
        <w:rPr>
          <w:noProof/>
        </w:rPr>
        <w:fldChar w:fldCharType="separate"/>
      </w:r>
      <w:r w:rsidR="00F5465B">
        <w:rPr>
          <w:noProof/>
        </w:rPr>
        <w:t>17</w:t>
      </w:r>
      <w:r>
        <w:rPr>
          <w:noProof/>
        </w:rPr>
        <w:fldChar w:fldCharType="end"/>
      </w:r>
    </w:p>
    <w:p w14:paraId="2C44ACF9"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10.</w:t>
      </w:r>
      <w:r>
        <w:rPr>
          <w:rFonts w:asciiTheme="minorHAnsi" w:eastAsiaTheme="minorEastAsia" w:hAnsiTheme="minorHAnsi"/>
          <w:noProof/>
          <w:sz w:val="22"/>
          <w:lang w:eastAsia="fr-FR"/>
        </w:rPr>
        <w:tab/>
      </w:r>
      <w:r w:rsidRPr="00A24F0A">
        <w:rPr>
          <w:rFonts w:cs="Times New Roman"/>
          <w:noProof/>
        </w:rPr>
        <w:t>Langue de l’offre</w:t>
      </w:r>
      <w:r>
        <w:rPr>
          <w:noProof/>
        </w:rPr>
        <w:tab/>
      </w:r>
      <w:r>
        <w:rPr>
          <w:noProof/>
        </w:rPr>
        <w:fldChar w:fldCharType="begin"/>
      </w:r>
      <w:r>
        <w:rPr>
          <w:noProof/>
        </w:rPr>
        <w:instrText xml:space="preserve"> PAGEREF _Toc398446455 \h </w:instrText>
      </w:r>
      <w:r>
        <w:rPr>
          <w:noProof/>
        </w:rPr>
      </w:r>
      <w:r>
        <w:rPr>
          <w:noProof/>
        </w:rPr>
        <w:fldChar w:fldCharType="separate"/>
      </w:r>
      <w:r w:rsidR="00F5465B">
        <w:rPr>
          <w:noProof/>
        </w:rPr>
        <w:t>17</w:t>
      </w:r>
      <w:r>
        <w:rPr>
          <w:noProof/>
        </w:rPr>
        <w:fldChar w:fldCharType="end"/>
      </w:r>
    </w:p>
    <w:p w14:paraId="61AC98A8"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11.</w:t>
      </w:r>
      <w:r>
        <w:rPr>
          <w:rFonts w:asciiTheme="minorHAnsi" w:eastAsiaTheme="minorEastAsia" w:hAnsiTheme="minorHAnsi"/>
          <w:noProof/>
          <w:sz w:val="22"/>
          <w:lang w:eastAsia="fr-FR"/>
        </w:rPr>
        <w:tab/>
      </w:r>
      <w:r w:rsidRPr="00A24F0A">
        <w:rPr>
          <w:rFonts w:cs="Times New Roman"/>
          <w:noProof/>
        </w:rPr>
        <w:t>Documents constitutifs de l’offre</w:t>
      </w:r>
      <w:r>
        <w:rPr>
          <w:noProof/>
        </w:rPr>
        <w:tab/>
      </w:r>
      <w:r>
        <w:rPr>
          <w:noProof/>
        </w:rPr>
        <w:fldChar w:fldCharType="begin"/>
      </w:r>
      <w:r>
        <w:rPr>
          <w:noProof/>
        </w:rPr>
        <w:instrText xml:space="preserve"> PAGEREF _Toc398446456 \h </w:instrText>
      </w:r>
      <w:r>
        <w:rPr>
          <w:noProof/>
        </w:rPr>
      </w:r>
      <w:r>
        <w:rPr>
          <w:noProof/>
        </w:rPr>
        <w:fldChar w:fldCharType="separate"/>
      </w:r>
      <w:r w:rsidR="00F5465B">
        <w:rPr>
          <w:noProof/>
        </w:rPr>
        <w:t>17</w:t>
      </w:r>
      <w:r>
        <w:rPr>
          <w:noProof/>
        </w:rPr>
        <w:fldChar w:fldCharType="end"/>
      </w:r>
    </w:p>
    <w:p w14:paraId="35695AD2"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12.</w:t>
      </w:r>
      <w:r>
        <w:rPr>
          <w:rFonts w:asciiTheme="minorHAnsi" w:eastAsiaTheme="minorEastAsia" w:hAnsiTheme="minorHAnsi"/>
          <w:noProof/>
          <w:sz w:val="22"/>
          <w:lang w:eastAsia="fr-FR"/>
        </w:rPr>
        <w:tab/>
      </w:r>
      <w:r w:rsidRPr="00A24F0A">
        <w:rPr>
          <w:rFonts w:cs="Times New Roman"/>
          <w:noProof/>
        </w:rPr>
        <w:t>Formulaire d’offre et bordereaux des prix</w:t>
      </w:r>
      <w:r>
        <w:rPr>
          <w:noProof/>
        </w:rPr>
        <w:tab/>
      </w:r>
      <w:r>
        <w:rPr>
          <w:noProof/>
        </w:rPr>
        <w:fldChar w:fldCharType="begin"/>
      </w:r>
      <w:r>
        <w:rPr>
          <w:noProof/>
        </w:rPr>
        <w:instrText xml:space="preserve"> PAGEREF _Toc398446457 \h </w:instrText>
      </w:r>
      <w:r>
        <w:rPr>
          <w:noProof/>
        </w:rPr>
      </w:r>
      <w:r>
        <w:rPr>
          <w:noProof/>
        </w:rPr>
        <w:fldChar w:fldCharType="separate"/>
      </w:r>
      <w:r w:rsidR="00F5465B">
        <w:rPr>
          <w:noProof/>
        </w:rPr>
        <w:t>18</w:t>
      </w:r>
      <w:r>
        <w:rPr>
          <w:noProof/>
        </w:rPr>
        <w:fldChar w:fldCharType="end"/>
      </w:r>
    </w:p>
    <w:p w14:paraId="25CDF272"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13.</w:t>
      </w:r>
      <w:r>
        <w:rPr>
          <w:rFonts w:asciiTheme="minorHAnsi" w:eastAsiaTheme="minorEastAsia" w:hAnsiTheme="minorHAnsi"/>
          <w:noProof/>
          <w:sz w:val="22"/>
          <w:lang w:eastAsia="fr-FR"/>
        </w:rPr>
        <w:tab/>
      </w:r>
      <w:r w:rsidRPr="00A24F0A">
        <w:rPr>
          <w:rFonts w:cs="Times New Roman"/>
          <w:noProof/>
        </w:rPr>
        <w:t>Variantes</w:t>
      </w:r>
      <w:r>
        <w:rPr>
          <w:noProof/>
        </w:rPr>
        <w:tab/>
      </w:r>
      <w:r>
        <w:rPr>
          <w:noProof/>
        </w:rPr>
        <w:fldChar w:fldCharType="begin"/>
      </w:r>
      <w:r>
        <w:rPr>
          <w:noProof/>
        </w:rPr>
        <w:instrText xml:space="preserve"> PAGEREF _Toc398446458 \h </w:instrText>
      </w:r>
      <w:r>
        <w:rPr>
          <w:noProof/>
        </w:rPr>
      </w:r>
      <w:r>
        <w:rPr>
          <w:noProof/>
        </w:rPr>
        <w:fldChar w:fldCharType="separate"/>
      </w:r>
      <w:r w:rsidR="00F5465B">
        <w:rPr>
          <w:noProof/>
        </w:rPr>
        <w:t>18</w:t>
      </w:r>
      <w:r>
        <w:rPr>
          <w:noProof/>
        </w:rPr>
        <w:fldChar w:fldCharType="end"/>
      </w:r>
    </w:p>
    <w:p w14:paraId="68DAD62E"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14.</w:t>
      </w:r>
      <w:r>
        <w:rPr>
          <w:rFonts w:asciiTheme="minorHAnsi" w:eastAsiaTheme="minorEastAsia" w:hAnsiTheme="minorHAnsi"/>
          <w:noProof/>
          <w:sz w:val="22"/>
          <w:lang w:eastAsia="fr-FR"/>
        </w:rPr>
        <w:tab/>
      </w:r>
      <w:r w:rsidRPr="00A24F0A">
        <w:rPr>
          <w:rFonts w:cs="Times New Roman"/>
          <w:noProof/>
        </w:rPr>
        <w:t>Prix de l’offre et rabais</w:t>
      </w:r>
      <w:r>
        <w:rPr>
          <w:noProof/>
        </w:rPr>
        <w:tab/>
      </w:r>
      <w:r>
        <w:rPr>
          <w:noProof/>
        </w:rPr>
        <w:fldChar w:fldCharType="begin"/>
      </w:r>
      <w:r>
        <w:rPr>
          <w:noProof/>
        </w:rPr>
        <w:instrText xml:space="preserve"> PAGEREF _Toc398446459 \h </w:instrText>
      </w:r>
      <w:r>
        <w:rPr>
          <w:noProof/>
        </w:rPr>
      </w:r>
      <w:r>
        <w:rPr>
          <w:noProof/>
        </w:rPr>
        <w:fldChar w:fldCharType="separate"/>
      </w:r>
      <w:r w:rsidR="00F5465B">
        <w:rPr>
          <w:noProof/>
        </w:rPr>
        <w:t>19</w:t>
      </w:r>
      <w:r>
        <w:rPr>
          <w:noProof/>
        </w:rPr>
        <w:fldChar w:fldCharType="end"/>
      </w:r>
    </w:p>
    <w:p w14:paraId="2E578997"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15.</w:t>
      </w:r>
      <w:r>
        <w:rPr>
          <w:rFonts w:asciiTheme="minorHAnsi" w:eastAsiaTheme="minorEastAsia" w:hAnsiTheme="minorHAnsi"/>
          <w:noProof/>
          <w:sz w:val="22"/>
          <w:lang w:eastAsia="fr-FR"/>
        </w:rPr>
        <w:tab/>
      </w:r>
      <w:r w:rsidRPr="00A24F0A">
        <w:rPr>
          <w:rFonts w:cs="Times New Roman"/>
          <w:noProof/>
        </w:rPr>
        <w:t>Monnaies de l’offre et de paiement</w:t>
      </w:r>
      <w:r>
        <w:rPr>
          <w:noProof/>
        </w:rPr>
        <w:tab/>
      </w:r>
      <w:r>
        <w:rPr>
          <w:noProof/>
        </w:rPr>
        <w:fldChar w:fldCharType="begin"/>
      </w:r>
      <w:r>
        <w:rPr>
          <w:noProof/>
        </w:rPr>
        <w:instrText xml:space="preserve"> PAGEREF _Toc398446460 \h </w:instrText>
      </w:r>
      <w:r>
        <w:rPr>
          <w:noProof/>
        </w:rPr>
      </w:r>
      <w:r>
        <w:rPr>
          <w:noProof/>
        </w:rPr>
        <w:fldChar w:fldCharType="separate"/>
      </w:r>
      <w:r w:rsidR="00F5465B">
        <w:rPr>
          <w:noProof/>
        </w:rPr>
        <w:t>21</w:t>
      </w:r>
      <w:r>
        <w:rPr>
          <w:noProof/>
        </w:rPr>
        <w:fldChar w:fldCharType="end"/>
      </w:r>
    </w:p>
    <w:p w14:paraId="6F462864"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16.</w:t>
      </w:r>
      <w:r>
        <w:rPr>
          <w:rFonts w:asciiTheme="minorHAnsi" w:eastAsiaTheme="minorEastAsia" w:hAnsiTheme="minorHAnsi"/>
          <w:noProof/>
          <w:sz w:val="22"/>
          <w:lang w:eastAsia="fr-FR"/>
        </w:rPr>
        <w:tab/>
      </w:r>
      <w:r w:rsidRPr="00A24F0A">
        <w:rPr>
          <w:rFonts w:cs="Times New Roman"/>
          <w:noProof/>
        </w:rPr>
        <w:t>Documents attestant que le candidat est admis à concourir</w:t>
      </w:r>
      <w:r>
        <w:rPr>
          <w:noProof/>
        </w:rPr>
        <w:tab/>
      </w:r>
      <w:r>
        <w:rPr>
          <w:noProof/>
        </w:rPr>
        <w:fldChar w:fldCharType="begin"/>
      </w:r>
      <w:r>
        <w:rPr>
          <w:noProof/>
        </w:rPr>
        <w:instrText xml:space="preserve"> PAGEREF _Toc398446461 \h </w:instrText>
      </w:r>
      <w:r>
        <w:rPr>
          <w:noProof/>
        </w:rPr>
      </w:r>
      <w:r>
        <w:rPr>
          <w:noProof/>
        </w:rPr>
        <w:fldChar w:fldCharType="separate"/>
      </w:r>
      <w:r w:rsidR="00F5465B">
        <w:rPr>
          <w:noProof/>
        </w:rPr>
        <w:t>21</w:t>
      </w:r>
      <w:r>
        <w:rPr>
          <w:noProof/>
        </w:rPr>
        <w:fldChar w:fldCharType="end"/>
      </w:r>
    </w:p>
    <w:p w14:paraId="7188698E"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17.</w:t>
      </w:r>
      <w:r>
        <w:rPr>
          <w:rFonts w:asciiTheme="minorHAnsi" w:eastAsiaTheme="minorEastAsia" w:hAnsiTheme="minorHAnsi"/>
          <w:noProof/>
          <w:sz w:val="22"/>
          <w:lang w:eastAsia="fr-FR"/>
        </w:rPr>
        <w:tab/>
      </w:r>
      <w:r w:rsidRPr="00A24F0A">
        <w:rPr>
          <w:rFonts w:cs="Times New Roman"/>
          <w:noProof/>
        </w:rPr>
        <w:t>Documents attestant que les fournitures et services connexes répondent aux critères d’origine</w:t>
      </w:r>
      <w:r>
        <w:rPr>
          <w:noProof/>
        </w:rPr>
        <w:tab/>
      </w:r>
      <w:r>
        <w:rPr>
          <w:noProof/>
        </w:rPr>
        <w:fldChar w:fldCharType="begin"/>
      </w:r>
      <w:r>
        <w:rPr>
          <w:noProof/>
        </w:rPr>
        <w:instrText xml:space="preserve"> PAGEREF _Toc398446462 \h </w:instrText>
      </w:r>
      <w:r>
        <w:rPr>
          <w:noProof/>
        </w:rPr>
      </w:r>
      <w:r>
        <w:rPr>
          <w:noProof/>
        </w:rPr>
        <w:fldChar w:fldCharType="separate"/>
      </w:r>
      <w:r w:rsidR="00F5465B">
        <w:rPr>
          <w:noProof/>
        </w:rPr>
        <w:t>21</w:t>
      </w:r>
      <w:r>
        <w:rPr>
          <w:noProof/>
        </w:rPr>
        <w:fldChar w:fldCharType="end"/>
      </w:r>
    </w:p>
    <w:p w14:paraId="194655B7"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18.</w:t>
      </w:r>
      <w:r>
        <w:rPr>
          <w:rFonts w:asciiTheme="minorHAnsi" w:eastAsiaTheme="minorEastAsia" w:hAnsiTheme="minorHAnsi"/>
          <w:noProof/>
          <w:sz w:val="22"/>
          <w:lang w:eastAsia="fr-FR"/>
        </w:rPr>
        <w:tab/>
      </w:r>
      <w:r w:rsidRPr="00A24F0A">
        <w:rPr>
          <w:rFonts w:cs="Times New Roman"/>
          <w:noProof/>
        </w:rPr>
        <w:t>Documents attestant de la conformité des Fournitures et Services connexes au  DAO</w:t>
      </w:r>
      <w:r>
        <w:rPr>
          <w:noProof/>
        </w:rPr>
        <w:tab/>
      </w:r>
      <w:r>
        <w:rPr>
          <w:noProof/>
        </w:rPr>
        <w:fldChar w:fldCharType="begin"/>
      </w:r>
      <w:r>
        <w:rPr>
          <w:noProof/>
        </w:rPr>
        <w:instrText xml:space="preserve"> PAGEREF _Toc398446463 \h </w:instrText>
      </w:r>
      <w:r>
        <w:rPr>
          <w:noProof/>
        </w:rPr>
      </w:r>
      <w:r>
        <w:rPr>
          <w:noProof/>
        </w:rPr>
        <w:fldChar w:fldCharType="separate"/>
      </w:r>
      <w:r w:rsidR="00F5465B">
        <w:rPr>
          <w:noProof/>
        </w:rPr>
        <w:t>21</w:t>
      </w:r>
      <w:r>
        <w:rPr>
          <w:noProof/>
        </w:rPr>
        <w:fldChar w:fldCharType="end"/>
      </w:r>
    </w:p>
    <w:p w14:paraId="3A52FAF6"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19.</w:t>
      </w:r>
      <w:r>
        <w:rPr>
          <w:rFonts w:asciiTheme="minorHAnsi" w:eastAsiaTheme="minorEastAsia" w:hAnsiTheme="minorHAnsi"/>
          <w:noProof/>
          <w:sz w:val="22"/>
          <w:lang w:eastAsia="fr-FR"/>
        </w:rPr>
        <w:tab/>
      </w:r>
      <w:r w:rsidRPr="00A24F0A">
        <w:rPr>
          <w:rFonts w:cs="Times New Roman"/>
          <w:noProof/>
        </w:rPr>
        <w:t>Documents attestant des qualifications du soumissionnaire</w:t>
      </w:r>
      <w:r>
        <w:rPr>
          <w:noProof/>
        </w:rPr>
        <w:tab/>
      </w:r>
      <w:r>
        <w:rPr>
          <w:noProof/>
        </w:rPr>
        <w:fldChar w:fldCharType="begin"/>
      </w:r>
      <w:r>
        <w:rPr>
          <w:noProof/>
        </w:rPr>
        <w:instrText xml:space="preserve"> PAGEREF _Toc398446464 \h </w:instrText>
      </w:r>
      <w:r>
        <w:rPr>
          <w:noProof/>
        </w:rPr>
      </w:r>
      <w:r>
        <w:rPr>
          <w:noProof/>
        </w:rPr>
        <w:fldChar w:fldCharType="separate"/>
      </w:r>
      <w:r w:rsidR="00F5465B">
        <w:rPr>
          <w:noProof/>
        </w:rPr>
        <w:t>22</w:t>
      </w:r>
      <w:r>
        <w:rPr>
          <w:noProof/>
        </w:rPr>
        <w:fldChar w:fldCharType="end"/>
      </w:r>
    </w:p>
    <w:p w14:paraId="1C729306"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20.</w:t>
      </w:r>
      <w:r>
        <w:rPr>
          <w:rFonts w:asciiTheme="minorHAnsi" w:eastAsiaTheme="minorEastAsia" w:hAnsiTheme="minorHAnsi"/>
          <w:noProof/>
          <w:sz w:val="22"/>
          <w:lang w:eastAsia="fr-FR"/>
        </w:rPr>
        <w:tab/>
      </w:r>
      <w:r w:rsidRPr="00A24F0A">
        <w:rPr>
          <w:rFonts w:cs="Times New Roman"/>
          <w:noProof/>
        </w:rPr>
        <w:t>Période de validité des offres</w:t>
      </w:r>
      <w:r>
        <w:rPr>
          <w:noProof/>
        </w:rPr>
        <w:tab/>
      </w:r>
      <w:r>
        <w:rPr>
          <w:noProof/>
        </w:rPr>
        <w:fldChar w:fldCharType="begin"/>
      </w:r>
      <w:r>
        <w:rPr>
          <w:noProof/>
        </w:rPr>
        <w:instrText xml:space="preserve"> PAGEREF _Toc398446465 \h </w:instrText>
      </w:r>
      <w:r>
        <w:rPr>
          <w:noProof/>
        </w:rPr>
      </w:r>
      <w:r>
        <w:rPr>
          <w:noProof/>
        </w:rPr>
        <w:fldChar w:fldCharType="separate"/>
      </w:r>
      <w:r w:rsidR="00F5465B">
        <w:rPr>
          <w:noProof/>
        </w:rPr>
        <w:t>22</w:t>
      </w:r>
      <w:r>
        <w:rPr>
          <w:noProof/>
        </w:rPr>
        <w:fldChar w:fldCharType="end"/>
      </w:r>
    </w:p>
    <w:p w14:paraId="727F16FB"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21.</w:t>
      </w:r>
      <w:r>
        <w:rPr>
          <w:rFonts w:asciiTheme="minorHAnsi" w:eastAsiaTheme="minorEastAsia" w:hAnsiTheme="minorHAnsi"/>
          <w:noProof/>
          <w:sz w:val="22"/>
          <w:lang w:eastAsia="fr-FR"/>
        </w:rPr>
        <w:tab/>
      </w:r>
      <w:r w:rsidRPr="00A24F0A">
        <w:rPr>
          <w:rFonts w:cs="Times New Roman"/>
          <w:noProof/>
        </w:rPr>
        <w:t>Garantie de soumission</w:t>
      </w:r>
      <w:r>
        <w:rPr>
          <w:noProof/>
        </w:rPr>
        <w:tab/>
      </w:r>
      <w:r>
        <w:rPr>
          <w:noProof/>
        </w:rPr>
        <w:fldChar w:fldCharType="begin"/>
      </w:r>
      <w:r>
        <w:rPr>
          <w:noProof/>
        </w:rPr>
        <w:instrText xml:space="preserve"> PAGEREF _Toc398446466 \h </w:instrText>
      </w:r>
      <w:r>
        <w:rPr>
          <w:noProof/>
        </w:rPr>
      </w:r>
      <w:r>
        <w:rPr>
          <w:noProof/>
        </w:rPr>
        <w:fldChar w:fldCharType="separate"/>
      </w:r>
      <w:r w:rsidR="00F5465B">
        <w:rPr>
          <w:noProof/>
        </w:rPr>
        <w:t>22</w:t>
      </w:r>
      <w:r>
        <w:rPr>
          <w:noProof/>
        </w:rPr>
        <w:fldChar w:fldCharType="end"/>
      </w:r>
    </w:p>
    <w:p w14:paraId="10A1982B"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22.</w:t>
      </w:r>
      <w:r>
        <w:rPr>
          <w:rFonts w:asciiTheme="minorHAnsi" w:eastAsiaTheme="minorEastAsia" w:hAnsiTheme="minorHAnsi"/>
          <w:noProof/>
          <w:sz w:val="22"/>
          <w:lang w:eastAsia="fr-FR"/>
        </w:rPr>
        <w:tab/>
      </w:r>
      <w:r w:rsidRPr="00A24F0A">
        <w:rPr>
          <w:rFonts w:cs="Times New Roman"/>
          <w:noProof/>
        </w:rPr>
        <w:t>Forme et signature de l’offre</w:t>
      </w:r>
      <w:r>
        <w:rPr>
          <w:noProof/>
        </w:rPr>
        <w:tab/>
      </w:r>
      <w:r>
        <w:rPr>
          <w:noProof/>
        </w:rPr>
        <w:fldChar w:fldCharType="begin"/>
      </w:r>
      <w:r>
        <w:rPr>
          <w:noProof/>
        </w:rPr>
        <w:instrText xml:space="preserve"> PAGEREF _Toc398446467 \h </w:instrText>
      </w:r>
      <w:r>
        <w:rPr>
          <w:noProof/>
        </w:rPr>
      </w:r>
      <w:r>
        <w:rPr>
          <w:noProof/>
        </w:rPr>
        <w:fldChar w:fldCharType="separate"/>
      </w:r>
      <w:r w:rsidR="00F5465B">
        <w:rPr>
          <w:noProof/>
        </w:rPr>
        <w:t>24</w:t>
      </w:r>
      <w:r>
        <w:rPr>
          <w:noProof/>
        </w:rPr>
        <w:fldChar w:fldCharType="end"/>
      </w:r>
    </w:p>
    <w:p w14:paraId="22575C33"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A24F0A">
        <w:rPr>
          <w:rFonts w:cs="Times New Roman"/>
          <w:noProof/>
        </w:rPr>
        <w:t>E.</w:t>
      </w:r>
      <w:r>
        <w:rPr>
          <w:rFonts w:asciiTheme="minorHAnsi" w:eastAsiaTheme="minorEastAsia" w:hAnsiTheme="minorHAnsi"/>
          <w:b w:val="0"/>
          <w:noProof/>
          <w:sz w:val="22"/>
          <w:lang w:eastAsia="fr-FR"/>
        </w:rPr>
        <w:tab/>
      </w:r>
      <w:r w:rsidRPr="00A24F0A">
        <w:rPr>
          <w:rFonts w:cs="Times New Roman"/>
          <w:noProof/>
        </w:rPr>
        <w:t>Remise des Offres et Ouverture des plis</w:t>
      </w:r>
      <w:r>
        <w:rPr>
          <w:noProof/>
        </w:rPr>
        <w:tab/>
      </w:r>
      <w:r>
        <w:rPr>
          <w:noProof/>
        </w:rPr>
        <w:fldChar w:fldCharType="begin"/>
      </w:r>
      <w:r>
        <w:rPr>
          <w:noProof/>
        </w:rPr>
        <w:instrText xml:space="preserve"> PAGEREF _Toc398446468 \h </w:instrText>
      </w:r>
      <w:r>
        <w:rPr>
          <w:noProof/>
        </w:rPr>
      </w:r>
      <w:r>
        <w:rPr>
          <w:noProof/>
        </w:rPr>
        <w:fldChar w:fldCharType="separate"/>
      </w:r>
      <w:r w:rsidR="00F5465B">
        <w:rPr>
          <w:noProof/>
        </w:rPr>
        <w:t>25</w:t>
      </w:r>
      <w:r>
        <w:rPr>
          <w:noProof/>
        </w:rPr>
        <w:fldChar w:fldCharType="end"/>
      </w:r>
    </w:p>
    <w:p w14:paraId="0C78DB4F"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23.</w:t>
      </w:r>
      <w:r>
        <w:rPr>
          <w:rFonts w:asciiTheme="minorHAnsi" w:eastAsiaTheme="minorEastAsia" w:hAnsiTheme="minorHAnsi"/>
          <w:noProof/>
          <w:sz w:val="22"/>
          <w:lang w:eastAsia="fr-FR"/>
        </w:rPr>
        <w:tab/>
      </w:r>
      <w:r w:rsidRPr="00A24F0A">
        <w:rPr>
          <w:rFonts w:cs="Times New Roman"/>
          <w:noProof/>
        </w:rPr>
        <w:t>Cachetage et marquages des offres</w:t>
      </w:r>
      <w:r>
        <w:rPr>
          <w:noProof/>
        </w:rPr>
        <w:tab/>
      </w:r>
      <w:r>
        <w:rPr>
          <w:noProof/>
        </w:rPr>
        <w:fldChar w:fldCharType="begin"/>
      </w:r>
      <w:r>
        <w:rPr>
          <w:noProof/>
        </w:rPr>
        <w:instrText xml:space="preserve"> PAGEREF _Toc398446469 \h </w:instrText>
      </w:r>
      <w:r>
        <w:rPr>
          <w:noProof/>
        </w:rPr>
      </w:r>
      <w:r>
        <w:rPr>
          <w:noProof/>
        </w:rPr>
        <w:fldChar w:fldCharType="separate"/>
      </w:r>
      <w:r w:rsidR="00F5465B">
        <w:rPr>
          <w:noProof/>
        </w:rPr>
        <w:t>25</w:t>
      </w:r>
      <w:r>
        <w:rPr>
          <w:noProof/>
        </w:rPr>
        <w:fldChar w:fldCharType="end"/>
      </w:r>
    </w:p>
    <w:p w14:paraId="138223D1"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lastRenderedPageBreak/>
        <w:t>24.</w:t>
      </w:r>
      <w:r>
        <w:rPr>
          <w:rFonts w:asciiTheme="minorHAnsi" w:eastAsiaTheme="minorEastAsia" w:hAnsiTheme="minorHAnsi"/>
          <w:noProof/>
          <w:sz w:val="22"/>
          <w:lang w:eastAsia="fr-FR"/>
        </w:rPr>
        <w:tab/>
      </w:r>
      <w:r w:rsidRPr="00A24F0A">
        <w:rPr>
          <w:rFonts w:cs="Times New Roman"/>
          <w:noProof/>
        </w:rPr>
        <w:t>Date et heure limite de remise des offres</w:t>
      </w:r>
      <w:r>
        <w:rPr>
          <w:noProof/>
        </w:rPr>
        <w:tab/>
      </w:r>
      <w:r>
        <w:rPr>
          <w:noProof/>
        </w:rPr>
        <w:fldChar w:fldCharType="begin"/>
      </w:r>
      <w:r>
        <w:rPr>
          <w:noProof/>
        </w:rPr>
        <w:instrText xml:space="preserve"> PAGEREF _Toc398446470 \h </w:instrText>
      </w:r>
      <w:r>
        <w:rPr>
          <w:noProof/>
        </w:rPr>
      </w:r>
      <w:r>
        <w:rPr>
          <w:noProof/>
        </w:rPr>
        <w:fldChar w:fldCharType="separate"/>
      </w:r>
      <w:r w:rsidR="00F5465B">
        <w:rPr>
          <w:noProof/>
        </w:rPr>
        <w:t>25</w:t>
      </w:r>
      <w:r>
        <w:rPr>
          <w:noProof/>
        </w:rPr>
        <w:fldChar w:fldCharType="end"/>
      </w:r>
    </w:p>
    <w:p w14:paraId="02A4D2A9"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25.</w:t>
      </w:r>
      <w:r>
        <w:rPr>
          <w:rFonts w:asciiTheme="minorHAnsi" w:eastAsiaTheme="minorEastAsia" w:hAnsiTheme="minorHAnsi"/>
          <w:noProof/>
          <w:sz w:val="22"/>
          <w:lang w:eastAsia="fr-FR"/>
        </w:rPr>
        <w:tab/>
      </w:r>
      <w:r w:rsidRPr="00A24F0A">
        <w:rPr>
          <w:rFonts w:cs="Times New Roman"/>
          <w:noProof/>
        </w:rPr>
        <w:t>Offres hors délai</w:t>
      </w:r>
      <w:r>
        <w:rPr>
          <w:noProof/>
        </w:rPr>
        <w:tab/>
      </w:r>
      <w:r>
        <w:rPr>
          <w:noProof/>
        </w:rPr>
        <w:fldChar w:fldCharType="begin"/>
      </w:r>
      <w:r>
        <w:rPr>
          <w:noProof/>
        </w:rPr>
        <w:instrText xml:space="preserve"> PAGEREF _Toc398446471 \h </w:instrText>
      </w:r>
      <w:r>
        <w:rPr>
          <w:noProof/>
        </w:rPr>
      </w:r>
      <w:r>
        <w:rPr>
          <w:noProof/>
        </w:rPr>
        <w:fldChar w:fldCharType="separate"/>
      </w:r>
      <w:r w:rsidR="00F5465B">
        <w:rPr>
          <w:noProof/>
        </w:rPr>
        <w:t>25</w:t>
      </w:r>
      <w:r>
        <w:rPr>
          <w:noProof/>
        </w:rPr>
        <w:fldChar w:fldCharType="end"/>
      </w:r>
    </w:p>
    <w:p w14:paraId="083246AF"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26.</w:t>
      </w:r>
      <w:r>
        <w:rPr>
          <w:rFonts w:asciiTheme="minorHAnsi" w:eastAsiaTheme="minorEastAsia" w:hAnsiTheme="minorHAnsi"/>
          <w:noProof/>
          <w:sz w:val="22"/>
          <w:lang w:eastAsia="fr-FR"/>
        </w:rPr>
        <w:tab/>
      </w:r>
      <w:r w:rsidRPr="00A24F0A">
        <w:rPr>
          <w:rFonts w:cs="Times New Roman"/>
          <w:noProof/>
        </w:rPr>
        <w:t>Retrait, substitution et modification des offres</w:t>
      </w:r>
      <w:r>
        <w:rPr>
          <w:noProof/>
        </w:rPr>
        <w:tab/>
      </w:r>
      <w:r>
        <w:rPr>
          <w:noProof/>
        </w:rPr>
        <w:fldChar w:fldCharType="begin"/>
      </w:r>
      <w:r>
        <w:rPr>
          <w:noProof/>
        </w:rPr>
        <w:instrText xml:space="preserve"> PAGEREF _Toc398446472 \h </w:instrText>
      </w:r>
      <w:r>
        <w:rPr>
          <w:noProof/>
        </w:rPr>
      </w:r>
      <w:r>
        <w:rPr>
          <w:noProof/>
        </w:rPr>
        <w:fldChar w:fldCharType="separate"/>
      </w:r>
      <w:r w:rsidR="00F5465B">
        <w:rPr>
          <w:noProof/>
        </w:rPr>
        <w:t>25</w:t>
      </w:r>
      <w:r>
        <w:rPr>
          <w:noProof/>
        </w:rPr>
        <w:fldChar w:fldCharType="end"/>
      </w:r>
    </w:p>
    <w:p w14:paraId="0BCE5E47"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27.</w:t>
      </w:r>
      <w:r>
        <w:rPr>
          <w:rFonts w:asciiTheme="minorHAnsi" w:eastAsiaTheme="minorEastAsia" w:hAnsiTheme="minorHAnsi"/>
          <w:noProof/>
          <w:sz w:val="22"/>
          <w:lang w:eastAsia="fr-FR"/>
        </w:rPr>
        <w:tab/>
      </w:r>
      <w:r w:rsidRPr="00A24F0A">
        <w:rPr>
          <w:rFonts w:cs="Times New Roman"/>
          <w:noProof/>
        </w:rPr>
        <w:t>Ouverture des plis</w:t>
      </w:r>
      <w:r>
        <w:rPr>
          <w:noProof/>
        </w:rPr>
        <w:tab/>
      </w:r>
      <w:r>
        <w:rPr>
          <w:noProof/>
        </w:rPr>
        <w:fldChar w:fldCharType="begin"/>
      </w:r>
      <w:r>
        <w:rPr>
          <w:noProof/>
        </w:rPr>
        <w:instrText xml:space="preserve"> PAGEREF _Toc398446473 \h </w:instrText>
      </w:r>
      <w:r>
        <w:rPr>
          <w:noProof/>
        </w:rPr>
      </w:r>
      <w:r>
        <w:rPr>
          <w:noProof/>
        </w:rPr>
        <w:fldChar w:fldCharType="separate"/>
      </w:r>
      <w:r w:rsidR="00F5465B">
        <w:rPr>
          <w:noProof/>
        </w:rPr>
        <w:t>26</w:t>
      </w:r>
      <w:r>
        <w:rPr>
          <w:noProof/>
        </w:rPr>
        <w:fldChar w:fldCharType="end"/>
      </w:r>
    </w:p>
    <w:p w14:paraId="070384D5"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A24F0A">
        <w:rPr>
          <w:rFonts w:cs="Times New Roman"/>
          <w:noProof/>
        </w:rPr>
        <w:t>F.</w:t>
      </w:r>
      <w:r>
        <w:rPr>
          <w:rFonts w:asciiTheme="minorHAnsi" w:eastAsiaTheme="minorEastAsia" w:hAnsiTheme="minorHAnsi"/>
          <w:b w:val="0"/>
          <w:noProof/>
          <w:sz w:val="22"/>
          <w:lang w:eastAsia="fr-FR"/>
        </w:rPr>
        <w:tab/>
      </w:r>
      <w:r w:rsidRPr="00A24F0A">
        <w:rPr>
          <w:rFonts w:cs="Times New Roman"/>
          <w:noProof/>
        </w:rPr>
        <w:t>Evaluation et comparaisons des offres</w:t>
      </w:r>
      <w:r>
        <w:rPr>
          <w:noProof/>
        </w:rPr>
        <w:tab/>
      </w:r>
      <w:r>
        <w:rPr>
          <w:noProof/>
        </w:rPr>
        <w:fldChar w:fldCharType="begin"/>
      </w:r>
      <w:r>
        <w:rPr>
          <w:noProof/>
        </w:rPr>
        <w:instrText xml:space="preserve"> PAGEREF _Toc398446474 \h </w:instrText>
      </w:r>
      <w:r>
        <w:rPr>
          <w:noProof/>
        </w:rPr>
      </w:r>
      <w:r>
        <w:rPr>
          <w:noProof/>
        </w:rPr>
        <w:fldChar w:fldCharType="separate"/>
      </w:r>
      <w:r w:rsidR="00F5465B">
        <w:rPr>
          <w:noProof/>
        </w:rPr>
        <w:t>27</w:t>
      </w:r>
      <w:r>
        <w:rPr>
          <w:noProof/>
        </w:rPr>
        <w:fldChar w:fldCharType="end"/>
      </w:r>
    </w:p>
    <w:p w14:paraId="2D0B88B2"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28.</w:t>
      </w:r>
      <w:r>
        <w:rPr>
          <w:rFonts w:asciiTheme="minorHAnsi" w:eastAsiaTheme="minorEastAsia" w:hAnsiTheme="minorHAnsi"/>
          <w:noProof/>
          <w:sz w:val="22"/>
          <w:lang w:eastAsia="fr-FR"/>
        </w:rPr>
        <w:tab/>
      </w:r>
      <w:r w:rsidRPr="00A24F0A">
        <w:rPr>
          <w:rFonts w:cs="Times New Roman"/>
          <w:noProof/>
        </w:rPr>
        <w:t>Confidentialité</w:t>
      </w:r>
      <w:r>
        <w:rPr>
          <w:noProof/>
        </w:rPr>
        <w:tab/>
      </w:r>
      <w:r>
        <w:rPr>
          <w:noProof/>
        </w:rPr>
        <w:fldChar w:fldCharType="begin"/>
      </w:r>
      <w:r>
        <w:rPr>
          <w:noProof/>
        </w:rPr>
        <w:instrText xml:space="preserve"> PAGEREF _Toc398446475 \h </w:instrText>
      </w:r>
      <w:r>
        <w:rPr>
          <w:noProof/>
        </w:rPr>
      </w:r>
      <w:r>
        <w:rPr>
          <w:noProof/>
        </w:rPr>
        <w:fldChar w:fldCharType="separate"/>
      </w:r>
      <w:r w:rsidR="00F5465B">
        <w:rPr>
          <w:noProof/>
        </w:rPr>
        <w:t>27</w:t>
      </w:r>
      <w:r>
        <w:rPr>
          <w:noProof/>
        </w:rPr>
        <w:fldChar w:fldCharType="end"/>
      </w:r>
    </w:p>
    <w:p w14:paraId="2E87D2C6"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29.</w:t>
      </w:r>
      <w:r>
        <w:rPr>
          <w:rFonts w:asciiTheme="minorHAnsi" w:eastAsiaTheme="minorEastAsia" w:hAnsiTheme="minorHAnsi"/>
          <w:noProof/>
          <w:sz w:val="22"/>
          <w:lang w:eastAsia="fr-FR"/>
        </w:rPr>
        <w:tab/>
      </w:r>
      <w:r w:rsidRPr="00A24F0A">
        <w:rPr>
          <w:rFonts w:cs="Times New Roman"/>
          <w:noProof/>
        </w:rPr>
        <w:t>Éclaircissement concernant les offres</w:t>
      </w:r>
      <w:r>
        <w:rPr>
          <w:noProof/>
        </w:rPr>
        <w:tab/>
      </w:r>
      <w:r>
        <w:rPr>
          <w:noProof/>
        </w:rPr>
        <w:fldChar w:fldCharType="begin"/>
      </w:r>
      <w:r>
        <w:rPr>
          <w:noProof/>
        </w:rPr>
        <w:instrText xml:space="preserve"> PAGEREF _Toc398446476 \h </w:instrText>
      </w:r>
      <w:r>
        <w:rPr>
          <w:noProof/>
        </w:rPr>
      </w:r>
      <w:r>
        <w:rPr>
          <w:noProof/>
        </w:rPr>
        <w:fldChar w:fldCharType="separate"/>
      </w:r>
      <w:r w:rsidR="00F5465B">
        <w:rPr>
          <w:noProof/>
        </w:rPr>
        <w:t>27</w:t>
      </w:r>
      <w:r>
        <w:rPr>
          <w:noProof/>
        </w:rPr>
        <w:fldChar w:fldCharType="end"/>
      </w:r>
    </w:p>
    <w:p w14:paraId="2BADB06A"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30.</w:t>
      </w:r>
      <w:r>
        <w:rPr>
          <w:rFonts w:asciiTheme="minorHAnsi" w:eastAsiaTheme="minorEastAsia" w:hAnsiTheme="minorHAnsi"/>
          <w:noProof/>
          <w:sz w:val="22"/>
          <w:lang w:eastAsia="fr-FR"/>
        </w:rPr>
        <w:tab/>
      </w:r>
      <w:r w:rsidRPr="00A24F0A">
        <w:rPr>
          <w:rFonts w:cs="Times New Roman"/>
          <w:noProof/>
        </w:rPr>
        <w:t>Conformité des offres</w:t>
      </w:r>
      <w:r>
        <w:rPr>
          <w:noProof/>
        </w:rPr>
        <w:tab/>
      </w:r>
      <w:r>
        <w:rPr>
          <w:noProof/>
        </w:rPr>
        <w:fldChar w:fldCharType="begin"/>
      </w:r>
      <w:r>
        <w:rPr>
          <w:noProof/>
        </w:rPr>
        <w:instrText xml:space="preserve"> PAGEREF _Toc398446477 \h </w:instrText>
      </w:r>
      <w:r>
        <w:rPr>
          <w:noProof/>
        </w:rPr>
      </w:r>
      <w:r>
        <w:rPr>
          <w:noProof/>
        </w:rPr>
        <w:fldChar w:fldCharType="separate"/>
      </w:r>
      <w:r w:rsidR="00F5465B">
        <w:rPr>
          <w:noProof/>
        </w:rPr>
        <w:t>28</w:t>
      </w:r>
      <w:r>
        <w:rPr>
          <w:noProof/>
        </w:rPr>
        <w:fldChar w:fldCharType="end"/>
      </w:r>
    </w:p>
    <w:p w14:paraId="4155905D"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31.</w:t>
      </w:r>
      <w:r>
        <w:rPr>
          <w:rFonts w:asciiTheme="minorHAnsi" w:eastAsiaTheme="minorEastAsia" w:hAnsiTheme="minorHAnsi"/>
          <w:noProof/>
          <w:sz w:val="22"/>
          <w:lang w:eastAsia="fr-FR"/>
        </w:rPr>
        <w:tab/>
      </w:r>
      <w:r w:rsidRPr="00A24F0A">
        <w:rPr>
          <w:rFonts w:cs="Times New Roman"/>
          <w:noProof/>
        </w:rPr>
        <w:t>Non-conformité, erreurs et omissions</w:t>
      </w:r>
      <w:r>
        <w:rPr>
          <w:noProof/>
        </w:rPr>
        <w:tab/>
      </w:r>
      <w:r>
        <w:rPr>
          <w:noProof/>
        </w:rPr>
        <w:fldChar w:fldCharType="begin"/>
      </w:r>
      <w:r>
        <w:rPr>
          <w:noProof/>
        </w:rPr>
        <w:instrText xml:space="preserve"> PAGEREF _Toc398446478 \h </w:instrText>
      </w:r>
      <w:r>
        <w:rPr>
          <w:noProof/>
        </w:rPr>
      </w:r>
      <w:r>
        <w:rPr>
          <w:noProof/>
        </w:rPr>
        <w:fldChar w:fldCharType="separate"/>
      </w:r>
      <w:r w:rsidR="00F5465B">
        <w:rPr>
          <w:noProof/>
        </w:rPr>
        <w:t>28</w:t>
      </w:r>
      <w:r>
        <w:rPr>
          <w:noProof/>
        </w:rPr>
        <w:fldChar w:fldCharType="end"/>
      </w:r>
    </w:p>
    <w:p w14:paraId="0A900450"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32.</w:t>
      </w:r>
      <w:r>
        <w:rPr>
          <w:rFonts w:asciiTheme="minorHAnsi" w:eastAsiaTheme="minorEastAsia" w:hAnsiTheme="minorHAnsi"/>
          <w:noProof/>
          <w:sz w:val="22"/>
          <w:lang w:eastAsia="fr-FR"/>
        </w:rPr>
        <w:tab/>
      </w:r>
      <w:r w:rsidRPr="00A24F0A">
        <w:rPr>
          <w:rFonts w:cs="Times New Roman"/>
          <w:noProof/>
        </w:rPr>
        <w:t>Examen préliminaire des offres</w:t>
      </w:r>
      <w:r>
        <w:rPr>
          <w:noProof/>
        </w:rPr>
        <w:tab/>
      </w:r>
      <w:r>
        <w:rPr>
          <w:noProof/>
        </w:rPr>
        <w:fldChar w:fldCharType="begin"/>
      </w:r>
      <w:r>
        <w:rPr>
          <w:noProof/>
        </w:rPr>
        <w:instrText xml:space="preserve"> PAGEREF _Toc398446479 \h </w:instrText>
      </w:r>
      <w:r>
        <w:rPr>
          <w:noProof/>
        </w:rPr>
      </w:r>
      <w:r>
        <w:rPr>
          <w:noProof/>
        </w:rPr>
        <w:fldChar w:fldCharType="separate"/>
      </w:r>
      <w:r w:rsidR="00F5465B">
        <w:rPr>
          <w:noProof/>
        </w:rPr>
        <w:t>29</w:t>
      </w:r>
      <w:r>
        <w:rPr>
          <w:noProof/>
        </w:rPr>
        <w:fldChar w:fldCharType="end"/>
      </w:r>
    </w:p>
    <w:p w14:paraId="520215A0"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33.</w:t>
      </w:r>
      <w:r>
        <w:rPr>
          <w:rFonts w:asciiTheme="minorHAnsi" w:eastAsiaTheme="minorEastAsia" w:hAnsiTheme="minorHAnsi"/>
          <w:noProof/>
          <w:sz w:val="22"/>
          <w:lang w:eastAsia="fr-FR"/>
        </w:rPr>
        <w:tab/>
      </w:r>
      <w:r w:rsidRPr="00A24F0A">
        <w:rPr>
          <w:rFonts w:cs="Times New Roman"/>
          <w:noProof/>
        </w:rPr>
        <w:t>Examen des conditions, Évaluation technique</w:t>
      </w:r>
      <w:r>
        <w:rPr>
          <w:noProof/>
        </w:rPr>
        <w:tab/>
      </w:r>
      <w:r>
        <w:rPr>
          <w:noProof/>
        </w:rPr>
        <w:fldChar w:fldCharType="begin"/>
      </w:r>
      <w:r>
        <w:rPr>
          <w:noProof/>
        </w:rPr>
        <w:instrText xml:space="preserve"> PAGEREF _Toc398446480 \h </w:instrText>
      </w:r>
      <w:r>
        <w:rPr>
          <w:noProof/>
        </w:rPr>
      </w:r>
      <w:r>
        <w:rPr>
          <w:noProof/>
        </w:rPr>
        <w:fldChar w:fldCharType="separate"/>
      </w:r>
      <w:r w:rsidR="00F5465B">
        <w:rPr>
          <w:noProof/>
        </w:rPr>
        <w:t>29</w:t>
      </w:r>
      <w:r>
        <w:rPr>
          <w:noProof/>
        </w:rPr>
        <w:fldChar w:fldCharType="end"/>
      </w:r>
    </w:p>
    <w:p w14:paraId="35048D8B"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34.</w:t>
      </w:r>
      <w:r>
        <w:rPr>
          <w:rFonts w:asciiTheme="minorHAnsi" w:eastAsiaTheme="minorEastAsia" w:hAnsiTheme="minorHAnsi"/>
          <w:noProof/>
          <w:sz w:val="22"/>
          <w:lang w:eastAsia="fr-FR"/>
        </w:rPr>
        <w:tab/>
      </w:r>
      <w:r w:rsidRPr="00A24F0A">
        <w:rPr>
          <w:rFonts w:cs="Times New Roman"/>
          <w:noProof/>
        </w:rPr>
        <w:t>Conversion en une seule monnaie</w:t>
      </w:r>
      <w:r>
        <w:rPr>
          <w:noProof/>
        </w:rPr>
        <w:tab/>
      </w:r>
      <w:r>
        <w:rPr>
          <w:noProof/>
        </w:rPr>
        <w:fldChar w:fldCharType="begin"/>
      </w:r>
      <w:r>
        <w:rPr>
          <w:noProof/>
        </w:rPr>
        <w:instrText xml:space="preserve"> PAGEREF _Toc398446481 \h </w:instrText>
      </w:r>
      <w:r>
        <w:rPr>
          <w:noProof/>
        </w:rPr>
      </w:r>
      <w:r>
        <w:rPr>
          <w:noProof/>
        </w:rPr>
        <w:fldChar w:fldCharType="separate"/>
      </w:r>
      <w:r w:rsidR="00F5465B">
        <w:rPr>
          <w:noProof/>
        </w:rPr>
        <w:t>29</w:t>
      </w:r>
      <w:r>
        <w:rPr>
          <w:noProof/>
        </w:rPr>
        <w:fldChar w:fldCharType="end"/>
      </w:r>
    </w:p>
    <w:p w14:paraId="0AB6CEFD"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35.</w:t>
      </w:r>
      <w:r>
        <w:rPr>
          <w:rFonts w:asciiTheme="minorHAnsi" w:eastAsiaTheme="minorEastAsia" w:hAnsiTheme="minorHAnsi"/>
          <w:noProof/>
          <w:sz w:val="22"/>
          <w:lang w:eastAsia="fr-FR"/>
        </w:rPr>
        <w:tab/>
      </w:r>
      <w:r w:rsidRPr="00A24F0A">
        <w:rPr>
          <w:rFonts w:cs="Times New Roman"/>
          <w:noProof/>
        </w:rPr>
        <w:t>Marge de préférence</w:t>
      </w:r>
      <w:r>
        <w:rPr>
          <w:noProof/>
        </w:rPr>
        <w:tab/>
      </w:r>
      <w:r>
        <w:rPr>
          <w:noProof/>
        </w:rPr>
        <w:fldChar w:fldCharType="begin"/>
      </w:r>
      <w:r>
        <w:rPr>
          <w:noProof/>
        </w:rPr>
        <w:instrText xml:space="preserve"> PAGEREF _Toc398446482 \h </w:instrText>
      </w:r>
      <w:r>
        <w:rPr>
          <w:noProof/>
        </w:rPr>
      </w:r>
      <w:r>
        <w:rPr>
          <w:noProof/>
        </w:rPr>
        <w:fldChar w:fldCharType="separate"/>
      </w:r>
      <w:r w:rsidR="00F5465B">
        <w:rPr>
          <w:noProof/>
        </w:rPr>
        <w:t>29</w:t>
      </w:r>
      <w:r>
        <w:rPr>
          <w:noProof/>
        </w:rPr>
        <w:fldChar w:fldCharType="end"/>
      </w:r>
    </w:p>
    <w:p w14:paraId="222F69F2"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36.</w:t>
      </w:r>
      <w:r>
        <w:rPr>
          <w:rFonts w:asciiTheme="minorHAnsi" w:eastAsiaTheme="minorEastAsia" w:hAnsiTheme="minorHAnsi"/>
          <w:noProof/>
          <w:sz w:val="22"/>
          <w:lang w:eastAsia="fr-FR"/>
        </w:rPr>
        <w:tab/>
      </w:r>
      <w:r w:rsidRPr="00A24F0A">
        <w:rPr>
          <w:rFonts w:cs="Times New Roman"/>
          <w:noProof/>
        </w:rPr>
        <w:t>Évaluation des Offres</w:t>
      </w:r>
      <w:r>
        <w:rPr>
          <w:noProof/>
        </w:rPr>
        <w:tab/>
      </w:r>
      <w:r>
        <w:rPr>
          <w:noProof/>
        </w:rPr>
        <w:fldChar w:fldCharType="begin"/>
      </w:r>
      <w:r>
        <w:rPr>
          <w:noProof/>
        </w:rPr>
        <w:instrText xml:space="preserve"> PAGEREF _Toc398446483 \h </w:instrText>
      </w:r>
      <w:r>
        <w:rPr>
          <w:noProof/>
        </w:rPr>
      </w:r>
      <w:r>
        <w:rPr>
          <w:noProof/>
        </w:rPr>
        <w:fldChar w:fldCharType="separate"/>
      </w:r>
      <w:r w:rsidR="00F5465B">
        <w:rPr>
          <w:noProof/>
        </w:rPr>
        <w:t>29</w:t>
      </w:r>
      <w:r>
        <w:rPr>
          <w:noProof/>
        </w:rPr>
        <w:fldChar w:fldCharType="end"/>
      </w:r>
    </w:p>
    <w:p w14:paraId="10003EEF"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37.</w:t>
      </w:r>
      <w:r>
        <w:rPr>
          <w:rFonts w:asciiTheme="minorHAnsi" w:eastAsiaTheme="minorEastAsia" w:hAnsiTheme="minorHAnsi"/>
          <w:noProof/>
          <w:sz w:val="22"/>
          <w:lang w:eastAsia="fr-FR"/>
        </w:rPr>
        <w:tab/>
      </w:r>
      <w:r w:rsidRPr="00A24F0A">
        <w:rPr>
          <w:rFonts w:cs="Times New Roman"/>
          <w:noProof/>
        </w:rPr>
        <w:t>Comparaison des offres</w:t>
      </w:r>
      <w:r>
        <w:rPr>
          <w:noProof/>
        </w:rPr>
        <w:tab/>
      </w:r>
      <w:r>
        <w:rPr>
          <w:noProof/>
        </w:rPr>
        <w:fldChar w:fldCharType="begin"/>
      </w:r>
      <w:r>
        <w:rPr>
          <w:noProof/>
        </w:rPr>
        <w:instrText xml:space="preserve"> PAGEREF _Toc398446484 \h </w:instrText>
      </w:r>
      <w:r>
        <w:rPr>
          <w:noProof/>
        </w:rPr>
      </w:r>
      <w:r>
        <w:rPr>
          <w:noProof/>
        </w:rPr>
        <w:fldChar w:fldCharType="separate"/>
      </w:r>
      <w:r w:rsidR="00F5465B">
        <w:rPr>
          <w:noProof/>
        </w:rPr>
        <w:t>30</w:t>
      </w:r>
      <w:r>
        <w:rPr>
          <w:noProof/>
        </w:rPr>
        <w:fldChar w:fldCharType="end"/>
      </w:r>
    </w:p>
    <w:p w14:paraId="747B1E61"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38.</w:t>
      </w:r>
      <w:r>
        <w:rPr>
          <w:rFonts w:asciiTheme="minorHAnsi" w:eastAsiaTheme="minorEastAsia" w:hAnsiTheme="minorHAnsi"/>
          <w:noProof/>
          <w:sz w:val="22"/>
          <w:lang w:eastAsia="fr-FR"/>
        </w:rPr>
        <w:tab/>
      </w:r>
      <w:r w:rsidRPr="00A24F0A">
        <w:rPr>
          <w:rFonts w:cs="Times New Roman"/>
          <w:noProof/>
        </w:rPr>
        <w:t>Vérification à posteriori des qualifications du soumissionnaire</w:t>
      </w:r>
      <w:r>
        <w:rPr>
          <w:noProof/>
        </w:rPr>
        <w:tab/>
      </w:r>
      <w:r>
        <w:rPr>
          <w:noProof/>
        </w:rPr>
        <w:fldChar w:fldCharType="begin"/>
      </w:r>
      <w:r>
        <w:rPr>
          <w:noProof/>
        </w:rPr>
        <w:instrText xml:space="preserve"> PAGEREF _Toc398446485 \h </w:instrText>
      </w:r>
      <w:r>
        <w:rPr>
          <w:noProof/>
        </w:rPr>
      </w:r>
      <w:r>
        <w:rPr>
          <w:noProof/>
        </w:rPr>
        <w:fldChar w:fldCharType="separate"/>
      </w:r>
      <w:r w:rsidR="00F5465B">
        <w:rPr>
          <w:noProof/>
        </w:rPr>
        <w:t>31</w:t>
      </w:r>
      <w:r>
        <w:rPr>
          <w:noProof/>
        </w:rPr>
        <w:fldChar w:fldCharType="end"/>
      </w:r>
    </w:p>
    <w:p w14:paraId="32495AFD"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39.</w:t>
      </w:r>
      <w:r>
        <w:rPr>
          <w:rFonts w:asciiTheme="minorHAnsi" w:eastAsiaTheme="minorEastAsia" w:hAnsiTheme="minorHAnsi"/>
          <w:noProof/>
          <w:sz w:val="22"/>
          <w:lang w:eastAsia="fr-FR"/>
        </w:rPr>
        <w:tab/>
      </w:r>
      <w:r w:rsidRPr="00A24F0A">
        <w:rPr>
          <w:rFonts w:cs="Times New Roman"/>
          <w:noProof/>
        </w:rPr>
        <w:t>Droit de l’ASECNA d’accepter l’une quelconque des offres et de rejeter une ou toutes les offres</w:t>
      </w:r>
      <w:r>
        <w:rPr>
          <w:noProof/>
        </w:rPr>
        <w:tab/>
      </w:r>
      <w:r>
        <w:rPr>
          <w:noProof/>
        </w:rPr>
        <w:fldChar w:fldCharType="begin"/>
      </w:r>
      <w:r>
        <w:rPr>
          <w:noProof/>
        </w:rPr>
        <w:instrText xml:space="preserve"> PAGEREF _Toc398446486 \h </w:instrText>
      </w:r>
      <w:r>
        <w:rPr>
          <w:noProof/>
        </w:rPr>
      </w:r>
      <w:r>
        <w:rPr>
          <w:noProof/>
        </w:rPr>
        <w:fldChar w:fldCharType="separate"/>
      </w:r>
      <w:r w:rsidR="00F5465B">
        <w:rPr>
          <w:noProof/>
        </w:rPr>
        <w:t>31</w:t>
      </w:r>
      <w:r>
        <w:rPr>
          <w:noProof/>
        </w:rPr>
        <w:fldChar w:fldCharType="end"/>
      </w:r>
    </w:p>
    <w:p w14:paraId="4334572E"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A24F0A">
        <w:rPr>
          <w:rFonts w:cs="Times New Roman"/>
          <w:noProof/>
        </w:rPr>
        <w:t>G.</w:t>
      </w:r>
      <w:r>
        <w:rPr>
          <w:rFonts w:asciiTheme="minorHAnsi" w:eastAsiaTheme="minorEastAsia" w:hAnsiTheme="minorHAnsi"/>
          <w:b w:val="0"/>
          <w:noProof/>
          <w:sz w:val="22"/>
          <w:lang w:eastAsia="fr-FR"/>
        </w:rPr>
        <w:tab/>
      </w:r>
      <w:r w:rsidRPr="00A24F0A">
        <w:rPr>
          <w:rFonts w:cs="Times New Roman"/>
          <w:noProof/>
        </w:rPr>
        <w:t>Attribution du Marché</w:t>
      </w:r>
      <w:r>
        <w:rPr>
          <w:noProof/>
        </w:rPr>
        <w:tab/>
      </w:r>
      <w:r>
        <w:rPr>
          <w:noProof/>
        </w:rPr>
        <w:fldChar w:fldCharType="begin"/>
      </w:r>
      <w:r>
        <w:rPr>
          <w:noProof/>
        </w:rPr>
        <w:instrText xml:space="preserve"> PAGEREF _Toc398446487 \h </w:instrText>
      </w:r>
      <w:r>
        <w:rPr>
          <w:noProof/>
        </w:rPr>
      </w:r>
      <w:r>
        <w:rPr>
          <w:noProof/>
        </w:rPr>
        <w:fldChar w:fldCharType="separate"/>
      </w:r>
      <w:r w:rsidR="00F5465B">
        <w:rPr>
          <w:noProof/>
        </w:rPr>
        <w:t>31</w:t>
      </w:r>
      <w:r>
        <w:rPr>
          <w:noProof/>
        </w:rPr>
        <w:fldChar w:fldCharType="end"/>
      </w:r>
    </w:p>
    <w:p w14:paraId="4A014D30"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40.</w:t>
      </w:r>
      <w:r>
        <w:rPr>
          <w:rFonts w:asciiTheme="minorHAnsi" w:eastAsiaTheme="minorEastAsia" w:hAnsiTheme="minorHAnsi"/>
          <w:noProof/>
          <w:sz w:val="22"/>
          <w:lang w:eastAsia="fr-FR"/>
        </w:rPr>
        <w:tab/>
      </w:r>
      <w:r w:rsidRPr="00A24F0A">
        <w:rPr>
          <w:rFonts w:cs="Times New Roman"/>
          <w:noProof/>
        </w:rPr>
        <w:t>Critères d’attribution</w:t>
      </w:r>
      <w:r>
        <w:rPr>
          <w:noProof/>
        </w:rPr>
        <w:tab/>
      </w:r>
      <w:r>
        <w:rPr>
          <w:noProof/>
        </w:rPr>
        <w:fldChar w:fldCharType="begin"/>
      </w:r>
      <w:r>
        <w:rPr>
          <w:noProof/>
        </w:rPr>
        <w:instrText xml:space="preserve"> PAGEREF _Toc398446488 \h </w:instrText>
      </w:r>
      <w:r>
        <w:rPr>
          <w:noProof/>
        </w:rPr>
      </w:r>
      <w:r>
        <w:rPr>
          <w:noProof/>
        </w:rPr>
        <w:fldChar w:fldCharType="separate"/>
      </w:r>
      <w:r w:rsidR="00F5465B">
        <w:rPr>
          <w:noProof/>
        </w:rPr>
        <w:t>31</w:t>
      </w:r>
      <w:r>
        <w:rPr>
          <w:noProof/>
        </w:rPr>
        <w:fldChar w:fldCharType="end"/>
      </w:r>
    </w:p>
    <w:p w14:paraId="2EFAFD3C"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41.</w:t>
      </w:r>
      <w:r>
        <w:rPr>
          <w:rFonts w:asciiTheme="minorHAnsi" w:eastAsiaTheme="minorEastAsia" w:hAnsiTheme="minorHAnsi"/>
          <w:noProof/>
          <w:sz w:val="22"/>
          <w:lang w:eastAsia="fr-FR"/>
        </w:rPr>
        <w:tab/>
      </w:r>
      <w:r w:rsidRPr="00A24F0A">
        <w:rPr>
          <w:rFonts w:cs="Times New Roman"/>
          <w:noProof/>
        </w:rPr>
        <w:t>Droit de l’ASECNA de modifier les quantités au moment de l’attribution du Marché</w:t>
      </w:r>
      <w:r>
        <w:rPr>
          <w:noProof/>
        </w:rPr>
        <w:tab/>
      </w:r>
      <w:r>
        <w:rPr>
          <w:noProof/>
        </w:rPr>
        <w:fldChar w:fldCharType="begin"/>
      </w:r>
      <w:r>
        <w:rPr>
          <w:noProof/>
        </w:rPr>
        <w:instrText xml:space="preserve"> PAGEREF _Toc398446489 \h </w:instrText>
      </w:r>
      <w:r>
        <w:rPr>
          <w:noProof/>
        </w:rPr>
      </w:r>
      <w:r>
        <w:rPr>
          <w:noProof/>
        </w:rPr>
        <w:fldChar w:fldCharType="separate"/>
      </w:r>
      <w:r w:rsidR="00F5465B">
        <w:rPr>
          <w:noProof/>
        </w:rPr>
        <w:t>31</w:t>
      </w:r>
      <w:r>
        <w:rPr>
          <w:noProof/>
        </w:rPr>
        <w:fldChar w:fldCharType="end"/>
      </w:r>
    </w:p>
    <w:p w14:paraId="6DD1B59E"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42.</w:t>
      </w:r>
      <w:r>
        <w:rPr>
          <w:rFonts w:asciiTheme="minorHAnsi" w:eastAsiaTheme="minorEastAsia" w:hAnsiTheme="minorHAnsi"/>
          <w:noProof/>
          <w:sz w:val="22"/>
          <w:lang w:eastAsia="fr-FR"/>
        </w:rPr>
        <w:tab/>
      </w:r>
      <w:r w:rsidRPr="00A24F0A">
        <w:rPr>
          <w:rFonts w:cs="Times New Roman"/>
          <w:noProof/>
        </w:rPr>
        <w:t>Notification de l’attribution du Marché</w:t>
      </w:r>
      <w:r>
        <w:rPr>
          <w:noProof/>
        </w:rPr>
        <w:tab/>
      </w:r>
      <w:r>
        <w:rPr>
          <w:noProof/>
        </w:rPr>
        <w:fldChar w:fldCharType="begin"/>
      </w:r>
      <w:r>
        <w:rPr>
          <w:noProof/>
        </w:rPr>
        <w:instrText xml:space="preserve"> PAGEREF _Toc398446490 \h </w:instrText>
      </w:r>
      <w:r>
        <w:rPr>
          <w:noProof/>
        </w:rPr>
      </w:r>
      <w:r>
        <w:rPr>
          <w:noProof/>
        </w:rPr>
        <w:fldChar w:fldCharType="separate"/>
      </w:r>
      <w:r w:rsidR="00F5465B">
        <w:rPr>
          <w:noProof/>
        </w:rPr>
        <w:t>31</w:t>
      </w:r>
      <w:r>
        <w:rPr>
          <w:noProof/>
        </w:rPr>
        <w:fldChar w:fldCharType="end"/>
      </w:r>
    </w:p>
    <w:p w14:paraId="213171E6"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43.</w:t>
      </w:r>
      <w:r>
        <w:rPr>
          <w:rFonts w:asciiTheme="minorHAnsi" w:eastAsiaTheme="minorEastAsia" w:hAnsiTheme="minorHAnsi"/>
          <w:noProof/>
          <w:sz w:val="22"/>
          <w:lang w:eastAsia="fr-FR"/>
        </w:rPr>
        <w:tab/>
      </w:r>
      <w:r w:rsidRPr="00A24F0A">
        <w:rPr>
          <w:rFonts w:cs="Times New Roman"/>
          <w:noProof/>
        </w:rPr>
        <w:t>Signature du Marché</w:t>
      </w:r>
      <w:r>
        <w:rPr>
          <w:noProof/>
        </w:rPr>
        <w:tab/>
      </w:r>
      <w:r>
        <w:rPr>
          <w:noProof/>
        </w:rPr>
        <w:fldChar w:fldCharType="begin"/>
      </w:r>
      <w:r>
        <w:rPr>
          <w:noProof/>
        </w:rPr>
        <w:instrText xml:space="preserve"> PAGEREF _Toc398446491 \h </w:instrText>
      </w:r>
      <w:r>
        <w:rPr>
          <w:noProof/>
        </w:rPr>
      </w:r>
      <w:r>
        <w:rPr>
          <w:noProof/>
        </w:rPr>
        <w:fldChar w:fldCharType="separate"/>
      </w:r>
      <w:r w:rsidR="00F5465B">
        <w:rPr>
          <w:noProof/>
        </w:rPr>
        <w:t>32</w:t>
      </w:r>
      <w:r>
        <w:rPr>
          <w:noProof/>
        </w:rPr>
        <w:fldChar w:fldCharType="end"/>
      </w:r>
    </w:p>
    <w:p w14:paraId="00EB5602" w14:textId="77777777"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44.</w:t>
      </w:r>
      <w:r>
        <w:rPr>
          <w:rFonts w:asciiTheme="minorHAnsi" w:eastAsiaTheme="minorEastAsia" w:hAnsiTheme="minorHAnsi"/>
          <w:noProof/>
          <w:sz w:val="22"/>
          <w:lang w:eastAsia="fr-FR"/>
        </w:rPr>
        <w:tab/>
      </w:r>
      <w:r w:rsidRPr="00A24F0A">
        <w:rPr>
          <w:rFonts w:cs="Times New Roman"/>
          <w:noProof/>
        </w:rPr>
        <w:t>Garantie de bonne exécution</w:t>
      </w:r>
      <w:r>
        <w:rPr>
          <w:noProof/>
        </w:rPr>
        <w:tab/>
      </w:r>
      <w:r>
        <w:rPr>
          <w:noProof/>
        </w:rPr>
        <w:fldChar w:fldCharType="begin"/>
      </w:r>
      <w:r>
        <w:rPr>
          <w:noProof/>
        </w:rPr>
        <w:instrText xml:space="preserve"> PAGEREF _Toc398446492 \h </w:instrText>
      </w:r>
      <w:r>
        <w:rPr>
          <w:noProof/>
        </w:rPr>
      </w:r>
      <w:r>
        <w:rPr>
          <w:noProof/>
        </w:rPr>
        <w:fldChar w:fldCharType="separate"/>
      </w:r>
      <w:r w:rsidR="00F5465B">
        <w:rPr>
          <w:noProof/>
        </w:rPr>
        <w:t>32</w:t>
      </w:r>
      <w:r>
        <w:rPr>
          <w:noProof/>
        </w:rPr>
        <w:fldChar w:fldCharType="end"/>
      </w:r>
    </w:p>
    <w:p w14:paraId="5F4F28D9" w14:textId="77777777" w:rsidR="009D0787" w:rsidRPr="003936CD" w:rsidRDefault="00357A01" w:rsidP="00A81CAD">
      <w:pPr>
        <w:rPr>
          <w:rFonts w:ascii="Times New Roman" w:hAnsi="Times New Roman" w:cs="Times New Roman"/>
        </w:rPr>
      </w:pPr>
      <w:r w:rsidRPr="003936CD">
        <w:rPr>
          <w:rFonts w:ascii="Times New Roman" w:hAnsi="Times New Roman" w:cs="Times New Roman"/>
        </w:rPr>
        <w:fldChar w:fldCharType="end"/>
      </w:r>
      <w:r w:rsidR="00190BA3" w:rsidRPr="003936CD">
        <w:rPr>
          <w:rFonts w:ascii="Times New Roman" w:hAnsi="Times New Roman" w:cs="Times New Roman"/>
        </w:rPr>
        <w:br w:type="page"/>
      </w:r>
      <w:bookmarkStart w:id="37" w:name="_Toc345405808"/>
      <w:bookmarkStart w:id="38" w:name="_Toc345408213"/>
      <w:bookmarkStart w:id="39" w:name="_Toc345488976"/>
      <w:bookmarkStart w:id="40" w:name="_Toc345490913"/>
      <w:bookmarkStart w:id="41" w:name="_Toc345511844"/>
      <w:bookmarkStart w:id="42" w:name="_Toc345512594"/>
      <w:bookmarkStart w:id="43" w:name="_Toc345512861"/>
      <w:bookmarkStart w:id="44" w:name="_Toc345835020"/>
      <w:bookmarkStart w:id="45" w:name="s1"/>
    </w:p>
    <w:p w14:paraId="7ADEE76B" w14:textId="77777777" w:rsidR="00CC6FF2" w:rsidRPr="003936CD" w:rsidRDefault="00CC6FF2" w:rsidP="00984E7F">
      <w:pPr>
        <w:pStyle w:val="Titre3"/>
        <w:numPr>
          <w:ilvl w:val="2"/>
          <w:numId w:val="1"/>
        </w:numPr>
        <w:spacing w:before="0" w:line="240" w:lineRule="auto"/>
        <w:ind w:left="851" w:hanging="851"/>
        <w:rPr>
          <w:rFonts w:ascii="Times New Roman" w:hAnsi="Times New Roman" w:cs="Times New Roman"/>
          <w:color w:val="auto"/>
          <w:sz w:val="24"/>
          <w:szCs w:val="24"/>
        </w:rPr>
      </w:pPr>
      <w:bookmarkStart w:id="46" w:name="_Toc398446442"/>
      <w:r w:rsidRPr="003936CD">
        <w:rPr>
          <w:rFonts w:ascii="Times New Roman" w:hAnsi="Times New Roman" w:cs="Times New Roman"/>
          <w:color w:val="auto"/>
          <w:sz w:val="24"/>
          <w:szCs w:val="24"/>
        </w:rPr>
        <w:lastRenderedPageBreak/>
        <w:t>REGLEMENTATION APPLICABLE</w:t>
      </w:r>
      <w:bookmarkEnd w:id="46"/>
    </w:p>
    <w:p w14:paraId="5460F053" w14:textId="77777777" w:rsidR="00CC6FF2" w:rsidRPr="003936CD" w:rsidRDefault="00CC6FF2" w:rsidP="00385DD4">
      <w:pPr>
        <w:rPr>
          <w:rFonts w:ascii="Times New Roman" w:hAnsi="Times New Roman" w:cs="Times New Roman"/>
          <w:sz w:val="24"/>
          <w:szCs w:val="24"/>
        </w:rPr>
      </w:pPr>
    </w:p>
    <w:p w14:paraId="25F0951E" w14:textId="77777777" w:rsidR="00CC6FF2" w:rsidRPr="003936CD" w:rsidRDefault="00CC6FF2" w:rsidP="007F5D8E">
      <w:pPr>
        <w:spacing w:after="0" w:line="240" w:lineRule="auto"/>
        <w:ind w:left="851"/>
        <w:jc w:val="both"/>
        <w:rPr>
          <w:rFonts w:ascii="Times New Roman" w:hAnsi="Times New Roman" w:cs="Times New Roman"/>
          <w:sz w:val="24"/>
          <w:szCs w:val="24"/>
        </w:rPr>
      </w:pPr>
      <w:r w:rsidRPr="003936CD">
        <w:rPr>
          <w:rFonts w:ascii="Times New Roman" w:hAnsi="Times New Roman" w:cs="Times New Roman"/>
          <w:sz w:val="24"/>
          <w:szCs w:val="24"/>
        </w:rPr>
        <w:t>En présentant son offre, le soumissionnaire accepte la totalité, sans restriction, des conditions générales et particulières qui régissent ce marché, comme étant la seule base de cette procédure d'appel d'offres, quelles que soient ses propres conditions de vente auxquelles il déclare renoncer. Les soumissionnaires sont réputés avoir examiné attentivement tous les formulaires, instructions, dispositions contractuelles et spécifications contenus dans ce Dossier d'Appel d'Offres et s'y conformer. Le soumissionnaire qui ne fournit pas dans les délais requis toutes les informations et tous les documents nécessaires verra son offre rejetée.</w:t>
      </w:r>
    </w:p>
    <w:p w14:paraId="19956822" w14:textId="77777777" w:rsidR="00CC6FF2" w:rsidRPr="003936CD" w:rsidRDefault="00CC6FF2" w:rsidP="007F5D8E">
      <w:pPr>
        <w:spacing w:after="0" w:line="240" w:lineRule="auto"/>
        <w:ind w:left="851"/>
        <w:jc w:val="both"/>
        <w:rPr>
          <w:rFonts w:ascii="Times New Roman" w:hAnsi="Times New Roman" w:cs="Times New Roman"/>
          <w:sz w:val="24"/>
          <w:szCs w:val="24"/>
        </w:rPr>
      </w:pPr>
    </w:p>
    <w:p w14:paraId="13C897BA" w14:textId="77777777" w:rsidR="00CC6FF2" w:rsidRPr="003936CD" w:rsidRDefault="00DA4AFB" w:rsidP="007F5D8E">
      <w:pPr>
        <w:ind w:left="851"/>
        <w:jc w:val="both"/>
        <w:rPr>
          <w:rFonts w:ascii="Times New Roman" w:hAnsi="Times New Roman" w:cs="Times New Roman"/>
          <w:sz w:val="24"/>
          <w:szCs w:val="24"/>
        </w:rPr>
      </w:pPr>
      <w:r w:rsidRPr="003936CD">
        <w:rPr>
          <w:rFonts w:ascii="Times New Roman" w:hAnsi="Times New Roman" w:cs="Times New Roman"/>
          <w:sz w:val="24"/>
          <w:szCs w:val="24"/>
        </w:rPr>
        <w:t>Les présentes Instructions aux Soumissionnaires (IS) définissent les règles de soumission, de sélection et de mise en œuvre des actions dans le cadre du présent appel d'offres, en conformité avec la Règlementation des Marchés de Toute Nature passés au nom de l’ASECNA (RMTN).</w:t>
      </w:r>
    </w:p>
    <w:p w14:paraId="117176F7" w14:textId="77777777" w:rsidR="00190BA3" w:rsidRPr="003936CD" w:rsidRDefault="00DA4AFB" w:rsidP="00984E7F">
      <w:pPr>
        <w:pStyle w:val="Titre3"/>
        <w:numPr>
          <w:ilvl w:val="2"/>
          <w:numId w:val="1"/>
        </w:numPr>
        <w:spacing w:before="0" w:line="240" w:lineRule="auto"/>
        <w:ind w:left="851" w:hanging="851"/>
        <w:rPr>
          <w:rFonts w:ascii="Times New Roman" w:hAnsi="Times New Roman" w:cs="Times New Roman"/>
          <w:color w:val="auto"/>
          <w:sz w:val="24"/>
          <w:szCs w:val="24"/>
        </w:rPr>
      </w:pPr>
      <w:bookmarkStart w:id="47" w:name="_Toc398446443"/>
      <w:r w:rsidRPr="003936CD">
        <w:rPr>
          <w:rFonts w:ascii="Times New Roman" w:hAnsi="Times New Roman" w:cs="Times New Roman"/>
          <w:color w:val="auto"/>
          <w:sz w:val="24"/>
          <w:szCs w:val="24"/>
        </w:rPr>
        <w:t>Généralités</w:t>
      </w:r>
      <w:bookmarkEnd w:id="37"/>
      <w:bookmarkEnd w:id="38"/>
      <w:bookmarkEnd w:id="39"/>
      <w:bookmarkEnd w:id="40"/>
      <w:bookmarkEnd w:id="41"/>
      <w:bookmarkEnd w:id="42"/>
      <w:bookmarkEnd w:id="43"/>
      <w:bookmarkEnd w:id="44"/>
      <w:bookmarkEnd w:id="47"/>
    </w:p>
    <w:p w14:paraId="48EDA4A4" w14:textId="77777777" w:rsidR="00A81CAD" w:rsidRPr="003936CD" w:rsidRDefault="00A81CAD" w:rsidP="00A81CAD">
      <w:pPr>
        <w:spacing w:after="0" w:line="240" w:lineRule="auto"/>
        <w:jc w:val="both"/>
        <w:rPr>
          <w:rFonts w:ascii="Times New Roman" w:hAnsi="Times New Roman" w:cs="Times New Roman"/>
          <w:bCs/>
          <w:sz w:val="24"/>
          <w:szCs w:val="24"/>
        </w:rPr>
      </w:pPr>
    </w:p>
    <w:p w14:paraId="5FD20948" w14:textId="77777777" w:rsidR="00190BA3" w:rsidRPr="003936CD" w:rsidRDefault="00DA4AFB" w:rsidP="004A27C5">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48" w:name="_Toc345405809"/>
      <w:bookmarkStart w:id="49" w:name="_Toc345408214"/>
      <w:bookmarkStart w:id="50" w:name="_Toc345488977"/>
      <w:bookmarkStart w:id="51" w:name="_Toc345490914"/>
      <w:bookmarkStart w:id="52" w:name="_Toc345511845"/>
      <w:bookmarkStart w:id="53" w:name="_Toc345512595"/>
      <w:bookmarkStart w:id="54" w:name="_Toc345512862"/>
      <w:bookmarkStart w:id="55" w:name="_Toc398446444"/>
      <w:r w:rsidRPr="003936CD">
        <w:rPr>
          <w:rFonts w:ascii="Times New Roman" w:hAnsi="Times New Roman" w:cs="Times New Roman"/>
          <w:i w:val="0"/>
          <w:color w:val="auto"/>
          <w:sz w:val="24"/>
          <w:szCs w:val="24"/>
        </w:rPr>
        <w:t>Objet du marché</w:t>
      </w:r>
      <w:bookmarkEnd w:id="48"/>
      <w:bookmarkEnd w:id="49"/>
      <w:bookmarkEnd w:id="50"/>
      <w:bookmarkEnd w:id="51"/>
      <w:bookmarkEnd w:id="52"/>
      <w:bookmarkEnd w:id="53"/>
      <w:bookmarkEnd w:id="54"/>
      <w:bookmarkEnd w:id="55"/>
    </w:p>
    <w:p w14:paraId="17BB09F7" w14:textId="77777777" w:rsidR="00A81CAD" w:rsidRPr="003936CD" w:rsidRDefault="00A81CAD" w:rsidP="00A81CAD">
      <w:pPr>
        <w:spacing w:after="0" w:line="240" w:lineRule="auto"/>
        <w:rPr>
          <w:rFonts w:ascii="Times New Roman" w:hAnsi="Times New Roman" w:cs="Times New Roman"/>
          <w:sz w:val="24"/>
          <w:szCs w:val="24"/>
        </w:rPr>
      </w:pPr>
    </w:p>
    <w:p w14:paraId="7D7A1767" w14:textId="77777777" w:rsidR="00464BB8" w:rsidRPr="003936CD" w:rsidRDefault="00DA4AFB" w:rsidP="00EA58B9">
      <w:pPr>
        <w:pStyle w:val="Paragraphedeliste"/>
        <w:numPr>
          <w:ilvl w:val="1"/>
          <w:numId w:val="20"/>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L'Agence pour la Sécurité de la Navigation Aérienne ci-après désignée « Maître d’Ouvrage »ou « ASECNA»,</w:t>
      </w:r>
      <w:r w:rsidR="00690080">
        <w:rPr>
          <w:rFonts w:ascii="Times New Roman" w:hAnsi="Times New Roman" w:cs="Times New Roman"/>
          <w:sz w:val="24"/>
          <w:szCs w:val="24"/>
        </w:rPr>
        <w:t xml:space="preserve"> </w:t>
      </w:r>
      <w:r w:rsidRPr="003936CD">
        <w:rPr>
          <w:rFonts w:ascii="Times New Roman" w:hAnsi="Times New Roman" w:cs="Times New Roman"/>
          <w:sz w:val="24"/>
          <w:szCs w:val="24"/>
        </w:rPr>
        <w:t xml:space="preserve">publie le présent Dossier d’Appel d’Offres (DAO) en vue de l’acquisition des Fournitures et Services connexes spécifiés à la Section V, Spécifications techniques, bordereau des quantités et de prix. </w:t>
      </w:r>
      <w:r w:rsidRPr="003936CD">
        <w:rPr>
          <w:rFonts w:ascii="Times New Roman" w:hAnsi="Times New Roman" w:cs="Times New Roman"/>
          <w:iCs/>
          <w:sz w:val="24"/>
          <w:szCs w:val="24"/>
        </w:rPr>
        <w:t>La désignation, le numéro d’identification et le nombre de lots faisant l’objet de l’Appel d’Offres (</w:t>
      </w:r>
      <w:r w:rsidRPr="003936CD">
        <w:rPr>
          <w:rFonts w:ascii="Times New Roman" w:hAnsi="Times New Roman" w:cs="Times New Roman"/>
          <w:b/>
          <w:iCs/>
          <w:sz w:val="24"/>
          <w:szCs w:val="24"/>
        </w:rPr>
        <w:t>AO</w:t>
      </w:r>
      <w:r w:rsidRPr="003936CD">
        <w:rPr>
          <w:rFonts w:ascii="Times New Roman" w:hAnsi="Times New Roman" w:cs="Times New Roman"/>
          <w:iCs/>
          <w:sz w:val="24"/>
          <w:szCs w:val="24"/>
        </w:rPr>
        <w:t>) figurent dans les</w:t>
      </w:r>
      <w:r w:rsidRPr="003936CD">
        <w:rPr>
          <w:rFonts w:ascii="Times New Roman" w:hAnsi="Times New Roman" w:cs="Times New Roman"/>
          <w:b/>
          <w:bCs/>
          <w:sz w:val="24"/>
          <w:szCs w:val="24"/>
        </w:rPr>
        <w:t xml:space="preserve"> DPAO.</w:t>
      </w:r>
    </w:p>
    <w:p w14:paraId="4FE0BFFB" w14:textId="77777777" w:rsidR="00EC211E" w:rsidRPr="003936CD" w:rsidRDefault="00EC211E" w:rsidP="00EC211E">
      <w:pPr>
        <w:pStyle w:val="Paragraphedeliste"/>
        <w:spacing w:after="0" w:line="240" w:lineRule="auto"/>
        <w:ind w:left="705"/>
        <w:jc w:val="both"/>
        <w:rPr>
          <w:rFonts w:ascii="Times New Roman" w:hAnsi="Times New Roman" w:cs="Times New Roman"/>
          <w:sz w:val="24"/>
          <w:szCs w:val="24"/>
        </w:rPr>
      </w:pPr>
    </w:p>
    <w:p w14:paraId="7C31D9DF" w14:textId="77777777" w:rsidR="00190BA3" w:rsidRPr="003936CD" w:rsidRDefault="00DA4AFB" w:rsidP="00EA58B9">
      <w:pPr>
        <w:pStyle w:val="Paragraphedeliste"/>
        <w:numPr>
          <w:ilvl w:val="1"/>
          <w:numId w:val="20"/>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Tout au long du présent DAO :</w:t>
      </w:r>
    </w:p>
    <w:p w14:paraId="1F802A1D" w14:textId="77777777" w:rsidR="00EC211E" w:rsidRPr="003936CD" w:rsidRDefault="00EC211E" w:rsidP="00EC211E">
      <w:pPr>
        <w:pStyle w:val="Header2-SubClauses"/>
        <w:spacing w:after="0"/>
        <w:ind w:left="705"/>
        <w:rPr>
          <w:szCs w:val="24"/>
          <w:lang w:val="fr-FR"/>
        </w:rPr>
      </w:pPr>
    </w:p>
    <w:p w14:paraId="12DC55CE" w14:textId="77777777" w:rsidR="00190BA3" w:rsidRPr="003936CD" w:rsidRDefault="00DA4AFB" w:rsidP="00EA58B9">
      <w:pPr>
        <w:pStyle w:val="Header3-Paragraph"/>
        <w:numPr>
          <w:ilvl w:val="0"/>
          <w:numId w:val="21"/>
        </w:numPr>
        <w:spacing w:after="0"/>
        <w:ind w:left="1418" w:hanging="567"/>
        <w:rPr>
          <w:szCs w:val="24"/>
          <w:lang w:val="fr-FR"/>
        </w:rPr>
      </w:pPr>
      <w:r w:rsidRPr="003936CD">
        <w:rPr>
          <w:szCs w:val="24"/>
          <w:lang w:val="fr-FR"/>
        </w:rPr>
        <w:t>le terme « par écrit » signifie communiqué sous forme écrite avec accusé de réception ;</w:t>
      </w:r>
    </w:p>
    <w:p w14:paraId="29D48D50" w14:textId="77777777" w:rsidR="00EC211E" w:rsidRPr="003936CD" w:rsidRDefault="00EC211E" w:rsidP="00E15321">
      <w:pPr>
        <w:pStyle w:val="Header3-Paragraph"/>
        <w:tabs>
          <w:tab w:val="clear" w:pos="504"/>
        </w:tabs>
        <w:spacing w:after="0"/>
        <w:ind w:left="1418" w:hanging="567"/>
        <w:rPr>
          <w:szCs w:val="24"/>
          <w:lang w:val="fr-FR"/>
        </w:rPr>
      </w:pPr>
    </w:p>
    <w:p w14:paraId="5A3E08DB" w14:textId="77777777" w:rsidR="00190BA3" w:rsidRPr="003936CD" w:rsidRDefault="00DA4AFB" w:rsidP="00EA58B9">
      <w:pPr>
        <w:pStyle w:val="Header3-Paragraph"/>
        <w:numPr>
          <w:ilvl w:val="0"/>
          <w:numId w:val="21"/>
        </w:numPr>
        <w:spacing w:after="0"/>
        <w:ind w:left="1418" w:hanging="567"/>
        <w:rPr>
          <w:szCs w:val="24"/>
          <w:lang w:val="fr-FR"/>
        </w:rPr>
      </w:pPr>
      <w:r w:rsidRPr="003936CD">
        <w:rPr>
          <w:szCs w:val="24"/>
          <w:lang w:val="fr-FR"/>
        </w:rPr>
        <w:t>si le contexte l’exige, le singulier désigne le pluriel, et vice versa ; et</w:t>
      </w:r>
    </w:p>
    <w:p w14:paraId="18E6AEC0" w14:textId="77777777" w:rsidR="00EC211E" w:rsidRPr="003936CD" w:rsidRDefault="00EC211E" w:rsidP="00E15321">
      <w:pPr>
        <w:pStyle w:val="Header3-Paragraph"/>
        <w:tabs>
          <w:tab w:val="clear" w:pos="504"/>
        </w:tabs>
        <w:spacing w:after="0"/>
        <w:ind w:left="1418" w:hanging="567"/>
        <w:rPr>
          <w:szCs w:val="24"/>
          <w:lang w:val="fr-FR"/>
        </w:rPr>
      </w:pPr>
    </w:p>
    <w:p w14:paraId="64CAB285" w14:textId="77777777" w:rsidR="00190BA3" w:rsidRPr="003936CD" w:rsidRDefault="00DA4AFB" w:rsidP="00EA58B9">
      <w:pPr>
        <w:pStyle w:val="Header3-Paragraph"/>
        <w:numPr>
          <w:ilvl w:val="0"/>
          <w:numId w:val="21"/>
        </w:numPr>
        <w:spacing w:after="0"/>
        <w:ind w:left="1418" w:hanging="567"/>
        <w:rPr>
          <w:szCs w:val="24"/>
          <w:lang w:val="fr-FR"/>
        </w:rPr>
      </w:pPr>
      <w:r w:rsidRPr="003936CD">
        <w:rPr>
          <w:szCs w:val="24"/>
          <w:lang w:val="fr-FR"/>
        </w:rPr>
        <w:t>le terme « jour » désigne un jour calendaire ;</w:t>
      </w:r>
    </w:p>
    <w:p w14:paraId="4F2F900D" w14:textId="77777777" w:rsidR="00320227" w:rsidRPr="003936CD" w:rsidRDefault="00320227" w:rsidP="00E15321">
      <w:pPr>
        <w:pStyle w:val="Paragraphedeliste"/>
        <w:spacing w:line="240" w:lineRule="auto"/>
        <w:ind w:left="1418" w:hanging="567"/>
        <w:rPr>
          <w:rFonts w:ascii="Times New Roman" w:hAnsi="Times New Roman" w:cs="Times New Roman"/>
          <w:szCs w:val="24"/>
        </w:rPr>
      </w:pPr>
    </w:p>
    <w:p w14:paraId="6EB62699" w14:textId="77777777" w:rsidR="00320227" w:rsidRPr="003936CD" w:rsidRDefault="00DA4AFB" w:rsidP="00EA58B9">
      <w:pPr>
        <w:pStyle w:val="Paragraphedeliste"/>
        <w:numPr>
          <w:ilvl w:val="0"/>
          <w:numId w:val="21"/>
        </w:numPr>
        <w:spacing w:after="0" w:line="240" w:lineRule="auto"/>
        <w:ind w:left="1418" w:hanging="567"/>
        <w:jc w:val="both"/>
        <w:rPr>
          <w:rFonts w:ascii="Times New Roman" w:hAnsi="Times New Roman" w:cs="Times New Roman"/>
          <w:sz w:val="24"/>
        </w:rPr>
      </w:pPr>
      <w:r w:rsidRPr="003936CD">
        <w:rPr>
          <w:rFonts w:ascii="Times New Roman" w:hAnsi="Times New Roman" w:cs="Times New Roman"/>
          <w:sz w:val="24"/>
        </w:rPr>
        <w:t>pour le reste, les définitions et interprétations seront comme il est prescrit à l'article 2 du Cahier des Clauses Administratives Générales applicables aux marchés de fournitures courantes et services  (</w:t>
      </w:r>
      <w:r w:rsidRPr="003936CD">
        <w:rPr>
          <w:rFonts w:ascii="Times New Roman" w:hAnsi="Times New Roman" w:cs="Times New Roman"/>
          <w:b/>
          <w:sz w:val="24"/>
        </w:rPr>
        <w:t>CCAG-FCS</w:t>
      </w:r>
      <w:r w:rsidRPr="003936CD">
        <w:rPr>
          <w:rFonts w:ascii="Times New Roman" w:hAnsi="Times New Roman" w:cs="Times New Roman"/>
          <w:sz w:val="24"/>
        </w:rPr>
        <w:t>).</w:t>
      </w:r>
    </w:p>
    <w:p w14:paraId="5CF3C0A7" w14:textId="77777777" w:rsidR="00EC211E" w:rsidRPr="003936CD" w:rsidRDefault="00EC211E" w:rsidP="00EC211E">
      <w:pPr>
        <w:pStyle w:val="Header3-Paragraph"/>
        <w:tabs>
          <w:tab w:val="clear" w:pos="504"/>
        </w:tabs>
        <w:spacing w:after="0"/>
        <w:ind w:left="0" w:firstLine="0"/>
        <w:rPr>
          <w:szCs w:val="24"/>
          <w:lang w:val="fr-FR"/>
        </w:rPr>
      </w:pPr>
    </w:p>
    <w:p w14:paraId="0E32B74A" w14:textId="77777777" w:rsidR="00190BA3" w:rsidRPr="003936CD" w:rsidRDefault="00DA4AFB" w:rsidP="00E15321">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56" w:name="_Toc345405810"/>
      <w:bookmarkStart w:id="57" w:name="_Toc345408215"/>
      <w:bookmarkStart w:id="58" w:name="_Toc345488978"/>
      <w:bookmarkStart w:id="59" w:name="_Toc345490915"/>
      <w:bookmarkStart w:id="60" w:name="_Toc345511846"/>
      <w:bookmarkStart w:id="61" w:name="_Toc345512596"/>
      <w:bookmarkStart w:id="62" w:name="_Toc345512863"/>
      <w:bookmarkStart w:id="63" w:name="_Toc398446445"/>
      <w:r w:rsidRPr="003936CD">
        <w:rPr>
          <w:rFonts w:ascii="Times New Roman" w:hAnsi="Times New Roman" w:cs="Times New Roman"/>
          <w:i w:val="0"/>
          <w:color w:val="auto"/>
          <w:sz w:val="24"/>
          <w:szCs w:val="24"/>
        </w:rPr>
        <w:t>Origine des fonds</w:t>
      </w:r>
      <w:bookmarkEnd w:id="56"/>
      <w:bookmarkEnd w:id="57"/>
      <w:bookmarkEnd w:id="58"/>
      <w:bookmarkEnd w:id="59"/>
      <w:bookmarkEnd w:id="60"/>
      <w:bookmarkEnd w:id="61"/>
      <w:bookmarkEnd w:id="62"/>
      <w:bookmarkEnd w:id="63"/>
    </w:p>
    <w:p w14:paraId="4AAE4595" w14:textId="77777777" w:rsidR="00EC211E" w:rsidRPr="003936CD" w:rsidRDefault="00EC211E" w:rsidP="00EC211E">
      <w:pPr>
        <w:spacing w:after="0" w:line="240" w:lineRule="auto"/>
        <w:rPr>
          <w:rFonts w:ascii="Times New Roman" w:hAnsi="Times New Roman" w:cs="Times New Roman"/>
        </w:rPr>
      </w:pPr>
    </w:p>
    <w:p w14:paraId="1AB04BB5" w14:textId="77777777" w:rsidR="002B15BA" w:rsidRPr="003936CD" w:rsidRDefault="00DA4AFB" w:rsidP="00EA58B9">
      <w:pPr>
        <w:pStyle w:val="Paragraphedeliste"/>
        <w:numPr>
          <w:ilvl w:val="1"/>
          <w:numId w:val="22"/>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 xml:space="preserve">L’origine des fonds budgétisés pour le financement du Marché faisant l’objet du présent appel d’offres est indiquée dans les </w:t>
      </w:r>
      <w:r w:rsidRPr="003936CD">
        <w:rPr>
          <w:rFonts w:ascii="Times New Roman" w:hAnsi="Times New Roman" w:cs="Times New Roman"/>
          <w:b/>
          <w:sz w:val="24"/>
          <w:szCs w:val="24"/>
        </w:rPr>
        <w:t>DPAO</w:t>
      </w:r>
      <w:r w:rsidRPr="003936CD">
        <w:rPr>
          <w:rFonts w:ascii="Times New Roman" w:hAnsi="Times New Roman" w:cs="Times New Roman"/>
          <w:sz w:val="24"/>
          <w:szCs w:val="24"/>
        </w:rPr>
        <w:t>. L’ASECNA a prévu d’utiliser une partie des crédits ainsi budgétisés pour effectuer les paiements autorisés au titre du Marché.</w:t>
      </w:r>
    </w:p>
    <w:p w14:paraId="78552BC7" w14:textId="77777777" w:rsidR="000E127A" w:rsidRPr="003936CD" w:rsidRDefault="000E127A" w:rsidP="003A2AEC">
      <w:pPr>
        <w:spacing w:after="0" w:line="240" w:lineRule="auto"/>
        <w:jc w:val="both"/>
        <w:rPr>
          <w:rFonts w:ascii="Times New Roman" w:hAnsi="Times New Roman" w:cs="Times New Roman"/>
          <w:sz w:val="24"/>
          <w:szCs w:val="24"/>
        </w:rPr>
      </w:pPr>
    </w:p>
    <w:p w14:paraId="767D6701" w14:textId="77777777" w:rsidR="000E127A" w:rsidRPr="003936CD" w:rsidRDefault="00DA4AFB" w:rsidP="00EA58B9">
      <w:pPr>
        <w:pStyle w:val="Paragraphedeliste"/>
        <w:numPr>
          <w:ilvl w:val="1"/>
          <w:numId w:val="22"/>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 xml:space="preserve">L’ASECNA n’effectuera les paiements au titre du Marché qu’à la demande du Fournisseur et après les avoir approuvés, conformément aux modalités de paiement </w:t>
      </w:r>
      <w:r w:rsidRPr="003936CD">
        <w:rPr>
          <w:rFonts w:ascii="Times New Roman" w:hAnsi="Times New Roman" w:cs="Times New Roman"/>
          <w:sz w:val="24"/>
          <w:szCs w:val="24"/>
        </w:rPr>
        <w:lastRenderedPageBreak/>
        <w:t>contenues dans le Marché. Ces paiements seront soumis à tous égards aux clauses et conditions du Marché. Aucune partie autre que le Fournisseur ne peut se prévaloir de l’un quelconque des droits stipulés dans un document constitutif du Marché ni prétendre détenir une créance sur le montant du Marché sauf en cas de nantissement.</w:t>
      </w:r>
    </w:p>
    <w:p w14:paraId="43E578FD" w14:textId="77777777" w:rsidR="000E127A" w:rsidRPr="003936CD" w:rsidRDefault="000E127A" w:rsidP="000E127A">
      <w:pPr>
        <w:spacing w:after="0" w:line="240" w:lineRule="auto"/>
        <w:jc w:val="both"/>
        <w:rPr>
          <w:rFonts w:ascii="Times New Roman" w:hAnsi="Times New Roman" w:cs="Times New Roman"/>
          <w:sz w:val="24"/>
          <w:szCs w:val="24"/>
        </w:rPr>
      </w:pPr>
    </w:p>
    <w:p w14:paraId="555F63D7" w14:textId="77777777" w:rsidR="008E509B" w:rsidRPr="003936CD" w:rsidRDefault="00DA4AFB" w:rsidP="008E509B">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64" w:name="_Toc345408216"/>
      <w:bookmarkStart w:id="65" w:name="_Toc345488979"/>
      <w:bookmarkStart w:id="66" w:name="_Toc345490916"/>
      <w:bookmarkStart w:id="67" w:name="_Toc345511847"/>
      <w:bookmarkStart w:id="68" w:name="_Toc345512597"/>
      <w:bookmarkStart w:id="69" w:name="_Toc345512864"/>
      <w:bookmarkStart w:id="70" w:name="_Toc398446446"/>
      <w:r w:rsidRPr="003936CD">
        <w:rPr>
          <w:rFonts w:ascii="Times New Roman" w:hAnsi="Times New Roman" w:cs="Times New Roman"/>
          <w:i w:val="0"/>
          <w:color w:val="auto"/>
          <w:sz w:val="24"/>
          <w:szCs w:val="24"/>
        </w:rPr>
        <w:t>Fraude et corruption</w:t>
      </w:r>
      <w:bookmarkEnd w:id="64"/>
      <w:bookmarkEnd w:id="65"/>
      <w:bookmarkEnd w:id="66"/>
      <w:bookmarkEnd w:id="67"/>
      <w:bookmarkEnd w:id="68"/>
      <w:bookmarkEnd w:id="69"/>
      <w:bookmarkEnd w:id="70"/>
    </w:p>
    <w:p w14:paraId="47861874" w14:textId="77777777" w:rsidR="00326B84" w:rsidRPr="003936CD" w:rsidRDefault="00326B84" w:rsidP="002B4307">
      <w:pPr>
        <w:spacing w:after="0" w:line="240" w:lineRule="auto"/>
        <w:jc w:val="both"/>
        <w:rPr>
          <w:rFonts w:ascii="Times New Roman" w:eastAsia="Calibri" w:hAnsi="Times New Roman" w:cs="Times New Roman"/>
          <w:sz w:val="24"/>
          <w:szCs w:val="24"/>
        </w:rPr>
      </w:pPr>
    </w:p>
    <w:p w14:paraId="7E6502D0" w14:textId="77777777" w:rsidR="00326B84" w:rsidRPr="003936CD" w:rsidRDefault="00DA4AFB" w:rsidP="00EA58B9">
      <w:pPr>
        <w:pStyle w:val="Corpsdetexte"/>
        <w:numPr>
          <w:ilvl w:val="0"/>
          <w:numId w:val="68"/>
        </w:numPr>
        <w:ind w:left="851" w:hanging="851"/>
        <w:rPr>
          <w:szCs w:val="24"/>
          <w:lang w:val="fr-FR"/>
        </w:rPr>
      </w:pPr>
      <w:r w:rsidRPr="003936CD">
        <w:rPr>
          <w:szCs w:val="24"/>
          <w:lang w:val="fr-FR"/>
        </w:rPr>
        <w:t xml:space="preserve">L’ASECNA a pour politique de requérir des soumissionnaires, fournisseurs, entreprises et prestataires de services prenant part aux marchés passés en son nom, d’observer les normes d’éthique les plus élevées lors de la passation et de l’exécution de ses Marchés. A cet effet, elle inclut dans les Dossiers d’Appel d’Offres des dispositions contre la corruption. </w:t>
      </w:r>
    </w:p>
    <w:p w14:paraId="0429DC41" w14:textId="77777777" w:rsidR="00326B84" w:rsidRPr="003936CD" w:rsidRDefault="00326B84" w:rsidP="00326B84">
      <w:pPr>
        <w:pStyle w:val="Corpsdetexte"/>
        <w:ind w:left="567"/>
        <w:rPr>
          <w:szCs w:val="24"/>
          <w:lang w:val="fr-FR"/>
        </w:rPr>
      </w:pPr>
    </w:p>
    <w:p w14:paraId="54F3524C" w14:textId="77777777" w:rsidR="00326B84" w:rsidRPr="003936CD" w:rsidRDefault="00DA4AFB" w:rsidP="00EA58B9">
      <w:pPr>
        <w:pStyle w:val="Corpsdetexte"/>
        <w:numPr>
          <w:ilvl w:val="0"/>
          <w:numId w:val="69"/>
        </w:numPr>
        <w:ind w:left="851" w:hanging="851"/>
        <w:rPr>
          <w:szCs w:val="24"/>
          <w:lang w:val="fr-FR"/>
        </w:rPr>
      </w:pPr>
      <w:r w:rsidRPr="003936CD">
        <w:rPr>
          <w:szCs w:val="24"/>
          <w:lang w:val="fr-FR"/>
        </w:rPr>
        <w:t>En application de cette politique, l’ASECNA interdit ces pratiques et définit les expressions y relatives ci-dessous de la façon suivante :</w:t>
      </w:r>
    </w:p>
    <w:p w14:paraId="15A91FA7" w14:textId="77777777" w:rsidR="009D2146" w:rsidRPr="003936CD" w:rsidRDefault="009D2146" w:rsidP="009D2146">
      <w:pPr>
        <w:pStyle w:val="Corpsdetexte"/>
        <w:ind w:left="851"/>
        <w:rPr>
          <w:szCs w:val="24"/>
          <w:lang w:val="fr-FR"/>
        </w:rPr>
      </w:pPr>
    </w:p>
    <w:p w14:paraId="14300EAE" w14:textId="77777777" w:rsidR="00326B84" w:rsidRPr="003936CD" w:rsidRDefault="00DA4AFB" w:rsidP="00EA58B9">
      <w:pPr>
        <w:pStyle w:val="Header3-Paragraph"/>
        <w:numPr>
          <w:ilvl w:val="0"/>
          <w:numId w:val="70"/>
        </w:numPr>
        <w:spacing w:after="0"/>
        <w:ind w:left="1418" w:hanging="567"/>
        <w:rPr>
          <w:szCs w:val="24"/>
          <w:lang w:val="fr-FR"/>
        </w:rPr>
      </w:pPr>
      <w:r w:rsidRPr="003936CD">
        <w:rPr>
          <w:szCs w:val="24"/>
          <w:lang w:val="fr-FR"/>
        </w:rPr>
        <w:t>est coupable de “corruption” quiconque offre, donne, sollicite ou accepte un quelconque avantage, directement ou indirectement, en vue d’influencer l’action d’un agent de l’ASECNA au cours de l’attribution ou de l’exécution d’un marché,</w:t>
      </w:r>
    </w:p>
    <w:p w14:paraId="12AFE7DB" w14:textId="77777777" w:rsidR="00326B84" w:rsidRPr="003936CD" w:rsidRDefault="00326B84" w:rsidP="009D2146">
      <w:pPr>
        <w:pStyle w:val="Header3-Paragraph"/>
        <w:tabs>
          <w:tab w:val="clear" w:pos="504"/>
        </w:tabs>
        <w:spacing w:after="0"/>
        <w:ind w:left="1418" w:hanging="567"/>
        <w:rPr>
          <w:szCs w:val="24"/>
          <w:lang w:val="fr-FR"/>
        </w:rPr>
      </w:pPr>
    </w:p>
    <w:p w14:paraId="015E6A58" w14:textId="77777777" w:rsidR="00326B84" w:rsidRPr="003936CD" w:rsidRDefault="00DA4AFB" w:rsidP="00EA58B9">
      <w:pPr>
        <w:pStyle w:val="Header3-Paragraph"/>
        <w:numPr>
          <w:ilvl w:val="0"/>
          <w:numId w:val="70"/>
        </w:numPr>
        <w:spacing w:after="0"/>
        <w:ind w:left="1418" w:hanging="567"/>
        <w:rPr>
          <w:szCs w:val="24"/>
          <w:lang w:val="fr-FR"/>
        </w:rPr>
      </w:pPr>
      <w:r w:rsidRPr="003936CD">
        <w:rPr>
          <w:szCs w:val="24"/>
          <w:lang w:val="fr-FR"/>
        </w:rPr>
        <w:t>se livre à des “manœuvres frauduleuses” quiconque déforme ou dénature des faits afin d’influencer l’attribution ou l’exécution d’un marché ;</w:t>
      </w:r>
    </w:p>
    <w:p w14:paraId="1E2264C6" w14:textId="77777777" w:rsidR="00326B84" w:rsidRPr="003936CD" w:rsidRDefault="00326B84" w:rsidP="009D2146">
      <w:pPr>
        <w:pStyle w:val="Header3-Paragraph"/>
        <w:tabs>
          <w:tab w:val="clear" w:pos="504"/>
        </w:tabs>
        <w:spacing w:after="0"/>
        <w:ind w:left="1418" w:hanging="567"/>
        <w:rPr>
          <w:szCs w:val="24"/>
          <w:lang w:val="fr-FR"/>
        </w:rPr>
      </w:pPr>
    </w:p>
    <w:p w14:paraId="2880B941" w14:textId="77777777" w:rsidR="00326B84" w:rsidRPr="003936CD" w:rsidRDefault="00DA4AFB" w:rsidP="00EA58B9">
      <w:pPr>
        <w:pStyle w:val="Header3-Paragraph"/>
        <w:numPr>
          <w:ilvl w:val="0"/>
          <w:numId w:val="70"/>
        </w:numPr>
        <w:spacing w:after="0"/>
        <w:ind w:left="1418" w:hanging="567"/>
        <w:rPr>
          <w:szCs w:val="24"/>
          <w:lang w:val="fr-FR"/>
        </w:rPr>
      </w:pPr>
      <w:r w:rsidRPr="003936CD">
        <w:rPr>
          <w:szCs w:val="24"/>
          <w:lang w:val="fr-FR"/>
        </w:rPr>
        <w:t>« pratiques collusoires » désignent toute forme d’entente entre deux ou plusieurs soumissionnaires (que l’ASECNA en aient connaissance ou non) visant à maintenir artificiellement les prix des offres à des niveaux ne correspondant pas à ceux qui résulteraient du jeu de la concurrence ;</w:t>
      </w:r>
    </w:p>
    <w:p w14:paraId="6D4FAFDD" w14:textId="77777777" w:rsidR="00326B84" w:rsidRPr="003936CD" w:rsidRDefault="00326B84" w:rsidP="009D2146">
      <w:pPr>
        <w:pStyle w:val="Header3-Paragraph"/>
        <w:tabs>
          <w:tab w:val="clear" w:pos="504"/>
        </w:tabs>
        <w:spacing w:after="0"/>
        <w:ind w:left="1418" w:hanging="567"/>
        <w:rPr>
          <w:szCs w:val="24"/>
          <w:lang w:val="fr-FR"/>
        </w:rPr>
      </w:pPr>
    </w:p>
    <w:p w14:paraId="251AB127" w14:textId="77777777" w:rsidR="00326B84" w:rsidRPr="003936CD" w:rsidRDefault="00DA4AFB" w:rsidP="00EA58B9">
      <w:pPr>
        <w:pStyle w:val="Header3-Paragraph"/>
        <w:numPr>
          <w:ilvl w:val="0"/>
          <w:numId w:val="70"/>
        </w:numPr>
        <w:spacing w:after="0"/>
        <w:ind w:left="1418" w:hanging="567"/>
        <w:rPr>
          <w:szCs w:val="24"/>
          <w:lang w:val="fr-FR"/>
        </w:rPr>
      </w:pPr>
      <w:r w:rsidRPr="003936CD">
        <w:rPr>
          <w:szCs w:val="24"/>
          <w:lang w:val="fr-FR"/>
        </w:rPr>
        <w:t>«pratiques coercitives » désignent toute forme d’atteinte aux personnes ou à leurs biens ou de menaces à leur encontre afin d’influencer leur action au cours de l’attribution ou de l’exécution d’un marché ; et</w:t>
      </w:r>
    </w:p>
    <w:p w14:paraId="0C0AEAC8" w14:textId="77777777" w:rsidR="00326B84" w:rsidRPr="003936CD" w:rsidRDefault="00326B84" w:rsidP="009D2146">
      <w:pPr>
        <w:pStyle w:val="Header3-Paragraph"/>
        <w:tabs>
          <w:tab w:val="clear" w:pos="504"/>
        </w:tabs>
        <w:spacing w:after="0"/>
        <w:ind w:left="1418" w:hanging="567"/>
        <w:rPr>
          <w:szCs w:val="24"/>
          <w:lang w:val="fr-FR"/>
        </w:rPr>
      </w:pPr>
    </w:p>
    <w:p w14:paraId="19DDA452" w14:textId="77777777" w:rsidR="00326B84" w:rsidRPr="003936CD" w:rsidRDefault="00DA4AFB" w:rsidP="00EA58B9">
      <w:pPr>
        <w:pStyle w:val="Header3-Paragraph"/>
        <w:numPr>
          <w:ilvl w:val="0"/>
          <w:numId w:val="70"/>
        </w:numPr>
        <w:spacing w:after="0"/>
        <w:ind w:left="1418" w:hanging="567"/>
        <w:rPr>
          <w:szCs w:val="24"/>
          <w:lang w:val="fr-FR"/>
        </w:rPr>
      </w:pPr>
      <w:r w:rsidRPr="003936CD">
        <w:rPr>
          <w:szCs w:val="24"/>
          <w:lang w:val="fr-FR"/>
        </w:rPr>
        <w:t>« Pratique obstructive » signifie: e.1) détruire, falsifier, altérer ou dissimuler les preuves matérielles d’une enquête ou faire des déclarations erronées à des enquêteurs en vue de nuire à une enquête visant des allégations de pratiques de corruption, frauduleuses, coercitives, collusives ou interdites ; e.2) menacer, harceler ou intimider des parties afin de les empêcher de révéler ce qu’elles savent de questions qui font l’objet de l’enquête ou les empêcher de poursuivre l’enquête; et e.3) agir de sorte à empêcher l’exercice des droits d’inspection et d’audit effectué par l'ASECNA ou commandité par elle. </w:t>
      </w:r>
    </w:p>
    <w:p w14:paraId="66F590F7" w14:textId="77777777" w:rsidR="00326B84" w:rsidRPr="003936CD" w:rsidRDefault="00326B84" w:rsidP="00326B84">
      <w:pPr>
        <w:pStyle w:val="Paragraphedeliste"/>
        <w:spacing w:after="0" w:line="240" w:lineRule="auto"/>
        <w:ind w:left="2268" w:right="-72"/>
        <w:jc w:val="both"/>
        <w:rPr>
          <w:rFonts w:ascii="Times New Roman" w:hAnsi="Times New Roman" w:cs="Times New Roman"/>
          <w:sz w:val="24"/>
          <w:szCs w:val="24"/>
        </w:rPr>
      </w:pPr>
    </w:p>
    <w:p w14:paraId="75C72FE4" w14:textId="77777777" w:rsidR="00326B84" w:rsidRPr="003936CD" w:rsidRDefault="00DA4AFB" w:rsidP="00EA58B9">
      <w:pPr>
        <w:pStyle w:val="Corpsdetexte"/>
        <w:numPr>
          <w:ilvl w:val="0"/>
          <w:numId w:val="69"/>
        </w:numPr>
        <w:spacing w:after="120"/>
        <w:ind w:left="851" w:hanging="851"/>
        <w:rPr>
          <w:rFonts w:eastAsia="Calibri"/>
          <w:szCs w:val="24"/>
          <w:lang w:val="fr-FR" w:eastAsia="en-US"/>
        </w:rPr>
      </w:pPr>
      <w:r w:rsidRPr="003936CD">
        <w:rPr>
          <w:rFonts w:eastAsia="Calibri"/>
          <w:szCs w:val="24"/>
          <w:lang w:val="fr-FR" w:eastAsia="en-US"/>
        </w:rPr>
        <w:t xml:space="preserve">Dans ce cadre, l’attention des soumissionnaires est attirée sur le contenu des articles 83, 84 et 85 de la </w:t>
      </w:r>
      <w:hyperlink r:id="rId14" w:anchor="Article_90" w:history="1">
        <w:r w:rsidRPr="003936CD">
          <w:rPr>
            <w:rFonts w:eastAsia="Calibri"/>
            <w:szCs w:val="24"/>
            <w:lang w:val="fr-FR" w:eastAsia="en-US"/>
          </w:rPr>
          <w:t>Règlementation des Marchés de Toutes Natures passés au nom de l'ASECNA (RMTN) du 04 juillet 2013</w:t>
        </w:r>
      </w:hyperlink>
      <w:r w:rsidR="00326B84" w:rsidRPr="003936CD">
        <w:rPr>
          <w:rFonts w:eastAsia="Calibri"/>
          <w:szCs w:val="24"/>
          <w:lang w:val="fr-FR" w:eastAsia="en-US"/>
        </w:rPr>
        <w:t xml:space="preserve"> définissant les sanctions en  matières de pratiques frauduleuses et anticoncurrentielles, d'actes de corruption, sans préjudice des sanctions prévues par les lois et règlements en vigueur en la matière.</w:t>
      </w:r>
    </w:p>
    <w:p w14:paraId="758527B3" w14:textId="77777777" w:rsidR="00326B84" w:rsidRPr="003936CD" w:rsidRDefault="00326B84" w:rsidP="00326B84">
      <w:pPr>
        <w:pStyle w:val="Paragraphedeliste"/>
        <w:spacing w:after="0" w:line="240" w:lineRule="auto"/>
        <w:ind w:left="2268" w:right="-72"/>
        <w:jc w:val="both"/>
        <w:rPr>
          <w:rFonts w:ascii="Times New Roman" w:hAnsi="Times New Roman" w:cs="Times New Roman"/>
          <w:sz w:val="24"/>
          <w:szCs w:val="24"/>
        </w:rPr>
      </w:pPr>
    </w:p>
    <w:p w14:paraId="1050F132" w14:textId="77777777" w:rsidR="00326B84" w:rsidRPr="003936CD" w:rsidRDefault="00326B84" w:rsidP="00EA58B9">
      <w:pPr>
        <w:pStyle w:val="Corpsdetexte"/>
        <w:numPr>
          <w:ilvl w:val="0"/>
          <w:numId w:val="69"/>
        </w:numPr>
        <w:ind w:left="851" w:hanging="851"/>
        <w:rPr>
          <w:szCs w:val="24"/>
          <w:lang w:val="fr-FR"/>
        </w:rPr>
      </w:pPr>
      <w:r w:rsidRPr="003936CD">
        <w:rPr>
          <w:szCs w:val="24"/>
          <w:lang w:val="fr-FR"/>
        </w:rPr>
        <w:t>L’ASECNA, à la suite de ses propres investigations et conclusion</w:t>
      </w:r>
      <w:r w:rsidR="00145C34" w:rsidRPr="003936CD">
        <w:rPr>
          <w:szCs w:val="24"/>
          <w:lang w:val="fr-FR"/>
        </w:rPr>
        <w:t xml:space="preserve">s, menées conformément à ses </w:t>
      </w:r>
      <w:r w:rsidRPr="003936CD">
        <w:rPr>
          <w:szCs w:val="24"/>
          <w:lang w:val="fr-FR"/>
        </w:rPr>
        <w:t>procédures :</w:t>
      </w:r>
    </w:p>
    <w:p w14:paraId="0C41C5B0" w14:textId="77777777" w:rsidR="00326B84" w:rsidRPr="003936CD" w:rsidRDefault="00326B84" w:rsidP="00326B84">
      <w:pPr>
        <w:pStyle w:val="Corpsdetexte"/>
        <w:rPr>
          <w:szCs w:val="24"/>
          <w:lang w:val="fr-FR"/>
        </w:rPr>
      </w:pPr>
    </w:p>
    <w:p w14:paraId="52499F18" w14:textId="77777777" w:rsidR="00326B84" w:rsidRPr="003936CD" w:rsidRDefault="00326B84" w:rsidP="00EA58B9">
      <w:pPr>
        <w:pStyle w:val="Corpsdetexte"/>
        <w:numPr>
          <w:ilvl w:val="0"/>
          <w:numId w:val="71"/>
        </w:numPr>
        <w:ind w:left="1418" w:hanging="567"/>
        <w:rPr>
          <w:szCs w:val="24"/>
          <w:lang w:val="fr-FR"/>
        </w:rPr>
      </w:pPr>
      <w:r w:rsidRPr="003936CD">
        <w:rPr>
          <w:szCs w:val="24"/>
          <w:lang w:val="fr-FR"/>
        </w:rPr>
        <w:t xml:space="preserve">rejettera une proposition d’attribution si elle se rend compte que l’attributaire proposé est, directement ou par l’intermédiaire d’un agent, coupable de corruption ou s’est livré à des manœuvres frauduleuses, des pratiques collusoires pour l’attribution de ce marché; </w:t>
      </w:r>
    </w:p>
    <w:p w14:paraId="6D69315C" w14:textId="77777777" w:rsidR="00326B84" w:rsidRPr="003936CD" w:rsidRDefault="00326B84" w:rsidP="0066495F">
      <w:pPr>
        <w:pStyle w:val="Corpsdetexte"/>
        <w:ind w:left="1418" w:hanging="567"/>
        <w:rPr>
          <w:szCs w:val="24"/>
          <w:lang w:val="fr-FR"/>
        </w:rPr>
      </w:pPr>
    </w:p>
    <w:p w14:paraId="779787DC" w14:textId="77777777" w:rsidR="00326B84" w:rsidRPr="003936CD" w:rsidRDefault="00326B84" w:rsidP="00EA58B9">
      <w:pPr>
        <w:pStyle w:val="Corpsdetexte"/>
        <w:numPr>
          <w:ilvl w:val="0"/>
          <w:numId w:val="71"/>
        </w:numPr>
        <w:ind w:left="1418" w:hanging="567"/>
        <w:rPr>
          <w:szCs w:val="24"/>
          <w:lang w:val="fr-FR"/>
        </w:rPr>
      </w:pPr>
      <w:r w:rsidRPr="003936CD">
        <w:rPr>
          <w:szCs w:val="24"/>
          <w:lang w:val="fr-FR"/>
        </w:rPr>
        <w:t>annulera la fraction du financement affectée aux fournitures de biens ou aux travaux s’il est établi qu’à un moment donné, ses agents en complicité avec le soumissionnaire ou le titulaire, lors de la procédure de passation ou de l’exécution du Marché, se sont livrés à la corruption ou à des manœuvres frauduleuses, des pratiques collusoires , coercitives ou obstructives lors de la procédure de passation ou de l’exécution du Marché ; et</w:t>
      </w:r>
    </w:p>
    <w:p w14:paraId="0B44036D" w14:textId="77777777" w:rsidR="00326B84" w:rsidRPr="003936CD" w:rsidRDefault="00326B84" w:rsidP="0066495F">
      <w:pPr>
        <w:pStyle w:val="Corpsdetexte"/>
        <w:ind w:left="1418" w:hanging="567"/>
        <w:rPr>
          <w:szCs w:val="24"/>
          <w:lang w:val="fr-FR"/>
        </w:rPr>
      </w:pPr>
    </w:p>
    <w:p w14:paraId="4B4433DB" w14:textId="77777777" w:rsidR="00326B84" w:rsidRPr="003936CD" w:rsidRDefault="00326B84" w:rsidP="00EA58B9">
      <w:pPr>
        <w:pStyle w:val="Corpsdetexte"/>
        <w:numPr>
          <w:ilvl w:val="0"/>
          <w:numId w:val="71"/>
        </w:numPr>
        <w:ind w:left="1418" w:hanging="567"/>
        <w:rPr>
          <w:szCs w:val="24"/>
          <w:lang w:val="fr-FR"/>
        </w:rPr>
      </w:pPr>
      <w:r w:rsidRPr="003936CD">
        <w:rPr>
          <w:szCs w:val="24"/>
          <w:lang w:val="fr-FR"/>
        </w:rPr>
        <w:t>déclarera un Fournisseur inéligible, soit indéfiniment soit pour une période déterminée, aux marchés passés en son nom si, à un moment donné, celui-ci s’est livré à la corruption ou à des manœuvres frauduleuses, des prat</w:t>
      </w:r>
      <w:r w:rsidR="00DA4AFB" w:rsidRPr="003936CD">
        <w:rPr>
          <w:szCs w:val="24"/>
          <w:lang w:val="fr-FR"/>
        </w:rPr>
        <w:t>iques collusoires,  coercitives ou obstructives, lors de la procédure de passation ou de l’exécution du Marché. Dans ce cas, le Fournisseur se voit frappé d’interdiction de participer aux marchés passés au nom de l’ASECNA pour une période qu’elle aura déterminée.</w:t>
      </w:r>
    </w:p>
    <w:p w14:paraId="1286286F" w14:textId="77777777" w:rsidR="00326B84" w:rsidRPr="003936CD" w:rsidRDefault="00326B84" w:rsidP="00326B84">
      <w:pPr>
        <w:pStyle w:val="Corpsdetexte"/>
        <w:ind w:left="1440"/>
        <w:rPr>
          <w:szCs w:val="24"/>
          <w:lang w:val="fr-FR"/>
        </w:rPr>
      </w:pPr>
    </w:p>
    <w:p w14:paraId="3FC9F5ED" w14:textId="77777777" w:rsidR="00326B84" w:rsidRPr="003936CD" w:rsidRDefault="00DA4AFB" w:rsidP="00EA58B9">
      <w:pPr>
        <w:pStyle w:val="Corpsdetexte"/>
        <w:numPr>
          <w:ilvl w:val="0"/>
          <w:numId w:val="69"/>
        </w:numPr>
        <w:ind w:left="851" w:hanging="851"/>
        <w:rPr>
          <w:spacing w:val="-4"/>
          <w:szCs w:val="24"/>
          <w:lang w:val="fr-FR"/>
        </w:rPr>
      </w:pPr>
      <w:r w:rsidRPr="003936CD">
        <w:rPr>
          <w:spacing w:val="-4"/>
          <w:szCs w:val="24"/>
          <w:lang w:val="fr-FR"/>
        </w:rPr>
        <w:t>L’ASECNA se réserve le droit, lorsqu’il a été établi par un organisme national ou international qu’un Fournisseur s’est livrée à la corruption ou à la fraude, de déclarer ce Fournisseur inéligible, pour une période donnée, aux marchés passés en son nom.</w:t>
      </w:r>
    </w:p>
    <w:p w14:paraId="41EC6980" w14:textId="77777777" w:rsidR="00326B84" w:rsidRPr="003936CD" w:rsidRDefault="00326B84" w:rsidP="00712ABD">
      <w:pPr>
        <w:pStyle w:val="Corpsdetexte"/>
        <w:ind w:left="851" w:hanging="851"/>
        <w:rPr>
          <w:spacing w:val="-4"/>
          <w:szCs w:val="24"/>
          <w:lang w:val="fr-FR"/>
        </w:rPr>
      </w:pPr>
    </w:p>
    <w:p w14:paraId="25983CA0" w14:textId="77777777" w:rsidR="00326B84" w:rsidRPr="003936CD" w:rsidRDefault="00DA4AFB" w:rsidP="00EA58B9">
      <w:pPr>
        <w:pStyle w:val="Corpsdetexte"/>
        <w:numPr>
          <w:ilvl w:val="0"/>
          <w:numId w:val="69"/>
        </w:numPr>
        <w:ind w:left="851" w:hanging="851"/>
        <w:rPr>
          <w:spacing w:val="-4"/>
          <w:szCs w:val="24"/>
          <w:lang w:val="fr-FR"/>
        </w:rPr>
      </w:pPr>
      <w:r w:rsidRPr="003936CD">
        <w:rPr>
          <w:spacing w:val="-4"/>
          <w:szCs w:val="24"/>
          <w:lang w:val="fr-FR"/>
        </w:rPr>
        <w:t>L’ASECNA pourra, si elle le juge utile, inclure dans les marchés passés en son nom une disposition exigeant des soumissionnaires, fournisseurs, entreprises, et consultants de l’autoriser à inspecter leurs comptes et registres relatifs à l’exécution du marché et de les faire vérifier par des commissaires aux comptes qu’elle aura désignés.</w:t>
      </w:r>
    </w:p>
    <w:p w14:paraId="5C5A99E5" w14:textId="77777777" w:rsidR="00326B84" w:rsidRPr="003936CD" w:rsidRDefault="00326B84" w:rsidP="00712ABD">
      <w:pPr>
        <w:pStyle w:val="Paragraphedeliste"/>
        <w:spacing w:after="0" w:line="240" w:lineRule="auto"/>
        <w:ind w:left="851" w:hanging="851"/>
        <w:jc w:val="both"/>
        <w:rPr>
          <w:rFonts w:ascii="Times New Roman" w:eastAsia="Times New Roman" w:hAnsi="Times New Roman" w:cs="Times New Roman"/>
          <w:spacing w:val="-4"/>
          <w:sz w:val="24"/>
          <w:szCs w:val="24"/>
          <w:lang w:eastAsia="fr-FR"/>
        </w:rPr>
      </w:pPr>
    </w:p>
    <w:p w14:paraId="1ACEC2E1" w14:textId="77777777" w:rsidR="00326B84" w:rsidRPr="003936CD" w:rsidRDefault="00DA4AFB" w:rsidP="00EA58B9">
      <w:pPr>
        <w:pStyle w:val="Corpsdetexte"/>
        <w:numPr>
          <w:ilvl w:val="0"/>
          <w:numId w:val="69"/>
        </w:numPr>
        <w:ind w:left="851" w:hanging="851"/>
        <w:rPr>
          <w:spacing w:val="-4"/>
          <w:szCs w:val="24"/>
          <w:lang w:val="fr-FR"/>
        </w:rPr>
      </w:pPr>
      <w:r w:rsidRPr="003936CD">
        <w:rPr>
          <w:spacing w:val="-4"/>
          <w:szCs w:val="24"/>
          <w:lang w:val="fr-FR"/>
        </w:rPr>
        <w:t>Toute communication entre le Soumissionnaire et l’ASECNA ayant trait à des allégations de fraude ou corruption doit être échangée par écrit.</w:t>
      </w:r>
    </w:p>
    <w:p w14:paraId="0916FFAB" w14:textId="77777777" w:rsidR="00326B84" w:rsidRPr="003936CD" w:rsidRDefault="00326B84" w:rsidP="00712ABD">
      <w:pPr>
        <w:pStyle w:val="Paragraphedeliste"/>
        <w:spacing w:after="0" w:line="240" w:lineRule="auto"/>
        <w:ind w:left="851" w:hanging="851"/>
        <w:jc w:val="both"/>
        <w:rPr>
          <w:rFonts w:ascii="Times New Roman" w:eastAsia="Times New Roman" w:hAnsi="Times New Roman" w:cs="Times New Roman"/>
          <w:spacing w:val="-4"/>
          <w:sz w:val="24"/>
          <w:szCs w:val="24"/>
          <w:lang w:eastAsia="fr-FR"/>
        </w:rPr>
      </w:pPr>
    </w:p>
    <w:p w14:paraId="525AF300" w14:textId="77777777" w:rsidR="00326B84" w:rsidRPr="003936CD" w:rsidRDefault="00DA4AFB" w:rsidP="00EA58B9">
      <w:pPr>
        <w:pStyle w:val="Corpsdetexte"/>
        <w:numPr>
          <w:ilvl w:val="0"/>
          <w:numId w:val="69"/>
        </w:numPr>
        <w:ind w:left="851" w:hanging="851"/>
        <w:rPr>
          <w:spacing w:val="-4"/>
          <w:szCs w:val="24"/>
          <w:lang w:val="fr-FR"/>
        </w:rPr>
      </w:pPr>
      <w:r w:rsidRPr="003936CD">
        <w:rPr>
          <w:spacing w:val="-4"/>
          <w:szCs w:val="24"/>
          <w:lang w:val="fr-FR"/>
        </w:rPr>
        <w:t>L’ASECNA déclare que la négociation, la passation, et l’exécution du Marché n’a pas donné, ne donne pas ou ne donnera pas lieu à des actes constituant ou pouvant constituer une infraction de corruption au sens de la convention de l’OCDE du 17 décembre1997 relative à la lutte contre la corruption d’agents publics étrangers.</w:t>
      </w:r>
    </w:p>
    <w:p w14:paraId="06292377" w14:textId="77777777" w:rsidR="00326B84" w:rsidRPr="003936CD" w:rsidRDefault="00326B84" w:rsidP="002B4307">
      <w:pPr>
        <w:spacing w:after="0" w:line="240" w:lineRule="auto"/>
        <w:jc w:val="both"/>
        <w:rPr>
          <w:rFonts w:ascii="Times New Roman" w:eastAsia="Calibri" w:hAnsi="Times New Roman" w:cs="Times New Roman"/>
          <w:sz w:val="24"/>
          <w:szCs w:val="24"/>
        </w:rPr>
      </w:pPr>
    </w:p>
    <w:p w14:paraId="73424540" w14:textId="77777777" w:rsidR="00190BA3" w:rsidRPr="003936CD" w:rsidRDefault="00DA4AFB" w:rsidP="003259D1">
      <w:pPr>
        <w:pStyle w:val="Titre4"/>
        <w:numPr>
          <w:ilvl w:val="6"/>
          <w:numId w:val="2"/>
        </w:numPr>
        <w:spacing w:before="0" w:line="240" w:lineRule="auto"/>
        <w:ind w:left="851" w:hanging="851"/>
        <w:rPr>
          <w:rFonts w:ascii="Times New Roman" w:hAnsi="Times New Roman" w:cs="Times New Roman"/>
          <w:bCs w:val="0"/>
          <w:i w:val="0"/>
          <w:iCs w:val="0"/>
          <w:color w:val="auto"/>
          <w:sz w:val="24"/>
          <w:szCs w:val="24"/>
        </w:rPr>
      </w:pPr>
      <w:bookmarkStart w:id="71" w:name="_Toc345408217"/>
      <w:bookmarkStart w:id="72" w:name="_Toc345488980"/>
      <w:bookmarkStart w:id="73" w:name="_Toc345490917"/>
      <w:bookmarkStart w:id="74" w:name="_Toc345511848"/>
      <w:bookmarkStart w:id="75" w:name="_Toc345512598"/>
      <w:bookmarkStart w:id="76" w:name="_Toc345512865"/>
      <w:bookmarkStart w:id="77" w:name="_Toc398446447"/>
      <w:r w:rsidRPr="003936CD">
        <w:rPr>
          <w:rFonts w:ascii="Times New Roman" w:hAnsi="Times New Roman" w:cs="Times New Roman"/>
          <w:bCs w:val="0"/>
          <w:i w:val="0"/>
          <w:iCs w:val="0"/>
          <w:color w:val="auto"/>
          <w:sz w:val="24"/>
          <w:szCs w:val="24"/>
        </w:rPr>
        <w:t>Candidats admis à concourir</w:t>
      </w:r>
      <w:bookmarkEnd w:id="71"/>
      <w:bookmarkEnd w:id="72"/>
      <w:bookmarkEnd w:id="73"/>
      <w:bookmarkEnd w:id="74"/>
      <w:bookmarkEnd w:id="75"/>
      <w:bookmarkEnd w:id="76"/>
      <w:bookmarkEnd w:id="77"/>
    </w:p>
    <w:p w14:paraId="50678ADB" w14:textId="77777777" w:rsidR="00190BA3" w:rsidRPr="003936CD" w:rsidRDefault="00190BA3" w:rsidP="00190BA3">
      <w:pPr>
        <w:spacing w:after="0" w:line="240" w:lineRule="auto"/>
        <w:jc w:val="both"/>
        <w:rPr>
          <w:rFonts w:ascii="Times New Roman" w:hAnsi="Times New Roman" w:cs="Times New Roman"/>
          <w:sz w:val="24"/>
          <w:szCs w:val="24"/>
        </w:rPr>
      </w:pPr>
    </w:p>
    <w:p w14:paraId="2F46CEE6" w14:textId="77777777" w:rsidR="00C52C0C" w:rsidRPr="003936CD" w:rsidRDefault="00DA4AFB" w:rsidP="00EA58B9">
      <w:pPr>
        <w:pStyle w:val="2AutoList1"/>
        <w:numPr>
          <w:ilvl w:val="1"/>
          <w:numId w:val="72"/>
        </w:numPr>
        <w:ind w:left="851" w:hanging="851"/>
        <w:rPr>
          <w:spacing w:val="-4"/>
          <w:szCs w:val="24"/>
          <w:lang w:val="fr-FR"/>
        </w:rPr>
      </w:pPr>
      <w:r w:rsidRPr="003936CD">
        <w:rPr>
          <w:spacing w:val="-4"/>
          <w:szCs w:val="24"/>
          <w:lang w:val="fr-FR"/>
        </w:rPr>
        <w:t xml:space="preserve">L’Avis d'Appel d’Offres publié par l'ASECNA, s’adresse à toutes les personnes physiques ou morales répondant aux critères d’éligibilité définis dans les </w:t>
      </w:r>
      <w:r w:rsidRPr="003936CD">
        <w:rPr>
          <w:b/>
          <w:spacing w:val="-4"/>
          <w:szCs w:val="24"/>
          <w:lang w:val="fr-FR"/>
        </w:rPr>
        <w:t>DPAO</w:t>
      </w:r>
      <w:r w:rsidRPr="003936CD">
        <w:rPr>
          <w:spacing w:val="-4"/>
          <w:szCs w:val="24"/>
          <w:lang w:val="fr-FR"/>
        </w:rPr>
        <w:t xml:space="preserve"> et remplissant toutes les conditions d’admissibilité aux marchés de l'ASECNA, telles que définies dans la Règlementation des Marchés de Toutes Nature passés au nom de l'ASECNA (RMTN), en son article 50 et sous réserve des dispositions suivantes:</w:t>
      </w:r>
    </w:p>
    <w:p w14:paraId="4A7C1124" w14:textId="77777777" w:rsidR="00C52C0C" w:rsidRPr="003936CD" w:rsidRDefault="00C52C0C" w:rsidP="00C52C0C">
      <w:pPr>
        <w:pStyle w:val="2AutoList1"/>
        <w:ind w:firstLine="0"/>
        <w:rPr>
          <w:spacing w:val="-4"/>
          <w:szCs w:val="24"/>
          <w:lang w:val="fr-FR"/>
        </w:rPr>
      </w:pPr>
    </w:p>
    <w:p w14:paraId="14AA65C7" w14:textId="77777777" w:rsidR="00C52C0C" w:rsidRPr="003936CD" w:rsidRDefault="00DA4AFB" w:rsidP="00EA58B9">
      <w:pPr>
        <w:pStyle w:val="Corpsdetexte"/>
        <w:numPr>
          <w:ilvl w:val="0"/>
          <w:numId w:val="73"/>
        </w:numPr>
        <w:ind w:left="1418" w:hanging="567"/>
        <w:rPr>
          <w:szCs w:val="24"/>
          <w:lang w:val="fr-FR"/>
        </w:rPr>
      </w:pPr>
      <w:r w:rsidRPr="003936CD">
        <w:rPr>
          <w:szCs w:val="24"/>
          <w:lang w:val="fr-FR"/>
        </w:rPr>
        <w:t xml:space="preserve">les Soumissionnaires (y compris tous les membres d’un groupement d’entreprises et tous les sous-traitants du Soumissionnaire) ne doivent pas être associés, ou avoir été associés dans le passé, à un Fournisseur ou Société (ou affiliés à un Fournisseur ou Société) qui a fourni des services de conseil pour la </w:t>
      </w:r>
      <w:r w:rsidRPr="003936CD">
        <w:rPr>
          <w:szCs w:val="24"/>
          <w:lang w:val="fr-FR"/>
        </w:rPr>
        <w:lastRenderedPageBreak/>
        <w:t>préparation des spécifications, plans et autres documents utilisés dans le cadre des marchés passés au titre de l'Appel d’Offres.</w:t>
      </w:r>
    </w:p>
    <w:p w14:paraId="680F32A5" w14:textId="77777777" w:rsidR="00C52C0C" w:rsidRPr="003936CD" w:rsidRDefault="00C52C0C" w:rsidP="00BB42C1">
      <w:pPr>
        <w:pStyle w:val="Corpsdetexte"/>
        <w:ind w:left="1418" w:hanging="567"/>
        <w:rPr>
          <w:szCs w:val="24"/>
          <w:lang w:val="fr-FR"/>
        </w:rPr>
      </w:pPr>
    </w:p>
    <w:p w14:paraId="2A16DC5A" w14:textId="77777777" w:rsidR="00C52C0C" w:rsidRPr="003936CD" w:rsidRDefault="00DA4AFB" w:rsidP="00EA58B9">
      <w:pPr>
        <w:pStyle w:val="Corpsdetexte"/>
        <w:numPr>
          <w:ilvl w:val="0"/>
          <w:numId w:val="73"/>
        </w:numPr>
        <w:ind w:left="1418" w:hanging="567"/>
        <w:rPr>
          <w:szCs w:val="24"/>
          <w:lang w:val="fr-FR"/>
        </w:rPr>
      </w:pPr>
      <w:r w:rsidRPr="003936CD">
        <w:rPr>
          <w:szCs w:val="24"/>
          <w:lang w:val="fr-FR"/>
        </w:rPr>
        <w:t>le Soumissionnaire ne doit pas avoir fait l’objet d’une décision d’exclusion prononcée par l’ASECNA pour corruption, ou pour manœuvres frauduleuses.</w:t>
      </w:r>
    </w:p>
    <w:p w14:paraId="4A103E90" w14:textId="77777777" w:rsidR="00C52C0C" w:rsidRPr="003936CD" w:rsidRDefault="00C52C0C" w:rsidP="00C52C0C">
      <w:pPr>
        <w:pStyle w:val="2AutoList1"/>
        <w:ind w:left="1440" w:firstLine="0"/>
        <w:rPr>
          <w:szCs w:val="24"/>
          <w:lang w:val="fr-FR"/>
        </w:rPr>
      </w:pPr>
    </w:p>
    <w:p w14:paraId="6C3CFA4B" w14:textId="77777777" w:rsidR="00C52C0C" w:rsidRPr="003936CD" w:rsidRDefault="00C52C0C" w:rsidP="00EA58B9">
      <w:pPr>
        <w:pStyle w:val="2AutoList1"/>
        <w:numPr>
          <w:ilvl w:val="1"/>
          <w:numId w:val="72"/>
        </w:numPr>
        <w:ind w:left="851" w:hanging="851"/>
        <w:rPr>
          <w:szCs w:val="24"/>
          <w:lang w:val="fr-FR"/>
        </w:rPr>
      </w:pPr>
      <w:r w:rsidRPr="003936CD">
        <w:rPr>
          <w:szCs w:val="24"/>
          <w:lang w:val="fr-FR"/>
        </w:rPr>
        <w:t>Un</w:t>
      </w:r>
      <w:r w:rsidR="004F7161" w:rsidRPr="003936CD">
        <w:rPr>
          <w:szCs w:val="24"/>
          <w:lang w:val="fr-FR"/>
        </w:rPr>
        <w:t>e</w:t>
      </w:r>
      <w:r w:rsidR="001A28AE" w:rsidRPr="003936CD">
        <w:rPr>
          <w:szCs w:val="24"/>
          <w:lang w:val="fr-FR"/>
        </w:rPr>
        <w:t xml:space="preserve"> </w:t>
      </w:r>
      <w:r w:rsidR="004F7161" w:rsidRPr="003936CD">
        <w:rPr>
          <w:szCs w:val="24"/>
          <w:lang w:val="fr-FR"/>
        </w:rPr>
        <w:t xml:space="preserve">personne physique ou morale </w:t>
      </w:r>
      <w:r w:rsidRPr="003936CD">
        <w:rPr>
          <w:szCs w:val="24"/>
          <w:lang w:val="fr-FR"/>
        </w:rPr>
        <w:t>d’un pays inéligible peut être exclue:</w:t>
      </w:r>
    </w:p>
    <w:p w14:paraId="7A5B033B" w14:textId="77777777" w:rsidR="00C52C0C" w:rsidRPr="003936CD" w:rsidRDefault="00C52C0C" w:rsidP="00C52C0C">
      <w:pPr>
        <w:pStyle w:val="SimpleLista"/>
        <w:tabs>
          <w:tab w:val="clear" w:pos="1080"/>
        </w:tabs>
        <w:spacing w:before="0" w:after="0"/>
        <w:ind w:left="567" w:firstLine="0"/>
        <w:jc w:val="both"/>
        <w:rPr>
          <w:szCs w:val="24"/>
          <w:lang w:val="fr-FR"/>
        </w:rPr>
      </w:pPr>
    </w:p>
    <w:p w14:paraId="1097F588" w14:textId="77777777" w:rsidR="00C52C0C" w:rsidRPr="003936CD" w:rsidRDefault="00C52C0C" w:rsidP="00EA58B9">
      <w:pPr>
        <w:pStyle w:val="Corpsdetexte"/>
        <w:numPr>
          <w:ilvl w:val="0"/>
          <w:numId w:val="74"/>
        </w:numPr>
        <w:ind w:left="1418" w:hanging="567"/>
        <w:rPr>
          <w:szCs w:val="24"/>
          <w:lang w:val="fr-FR"/>
        </w:rPr>
      </w:pPr>
      <w:r w:rsidRPr="003936CD">
        <w:rPr>
          <w:szCs w:val="24"/>
          <w:lang w:val="fr-FR"/>
        </w:rPr>
        <w:t xml:space="preserve">si la loi ou la réglementation du pays où les </w:t>
      </w:r>
      <w:r w:rsidR="00A74753" w:rsidRPr="003936CD">
        <w:rPr>
          <w:szCs w:val="24"/>
          <w:lang w:val="fr-FR"/>
        </w:rPr>
        <w:t>fournitures</w:t>
      </w:r>
      <w:r w:rsidRPr="003936CD">
        <w:rPr>
          <w:szCs w:val="24"/>
          <w:lang w:val="fr-FR"/>
        </w:rPr>
        <w:t xml:space="preserve"> s</w:t>
      </w:r>
      <w:r w:rsidR="00A74753" w:rsidRPr="003936CD">
        <w:rPr>
          <w:szCs w:val="24"/>
          <w:lang w:val="fr-FR"/>
        </w:rPr>
        <w:t>eront livr</w:t>
      </w:r>
      <w:r w:rsidR="00DA4AFB" w:rsidRPr="003936CD">
        <w:rPr>
          <w:szCs w:val="24"/>
          <w:lang w:val="fr-FR"/>
        </w:rPr>
        <w:t xml:space="preserve">ées, interdit les relations commerciales avec le pays de la personne physique ou morale; ou </w:t>
      </w:r>
    </w:p>
    <w:p w14:paraId="30B32911" w14:textId="77777777" w:rsidR="00C52C0C" w:rsidRPr="003936CD" w:rsidRDefault="00C52C0C" w:rsidP="00BB42C1">
      <w:pPr>
        <w:pStyle w:val="Corpsdetexte"/>
        <w:ind w:left="1418" w:hanging="567"/>
        <w:rPr>
          <w:szCs w:val="24"/>
          <w:lang w:val="fr-FR"/>
        </w:rPr>
      </w:pPr>
    </w:p>
    <w:p w14:paraId="643B2FAA" w14:textId="77777777" w:rsidR="00C52C0C" w:rsidRPr="003936CD" w:rsidRDefault="00DA4AFB" w:rsidP="00EA58B9">
      <w:pPr>
        <w:pStyle w:val="Corpsdetexte"/>
        <w:numPr>
          <w:ilvl w:val="0"/>
          <w:numId w:val="74"/>
        </w:numPr>
        <w:ind w:left="1418" w:hanging="567"/>
        <w:rPr>
          <w:szCs w:val="24"/>
          <w:lang w:val="fr-FR"/>
        </w:rPr>
      </w:pPr>
      <w:r w:rsidRPr="003936CD">
        <w:rPr>
          <w:szCs w:val="24"/>
          <w:lang w:val="fr-FR"/>
        </w:rPr>
        <w:t>si, en application d’une décision prise par le Conseil de Sécurité des Nations Unies au titre du Chapitre VII de la Charte des Nations Unies, l’Union Africaine, l’Union Européenne, le Gouvernement du pays où les Fournitures sont livrées, interdit toute importation de biens en provenance du pays de la personne physique ou morale, ou tout paiement aux personnes physiques ou morales dudit pays.</w:t>
      </w:r>
    </w:p>
    <w:p w14:paraId="4DA07954" w14:textId="77777777" w:rsidR="00BB42C1" w:rsidRPr="003936CD" w:rsidRDefault="00BB42C1" w:rsidP="00BB42C1">
      <w:pPr>
        <w:pStyle w:val="Corpsdetexte"/>
        <w:rPr>
          <w:szCs w:val="24"/>
          <w:lang w:val="fr-FR"/>
        </w:rPr>
      </w:pPr>
    </w:p>
    <w:p w14:paraId="205B6CED" w14:textId="77777777" w:rsidR="00C52C0C" w:rsidRPr="003936CD" w:rsidRDefault="00DA4AFB" w:rsidP="00EA58B9">
      <w:pPr>
        <w:pStyle w:val="2AutoList1"/>
        <w:numPr>
          <w:ilvl w:val="1"/>
          <w:numId w:val="72"/>
        </w:numPr>
        <w:ind w:left="851" w:hanging="851"/>
        <w:rPr>
          <w:szCs w:val="24"/>
          <w:lang w:val="fr-FR"/>
        </w:rPr>
      </w:pPr>
      <w:r w:rsidRPr="003936CD">
        <w:rPr>
          <w:szCs w:val="24"/>
          <w:lang w:val="fr-FR"/>
        </w:rPr>
        <w:t>Les soumissionnaires doivent s’engager, sur la base du modèle d’engagement environnemental et social joint en annexe, à :</w:t>
      </w:r>
    </w:p>
    <w:p w14:paraId="6E6E78AA" w14:textId="77777777" w:rsidR="00C52C0C" w:rsidRPr="003936CD" w:rsidRDefault="00C52C0C" w:rsidP="00C52C0C">
      <w:pPr>
        <w:pStyle w:val="2AutoList1"/>
        <w:ind w:left="0" w:firstLine="0"/>
        <w:rPr>
          <w:szCs w:val="24"/>
          <w:lang w:val="fr-FR"/>
        </w:rPr>
      </w:pPr>
    </w:p>
    <w:p w14:paraId="1F181748" w14:textId="77777777" w:rsidR="00C52C0C" w:rsidRPr="003936CD" w:rsidRDefault="00DA4AFB" w:rsidP="00EA58B9">
      <w:pPr>
        <w:pStyle w:val="Corpsdetexte"/>
        <w:numPr>
          <w:ilvl w:val="0"/>
          <w:numId w:val="75"/>
        </w:numPr>
        <w:ind w:left="1418" w:hanging="567"/>
        <w:rPr>
          <w:szCs w:val="24"/>
          <w:lang w:val="fr-FR"/>
        </w:rPr>
      </w:pPr>
      <w:r w:rsidRPr="003936CD">
        <w:rPr>
          <w:szCs w:val="24"/>
          <w:lang w:val="fr-FR"/>
        </w:rPr>
        <w:t>respecter et faire respecter par l’ensemble de leurs sous-traitants, en cohérence avec les lois et règlements applicables dans le pays où est réalisé le projet, les normes environnementales et sociales reconnues par la communauté internationale parmi lesquelles figurent les conventions fondamentales de l’Organisation Internationale du Travail (OIT) et les conventions internationales pour la protection de l’environnement;</w:t>
      </w:r>
    </w:p>
    <w:p w14:paraId="7A41F301" w14:textId="77777777" w:rsidR="00C52C0C" w:rsidRPr="003936CD" w:rsidRDefault="00C52C0C" w:rsidP="00A1328F">
      <w:pPr>
        <w:pStyle w:val="Corpsdetexte"/>
        <w:ind w:left="1418" w:hanging="567"/>
        <w:rPr>
          <w:szCs w:val="24"/>
          <w:lang w:val="fr-FR"/>
        </w:rPr>
      </w:pPr>
    </w:p>
    <w:p w14:paraId="4F146300" w14:textId="77777777" w:rsidR="00C52C0C" w:rsidRPr="003936CD" w:rsidRDefault="00DA4AFB" w:rsidP="00EA58B9">
      <w:pPr>
        <w:pStyle w:val="Corpsdetexte"/>
        <w:numPr>
          <w:ilvl w:val="0"/>
          <w:numId w:val="75"/>
        </w:numPr>
        <w:ind w:left="1418" w:hanging="567"/>
        <w:rPr>
          <w:szCs w:val="24"/>
          <w:lang w:val="fr-FR"/>
        </w:rPr>
      </w:pPr>
      <w:r w:rsidRPr="003936CD">
        <w:rPr>
          <w:szCs w:val="24"/>
          <w:lang w:val="fr-FR"/>
        </w:rPr>
        <w:t>mettre en œuvre les mesures d’atténuation des risques environnementaux et sociaux telles que définies dans le plan de gestion environnemental et social ou, le cas échéant, dans la notice d’impact environnemental et social fournie par l’ASECNA.</w:t>
      </w:r>
    </w:p>
    <w:p w14:paraId="5C26D7BB" w14:textId="77777777" w:rsidR="00C52C0C" w:rsidRPr="003936CD" w:rsidRDefault="00C52C0C" w:rsidP="00C52C0C">
      <w:pPr>
        <w:pStyle w:val="Corpsdetexte"/>
        <w:tabs>
          <w:tab w:val="left" w:pos="576"/>
          <w:tab w:val="left" w:pos="1152"/>
        </w:tabs>
        <w:overflowPunct w:val="0"/>
        <w:autoSpaceDE w:val="0"/>
        <w:autoSpaceDN w:val="0"/>
        <w:adjustRightInd w:val="0"/>
        <w:ind w:left="1152"/>
        <w:textAlignment w:val="baseline"/>
        <w:rPr>
          <w:szCs w:val="24"/>
          <w:lang w:val="fr-FR"/>
        </w:rPr>
      </w:pPr>
    </w:p>
    <w:p w14:paraId="592F0DE1" w14:textId="77777777" w:rsidR="00C52C0C" w:rsidRPr="003936CD" w:rsidRDefault="00C52C0C" w:rsidP="00EA58B9">
      <w:pPr>
        <w:pStyle w:val="2AutoList1"/>
        <w:numPr>
          <w:ilvl w:val="1"/>
          <w:numId w:val="72"/>
        </w:numPr>
        <w:ind w:left="851" w:hanging="851"/>
        <w:rPr>
          <w:szCs w:val="24"/>
          <w:lang w:val="fr-FR"/>
        </w:rPr>
      </w:pPr>
      <w:r w:rsidRPr="003936CD">
        <w:rPr>
          <w:szCs w:val="24"/>
          <w:lang w:val="fr-FR"/>
        </w:rPr>
        <w:t xml:space="preserve">Chaque soumissionnaire ne présentera qu’une offre, à titre individuel ou en tant que membre d’un groupement. Un soumissionnaire qui présente plusieurs offres, ou qui participe à plusieurs offres (à l’exception des variantes présentées en vertu de la Clause 13 des présentes IS) sera disqualifié. Cependant, sauf mention contraire stipulée dans les </w:t>
      </w:r>
      <w:r w:rsidRPr="003936CD">
        <w:rPr>
          <w:b/>
          <w:szCs w:val="24"/>
          <w:lang w:val="fr-FR"/>
        </w:rPr>
        <w:t>DPAO</w:t>
      </w:r>
      <w:r w:rsidRPr="003936CD">
        <w:rPr>
          <w:szCs w:val="24"/>
          <w:lang w:val="fr-FR"/>
        </w:rPr>
        <w:t>, ceci n’exclut pas la possibilité pour un sous-traitant d’apparaître dans plusieurs offres, en qualité de sous-traitant seulement</w:t>
      </w:r>
      <w:r w:rsidR="00DA4AFB" w:rsidRPr="003936CD">
        <w:rPr>
          <w:szCs w:val="24"/>
          <w:lang w:val="fr-FR"/>
        </w:rPr>
        <w:t>.</w:t>
      </w:r>
    </w:p>
    <w:p w14:paraId="7D344E9F" w14:textId="77777777" w:rsidR="00C52C0C" w:rsidRPr="003936CD" w:rsidRDefault="00C52C0C" w:rsidP="00A1328F">
      <w:pPr>
        <w:pStyle w:val="2AutoList1"/>
        <w:ind w:left="851" w:hanging="851"/>
        <w:rPr>
          <w:spacing w:val="-4"/>
          <w:szCs w:val="24"/>
          <w:lang w:val="fr-FR"/>
        </w:rPr>
      </w:pPr>
    </w:p>
    <w:p w14:paraId="5AB91A74" w14:textId="77777777" w:rsidR="00C52C0C" w:rsidRPr="003936CD" w:rsidRDefault="00C52C0C" w:rsidP="00EA58B9">
      <w:pPr>
        <w:pStyle w:val="2AutoList1"/>
        <w:numPr>
          <w:ilvl w:val="1"/>
          <w:numId w:val="72"/>
        </w:numPr>
        <w:ind w:left="851" w:hanging="851"/>
        <w:rPr>
          <w:szCs w:val="24"/>
          <w:lang w:val="fr-FR"/>
        </w:rPr>
      </w:pPr>
      <w:r w:rsidRPr="003936CD">
        <w:rPr>
          <w:szCs w:val="24"/>
          <w:lang w:val="fr-FR"/>
        </w:rPr>
        <w:t>Un Soumissionnaire, et toutes les parties constituant le Soumissionnaire, peuvent avoir la nationalité de tout pays (sous réserve des clauses 4.1 et 4.2 des présentes IS). Un Soumissionnaire sera réputé avoir la nationalité d'un pays donné s’il en est ressortissant ou s’il y est constitué en société, fondée et enregistrée dans ce pays, et fonctionnant conformément au droit de ce pays. Ce même critère s’appliquera à la détermination de la nationalité de ses sous-traitants et de ses fournisseurs pour toute partie du Marché, y compris les services connexes.</w:t>
      </w:r>
    </w:p>
    <w:p w14:paraId="0A38B52D" w14:textId="77777777" w:rsidR="00C52C0C" w:rsidRPr="003936CD" w:rsidRDefault="00C52C0C" w:rsidP="00C52C0C">
      <w:pPr>
        <w:pStyle w:val="2AutoList1"/>
        <w:ind w:firstLine="0"/>
        <w:rPr>
          <w:szCs w:val="24"/>
          <w:lang w:val="fr-FR"/>
        </w:rPr>
      </w:pPr>
    </w:p>
    <w:p w14:paraId="3C8B3B71" w14:textId="77777777" w:rsidR="00C52C0C" w:rsidRPr="003936CD" w:rsidRDefault="00C52C0C" w:rsidP="00EA58B9">
      <w:pPr>
        <w:pStyle w:val="2AutoList1"/>
        <w:numPr>
          <w:ilvl w:val="1"/>
          <w:numId w:val="72"/>
        </w:numPr>
        <w:ind w:left="851" w:hanging="851"/>
        <w:rPr>
          <w:szCs w:val="24"/>
          <w:lang w:val="fr-FR"/>
        </w:rPr>
      </w:pPr>
      <w:r w:rsidRPr="003936CD">
        <w:rPr>
          <w:szCs w:val="24"/>
          <w:lang w:val="fr-FR"/>
        </w:rPr>
        <w:t>Les soumissionnaires</w:t>
      </w:r>
      <w:r w:rsidR="001A28AE" w:rsidRPr="003936CD">
        <w:rPr>
          <w:szCs w:val="24"/>
          <w:lang w:val="fr-FR"/>
        </w:rPr>
        <w:t xml:space="preserve"> </w:t>
      </w:r>
      <w:r w:rsidRPr="003936CD">
        <w:rPr>
          <w:szCs w:val="24"/>
          <w:lang w:val="fr-FR"/>
        </w:rPr>
        <w:t xml:space="preserve">peuvent être des personnes physiques, des entités privées, des entités publiques sous réserve des dispositions de la clause 4.7 des présentes IS ou </w:t>
      </w:r>
      <w:r w:rsidRPr="003936CD">
        <w:rPr>
          <w:szCs w:val="24"/>
          <w:lang w:val="fr-FR"/>
        </w:rPr>
        <w:lastRenderedPageBreak/>
        <w:t>toute combinaison entre elles avec une volonté formelle de conclure un accord ou ayant conclu un accord de groupement. En cas de groupement:</w:t>
      </w:r>
    </w:p>
    <w:p w14:paraId="44742B74" w14:textId="77777777" w:rsidR="00C52C0C" w:rsidRPr="003936CD" w:rsidRDefault="00C52C0C" w:rsidP="00C52C0C">
      <w:pPr>
        <w:pStyle w:val="2AutoList1"/>
        <w:ind w:left="510" w:firstLine="0"/>
        <w:rPr>
          <w:szCs w:val="24"/>
          <w:lang w:val="fr-FR"/>
        </w:rPr>
      </w:pPr>
    </w:p>
    <w:p w14:paraId="37B3CCF8" w14:textId="77777777" w:rsidR="00C52C0C" w:rsidRPr="003936CD" w:rsidRDefault="00C52C0C" w:rsidP="00EA58B9">
      <w:pPr>
        <w:pStyle w:val="Corpsdetexte"/>
        <w:numPr>
          <w:ilvl w:val="0"/>
          <w:numId w:val="76"/>
        </w:numPr>
        <w:ind w:left="1418" w:hanging="567"/>
        <w:rPr>
          <w:szCs w:val="24"/>
          <w:lang w:val="fr-FR"/>
        </w:rPr>
      </w:pPr>
      <w:r w:rsidRPr="003936CD">
        <w:rPr>
          <w:szCs w:val="24"/>
          <w:lang w:val="fr-FR"/>
        </w:rPr>
        <w:t xml:space="preserve">sauf spécification contraire dans les </w:t>
      </w:r>
      <w:r w:rsidRPr="003936CD">
        <w:rPr>
          <w:b/>
          <w:szCs w:val="24"/>
          <w:lang w:val="fr-FR"/>
        </w:rPr>
        <w:t>DPAO</w:t>
      </w:r>
      <w:r w:rsidRPr="003936CD">
        <w:rPr>
          <w:szCs w:val="24"/>
          <w:lang w:val="fr-FR"/>
        </w:rPr>
        <w:t xml:space="preserve">, toutes les parties membres sont solidairement responsables. </w:t>
      </w:r>
    </w:p>
    <w:p w14:paraId="07CB190B" w14:textId="77777777" w:rsidR="00C52C0C" w:rsidRPr="003936CD" w:rsidRDefault="00C52C0C" w:rsidP="001960E6">
      <w:pPr>
        <w:pStyle w:val="Corpsdetexte"/>
        <w:ind w:left="1418" w:hanging="567"/>
        <w:rPr>
          <w:szCs w:val="24"/>
          <w:lang w:val="fr-FR"/>
        </w:rPr>
      </w:pPr>
    </w:p>
    <w:p w14:paraId="158C7166" w14:textId="77777777" w:rsidR="00C52C0C" w:rsidRPr="003936CD" w:rsidRDefault="00DA4AFB" w:rsidP="00EA58B9">
      <w:pPr>
        <w:pStyle w:val="Corpsdetexte"/>
        <w:numPr>
          <w:ilvl w:val="0"/>
          <w:numId w:val="76"/>
        </w:numPr>
        <w:ind w:left="1418" w:hanging="567"/>
        <w:rPr>
          <w:szCs w:val="24"/>
          <w:lang w:val="fr-FR"/>
        </w:rPr>
      </w:pPr>
      <w:r w:rsidRPr="003936CD">
        <w:rPr>
          <w:szCs w:val="24"/>
          <w:lang w:val="fr-FR"/>
        </w:rPr>
        <w:t>les associés désigneront un mandataire qui aura l’autorité de représenter tous les membres du groupement ou du consortium durant la procédure d’Appel d’Offres et, en cas d’attribution du Marché au groupement ou consortium, durant l’exécution du Marché.</w:t>
      </w:r>
    </w:p>
    <w:p w14:paraId="47E70496" w14:textId="77777777" w:rsidR="00C52C0C" w:rsidRPr="003936CD" w:rsidRDefault="00C52C0C" w:rsidP="00C52C0C">
      <w:pPr>
        <w:pStyle w:val="2AutoList1"/>
        <w:ind w:left="0" w:firstLine="0"/>
        <w:rPr>
          <w:szCs w:val="24"/>
          <w:lang w:val="fr-FR"/>
        </w:rPr>
      </w:pPr>
    </w:p>
    <w:p w14:paraId="04A7C09E" w14:textId="77777777" w:rsidR="00C52C0C" w:rsidRPr="003936CD" w:rsidRDefault="00DA4AFB" w:rsidP="00EA58B9">
      <w:pPr>
        <w:pStyle w:val="2AutoList1"/>
        <w:numPr>
          <w:ilvl w:val="1"/>
          <w:numId w:val="72"/>
        </w:numPr>
        <w:ind w:left="851" w:hanging="851"/>
        <w:rPr>
          <w:i/>
          <w:szCs w:val="24"/>
          <w:lang w:val="fr-FR"/>
        </w:rPr>
      </w:pPr>
      <w:r w:rsidRPr="003936CD">
        <w:rPr>
          <w:szCs w:val="24"/>
          <w:lang w:val="fr-FR"/>
        </w:rPr>
        <w:t xml:space="preserve">Les entreprises publiques sont uniquement admises à participer si elles peuvent démontrer: </w:t>
      </w:r>
    </w:p>
    <w:p w14:paraId="329523DF" w14:textId="77777777" w:rsidR="00C52C0C" w:rsidRPr="003936CD" w:rsidRDefault="00C52C0C" w:rsidP="00747D9E">
      <w:pPr>
        <w:pStyle w:val="2AutoList1"/>
        <w:tabs>
          <w:tab w:val="clear" w:pos="504"/>
        </w:tabs>
        <w:ind w:left="851" w:hanging="851"/>
        <w:rPr>
          <w:i/>
          <w:szCs w:val="24"/>
          <w:lang w:val="fr-FR"/>
        </w:rPr>
      </w:pPr>
    </w:p>
    <w:p w14:paraId="1E8DFDE0" w14:textId="77777777" w:rsidR="00C52C0C" w:rsidRPr="003936CD" w:rsidRDefault="00DA4AFB" w:rsidP="00EA58B9">
      <w:pPr>
        <w:pStyle w:val="Corpsdetexte"/>
        <w:numPr>
          <w:ilvl w:val="0"/>
          <w:numId w:val="77"/>
        </w:numPr>
        <w:ind w:left="1418" w:hanging="567"/>
        <w:rPr>
          <w:szCs w:val="24"/>
          <w:lang w:val="fr-FR"/>
        </w:rPr>
      </w:pPr>
      <w:r w:rsidRPr="003936CD">
        <w:rPr>
          <w:szCs w:val="24"/>
          <w:lang w:val="fr-FR"/>
        </w:rPr>
        <w:t xml:space="preserve">qu’elles jouissent d’une autonomie juridique et financière; </w:t>
      </w:r>
    </w:p>
    <w:p w14:paraId="48514860" w14:textId="77777777" w:rsidR="00C52C0C" w:rsidRPr="003936CD" w:rsidRDefault="00C52C0C" w:rsidP="00747D9E">
      <w:pPr>
        <w:pStyle w:val="Corpsdetexte"/>
        <w:ind w:left="1418" w:hanging="567"/>
        <w:rPr>
          <w:szCs w:val="24"/>
          <w:lang w:val="fr-FR"/>
        </w:rPr>
      </w:pPr>
    </w:p>
    <w:p w14:paraId="71526815" w14:textId="77777777" w:rsidR="00C52C0C" w:rsidRPr="003936CD" w:rsidRDefault="00DA4AFB" w:rsidP="00EA58B9">
      <w:pPr>
        <w:pStyle w:val="Corpsdetexte"/>
        <w:numPr>
          <w:ilvl w:val="0"/>
          <w:numId w:val="77"/>
        </w:numPr>
        <w:ind w:left="1418" w:hanging="567"/>
        <w:rPr>
          <w:szCs w:val="24"/>
          <w:lang w:val="fr-FR"/>
        </w:rPr>
      </w:pPr>
      <w:r w:rsidRPr="003936CD">
        <w:rPr>
          <w:szCs w:val="24"/>
          <w:lang w:val="fr-FR"/>
        </w:rPr>
        <w:t xml:space="preserve">qu’elles sont gérés selon les règles du droit commercial; </w:t>
      </w:r>
    </w:p>
    <w:p w14:paraId="016FEC56" w14:textId="77777777" w:rsidR="00C52C0C" w:rsidRPr="003936CD" w:rsidRDefault="00C52C0C" w:rsidP="00747D9E">
      <w:pPr>
        <w:pStyle w:val="Corpsdetexte"/>
        <w:ind w:left="1418" w:hanging="567"/>
        <w:rPr>
          <w:szCs w:val="24"/>
          <w:lang w:val="fr-FR"/>
        </w:rPr>
      </w:pPr>
    </w:p>
    <w:p w14:paraId="3DCA58B6" w14:textId="77777777" w:rsidR="00C52C0C" w:rsidRPr="003936CD" w:rsidRDefault="00DA4AFB" w:rsidP="00EA58B9">
      <w:pPr>
        <w:pStyle w:val="Corpsdetexte"/>
        <w:numPr>
          <w:ilvl w:val="0"/>
          <w:numId w:val="77"/>
        </w:numPr>
        <w:ind w:left="1418" w:hanging="567"/>
        <w:rPr>
          <w:szCs w:val="24"/>
          <w:lang w:val="fr-FR"/>
        </w:rPr>
      </w:pPr>
      <w:r w:rsidRPr="003936CD">
        <w:rPr>
          <w:szCs w:val="24"/>
          <w:lang w:val="fr-FR"/>
        </w:rPr>
        <w:t>qu’elles ne sont pas une Agence dépendant d'une Administration Publique; et</w:t>
      </w:r>
    </w:p>
    <w:p w14:paraId="16BA242C" w14:textId="77777777" w:rsidR="00C52C0C" w:rsidRPr="003936CD" w:rsidRDefault="00C52C0C" w:rsidP="00747D9E">
      <w:pPr>
        <w:pStyle w:val="Corpsdetexte"/>
        <w:ind w:left="1418" w:hanging="567"/>
        <w:rPr>
          <w:szCs w:val="24"/>
          <w:lang w:val="fr-FR"/>
        </w:rPr>
      </w:pPr>
    </w:p>
    <w:p w14:paraId="7E0A7A0E" w14:textId="77777777" w:rsidR="00C52C0C" w:rsidRPr="003936CD" w:rsidRDefault="00DA4AFB" w:rsidP="00EA58B9">
      <w:pPr>
        <w:pStyle w:val="Corpsdetexte"/>
        <w:numPr>
          <w:ilvl w:val="0"/>
          <w:numId w:val="77"/>
        </w:numPr>
        <w:ind w:left="1418" w:hanging="567"/>
        <w:rPr>
          <w:szCs w:val="24"/>
          <w:lang w:val="fr-FR"/>
        </w:rPr>
      </w:pPr>
      <w:r w:rsidRPr="003936CD">
        <w:rPr>
          <w:szCs w:val="24"/>
          <w:lang w:val="fr-FR"/>
        </w:rPr>
        <w:t>qu’elles ne jouissent pas de l'immunité de juridictions et d'exécution, à moins de s'engager à y renoncer.</w:t>
      </w:r>
    </w:p>
    <w:p w14:paraId="72F975A0" w14:textId="77777777" w:rsidR="00C52C0C" w:rsidRPr="003936CD" w:rsidRDefault="00C52C0C" w:rsidP="00C52C0C">
      <w:pPr>
        <w:pStyle w:val="2AutoList1"/>
        <w:ind w:firstLine="0"/>
        <w:rPr>
          <w:i/>
          <w:szCs w:val="24"/>
          <w:lang w:val="fr-FR"/>
        </w:rPr>
      </w:pPr>
    </w:p>
    <w:p w14:paraId="672275C8" w14:textId="77777777" w:rsidR="00C52C0C" w:rsidRPr="003936CD" w:rsidRDefault="00DA4AFB" w:rsidP="00EA58B9">
      <w:pPr>
        <w:pStyle w:val="2AutoList1"/>
        <w:numPr>
          <w:ilvl w:val="1"/>
          <w:numId w:val="72"/>
        </w:numPr>
        <w:ind w:left="851" w:hanging="851"/>
        <w:rPr>
          <w:szCs w:val="24"/>
          <w:lang w:val="fr-FR"/>
        </w:rPr>
      </w:pPr>
      <w:r w:rsidRPr="003936CD">
        <w:rPr>
          <w:szCs w:val="24"/>
          <w:lang w:val="fr-FR"/>
        </w:rPr>
        <w:t>Les Soumissionnaires doivent fournir toutes pièces que l’ASECNA peut raisonnablement demander, établissant à sa satisfaction qu’ils continuent d’être admis à concourir.</w:t>
      </w:r>
    </w:p>
    <w:p w14:paraId="300D60D5" w14:textId="77777777" w:rsidR="00272ABE" w:rsidRPr="003936CD" w:rsidRDefault="00272ABE" w:rsidP="00190BA3">
      <w:pPr>
        <w:spacing w:after="0" w:line="240" w:lineRule="auto"/>
        <w:jc w:val="both"/>
        <w:rPr>
          <w:rFonts w:ascii="Times New Roman" w:hAnsi="Times New Roman" w:cs="Times New Roman"/>
          <w:sz w:val="24"/>
          <w:szCs w:val="24"/>
        </w:rPr>
      </w:pPr>
    </w:p>
    <w:p w14:paraId="0C48A9CB" w14:textId="77777777" w:rsidR="00190BA3" w:rsidRPr="003936CD" w:rsidRDefault="00DA4AFB" w:rsidP="008D3915">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78" w:name="_Toc345408218"/>
      <w:bookmarkStart w:id="79" w:name="_Toc345488981"/>
      <w:bookmarkStart w:id="80" w:name="_Toc345490918"/>
      <w:bookmarkStart w:id="81" w:name="_Toc345511849"/>
      <w:bookmarkStart w:id="82" w:name="_Toc345512599"/>
      <w:bookmarkStart w:id="83" w:name="_Toc345512866"/>
      <w:bookmarkStart w:id="84" w:name="_Toc398446448"/>
      <w:r w:rsidRPr="003936CD">
        <w:rPr>
          <w:rFonts w:ascii="Times New Roman" w:hAnsi="Times New Roman" w:cs="Times New Roman"/>
          <w:i w:val="0"/>
          <w:color w:val="auto"/>
          <w:sz w:val="24"/>
          <w:szCs w:val="24"/>
        </w:rPr>
        <w:t>Fournitures et services connexes répondant aux critères d’origine</w:t>
      </w:r>
      <w:bookmarkEnd w:id="78"/>
      <w:bookmarkEnd w:id="79"/>
      <w:bookmarkEnd w:id="80"/>
      <w:bookmarkEnd w:id="81"/>
      <w:bookmarkEnd w:id="82"/>
      <w:bookmarkEnd w:id="83"/>
      <w:bookmarkEnd w:id="84"/>
    </w:p>
    <w:p w14:paraId="5AA67F20" w14:textId="77777777" w:rsidR="006A237F" w:rsidRPr="003936CD" w:rsidRDefault="006A237F" w:rsidP="006A237F">
      <w:pPr>
        <w:spacing w:after="0" w:line="240" w:lineRule="auto"/>
        <w:rPr>
          <w:rFonts w:ascii="Times New Roman" w:hAnsi="Times New Roman" w:cs="Times New Roman"/>
        </w:rPr>
      </w:pPr>
    </w:p>
    <w:p w14:paraId="4067D92C" w14:textId="77777777" w:rsidR="00190BA3" w:rsidRPr="003936CD" w:rsidRDefault="00DA4AFB" w:rsidP="00EA58B9">
      <w:pPr>
        <w:pStyle w:val="2AutoList1"/>
        <w:numPr>
          <w:ilvl w:val="1"/>
          <w:numId w:val="23"/>
        </w:numPr>
        <w:tabs>
          <w:tab w:val="clear" w:pos="510"/>
          <w:tab w:val="num" w:pos="851"/>
        </w:tabs>
        <w:ind w:left="851" w:hanging="851"/>
        <w:rPr>
          <w:szCs w:val="24"/>
          <w:lang w:val="fr-FR"/>
        </w:rPr>
      </w:pPr>
      <w:r w:rsidRPr="003936CD">
        <w:rPr>
          <w:szCs w:val="24"/>
          <w:lang w:val="fr-FR"/>
        </w:rPr>
        <w:t xml:space="preserve">Sauf mention contraire stipulée dans les </w:t>
      </w:r>
      <w:r w:rsidRPr="003936CD">
        <w:rPr>
          <w:b/>
          <w:szCs w:val="24"/>
          <w:lang w:val="fr-FR"/>
        </w:rPr>
        <w:t>DPAO</w:t>
      </w:r>
      <w:r w:rsidRPr="003936CD">
        <w:rPr>
          <w:szCs w:val="24"/>
          <w:lang w:val="fr-FR"/>
        </w:rPr>
        <w:t>, toutes les Fournitures et tous les Services connexes faisant l’objet du présent marché peuvent provenir de tout pays sous réserve des mêmes restrictions, concernant les Soumissionnaires, leurs associés ou leur personnel, visées aux clauses 4.1 et  4.2 des présentes IS.</w:t>
      </w:r>
    </w:p>
    <w:p w14:paraId="6B03520F" w14:textId="77777777" w:rsidR="00CA7BC2" w:rsidRPr="003936CD" w:rsidRDefault="00CA7BC2" w:rsidP="008D3915">
      <w:pPr>
        <w:pStyle w:val="2AutoList1"/>
        <w:tabs>
          <w:tab w:val="clear" w:pos="504"/>
          <w:tab w:val="num" w:pos="851"/>
        </w:tabs>
        <w:ind w:left="851" w:hanging="851"/>
        <w:rPr>
          <w:szCs w:val="24"/>
          <w:lang w:val="fr-FR"/>
        </w:rPr>
      </w:pPr>
    </w:p>
    <w:p w14:paraId="79700AEC" w14:textId="77777777" w:rsidR="00CA7BC2" w:rsidRPr="003936CD" w:rsidRDefault="00DA4AFB" w:rsidP="00EA58B9">
      <w:pPr>
        <w:pStyle w:val="2AutoList1"/>
        <w:numPr>
          <w:ilvl w:val="1"/>
          <w:numId w:val="23"/>
        </w:numPr>
        <w:tabs>
          <w:tab w:val="clear" w:pos="510"/>
          <w:tab w:val="num" w:pos="851"/>
        </w:tabs>
        <w:ind w:left="851" w:hanging="851"/>
        <w:rPr>
          <w:szCs w:val="24"/>
          <w:lang w:val="fr-FR"/>
        </w:rPr>
      </w:pPr>
      <w:r w:rsidRPr="003936CD">
        <w:rPr>
          <w:szCs w:val="24"/>
          <w:lang w:val="fr-FR"/>
        </w:rPr>
        <w:t xml:space="preserve">Aux fins de la présente clause, le terme « fournitures » désigne les produits, matières premières, machines, équipements et les installations </w:t>
      </w:r>
      <w:r w:rsidR="001F4A6A" w:rsidRPr="003936CD">
        <w:rPr>
          <w:szCs w:val="24"/>
          <w:lang w:val="fr-FR"/>
        </w:rPr>
        <w:t>industrielles; le</w:t>
      </w:r>
      <w:r w:rsidRPr="003936CD">
        <w:rPr>
          <w:szCs w:val="24"/>
          <w:lang w:val="fr-FR"/>
        </w:rPr>
        <w:t xml:space="preserve"> terme « services connexes » désigne notamment des services tels que, l’assurance, le transport, et l’installation; </w:t>
      </w:r>
      <w:r w:rsidRPr="003936CD">
        <w:rPr>
          <w:lang w:val="fr-FR"/>
        </w:rPr>
        <w:t>et le terme « pays d’origine » désigne le pays où les biens sont extraits, poussent, sont cultivés, produits, fabriqués ou transformés ; ou bien le pays où un processus de fabrication, de transformation ou d’assemblage de composants importants et intégrés aboutit à l’obtention d’un article commercialisable dont les caractéristiques de base sont substantiellement différentes de celles de ses composants importés.</w:t>
      </w:r>
    </w:p>
    <w:p w14:paraId="5A5FFB24" w14:textId="77777777" w:rsidR="006A237F" w:rsidRPr="003936CD" w:rsidRDefault="006A237F" w:rsidP="008D3915">
      <w:pPr>
        <w:pStyle w:val="2AutoList1"/>
        <w:tabs>
          <w:tab w:val="clear" w:pos="504"/>
          <w:tab w:val="num" w:pos="851"/>
        </w:tabs>
        <w:ind w:left="851" w:hanging="851"/>
        <w:rPr>
          <w:szCs w:val="24"/>
          <w:lang w:val="fr-FR"/>
        </w:rPr>
      </w:pPr>
    </w:p>
    <w:p w14:paraId="2F327436" w14:textId="77777777" w:rsidR="00190BA3" w:rsidRPr="003936CD" w:rsidRDefault="00DA4AFB" w:rsidP="00EA58B9">
      <w:pPr>
        <w:pStyle w:val="2AutoList1"/>
        <w:numPr>
          <w:ilvl w:val="1"/>
          <w:numId w:val="23"/>
        </w:numPr>
        <w:tabs>
          <w:tab w:val="clear" w:pos="510"/>
          <w:tab w:val="num" w:pos="851"/>
        </w:tabs>
        <w:ind w:left="851" w:hanging="851"/>
        <w:rPr>
          <w:szCs w:val="24"/>
          <w:lang w:val="fr-FR"/>
        </w:rPr>
      </w:pPr>
      <w:r w:rsidRPr="003936CD">
        <w:rPr>
          <w:spacing w:val="-4"/>
          <w:szCs w:val="24"/>
          <w:lang w:val="fr-FR"/>
        </w:rPr>
        <w:t xml:space="preserve">Si les </w:t>
      </w:r>
      <w:r w:rsidRPr="003936CD">
        <w:rPr>
          <w:b/>
          <w:spacing w:val="-4"/>
          <w:szCs w:val="24"/>
          <w:lang w:val="fr-FR"/>
        </w:rPr>
        <w:t>DPAO</w:t>
      </w:r>
      <w:r w:rsidRPr="003936CD">
        <w:rPr>
          <w:spacing w:val="-4"/>
          <w:szCs w:val="24"/>
          <w:lang w:val="fr-FR"/>
        </w:rPr>
        <w:t xml:space="preserve"> l’exigent, le soumissionnaire fournira la preuve qu’il est dûment habilité par le fabricant des biens à fournir, dans le pays où seront livrées les fournitures, les biens indiqués dans son offre.</w:t>
      </w:r>
    </w:p>
    <w:p w14:paraId="3DA1172E" w14:textId="77777777" w:rsidR="0043768A" w:rsidRPr="003936CD" w:rsidRDefault="0043768A" w:rsidP="0043768A">
      <w:pPr>
        <w:pStyle w:val="2AutoList1"/>
        <w:tabs>
          <w:tab w:val="clear" w:pos="504"/>
        </w:tabs>
        <w:ind w:left="0" w:firstLine="0"/>
        <w:rPr>
          <w:szCs w:val="24"/>
          <w:lang w:val="fr-FR"/>
        </w:rPr>
      </w:pPr>
    </w:p>
    <w:p w14:paraId="68031833" w14:textId="77777777" w:rsidR="00B41F83" w:rsidRPr="003936CD" w:rsidRDefault="00B41F83" w:rsidP="0043768A">
      <w:pPr>
        <w:pStyle w:val="2AutoList1"/>
        <w:tabs>
          <w:tab w:val="clear" w:pos="504"/>
        </w:tabs>
        <w:ind w:left="0" w:firstLine="0"/>
        <w:rPr>
          <w:szCs w:val="24"/>
          <w:lang w:val="fr-FR"/>
        </w:rPr>
      </w:pPr>
    </w:p>
    <w:p w14:paraId="59C44A39" w14:textId="77777777" w:rsidR="00B41F83" w:rsidRPr="003936CD" w:rsidRDefault="00B41F83" w:rsidP="0043768A">
      <w:pPr>
        <w:pStyle w:val="2AutoList1"/>
        <w:tabs>
          <w:tab w:val="clear" w:pos="504"/>
        </w:tabs>
        <w:ind w:left="0" w:firstLine="0"/>
        <w:rPr>
          <w:szCs w:val="24"/>
          <w:lang w:val="fr-FR"/>
        </w:rPr>
      </w:pPr>
    </w:p>
    <w:p w14:paraId="5A60438C" w14:textId="77777777" w:rsidR="00B41F83" w:rsidRPr="003936CD" w:rsidRDefault="00B41F83" w:rsidP="0043768A">
      <w:pPr>
        <w:pStyle w:val="2AutoList1"/>
        <w:tabs>
          <w:tab w:val="clear" w:pos="504"/>
        </w:tabs>
        <w:ind w:left="0" w:firstLine="0"/>
        <w:rPr>
          <w:szCs w:val="24"/>
          <w:lang w:val="fr-FR"/>
        </w:rPr>
      </w:pPr>
    </w:p>
    <w:p w14:paraId="3A0C3FB4" w14:textId="77777777" w:rsidR="00190BA3" w:rsidRPr="003936CD" w:rsidRDefault="00DA4AFB" w:rsidP="00797835">
      <w:pPr>
        <w:pStyle w:val="Titre3"/>
        <w:numPr>
          <w:ilvl w:val="2"/>
          <w:numId w:val="1"/>
        </w:numPr>
        <w:spacing w:before="0" w:line="240" w:lineRule="auto"/>
        <w:ind w:left="851" w:hanging="851"/>
        <w:rPr>
          <w:rFonts w:ascii="Times New Roman" w:hAnsi="Times New Roman" w:cs="Times New Roman"/>
          <w:color w:val="auto"/>
          <w:sz w:val="24"/>
          <w:szCs w:val="24"/>
        </w:rPr>
      </w:pPr>
      <w:bookmarkStart w:id="85" w:name="_Toc345405814"/>
      <w:bookmarkStart w:id="86" w:name="_Toc345408219"/>
      <w:bookmarkStart w:id="87" w:name="_Toc345488982"/>
      <w:bookmarkStart w:id="88" w:name="_Toc345490919"/>
      <w:bookmarkStart w:id="89" w:name="_Toc345511850"/>
      <w:bookmarkStart w:id="90" w:name="_Toc345512600"/>
      <w:bookmarkStart w:id="91" w:name="_Toc345512867"/>
      <w:bookmarkStart w:id="92" w:name="_Toc345835021"/>
      <w:bookmarkStart w:id="93" w:name="_Toc398446449"/>
      <w:r w:rsidRPr="003936CD">
        <w:rPr>
          <w:rFonts w:ascii="Times New Roman" w:hAnsi="Times New Roman" w:cs="Times New Roman"/>
          <w:color w:val="auto"/>
          <w:sz w:val="24"/>
          <w:szCs w:val="24"/>
        </w:rPr>
        <w:t>Dossier d’appel d’offres</w:t>
      </w:r>
      <w:bookmarkEnd w:id="85"/>
      <w:bookmarkEnd w:id="86"/>
      <w:bookmarkEnd w:id="87"/>
      <w:bookmarkEnd w:id="88"/>
      <w:bookmarkEnd w:id="89"/>
      <w:bookmarkEnd w:id="90"/>
      <w:bookmarkEnd w:id="91"/>
      <w:bookmarkEnd w:id="92"/>
      <w:bookmarkEnd w:id="93"/>
    </w:p>
    <w:p w14:paraId="02F4C12C" w14:textId="77777777" w:rsidR="0043768A" w:rsidRPr="003936CD" w:rsidRDefault="0043768A" w:rsidP="0043768A">
      <w:pPr>
        <w:spacing w:after="0" w:line="240" w:lineRule="auto"/>
        <w:rPr>
          <w:rFonts w:ascii="Times New Roman" w:hAnsi="Times New Roman" w:cs="Times New Roman"/>
        </w:rPr>
      </w:pPr>
    </w:p>
    <w:p w14:paraId="02A3743A" w14:textId="77777777" w:rsidR="00190BA3" w:rsidRPr="003936CD" w:rsidRDefault="00DA4AFB" w:rsidP="00797835">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94" w:name="_Toc345405815"/>
      <w:bookmarkStart w:id="95" w:name="_Toc345408220"/>
      <w:bookmarkStart w:id="96" w:name="_Toc345488983"/>
      <w:bookmarkStart w:id="97" w:name="_Toc345490920"/>
      <w:bookmarkStart w:id="98" w:name="_Toc345511851"/>
      <w:bookmarkStart w:id="99" w:name="_Toc345512601"/>
      <w:bookmarkStart w:id="100" w:name="_Toc345512868"/>
      <w:bookmarkStart w:id="101" w:name="_Toc398446450"/>
      <w:r w:rsidRPr="003936CD">
        <w:rPr>
          <w:rFonts w:ascii="Times New Roman" w:hAnsi="Times New Roman" w:cs="Times New Roman"/>
          <w:i w:val="0"/>
          <w:color w:val="auto"/>
          <w:sz w:val="24"/>
          <w:szCs w:val="24"/>
        </w:rPr>
        <w:t>Contenu du Dossier d’appel d’offres</w:t>
      </w:r>
      <w:bookmarkEnd w:id="94"/>
      <w:bookmarkEnd w:id="95"/>
      <w:bookmarkEnd w:id="96"/>
      <w:bookmarkEnd w:id="97"/>
      <w:bookmarkEnd w:id="98"/>
      <w:bookmarkEnd w:id="99"/>
      <w:bookmarkEnd w:id="100"/>
      <w:bookmarkEnd w:id="101"/>
    </w:p>
    <w:p w14:paraId="53AE943D" w14:textId="77777777" w:rsidR="0082265B" w:rsidRPr="003936CD" w:rsidRDefault="0082265B" w:rsidP="0082265B">
      <w:pPr>
        <w:spacing w:after="0" w:line="240" w:lineRule="auto"/>
        <w:rPr>
          <w:rFonts w:ascii="Times New Roman" w:hAnsi="Times New Roman" w:cs="Times New Roman"/>
        </w:rPr>
      </w:pPr>
    </w:p>
    <w:p w14:paraId="6B79B75A" w14:textId="77777777" w:rsidR="00190BA3" w:rsidRPr="003936CD" w:rsidRDefault="00DA4AFB" w:rsidP="00EA58B9">
      <w:pPr>
        <w:pStyle w:val="2AutoList1"/>
        <w:numPr>
          <w:ilvl w:val="1"/>
          <w:numId w:val="24"/>
        </w:numPr>
        <w:tabs>
          <w:tab w:val="clear" w:pos="510"/>
          <w:tab w:val="num" w:pos="851"/>
        </w:tabs>
        <w:ind w:left="851" w:hanging="851"/>
        <w:rPr>
          <w:szCs w:val="24"/>
          <w:lang w:val="fr-FR"/>
        </w:rPr>
      </w:pPr>
      <w:r w:rsidRPr="003936CD">
        <w:rPr>
          <w:lang w:val="fr-FR"/>
        </w:rPr>
        <w:t xml:space="preserve">Le </w:t>
      </w:r>
      <w:r w:rsidRPr="003936CD">
        <w:rPr>
          <w:b/>
          <w:lang w:val="fr-FR"/>
        </w:rPr>
        <w:t>DAO</w:t>
      </w:r>
      <w:r w:rsidRPr="003936CD">
        <w:rPr>
          <w:lang w:val="fr-FR"/>
        </w:rPr>
        <w:t xml:space="preserve"> comprend les Parties 1, 2 et 3, qui incluent toutes les Sections dont la liste figure ci-après.</w:t>
      </w:r>
      <w:r w:rsidRPr="003936CD">
        <w:rPr>
          <w:szCs w:val="24"/>
          <w:lang w:val="fr-FR"/>
        </w:rPr>
        <w:t xml:space="preserve"> Il doit être interprété à la lumière de tout additif éventuellement émis conformément à la clause 8 des IS.</w:t>
      </w:r>
    </w:p>
    <w:p w14:paraId="377BF008" w14:textId="77777777" w:rsidR="0082265B" w:rsidRPr="003936CD" w:rsidRDefault="0082265B" w:rsidP="0082265B">
      <w:pPr>
        <w:pStyle w:val="2AutoList1"/>
        <w:tabs>
          <w:tab w:val="clear" w:pos="504"/>
        </w:tabs>
        <w:ind w:left="510" w:firstLine="0"/>
        <w:rPr>
          <w:szCs w:val="24"/>
          <w:lang w:val="fr-FR"/>
        </w:rPr>
      </w:pPr>
    </w:p>
    <w:p w14:paraId="28B431F5" w14:textId="77777777" w:rsidR="00190BA3" w:rsidRPr="003936CD" w:rsidRDefault="00DA4AFB" w:rsidP="00797835">
      <w:pPr>
        <w:tabs>
          <w:tab w:val="left" w:pos="1152"/>
          <w:tab w:val="left" w:pos="2502"/>
        </w:tabs>
        <w:spacing w:after="120"/>
        <w:ind w:left="851"/>
        <w:jc w:val="both"/>
        <w:rPr>
          <w:rFonts w:ascii="Times New Roman" w:hAnsi="Times New Roman" w:cs="Times New Roman"/>
          <w:b/>
          <w:sz w:val="24"/>
          <w:szCs w:val="24"/>
        </w:rPr>
      </w:pPr>
      <w:r w:rsidRPr="003936CD">
        <w:rPr>
          <w:rFonts w:ascii="Times New Roman" w:hAnsi="Times New Roman" w:cs="Times New Roman"/>
          <w:b/>
          <w:sz w:val="24"/>
          <w:szCs w:val="24"/>
        </w:rPr>
        <w:t>PREMIÈRE PARTIE : Procédures d’appel d’offres</w:t>
      </w:r>
    </w:p>
    <w:p w14:paraId="23ED4FAF" w14:textId="77777777"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   Instructions aux Soumissionnaires (IS)</w:t>
      </w:r>
    </w:p>
    <w:p w14:paraId="6216B195" w14:textId="77777777"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II. Données Particulières de l’Appel d’Offres (DPAO)</w:t>
      </w:r>
    </w:p>
    <w:p w14:paraId="1BA78623" w14:textId="77777777"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III. Critères d’évaluation et de qualification</w:t>
      </w:r>
    </w:p>
    <w:p w14:paraId="04D19A80" w14:textId="77777777"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IV. Formulaires de soumission</w:t>
      </w:r>
    </w:p>
    <w:p w14:paraId="7820D34C" w14:textId="77777777" w:rsidR="00190BA3" w:rsidRPr="003936CD" w:rsidRDefault="00190BA3" w:rsidP="00B41F83">
      <w:pPr>
        <w:tabs>
          <w:tab w:val="left" w:pos="1602"/>
          <w:tab w:val="left" w:pos="2502"/>
        </w:tabs>
        <w:spacing w:after="0" w:line="240" w:lineRule="auto"/>
        <w:ind w:left="1152"/>
        <w:jc w:val="both"/>
        <w:rPr>
          <w:rFonts w:ascii="Times New Roman" w:hAnsi="Times New Roman" w:cs="Times New Roman"/>
          <w:b/>
          <w:sz w:val="24"/>
          <w:szCs w:val="24"/>
        </w:rPr>
      </w:pPr>
    </w:p>
    <w:p w14:paraId="1E5710A9" w14:textId="77777777" w:rsidR="00190BA3" w:rsidRPr="003936CD" w:rsidRDefault="00DA4AFB" w:rsidP="00797835">
      <w:pPr>
        <w:tabs>
          <w:tab w:val="left" w:pos="851"/>
        </w:tabs>
        <w:spacing w:after="120"/>
        <w:ind w:left="851"/>
        <w:jc w:val="both"/>
        <w:rPr>
          <w:rFonts w:ascii="Times New Roman" w:hAnsi="Times New Roman" w:cs="Times New Roman"/>
          <w:sz w:val="24"/>
          <w:szCs w:val="24"/>
        </w:rPr>
      </w:pPr>
      <w:r w:rsidRPr="003936CD">
        <w:rPr>
          <w:rFonts w:ascii="Times New Roman" w:hAnsi="Times New Roman" w:cs="Times New Roman"/>
          <w:b/>
          <w:sz w:val="24"/>
          <w:szCs w:val="24"/>
        </w:rPr>
        <w:t>DEUXIÈME PARTIE : Exigences relatives aux fournitures</w:t>
      </w:r>
    </w:p>
    <w:p w14:paraId="0D26D53A" w14:textId="77777777" w:rsidR="00190BA3" w:rsidRPr="003936CD" w:rsidRDefault="00DA4AFB" w:rsidP="000660DE">
      <w:pPr>
        <w:pStyle w:val="Paragraphedeliste"/>
        <w:numPr>
          <w:ilvl w:val="0"/>
          <w:numId w:val="11"/>
        </w:numPr>
        <w:spacing w:after="12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 xml:space="preserve">Section V. Spécifications techniques, Bordereau des quantités et calendrier de  livraison </w:t>
      </w:r>
    </w:p>
    <w:p w14:paraId="25CEBD88" w14:textId="77777777" w:rsidR="00190BA3" w:rsidRPr="003936CD" w:rsidRDefault="00190BA3" w:rsidP="00B41F83">
      <w:pPr>
        <w:pStyle w:val="Paragraphedeliste"/>
        <w:spacing w:after="0" w:line="240" w:lineRule="auto"/>
        <w:ind w:left="2127"/>
        <w:jc w:val="both"/>
        <w:rPr>
          <w:rFonts w:ascii="Times New Roman" w:hAnsi="Times New Roman" w:cs="Times New Roman"/>
          <w:sz w:val="24"/>
          <w:szCs w:val="24"/>
        </w:rPr>
      </w:pPr>
    </w:p>
    <w:p w14:paraId="0749CB5F" w14:textId="77777777" w:rsidR="00190BA3" w:rsidRPr="003936CD" w:rsidRDefault="00DA4AFB" w:rsidP="00797835">
      <w:pPr>
        <w:pStyle w:val="Pieddepage"/>
        <w:tabs>
          <w:tab w:val="left" w:pos="1152"/>
          <w:tab w:val="left" w:pos="1692"/>
          <w:tab w:val="left" w:pos="2502"/>
        </w:tabs>
        <w:spacing w:after="120"/>
        <w:ind w:left="720" w:firstLine="131"/>
        <w:jc w:val="both"/>
        <w:rPr>
          <w:rFonts w:ascii="Times New Roman" w:hAnsi="Times New Roman" w:cs="Times New Roman"/>
          <w:b/>
          <w:sz w:val="24"/>
          <w:szCs w:val="24"/>
        </w:rPr>
      </w:pPr>
      <w:r w:rsidRPr="003936CD">
        <w:rPr>
          <w:rFonts w:ascii="Times New Roman" w:hAnsi="Times New Roman" w:cs="Times New Roman"/>
          <w:b/>
          <w:sz w:val="24"/>
          <w:szCs w:val="24"/>
        </w:rPr>
        <w:t>TROISIÈME PARTIE : Marché</w:t>
      </w:r>
    </w:p>
    <w:p w14:paraId="350BC17F" w14:textId="77777777" w:rsidR="00190BA3" w:rsidRPr="003936CD" w:rsidRDefault="00DA4AFB" w:rsidP="000660DE">
      <w:pPr>
        <w:pStyle w:val="Paragraphedeliste"/>
        <w:numPr>
          <w:ilvl w:val="0"/>
          <w:numId w:val="12"/>
        </w:numPr>
        <w:tabs>
          <w:tab w:val="left" w:pos="1602"/>
        </w:tabs>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VI. Cahier des Clauses Administratives Générales (CCAG)</w:t>
      </w:r>
    </w:p>
    <w:p w14:paraId="1F0AF1A4" w14:textId="77777777" w:rsidR="00190BA3" w:rsidRPr="003936CD" w:rsidRDefault="00DA4AFB" w:rsidP="000660DE">
      <w:pPr>
        <w:pStyle w:val="Paragraphedeliste"/>
        <w:numPr>
          <w:ilvl w:val="0"/>
          <w:numId w:val="12"/>
        </w:numPr>
        <w:tabs>
          <w:tab w:val="left" w:pos="1602"/>
        </w:tabs>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VII. Cahier des Clauses Administratives Particulières (CCAP)</w:t>
      </w:r>
    </w:p>
    <w:p w14:paraId="01E4E584" w14:textId="77777777" w:rsidR="00190BA3" w:rsidRPr="003936CD" w:rsidRDefault="00DA4AFB" w:rsidP="000660DE">
      <w:pPr>
        <w:pStyle w:val="Paragraphedeliste"/>
        <w:numPr>
          <w:ilvl w:val="0"/>
          <w:numId w:val="12"/>
        </w:numPr>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VIII. Formulaires du marché</w:t>
      </w:r>
    </w:p>
    <w:p w14:paraId="4545B0A0" w14:textId="77777777" w:rsidR="00190BA3" w:rsidRPr="003936CD" w:rsidRDefault="00DA4AFB" w:rsidP="00EA58B9">
      <w:pPr>
        <w:pStyle w:val="2AutoList1"/>
        <w:numPr>
          <w:ilvl w:val="1"/>
          <w:numId w:val="24"/>
        </w:numPr>
        <w:tabs>
          <w:tab w:val="clear" w:pos="510"/>
          <w:tab w:val="num" w:pos="851"/>
        </w:tabs>
        <w:ind w:left="851" w:hanging="851"/>
        <w:rPr>
          <w:szCs w:val="24"/>
          <w:lang w:val="fr-FR"/>
        </w:rPr>
      </w:pPr>
      <w:r w:rsidRPr="003936CD">
        <w:rPr>
          <w:szCs w:val="24"/>
          <w:lang w:val="fr-FR"/>
        </w:rPr>
        <w:t>L’Avis d’Appel d’Offres (</w:t>
      </w:r>
      <w:r w:rsidRPr="003936CD">
        <w:rPr>
          <w:b/>
          <w:szCs w:val="24"/>
          <w:lang w:val="fr-FR"/>
        </w:rPr>
        <w:t>AAO</w:t>
      </w:r>
      <w:r w:rsidRPr="003936CD">
        <w:rPr>
          <w:szCs w:val="24"/>
          <w:lang w:val="fr-FR"/>
        </w:rPr>
        <w:t xml:space="preserve">) émis par l’ASECNA ne fait pas partie du </w:t>
      </w:r>
      <w:r w:rsidRPr="003936CD">
        <w:rPr>
          <w:b/>
          <w:szCs w:val="24"/>
          <w:lang w:val="fr-FR"/>
        </w:rPr>
        <w:t>DAO</w:t>
      </w:r>
      <w:r w:rsidRPr="003936CD">
        <w:rPr>
          <w:szCs w:val="24"/>
          <w:lang w:val="fr-FR"/>
        </w:rPr>
        <w:t>.</w:t>
      </w:r>
    </w:p>
    <w:p w14:paraId="1D95C265" w14:textId="77777777" w:rsidR="002C26C1" w:rsidRPr="003936CD" w:rsidRDefault="002C26C1" w:rsidP="00797835">
      <w:pPr>
        <w:pStyle w:val="2AutoList1"/>
        <w:tabs>
          <w:tab w:val="clear" w:pos="504"/>
          <w:tab w:val="num" w:pos="851"/>
        </w:tabs>
        <w:ind w:left="851" w:hanging="851"/>
        <w:rPr>
          <w:szCs w:val="24"/>
          <w:lang w:val="fr-FR"/>
        </w:rPr>
      </w:pPr>
    </w:p>
    <w:p w14:paraId="154F6620" w14:textId="77777777" w:rsidR="007403A0" w:rsidRPr="003936CD" w:rsidRDefault="00DA4AFB" w:rsidP="00EA58B9">
      <w:pPr>
        <w:pStyle w:val="2AutoList1"/>
        <w:numPr>
          <w:ilvl w:val="1"/>
          <w:numId w:val="24"/>
        </w:numPr>
        <w:tabs>
          <w:tab w:val="clear" w:pos="510"/>
          <w:tab w:val="num" w:pos="851"/>
        </w:tabs>
        <w:ind w:left="851" w:hanging="851"/>
        <w:rPr>
          <w:szCs w:val="24"/>
          <w:lang w:val="fr-FR"/>
        </w:rPr>
      </w:pPr>
      <w:r w:rsidRPr="003936CD">
        <w:rPr>
          <w:lang w:val="fr-FR"/>
        </w:rPr>
        <w:t xml:space="preserve">Le soumissionnaire doit obtenir le </w:t>
      </w:r>
      <w:r w:rsidR="001F4A6A" w:rsidRPr="003936CD">
        <w:rPr>
          <w:b/>
          <w:lang w:val="fr-FR"/>
        </w:rPr>
        <w:t>DAO</w:t>
      </w:r>
      <w:r w:rsidR="001F4A6A" w:rsidRPr="003936CD">
        <w:rPr>
          <w:lang w:val="fr-FR"/>
        </w:rPr>
        <w:t xml:space="preserve"> et</w:t>
      </w:r>
      <w:r w:rsidRPr="003936CD">
        <w:rPr>
          <w:lang w:val="fr-FR"/>
        </w:rPr>
        <w:t xml:space="preserve"> ses additifs, s’il y a lieu, de la source indiquée dans l’</w:t>
      </w:r>
      <w:r w:rsidRPr="003936CD">
        <w:rPr>
          <w:b/>
          <w:lang w:val="fr-FR"/>
        </w:rPr>
        <w:t>AAO</w:t>
      </w:r>
      <w:r w:rsidRPr="003936CD">
        <w:rPr>
          <w:lang w:val="fr-FR"/>
        </w:rPr>
        <w:t xml:space="preserve"> ; sinon, l’ASECNA ne sera pas responsable de l’intégrité du </w:t>
      </w:r>
      <w:r w:rsidRPr="003936CD">
        <w:rPr>
          <w:b/>
          <w:lang w:val="fr-FR"/>
        </w:rPr>
        <w:t>DAO</w:t>
      </w:r>
      <w:r w:rsidRPr="003936CD">
        <w:rPr>
          <w:lang w:val="fr-FR"/>
        </w:rPr>
        <w:t xml:space="preserve"> et de ses additifs</w:t>
      </w:r>
      <w:r w:rsidRPr="003936CD">
        <w:rPr>
          <w:szCs w:val="24"/>
          <w:lang w:val="fr-FR"/>
        </w:rPr>
        <w:t>.</w:t>
      </w:r>
    </w:p>
    <w:p w14:paraId="220D8D67" w14:textId="77777777" w:rsidR="00190BA3" w:rsidRPr="003936CD" w:rsidRDefault="00190BA3" w:rsidP="00797835">
      <w:pPr>
        <w:tabs>
          <w:tab w:val="num" w:pos="851"/>
        </w:tabs>
        <w:spacing w:after="0" w:line="240" w:lineRule="auto"/>
        <w:ind w:left="851" w:hanging="851"/>
        <w:jc w:val="both"/>
        <w:rPr>
          <w:rFonts w:ascii="Times New Roman" w:hAnsi="Times New Roman" w:cs="Times New Roman"/>
          <w:sz w:val="24"/>
          <w:szCs w:val="24"/>
        </w:rPr>
      </w:pPr>
    </w:p>
    <w:p w14:paraId="7CF66F99" w14:textId="77777777" w:rsidR="00190BA3" w:rsidRPr="003936CD" w:rsidRDefault="00DA4AFB" w:rsidP="00EA58B9">
      <w:pPr>
        <w:pStyle w:val="2AutoList1"/>
        <w:numPr>
          <w:ilvl w:val="1"/>
          <w:numId w:val="24"/>
        </w:numPr>
        <w:tabs>
          <w:tab w:val="clear" w:pos="510"/>
          <w:tab w:val="num" w:pos="851"/>
        </w:tabs>
        <w:ind w:left="851" w:hanging="851"/>
        <w:rPr>
          <w:szCs w:val="24"/>
          <w:lang w:val="fr-FR"/>
        </w:rPr>
      </w:pPr>
      <w:r w:rsidRPr="003936CD">
        <w:rPr>
          <w:szCs w:val="24"/>
          <w:lang w:val="fr-FR"/>
        </w:rPr>
        <w:t xml:space="preserve">Le Soumissionnaire doit examiner l’ensemble des instructions, formulaires, conditions et spécifications figurant dans le </w:t>
      </w:r>
      <w:r w:rsidRPr="003936CD">
        <w:rPr>
          <w:b/>
          <w:szCs w:val="24"/>
          <w:lang w:val="fr-FR"/>
        </w:rPr>
        <w:t>DAO</w:t>
      </w:r>
      <w:r w:rsidRPr="003936CD">
        <w:rPr>
          <w:szCs w:val="24"/>
          <w:lang w:val="fr-FR"/>
        </w:rPr>
        <w:t xml:space="preserve">. Il lui appartient de fournir tous les renseignements et documents demandés dans le </w:t>
      </w:r>
      <w:r w:rsidRPr="003936CD">
        <w:rPr>
          <w:b/>
          <w:szCs w:val="24"/>
          <w:lang w:val="fr-FR"/>
        </w:rPr>
        <w:t>DAO</w:t>
      </w:r>
      <w:r w:rsidRPr="003936CD">
        <w:rPr>
          <w:szCs w:val="24"/>
          <w:lang w:val="fr-FR"/>
        </w:rPr>
        <w:t>. Toute carence à cet égard peut entraîner le rejet de son offre.</w:t>
      </w:r>
    </w:p>
    <w:p w14:paraId="15242FDA" w14:textId="77777777" w:rsidR="00FE7AAB" w:rsidRPr="003936CD" w:rsidRDefault="00FE7AAB" w:rsidP="00FE7AAB">
      <w:pPr>
        <w:pStyle w:val="2AutoList1"/>
        <w:tabs>
          <w:tab w:val="clear" w:pos="504"/>
        </w:tabs>
        <w:ind w:left="0" w:firstLine="0"/>
        <w:rPr>
          <w:szCs w:val="24"/>
          <w:lang w:val="fr-FR"/>
        </w:rPr>
      </w:pPr>
    </w:p>
    <w:p w14:paraId="284C8DFF" w14:textId="77777777" w:rsidR="00055ABA" w:rsidRPr="003936CD" w:rsidRDefault="00DA4AFB" w:rsidP="006062E6">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102" w:name="_Toc345405816"/>
      <w:bookmarkStart w:id="103" w:name="_Toc345408221"/>
      <w:bookmarkStart w:id="104" w:name="_Toc345488984"/>
      <w:bookmarkStart w:id="105" w:name="_Toc345490921"/>
      <w:bookmarkStart w:id="106" w:name="_Toc345511852"/>
      <w:bookmarkStart w:id="107" w:name="_Toc345512602"/>
      <w:bookmarkStart w:id="108" w:name="_Toc345512869"/>
      <w:bookmarkStart w:id="109" w:name="_Toc398446451"/>
      <w:r w:rsidRPr="003936CD">
        <w:rPr>
          <w:rFonts w:ascii="Times New Roman" w:hAnsi="Times New Roman" w:cs="Times New Roman"/>
          <w:i w:val="0"/>
          <w:color w:val="auto"/>
          <w:sz w:val="24"/>
          <w:szCs w:val="24"/>
        </w:rPr>
        <w:t xml:space="preserve">Eclaircissements apportés au </w:t>
      </w:r>
      <w:bookmarkEnd w:id="102"/>
      <w:bookmarkEnd w:id="103"/>
      <w:bookmarkEnd w:id="104"/>
      <w:bookmarkEnd w:id="105"/>
      <w:bookmarkEnd w:id="106"/>
      <w:bookmarkEnd w:id="107"/>
      <w:bookmarkEnd w:id="108"/>
      <w:r w:rsidRPr="003936CD">
        <w:rPr>
          <w:rFonts w:ascii="Times New Roman" w:hAnsi="Times New Roman" w:cs="Times New Roman"/>
          <w:i w:val="0"/>
          <w:color w:val="auto"/>
          <w:sz w:val="24"/>
          <w:szCs w:val="24"/>
        </w:rPr>
        <w:t>DAO</w:t>
      </w:r>
      <w:bookmarkEnd w:id="109"/>
    </w:p>
    <w:p w14:paraId="1BF03446" w14:textId="77777777" w:rsidR="00FE7AAB" w:rsidRPr="003936CD" w:rsidRDefault="00FE7AAB" w:rsidP="00FE7AAB">
      <w:pPr>
        <w:spacing w:after="0" w:line="240" w:lineRule="auto"/>
        <w:rPr>
          <w:rFonts w:ascii="Times New Roman" w:hAnsi="Times New Roman" w:cs="Times New Roman"/>
        </w:rPr>
      </w:pPr>
    </w:p>
    <w:p w14:paraId="69122397" w14:textId="77777777" w:rsidR="00190BA3" w:rsidRPr="003936CD" w:rsidRDefault="00DA4AFB" w:rsidP="00EA58B9">
      <w:pPr>
        <w:pStyle w:val="2AutoList1"/>
        <w:numPr>
          <w:ilvl w:val="1"/>
          <w:numId w:val="25"/>
        </w:numPr>
        <w:tabs>
          <w:tab w:val="clear" w:pos="510"/>
          <w:tab w:val="num" w:pos="851"/>
        </w:tabs>
        <w:ind w:left="851" w:hanging="851"/>
        <w:rPr>
          <w:szCs w:val="24"/>
          <w:lang w:val="fr-FR"/>
        </w:rPr>
      </w:pPr>
      <w:r w:rsidRPr="003936CD">
        <w:rPr>
          <w:szCs w:val="24"/>
          <w:lang w:val="fr-FR"/>
        </w:rPr>
        <w:t xml:space="preserve">Tout candidat éventuel désirant des éclaircissements sur les documents contactera l’ASECNA, par écrit, à l’adresse indiquée dans les </w:t>
      </w:r>
      <w:r w:rsidRPr="003936CD">
        <w:rPr>
          <w:b/>
          <w:szCs w:val="24"/>
          <w:lang w:val="fr-FR"/>
        </w:rPr>
        <w:t>DPAO</w:t>
      </w:r>
      <w:r w:rsidRPr="003936CD">
        <w:rPr>
          <w:szCs w:val="24"/>
          <w:lang w:val="fr-FR"/>
        </w:rPr>
        <w:t xml:space="preserve">. L’ASECNA répondra par écrit à toute demande d’éclaircissements reçue au plus tard </w:t>
      </w:r>
      <w:r w:rsidR="009174A5">
        <w:rPr>
          <w:szCs w:val="24"/>
          <w:lang w:val="fr-FR"/>
        </w:rPr>
        <w:t>quinze</w:t>
      </w:r>
      <w:r w:rsidRPr="003936CD">
        <w:rPr>
          <w:szCs w:val="24"/>
          <w:lang w:val="fr-FR"/>
        </w:rPr>
        <w:t xml:space="preserve"> (1</w:t>
      </w:r>
      <w:r w:rsidR="009174A5">
        <w:rPr>
          <w:szCs w:val="24"/>
          <w:lang w:val="fr-FR"/>
        </w:rPr>
        <w:t>5</w:t>
      </w:r>
      <w:r w:rsidRPr="003936CD">
        <w:rPr>
          <w:szCs w:val="24"/>
          <w:lang w:val="fr-FR"/>
        </w:rPr>
        <w:t xml:space="preserve">) jours ou le nombre de jours indiqués dans les </w:t>
      </w:r>
      <w:r w:rsidRPr="003936CD">
        <w:rPr>
          <w:b/>
          <w:szCs w:val="24"/>
          <w:lang w:val="fr-FR"/>
        </w:rPr>
        <w:t>DPAO</w:t>
      </w:r>
      <w:r w:rsidR="00382C30" w:rsidRPr="003936CD">
        <w:rPr>
          <w:b/>
          <w:szCs w:val="24"/>
          <w:lang w:val="fr-FR"/>
        </w:rPr>
        <w:t xml:space="preserve"> </w:t>
      </w:r>
      <w:r w:rsidRPr="003936CD">
        <w:rPr>
          <w:szCs w:val="24"/>
          <w:lang w:val="fr-FR"/>
        </w:rPr>
        <w:t xml:space="preserve">avant la date limite de dépôt des offres. Elle adressera une copie de sa réponse (indiquant la question posée mais sans mention de l’auteur) à tous les candidats éventuels qui auront obtenu le </w:t>
      </w:r>
      <w:r w:rsidRPr="003936CD">
        <w:rPr>
          <w:b/>
          <w:szCs w:val="24"/>
          <w:lang w:val="fr-FR"/>
        </w:rPr>
        <w:t>DAO</w:t>
      </w:r>
      <w:r w:rsidRPr="003936CD">
        <w:rPr>
          <w:szCs w:val="24"/>
          <w:lang w:val="fr-FR"/>
        </w:rPr>
        <w:t xml:space="preserve"> directement auprès de la source indiquée dans l’</w:t>
      </w:r>
      <w:r w:rsidRPr="003936CD">
        <w:rPr>
          <w:b/>
          <w:szCs w:val="24"/>
          <w:lang w:val="fr-FR"/>
        </w:rPr>
        <w:t>AAO</w:t>
      </w:r>
      <w:r w:rsidRPr="003936CD">
        <w:rPr>
          <w:szCs w:val="24"/>
          <w:lang w:val="fr-FR"/>
        </w:rPr>
        <w:t xml:space="preserve">. Au cas où l’ASECNA jugerait nécessaire de modifier le </w:t>
      </w:r>
      <w:r w:rsidRPr="003936CD">
        <w:rPr>
          <w:b/>
          <w:szCs w:val="24"/>
          <w:lang w:val="fr-FR"/>
        </w:rPr>
        <w:t>DAO</w:t>
      </w:r>
      <w:r w:rsidRPr="003936CD">
        <w:rPr>
          <w:szCs w:val="24"/>
          <w:lang w:val="fr-FR"/>
        </w:rPr>
        <w:t xml:space="preserve"> suite aux éclaircissements fournis, elle le fera conformément à la procédure stipulée à la clause 8 et à la clause 24.2 des IS.</w:t>
      </w:r>
    </w:p>
    <w:p w14:paraId="77EC409A" w14:textId="77777777" w:rsidR="005C6CF7" w:rsidRPr="003936CD" w:rsidRDefault="005C6CF7" w:rsidP="005C6CF7">
      <w:pPr>
        <w:pStyle w:val="2AutoList1"/>
        <w:tabs>
          <w:tab w:val="clear" w:pos="504"/>
        </w:tabs>
        <w:ind w:left="510" w:firstLine="0"/>
        <w:rPr>
          <w:szCs w:val="24"/>
          <w:lang w:val="fr-FR"/>
        </w:rPr>
      </w:pPr>
    </w:p>
    <w:p w14:paraId="3D77519A" w14:textId="77777777" w:rsidR="00B41F83" w:rsidRPr="003936CD" w:rsidRDefault="00B41F83" w:rsidP="005C6CF7">
      <w:pPr>
        <w:pStyle w:val="2AutoList1"/>
        <w:tabs>
          <w:tab w:val="clear" w:pos="504"/>
        </w:tabs>
        <w:ind w:left="510" w:firstLine="0"/>
        <w:rPr>
          <w:szCs w:val="24"/>
          <w:lang w:val="fr-FR"/>
        </w:rPr>
      </w:pPr>
    </w:p>
    <w:p w14:paraId="25824BF3" w14:textId="77777777" w:rsidR="00190BA3" w:rsidRPr="003936CD" w:rsidRDefault="00DA4AFB" w:rsidP="006062E6">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110" w:name="_Toc345405817"/>
      <w:bookmarkStart w:id="111" w:name="_Toc345408222"/>
      <w:bookmarkStart w:id="112" w:name="_Toc345488985"/>
      <w:bookmarkStart w:id="113" w:name="_Toc345490922"/>
      <w:bookmarkStart w:id="114" w:name="_Toc345511853"/>
      <w:bookmarkStart w:id="115" w:name="_Toc345512603"/>
      <w:bookmarkStart w:id="116" w:name="_Toc345512870"/>
      <w:bookmarkStart w:id="117" w:name="_Toc398446452"/>
      <w:r w:rsidRPr="003936CD">
        <w:rPr>
          <w:rFonts w:ascii="Times New Roman" w:hAnsi="Times New Roman" w:cs="Times New Roman"/>
          <w:i w:val="0"/>
          <w:color w:val="auto"/>
          <w:sz w:val="24"/>
          <w:szCs w:val="24"/>
        </w:rPr>
        <w:lastRenderedPageBreak/>
        <w:t xml:space="preserve">Modifications apportées au </w:t>
      </w:r>
      <w:bookmarkEnd w:id="110"/>
      <w:bookmarkEnd w:id="111"/>
      <w:bookmarkEnd w:id="112"/>
      <w:bookmarkEnd w:id="113"/>
      <w:bookmarkEnd w:id="114"/>
      <w:bookmarkEnd w:id="115"/>
      <w:bookmarkEnd w:id="116"/>
      <w:r w:rsidRPr="003936CD">
        <w:rPr>
          <w:rFonts w:ascii="Times New Roman" w:hAnsi="Times New Roman" w:cs="Times New Roman"/>
          <w:i w:val="0"/>
          <w:color w:val="auto"/>
          <w:sz w:val="24"/>
          <w:szCs w:val="24"/>
        </w:rPr>
        <w:t>DAO</w:t>
      </w:r>
      <w:bookmarkEnd w:id="117"/>
    </w:p>
    <w:p w14:paraId="12A87C4D" w14:textId="77777777" w:rsidR="000A268F" w:rsidRPr="003936CD" w:rsidRDefault="000A268F" w:rsidP="000A268F">
      <w:pPr>
        <w:spacing w:after="0" w:line="240" w:lineRule="auto"/>
        <w:rPr>
          <w:rFonts w:ascii="Times New Roman" w:hAnsi="Times New Roman" w:cs="Times New Roman"/>
        </w:rPr>
      </w:pPr>
    </w:p>
    <w:p w14:paraId="64B55356" w14:textId="77777777" w:rsidR="00190BA3" w:rsidRPr="003936CD" w:rsidRDefault="00DA4AFB" w:rsidP="00EA58B9">
      <w:pPr>
        <w:pStyle w:val="2AutoList1"/>
        <w:numPr>
          <w:ilvl w:val="1"/>
          <w:numId w:val="26"/>
        </w:numPr>
        <w:tabs>
          <w:tab w:val="clear" w:pos="510"/>
          <w:tab w:val="num" w:pos="851"/>
        </w:tabs>
        <w:ind w:left="851" w:hanging="851"/>
        <w:rPr>
          <w:szCs w:val="24"/>
          <w:lang w:val="fr-FR"/>
        </w:rPr>
      </w:pPr>
      <w:r w:rsidRPr="003936CD">
        <w:rPr>
          <w:szCs w:val="24"/>
          <w:lang w:val="fr-FR"/>
        </w:rPr>
        <w:t xml:space="preserve">L’ASECNA peut, à tout moment, avant la date limite de remise des offres, modifier le </w:t>
      </w:r>
      <w:r w:rsidRPr="003936CD">
        <w:rPr>
          <w:b/>
          <w:szCs w:val="24"/>
          <w:lang w:val="fr-FR"/>
        </w:rPr>
        <w:t>DAO</w:t>
      </w:r>
      <w:r w:rsidRPr="003936CD">
        <w:rPr>
          <w:szCs w:val="24"/>
          <w:lang w:val="fr-FR"/>
        </w:rPr>
        <w:t xml:space="preserve"> en publiant un additif. </w:t>
      </w:r>
    </w:p>
    <w:p w14:paraId="1B4B0161" w14:textId="77777777" w:rsidR="00E12AEA" w:rsidRPr="003936CD" w:rsidRDefault="00E12AEA" w:rsidP="00E12AEA">
      <w:pPr>
        <w:pStyle w:val="2AutoList1"/>
        <w:tabs>
          <w:tab w:val="clear" w:pos="504"/>
        </w:tabs>
        <w:ind w:left="510" w:firstLine="0"/>
        <w:rPr>
          <w:szCs w:val="24"/>
          <w:lang w:val="fr-FR"/>
        </w:rPr>
      </w:pPr>
    </w:p>
    <w:p w14:paraId="2780B8BC" w14:textId="77777777" w:rsidR="00B96491" w:rsidRPr="003936CD" w:rsidRDefault="00DA4AFB" w:rsidP="00EA58B9">
      <w:pPr>
        <w:pStyle w:val="2AutoList1"/>
        <w:numPr>
          <w:ilvl w:val="1"/>
          <w:numId w:val="26"/>
        </w:numPr>
        <w:tabs>
          <w:tab w:val="clear" w:pos="510"/>
          <w:tab w:val="num" w:pos="851"/>
        </w:tabs>
        <w:ind w:left="851" w:hanging="851"/>
        <w:rPr>
          <w:szCs w:val="24"/>
          <w:lang w:val="fr-FR"/>
        </w:rPr>
      </w:pPr>
      <w:r w:rsidRPr="003936CD">
        <w:rPr>
          <w:szCs w:val="24"/>
          <w:lang w:val="fr-FR"/>
        </w:rPr>
        <w:t xml:space="preserve">Tout additif publié sera considéré comme faisant partie intégrante du </w:t>
      </w:r>
      <w:r w:rsidRPr="003936CD">
        <w:rPr>
          <w:b/>
          <w:szCs w:val="24"/>
          <w:lang w:val="fr-FR"/>
        </w:rPr>
        <w:t>DAO</w:t>
      </w:r>
      <w:r w:rsidRPr="003936CD">
        <w:rPr>
          <w:szCs w:val="24"/>
          <w:lang w:val="fr-FR"/>
        </w:rPr>
        <w:t xml:space="preserve"> et sera communiqué par écrit à tous ceux qui ont obtenu le </w:t>
      </w:r>
      <w:r w:rsidRPr="003936CD">
        <w:rPr>
          <w:b/>
          <w:szCs w:val="24"/>
          <w:lang w:val="fr-FR"/>
        </w:rPr>
        <w:t>DAO</w:t>
      </w:r>
      <w:r w:rsidRPr="003936CD">
        <w:rPr>
          <w:szCs w:val="24"/>
          <w:lang w:val="fr-FR"/>
        </w:rPr>
        <w:t xml:space="preserve"> directement de la source indiquée dans l’</w:t>
      </w:r>
      <w:r w:rsidRPr="003936CD">
        <w:rPr>
          <w:b/>
          <w:szCs w:val="24"/>
          <w:lang w:val="fr-FR"/>
        </w:rPr>
        <w:t>AAO</w:t>
      </w:r>
      <w:r w:rsidRPr="003936CD">
        <w:rPr>
          <w:szCs w:val="24"/>
          <w:lang w:val="fr-FR"/>
        </w:rPr>
        <w:t xml:space="preserve">. </w:t>
      </w:r>
    </w:p>
    <w:p w14:paraId="103BDD9D" w14:textId="77777777" w:rsidR="00B96491" w:rsidRPr="003936CD" w:rsidRDefault="00B96491" w:rsidP="00B96491">
      <w:pPr>
        <w:pStyle w:val="2AutoList1"/>
        <w:tabs>
          <w:tab w:val="clear" w:pos="504"/>
        </w:tabs>
        <w:ind w:left="0" w:firstLine="0"/>
        <w:rPr>
          <w:szCs w:val="24"/>
          <w:lang w:val="fr-FR"/>
        </w:rPr>
      </w:pPr>
    </w:p>
    <w:p w14:paraId="63B1974A" w14:textId="77777777" w:rsidR="009A0D17" w:rsidRPr="003936CD" w:rsidRDefault="00DA4AFB" w:rsidP="00EA58B9">
      <w:pPr>
        <w:pStyle w:val="2AutoList1"/>
        <w:numPr>
          <w:ilvl w:val="1"/>
          <w:numId w:val="26"/>
        </w:numPr>
        <w:tabs>
          <w:tab w:val="clear" w:pos="510"/>
          <w:tab w:val="num" w:pos="851"/>
        </w:tabs>
        <w:ind w:left="851" w:hanging="851"/>
        <w:rPr>
          <w:szCs w:val="24"/>
          <w:lang w:val="fr-FR"/>
        </w:rPr>
      </w:pPr>
      <w:r w:rsidRPr="003936CD">
        <w:rPr>
          <w:szCs w:val="24"/>
          <w:lang w:val="fr-FR"/>
        </w:rPr>
        <w:t>Afin de laisser aux soumissionnaires éventuels un délai raisonnable pour prendre en compte l’additif dans la préparation  de leurs offres, l’ASECNA peut, à sa discrétion, reporter la date limite de remise des offres conformément à la clause 24.2 des IS.</w:t>
      </w:r>
    </w:p>
    <w:p w14:paraId="2F05E81F" w14:textId="77777777" w:rsidR="00190BA3" w:rsidRPr="003936CD" w:rsidRDefault="00190BA3" w:rsidP="009A0D17">
      <w:pPr>
        <w:pStyle w:val="2AutoList1"/>
        <w:tabs>
          <w:tab w:val="clear" w:pos="504"/>
        </w:tabs>
        <w:ind w:left="0" w:firstLine="0"/>
        <w:rPr>
          <w:szCs w:val="24"/>
          <w:lang w:val="fr-FR"/>
        </w:rPr>
      </w:pPr>
    </w:p>
    <w:p w14:paraId="10A6B8DE" w14:textId="77777777" w:rsidR="00190BA3" w:rsidRPr="003936CD" w:rsidRDefault="00DA4AFB" w:rsidP="00A97AC1">
      <w:pPr>
        <w:pStyle w:val="Titre3"/>
        <w:numPr>
          <w:ilvl w:val="2"/>
          <w:numId w:val="1"/>
        </w:numPr>
        <w:spacing w:before="0" w:line="240" w:lineRule="auto"/>
        <w:ind w:left="851" w:hanging="851"/>
        <w:rPr>
          <w:rFonts w:ascii="Times New Roman" w:hAnsi="Times New Roman" w:cs="Times New Roman"/>
          <w:color w:val="auto"/>
          <w:sz w:val="24"/>
          <w:szCs w:val="24"/>
        </w:rPr>
      </w:pPr>
      <w:bookmarkStart w:id="118" w:name="_Toc345405819"/>
      <w:bookmarkStart w:id="119" w:name="_Toc345408224"/>
      <w:bookmarkStart w:id="120" w:name="_Toc345488986"/>
      <w:bookmarkStart w:id="121" w:name="_Toc345490923"/>
      <w:bookmarkStart w:id="122" w:name="_Toc345511854"/>
      <w:bookmarkStart w:id="123" w:name="_Toc345512604"/>
      <w:bookmarkStart w:id="124" w:name="_Toc345512871"/>
      <w:bookmarkStart w:id="125" w:name="_Toc345835022"/>
      <w:bookmarkStart w:id="126" w:name="_Toc398446453"/>
      <w:r w:rsidRPr="003936CD">
        <w:rPr>
          <w:rFonts w:ascii="Times New Roman" w:hAnsi="Times New Roman" w:cs="Times New Roman"/>
          <w:color w:val="auto"/>
          <w:sz w:val="24"/>
          <w:szCs w:val="24"/>
        </w:rPr>
        <w:t>Préparation des offres</w:t>
      </w:r>
      <w:bookmarkEnd w:id="118"/>
      <w:bookmarkEnd w:id="119"/>
      <w:bookmarkEnd w:id="120"/>
      <w:bookmarkEnd w:id="121"/>
      <w:bookmarkEnd w:id="122"/>
      <w:bookmarkEnd w:id="123"/>
      <w:bookmarkEnd w:id="124"/>
      <w:bookmarkEnd w:id="125"/>
      <w:bookmarkEnd w:id="126"/>
    </w:p>
    <w:p w14:paraId="670EDAB0" w14:textId="77777777" w:rsidR="00DB1C40" w:rsidRPr="003936CD" w:rsidRDefault="00DB1C40" w:rsidP="00DB1C40">
      <w:pPr>
        <w:spacing w:after="0" w:line="240" w:lineRule="auto"/>
        <w:rPr>
          <w:rFonts w:ascii="Times New Roman" w:hAnsi="Times New Roman" w:cs="Times New Roman"/>
        </w:rPr>
      </w:pPr>
    </w:p>
    <w:p w14:paraId="3FE87B10" w14:textId="77777777" w:rsidR="00190BA3" w:rsidRPr="003936CD" w:rsidRDefault="00DA4AFB" w:rsidP="00A97AC1">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27" w:name="_Toc345405818"/>
      <w:bookmarkStart w:id="128" w:name="_Toc345408223"/>
      <w:bookmarkStart w:id="129" w:name="_Toc345488987"/>
      <w:bookmarkStart w:id="130" w:name="_Toc345490924"/>
      <w:bookmarkStart w:id="131" w:name="_Toc345511855"/>
      <w:bookmarkStart w:id="132" w:name="_Toc345512605"/>
      <w:bookmarkStart w:id="133" w:name="_Toc345512872"/>
      <w:bookmarkStart w:id="134" w:name="_Toc398446454"/>
      <w:r w:rsidRPr="003936CD">
        <w:rPr>
          <w:rFonts w:ascii="Times New Roman" w:hAnsi="Times New Roman" w:cs="Times New Roman"/>
          <w:i w:val="0"/>
          <w:color w:val="auto"/>
          <w:sz w:val="24"/>
          <w:szCs w:val="24"/>
        </w:rPr>
        <w:t>Frais de soumission</w:t>
      </w:r>
      <w:bookmarkEnd w:id="127"/>
      <w:bookmarkEnd w:id="128"/>
      <w:bookmarkEnd w:id="129"/>
      <w:bookmarkEnd w:id="130"/>
      <w:bookmarkEnd w:id="131"/>
      <w:bookmarkEnd w:id="132"/>
      <w:bookmarkEnd w:id="133"/>
      <w:bookmarkEnd w:id="134"/>
    </w:p>
    <w:p w14:paraId="54C5E895" w14:textId="77777777" w:rsidR="00960F11" w:rsidRPr="003936CD" w:rsidRDefault="00960F11" w:rsidP="00AF2001">
      <w:pPr>
        <w:spacing w:after="0" w:line="240" w:lineRule="auto"/>
        <w:rPr>
          <w:rFonts w:ascii="Times New Roman" w:hAnsi="Times New Roman" w:cs="Times New Roman"/>
        </w:rPr>
      </w:pPr>
    </w:p>
    <w:p w14:paraId="477878D1" w14:textId="77777777" w:rsidR="00AF2001" w:rsidRDefault="00DA4AFB" w:rsidP="00EA58B9">
      <w:pPr>
        <w:pStyle w:val="2AutoList1"/>
        <w:numPr>
          <w:ilvl w:val="1"/>
          <w:numId w:val="27"/>
        </w:numPr>
        <w:tabs>
          <w:tab w:val="clear" w:pos="510"/>
          <w:tab w:val="num" w:pos="851"/>
        </w:tabs>
        <w:ind w:left="851" w:hanging="851"/>
        <w:rPr>
          <w:szCs w:val="24"/>
          <w:lang w:val="fr-FR"/>
        </w:rPr>
      </w:pPr>
      <w:r w:rsidRPr="003936CD">
        <w:rPr>
          <w:szCs w:val="24"/>
          <w:lang w:val="fr-FR"/>
        </w:rPr>
        <w:t>Le candidat supportera tous les frais afférents à la préparation et à la présentation de son offre, et l’ASECNA n’est en aucun cas responsable de ces frais ni tenue de les régler, quels que soient le déroulement et l’issue de la procédure d’appel d’offres.</w:t>
      </w:r>
      <w:bookmarkStart w:id="135" w:name="_Toc345408225"/>
      <w:bookmarkStart w:id="136" w:name="_Toc345488988"/>
      <w:bookmarkStart w:id="137" w:name="_Toc345490925"/>
      <w:bookmarkStart w:id="138" w:name="_Toc345511856"/>
      <w:bookmarkStart w:id="139" w:name="_Toc345512606"/>
      <w:bookmarkStart w:id="140" w:name="_Toc345512873"/>
    </w:p>
    <w:p w14:paraId="73BFB7D9" w14:textId="77777777" w:rsidR="00C324B8" w:rsidRPr="00C324B8" w:rsidRDefault="00C324B8" w:rsidP="00C324B8">
      <w:pPr>
        <w:pStyle w:val="2AutoList1"/>
        <w:tabs>
          <w:tab w:val="clear" w:pos="504"/>
        </w:tabs>
        <w:ind w:left="851" w:firstLine="0"/>
        <w:rPr>
          <w:szCs w:val="24"/>
          <w:lang w:val="fr-FR"/>
        </w:rPr>
      </w:pPr>
    </w:p>
    <w:p w14:paraId="1CFCFC71" w14:textId="77777777" w:rsidR="00190BA3" w:rsidRPr="003936CD" w:rsidRDefault="00DA4AFB" w:rsidP="00111B7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41" w:name="_Toc398446455"/>
      <w:r w:rsidRPr="003936CD">
        <w:rPr>
          <w:rFonts w:ascii="Times New Roman" w:hAnsi="Times New Roman" w:cs="Times New Roman"/>
          <w:i w:val="0"/>
          <w:color w:val="auto"/>
          <w:sz w:val="24"/>
          <w:szCs w:val="24"/>
        </w:rPr>
        <w:t>Langue de l’offre</w:t>
      </w:r>
      <w:bookmarkEnd w:id="135"/>
      <w:bookmarkEnd w:id="136"/>
      <w:bookmarkEnd w:id="137"/>
      <w:bookmarkEnd w:id="138"/>
      <w:bookmarkEnd w:id="139"/>
      <w:bookmarkEnd w:id="140"/>
      <w:bookmarkEnd w:id="141"/>
    </w:p>
    <w:p w14:paraId="306D313A" w14:textId="77777777" w:rsidR="00AF2001" w:rsidRPr="003936CD" w:rsidRDefault="00AF2001" w:rsidP="00AF2001">
      <w:pPr>
        <w:spacing w:after="0" w:line="240" w:lineRule="auto"/>
        <w:rPr>
          <w:rFonts w:ascii="Times New Roman" w:hAnsi="Times New Roman" w:cs="Times New Roman"/>
        </w:rPr>
      </w:pPr>
    </w:p>
    <w:p w14:paraId="68063E0F" w14:textId="77777777" w:rsidR="00190BA3" w:rsidRPr="003936CD" w:rsidRDefault="00DA4AFB" w:rsidP="00EA58B9">
      <w:pPr>
        <w:pStyle w:val="2AutoList1"/>
        <w:numPr>
          <w:ilvl w:val="1"/>
          <w:numId w:val="28"/>
        </w:numPr>
        <w:tabs>
          <w:tab w:val="clear" w:pos="510"/>
          <w:tab w:val="num" w:pos="851"/>
        </w:tabs>
        <w:ind w:left="851" w:hanging="851"/>
        <w:rPr>
          <w:szCs w:val="24"/>
          <w:lang w:val="fr-FR"/>
        </w:rPr>
      </w:pPr>
      <w:r w:rsidRPr="003936CD">
        <w:rPr>
          <w:szCs w:val="24"/>
          <w:lang w:val="fr-FR"/>
        </w:rPr>
        <w:t>L’offre, ainsi que toute la correspondance et tous les documents concernant la soumission, échangés entre le Soumissionnaire et l’ASECNA seront rédigés en français. Les documents complémentaires et les imprimés fournis par le Soumissionnaire dans le cadre de la soumission peuvent être rédigés dans une autre langue à condition d’être accompagnés d’une traduction en français, auquel cas, aux fins d’interprétation de l’offre, la traduction en français fera foi.</w:t>
      </w:r>
    </w:p>
    <w:p w14:paraId="5287A3EF" w14:textId="77777777" w:rsidR="00371157" w:rsidRPr="003936CD" w:rsidRDefault="00371157" w:rsidP="00371157">
      <w:pPr>
        <w:pStyle w:val="2AutoList1"/>
        <w:tabs>
          <w:tab w:val="clear" w:pos="504"/>
        </w:tabs>
        <w:ind w:left="510" w:firstLine="0"/>
        <w:rPr>
          <w:szCs w:val="24"/>
          <w:lang w:val="fr-FR"/>
        </w:rPr>
      </w:pPr>
    </w:p>
    <w:p w14:paraId="38A8E38A" w14:textId="77777777" w:rsidR="00190BA3" w:rsidRPr="003936CD" w:rsidRDefault="00DA4AFB" w:rsidP="00111B7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42" w:name="_Toc345408226"/>
      <w:bookmarkStart w:id="143" w:name="_Toc345488989"/>
      <w:bookmarkStart w:id="144" w:name="_Toc345490926"/>
      <w:bookmarkStart w:id="145" w:name="_Toc345511857"/>
      <w:bookmarkStart w:id="146" w:name="_Toc345512607"/>
      <w:bookmarkStart w:id="147" w:name="_Toc345512874"/>
      <w:bookmarkStart w:id="148" w:name="_Toc398446456"/>
      <w:r w:rsidRPr="003936CD">
        <w:rPr>
          <w:rFonts w:ascii="Times New Roman" w:hAnsi="Times New Roman" w:cs="Times New Roman"/>
          <w:i w:val="0"/>
          <w:color w:val="auto"/>
          <w:sz w:val="24"/>
          <w:szCs w:val="24"/>
        </w:rPr>
        <w:t>Documents constitutifs de l’offre</w:t>
      </w:r>
      <w:bookmarkEnd w:id="142"/>
      <w:bookmarkEnd w:id="143"/>
      <w:bookmarkEnd w:id="144"/>
      <w:bookmarkEnd w:id="145"/>
      <w:bookmarkEnd w:id="146"/>
      <w:bookmarkEnd w:id="147"/>
      <w:bookmarkEnd w:id="148"/>
    </w:p>
    <w:p w14:paraId="422DE532" w14:textId="77777777" w:rsidR="00371157" w:rsidRPr="003936CD" w:rsidRDefault="00371157" w:rsidP="00371157">
      <w:pPr>
        <w:spacing w:after="0" w:line="240" w:lineRule="auto"/>
        <w:rPr>
          <w:rFonts w:ascii="Times New Roman" w:hAnsi="Times New Roman" w:cs="Times New Roman"/>
        </w:rPr>
      </w:pPr>
    </w:p>
    <w:p w14:paraId="75BE949D" w14:textId="77777777" w:rsidR="00190BA3" w:rsidRPr="003936CD" w:rsidRDefault="00DA4AFB" w:rsidP="00EA58B9">
      <w:pPr>
        <w:pStyle w:val="2AutoList1"/>
        <w:numPr>
          <w:ilvl w:val="1"/>
          <w:numId w:val="29"/>
        </w:numPr>
        <w:tabs>
          <w:tab w:val="clear" w:pos="510"/>
          <w:tab w:val="num" w:pos="851"/>
        </w:tabs>
        <w:ind w:left="851" w:hanging="851"/>
        <w:rPr>
          <w:szCs w:val="24"/>
          <w:lang w:val="fr-FR"/>
        </w:rPr>
      </w:pPr>
      <w:r w:rsidRPr="003936CD">
        <w:rPr>
          <w:szCs w:val="24"/>
          <w:lang w:val="fr-FR"/>
        </w:rPr>
        <w:t>L’offre comprendra les documents suivants :</w:t>
      </w:r>
    </w:p>
    <w:p w14:paraId="2B5848FE" w14:textId="77777777" w:rsidR="00371157" w:rsidRPr="003936CD" w:rsidRDefault="00371157" w:rsidP="00371157">
      <w:pPr>
        <w:pStyle w:val="2AutoList1"/>
        <w:tabs>
          <w:tab w:val="clear" w:pos="504"/>
        </w:tabs>
        <w:ind w:left="510" w:firstLine="0"/>
        <w:rPr>
          <w:szCs w:val="24"/>
          <w:lang w:val="fr-FR"/>
        </w:rPr>
      </w:pPr>
    </w:p>
    <w:p w14:paraId="74F4F8C9" w14:textId="77777777" w:rsidR="009E0088"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 formulaire d’offre ;</w:t>
      </w:r>
    </w:p>
    <w:p w14:paraId="74F91FEB" w14:textId="77777777" w:rsidR="00712ED6" w:rsidRPr="003936CD" w:rsidRDefault="00712ED6" w:rsidP="00712ED6">
      <w:pPr>
        <w:spacing w:after="0" w:line="240" w:lineRule="auto"/>
        <w:ind w:left="1418"/>
        <w:jc w:val="both"/>
        <w:rPr>
          <w:rFonts w:ascii="Times New Roman" w:hAnsi="Times New Roman" w:cs="Times New Roman"/>
          <w:sz w:val="24"/>
          <w:szCs w:val="24"/>
        </w:rPr>
      </w:pPr>
    </w:p>
    <w:p w14:paraId="144A5F9A" w14:textId="77777777" w:rsidR="00712ED6"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pièces attestant, conformément aux dispositions de la clause 16 des IS que le Soumissionnaire est admis à concourir, y compris le Formulaire de renseignements sur le Soumissionnaire ;</w:t>
      </w:r>
    </w:p>
    <w:p w14:paraId="044259B6" w14:textId="77777777" w:rsidR="009E0088" w:rsidRPr="003936CD" w:rsidRDefault="009E0088" w:rsidP="00F42A64">
      <w:pPr>
        <w:spacing w:after="0" w:line="240" w:lineRule="auto"/>
        <w:ind w:left="1418" w:hanging="567"/>
        <w:jc w:val="both"/>
        <w:rPr>
          <w:rFonts w:ascii="Times New Roman" w:hAnsi="Times New Roman" w:cs="Times New Roman"/>
          <w:sz w:val="24"/>
          <w:szCs w:val="24"/>
        </w:rPr>
      </w:pPr>
    </w:p>
    <w:p w14:paraId="00784887" w14:textId="77777777" w:rsidR="008E259F"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formulaires de prix applicables, dûment remplis conformément aux dispositions des clauses 12, 14, et 15 des IS ;</w:t>
      </w:r>
    </w:p>
    <w:p w14:paraId="2183195E" w14:textId="77777777" w:rsidR="00CB6928" w:rsidRPr="003936CD" w:rsidRDefault="00CB6928" w:rsidP="00CB6928">
      <w:pPr>
        <w:spacing w:after="0" w:line="240" w:lineRule="auto"/>
        <w:jc w:val="both"/>
        <w:rPr>
          <w:rFonts w:ascii="Times New Roman" w:hAnsi="Times New Roman" w:cs="Times New Roman"/>
          <w:sz w:val="24"/>
          <w:szCs w:val="24"/>
        </w:rPr>
      </w:pPr>
    </w:p>
    <w:p w14:paraId="3D70F913" w14:textId="77777777"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la garantie de soumission établie conformément aux dispositions de la clause 21 des IS ;</w:t>
      </w:r>
    </w:p>
    <w:p w14:paraId="32102FA6" w14:textId="77777777"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14:paraId="3200B817" w14:textId="77777777"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variantes, si leur présentation est autorisée, conformément aux dispositions de la clause 13 des IS ;</w:t>
      </w:r>
    </w:p>
    <w:p w14:paraId="60A31A74" w14:textId="77777777"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14:paraId="6C3AB4A5" w14:textId="77777777" w:rsidR="00D074EE" w:rsidRPr="003936CD" w:rsidRDefault="00DA4AFB" w:rsidP="00D074EE">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la confirmation écrite de l’habilitation du signataire de l’offre à engager le Soumissionnaire, conformément aux dispositions de la clause 22 des IS ; </w:t>
      </w:r>
    </w:p>
    <w:p w14:paraId="23311C59" w14:textId="77777777" w:rsidR="00996619" w:rsidRPr="003936CD" w:rsidRDefault="00996619" w:rsidP="00F42A64">
      <w:pPr>
        <w:pStyle w:val="Paragraphedeliste"/>
        <w:spacing w:after="0" w:line="240" w:lineRule="auto"/>
        <w:ind w:left="1418" w:hanging="567"/>
        <w:rPr>
          <w:rFonts w:ascii="Times New Roman" w:hAnsi="Times New Roman" w:cs="Times New Roman"/>
          <w:sz w:val="24"/>
          <w:szCs w:val="24"/>
        </w:rPr>
      </w:pPr>
    </w:p>
    <w:p w14:paraId="2E19464B" w14:textId="77777777" w:rsidR="00996619"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pièces attestant, conformément aux dispositions de l’article 17.1 des IS que les Fournitures et Services connexes devant être fournis par le Soumissionnaire sont éligibles ;</w:t>
      </w:r>
    </w:p>
    <w:p w14:paraId="1AAA7B6C" w14:textId="77777777"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14:paraId="194D9F5A" w14:textId="77777777"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des pièces attestant, conformément aux dispositions des clauses 18 et 30 des IS que les Fournitures et Services connexes sont conformes </w:t>
      </w:r>
      <w:r w:rsidR="001F4A6A" w:rsidRPr="003936CD">
        <w:rPr>
          <w:rFonts w:ascii="Times New Roman" w:hAnsi="Times New Roman" w:cs="Times New Roman"/>
          <w:sz w:val="24"/>
          <w:szCs w:val="24"/>
        </w:rPr>
        <w:t>à</w:t>
      </w:r>
      <w:r w:rsidR="001F4A6A">
        <w:rPr>
          <w:rFonts w:ascii="Times New Roman" w:hAnsi="Times New Roman" w:cs="Times New Roman"/>
          <w:sz w:val="24"/>
          <w:szCs w:val="24"/>
        </w:rPr>
        <w:t xml:space="preserve"> </w:t>
      </w:r>
      <w:r w:rsidR="001F4A6A" w:rsidRPr="003936CD">
        <w:rPr>
          <w:rFonts w:ascii="Times New Roman" w:hAnsi="Times New Roman" w:cs="Times New Roman"/>
          <w:sz w:val="24"/>
          <w:szCs w:val="24"/>
        </w:rPr>
        <w:t>la</w:t>
      </w:r>
      <w:r w:rsidRPr="003936CD">
        <w:rPr>
          <w:rFonts w:ascii="Times New Roman" w:hAnsi="Times New Roman" w:cs="Times New Roman"/>
          <w:sz w:val="24"/>
          <w:szCs w:val="24"/>
        </w:rPr>
        <w:t xml:space="preserve"> Section V, Spécifications techniques, Bordereau des quantités et calendrier de </w:t>
      </w:r>
      <w:r w:rsidR="001F4A6A" w:rsidRPr="003936CD">
        <w:rPr>
          <w:rFonts w:ascii="Times New Roman" w:hAnsi="Times New Roman" w:cs="Times New Roman"/>
          <w:sz w:val="24"/>
          <w:szCs w:val="24"/>
        </w:rPr>
        <w:t>livraison du</w:t>
      </w:r>
      <w:r w:rsidRPr="003936CD">
        <w:rPr>
          <w:rFonts w:ascii="Times New Roman" w:hAnsi="Times New Roman" w:cs="Times New Roman"/>
          <w:sz w:val="24"/>
          <w:szCs w:val="24"/>
        </w:rPr>
        <w:t xml:space="preserve"> </w:t>
      </w:r>
      <w:r w:rsidRPr="003936CD">
        <w:rPr>
          <w:rFonts w:ascii="Times New Roman" w:hAnsi="Times New Roman" w:cs="Times New Roman"/>
          <w:b/>
          <w:sz w:val="24"/>
          <w:szCs w:val="24"/>
        </w:rPr>
        <w:t>DAO</w:t>
      </w:r>
      <w:r w:rsidRPr="003936CD">
        <w:rPr>
          <w:rFonts w:ascii="Times New Roman" w:hAnsi="Times New Roman" w:cs="Times New Roman"/>
          <w:sz w:val="24"/>
          <w:szCs w:val="24"/>
        </w:rPr>
        <w:t xml:space="preserve"> ; </w:t>
      </w:r>
    </w:p>
    <w:p w14:paraId="51E6ED40" w14:textId="77777777"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14:paraId="23289AE0" w14:textId="77777777" w:rsidR="003C62E4"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pièces attestant,</w:t>
      </w:r>
      <w:r w:rsidR="00350BE1" w:rsidRPr="003936CD">
        <w:rPr>
          <w:rFonts w:ascii="Times New Roman" w:hAnsi="Times New Roman" w:cs="Times New Roman"/>
          <w:sz w:val="24"/>
          <w:szCs w:val="24"/>
        </w:rPr>
        <w:t xml:space="preserve"> </w:t>
      </w:r>
      <w:r w:rsidRPr="003936CD">
        <w:rPr>
          <w:rFonts w:ascii="Times New Roman" w:hAnsi="Times New Roman" w:cs="Times New Roman"/>
          <w:sz w:val="24"/>
          <w:szCs w:val="24"/>
        </w:rPr>
        <w:t xml:space="preserve">conformément aux dispositions de la clause 19 des IS que le Soumissionnaire possède les qualifications voulues en conformité avec les exigences de la Section </w:t>
      </w:r>
      <w:smartTag w:uri="urn:schemas-microsoft-com:office:smarttags" w:element="stockticker">
        <w:r w:rsidRPr="003936CD">
          <w:rPr>
            <w:rFonts w:ascii="Times New Roman" w:hAnsi="Times New Roman" w:cs="Times New Roman"/>
            <w:sz w:val="24"/>
            <w:szCs w:val="24"/>
          </w:rPr>
          <w:t>III</w:t>
        </w:r>
      </w:smartTag>
      <w:r w:rsidRPr="003936CD">
        <w:rPr>
          <w:rFonts w:ascii="Times New Roman" w:hAnsi="Times New Roman" w:cs="Times New Roman"/>
          <w:sz w:val="24"/>
          <w:szCs w:val="24"/>
        </w:rPr>
        <w:t xml:space="preserve">, Critères d’évaluation et de qualification ; </w:t>
      </w:r>
    </w:p>
    <w:p w14:paraId="67CA490E" w14:textId="77777777" w:rsidR="003C62E4" w:rsidRPr="003936CD" w:rsidRDefault="003C62E4" w:rsidP="00F42A64">
      <w:pPr>
        <w:pStyle w:val="Paragraphedeliste"/>
        <w:spacing w:after="0" w:line="240" w:lineRule="auto"/>
        <w:ind w:left="1418" w:hanging="567"/>
        <w:rPr>
          <w:rFonts w:ascii="Times New Roman" w:hAnsi="Times New Roman" w:cs="Times New Roman"/>
          <w:sz w:val="24"/>
          <w:szCs w:val="24"/>
        </w:rPr>
      </w:pPr>
    </w:p>
    <w:p w14:paraId="56619B71" w14:textId="77777777" w:rsidR="003C62E4"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dans le cas d’une offre présentée par un groupement, l’offre doit inclure soit une copie de l’accord ou convention de groupement, ou une lettre d’intention de constituer le groupement accompagnée du projet d’accord ou de convention, signée par tous les membres, identifiant au moins les exigences de l’ASECNA devant être respectivement réalisées par chacun des membres ; </w:t>
      </w:r>
    </w:p>
    <w:p w14:paraId="79951377" w14:textId="77777777" w:rsidR="007C1270" w:rsidRPr="003936CD" w:rsidRDefault="007C1270" w:rsidP="00F42A64">
      <w:pPr>
        <w:pStyle w:val="Paragraphedeliste"/>
        <w:spacing w:after="0" w:line="240" w:lineRule="auto"/>
        <w:ind w:left="1418" w:hanging="567"/>
        <w:rPr>
          <w:rFonts w:ascii="Times New Roman" w:hAnsi="Times New Roman" w:cs="Times New Roman"/>
          <w:sz w:val="24"/>
          <w:szCs w:val="24"/>
        </w:rPr>
      </w:pPr>
    </w:p>
    <w:p w14:paraId="6718BF21" w14:textId="77777777"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la lettre d’engagement environnemental et social ; et</w:t>
      </w:r>
    </w:p>
    <w:p w14:paraId="3B693B6A" w14:textId="77777777" w:rsidR="007C1270" w:rsidRPr="003936CD" w:rsidRDefault="007C1270" w:rsidP="00F42A64">
      <w:pPr>
        <w:pStyle w:val="Paragraphedeliste"/>
        <w:spacing w:after="0" w:line="240" w:lineRule="auto"/>
        <w:ind w:left="1418" w:hanging="567"/>
        <w:rPr>
          <w:rFonts w:ascii="Times New Roman" w:hAnsi="Times New Roman" w:cs="Times New Roman"/>
          <w:sz w:val="24"/>
          <w:szCs w:val="24"/>
        </w:rPr>
      </w:pPr>
    </w:p>
    <w:p w14:paraId="4F1936F6" w14:textId="77777777"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tout autre document stipulé dans les </w:t>
      </w:r>
      <w:r w:rsidRPr="003936CD">
        <w:rPr>
          <w:rFonts w:ascii="Times New Roman" w:hAnsi="Times New Roman" w:cs="Times New Roman"/>
          <w:b/>
          <w:sz w:val="24"/>
          <w:szCs w:val="24"/>
        </w:rPr>
        <w:t>DPAO</w:t>
      </w:r>
      <w:r w:rsidRPr="003936CD">
        <w:rPr>
          <w:rFonts w:ascii="Times New Roman" w:hAnsi="Times New Roman" w:cs="Times New Roman"/>
          <w:sz w:val="24"/>
          <w:szCs w:val="24"/>
        </w:rPr>
        <w:t>.</w:t>
      </w:r>
    </w:p>
    <w:p w14:paraId="155E52F6" w14:textId="77777777" w:rsidR="00467681" w:rsidRPr="003936CD" w:rsidRDefault="00467681" w:rsidP="00467681">
      <w:pPr>
        <w:spacing w:after="0" w:line="240" w:lineRule="auto"/>
        <w:jc w:val="both"/>
        <w:rPr>
          <w:rFonts w:ascii="Times New Roman" w:hAnsi="Times New Roman" w:cs="Times New Roman"/>
          <w:sz w:val="24"/>
          <w:szCs w:val="24"/>
        </w:rPr>
      </w:pPr>
    </w:p>
    <w:p w14:paraId="5EA167CE" w14:textId="77777777" w:rsidR="00190BA3" w:rsidRPr="003936CD" w:rsidRDefault="00DA4AFB" w:rsidP="0054493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49" w:name="_Toc345408227"/>
      <w:bookmarkStart w:id="150" w:name="_Toc345488990"/>
      <w:bookmarkStart w:id="151" w:name="_Toc345490927"/>
      <w:bookmarkStart w:id="152" w:name="_Toc345511858"/>
      <w:bookmarkStart w:id="153" w:name="_Toc345512608"/>
      <w:bookmarkStart w:id="154" w:name="_Toc345512875"/>
      <w:bookmarkStart w:id="155" w:name="_Toc398446457"/>
      <w:r w:rsidRPr="003936CD">
        <w:rPr>
          <w:rFonts w:ascii="Times New Roman" w:hAnsi="Times New Roman" w:cs="Times New Roman"/>
          <w:i w:val="0"/>
          <w:color w:val="auto"/>
          <w:sz w:val="24"/>
          <w:szCs w:val="24"/>
        </w:rPr>
        <w:t xml:space="preserve">Formulaire d’offre et </w:t>
      </w:r>
      <w:bookmarkEnd w:id="149"/>
      <w:bookmarkEnd w:id="150"/>
      <w:bookmarkEnd w:id="151"/>
      <w:bookmarkEnd w:id="152"/>
      <w:bookmarkEnd w:id="153"/>
      <w:bookmarkEnd w:id="154"/>
      <w:r w:rsidRPr="003936CD">
        <w:rPr>
          <w:rFonts w:ascii="Times New Roman" w:hAnsi="Times New Roman" w:cs="Times New Roman"/>
          <w:i w:val="0"/>
          <w:color w:val="auto"/>
          <w:sz w:val="24"/>
          <w:szCs w:val="24"/>
        </w:rPr>
        <w:t>bordereaux des prix</w:t>
      </w:r>
      <w:bookmarkEnd w:id="155"/>
    </w:p>
    <w:p w14:paraId="71182BC4" w14:textId="77777777" w:rsidR="00407415" w:rsidRPr="003936CD" w:rsidRDefault="00407415" w:rsidP="00407415">
      <w:pPr>
        <w:spacing w:after="0" w:line="240" w:lineRule="auto"/>
        <w:rPr>
          <w:rFonts w:ascii="Times New Roman" w:hAnsi="Times New Roman" w:cs="Times New Roman"/>
        </w:rPr>
      </w:pPr>
    </w:p>
    <w:p w14:paraId="4753E78D" w14:textId="77777777" w:rsidR="00190BA3" w:rsidRPr="003936CD" w:rsidRDefault="00DA4AFB" w:rsidP="00EA58B9">
      <w:pPr>
        <w:pStyle w:val="2AutoList1"/>
        <w:numPr>
          <w:ilvl w:val="1"/>
          <w:numId w:val="30"/>
        </w:numPr>
        <w:tabs>
          <w:tab w:val="clear" w:pos="510"/>
          <w:tab w:val="num" w:pos="851"/>
        </w:tabs>
        <w:ind w:left="851" w:hanging="851"/>
        <w:rPr>
          <w:szCs w:val="24"/>
          <w:lang w:val="fr-FR"/>
        </w:rPr>
      </w:pPr>
      <w:r w:rsidRPr="003936CD">
        <w:rPr>
          <w:szCs w:val="24"/>
          <w:lang w:val="fr-FR"/>
        </w:rPr>
        <w:t>Le Soumissionnaire soumettra son offre en remplissant le formulaire d’offre fourni à la Section IV, Formulaires de soumission, sans apporter aucune modification à sa présentation, et aucun autre format ne sera accepté. Toutes les rubriques doivent être remplies de manière à fournir les renseignements demandés.</w:t>
      </w:r>
    </w:p>
    <w:p w14:paraId="78E6F50B" w14:textId="77777777" w:rsidR="00F42A64" w:rsidRPr="003936CD" w:rsidRDefault="00F42A64" w:rsidP="00F42A64">
      <w:pPr>
        <w:pStyle w:val="2AutoList1"/>
        <w:tabs>
          <w:tab w:val="clear" w:pos="504"/>
          <w:tab w:val="num" w:pos="851"/>
        </w:tabs>
        <w:ind w:left="851" w:firstLine="0"/>
        <w:rPr>
          <w:szCs w:val="24"/>
          <w:lang w:val="fr-FR"/>
        </w:rPr>
      </w:pPr>
    </w:p>
    <w:p w14:paraId="4F53AB9E" w14:textId="77777777" w:rsidR="00190BA3" w:rsidRPr="003936CD" w:rsidRDefault="00DA4AFB" w:rsidP="00EA58B9">
      <w:pPr>
        <w:pStyle w:val="2AutoList1"/>
        <w:numPr>
          <w:ilvl w:val="1"/>
          <w:numId w:val="30"/>
        </w:numPr>
        <w:tabs>
          <w:tab w:val="clear" w:pos="510"/>
          <w:tab w:val="num" w:pos="851"/>
        </w:tabs>
        <w:ind w:left="851" w:hanging="851"/>
        <w:rPr>
          <w:szCs w:val="24"/>
          <w:lang w:val="fr-FR"/>
        </w:rPr>
      </w:pPr>
      <w:r w:rsidRPr="003936CD">
        <w:rPr>
          <w:szCs w:val="24"/>
          <w:lang w:val="fr-FR"/>
        </w:rPr>
        <w:t>Le Soumissionnaire présentera les bordereaux de prix pour les Fournitures et Services connexes, en fonction de leur origine, à l’aide des formulaires figurant à la Section IV, Formulaires de soumission.</w:t>
      </w:r>
    </w:p>
    <w:p w14:paraId="57EBB9B8" w14:textId="77777777" w:rsidR="00544933" w:rsidRPr="003936CD" w:rsidRDefault="00544933" w:rsidP="00544933">
      <w:pPr>
        <w:pStyle w:val="2AutoList1"/>
        <w:tabs>
          <w:tab w:val="clear" w:pos="504"/>
        </w:tabs>
        <w:ind w:left="0" w:firstLine="0"/>
        <w:rPr>
          <w:szCs w:val="24"/>
          <w:lang w:val="fr-FR"/>
        </w:rPr>
      </w:pPr>
    </w:p>
    <w:p w14:paraId="0940A236" w14:textId="77777777" w:rsidR="00190BA3" w:rsidRPr="003936CD" w:rsidRDefault="00DA4AFB" w:rsidP="0054493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56" w:name="_Toc345408228"/>
      <w:bookmarkStart w:id="157" w:name="_Toc345488991"/>
      <w:bookmarkStart w:id="158" w:name="_Toc345490928"/>
      <w:bookmarkStart w:id="159" w:name="_Toc345511859"/>
      <w:bookmarkStart w:id="160" w:name="_Toc345512609"/>
      <w:bookmarkStart w:id="161" w:name="_Toc345512876"/>
      <w:bookmarkStart w:id="162" w:name="_Toc398446458"/>
      <w:r w:rsidRPr="003936CD">
        <w:rPr>
          <w:rFonts w:ascii="Times New Roman" w:hAnsi="Times New Roman" w:cs="Times New Roman"/>
          <w:i w:val="0"/>
          <w:color w:val="auto"/>
          <w:sz w:val="24"/>
          <w:szCs w:val="24"/>
        </w:rPr>
        <w:t>Variantes</w:t>
      </w:r>
      <w:bookmarkEnd w:id="156"/>
      <w:bookmarkEnd w:id="157"/>
      <w:bookmarkEnd w:id="158"/>
      <w:bookmarkEnd w:id="159"/>
      <w:bookmarkEnd w:id="160"/>
      <w:bookmarkEnd w:id="161"/>
      <w:bookmarkEnd w:id="162"/>
    </w:p>
    <w:p w14:paraId="0F9BA758" w14:textId="77777777" w:rsidR="00544933" w:rsidRPr="003936CD" w:rsidRDefault="00544933" w:rsidP="00544933">
      <w:pPr>
        <w:spacing w:after="0" w:line="240" w:lineRule="auto"/>
        <w:rPr>
          <w:rFonts w:ascii="Times New Roman" w:hAnsi="Times New Roman" w:cs="Times New Roman"/>
        </w:rPr>
      </w:pPr>
    </w:p>
    <w:p w14:paraId="616F9782" w14:textId="77777777" w:rsidR="007D4D54" w:rsidRPr="003936CD" w:rsidRDefault="00DA4AFB" w:rsidP="00EA58B9">
      <w:pPr>
        <w:pStyle w:val="2AutoList1"/>
        <w:numPr>
          <w:ilvl w:val="1"/>
          <w:numId w:val="31"/>
        </w:numPr>
        <w:tabs>
          <w:tab w:val="clear" w:pos="510"/>
          <w:tab w:val="num" w:pos="851"/>
        </w:tabs>
        <w:ind w:left="851" w:hanging="851"/>
        <w:rPr>
          <w:szCs w:val="24"/>
          <w:lang w:val="fr-FR"/>
        </w:rPr>
      </w:pPr>
      <w:r w:rsidRPr="003936CD">
        <w:rPr>
          <w:szCs w:val="24"/>
          <w:lang w:val="fr-FR"/>
        </w:rPr>
        <w:t xml:space="preserve">Sauf indication contraire dans les </w:t>
      </w:r>
      <w:r w:rsidRPr="003936CD">
        <w:rPr>
          <w:b/>
          <w:szCs w:val="24"/>
          <w:lang w:val="fr-FR"/>
        </w:rPr>
        <w:t>DPAO</w:t>
      </w:r>
      <w:r w:rsidRPr="003936CD">
        <w:rPr>
          <w:szCs w:val="24"/>
          <w:lang w:val="fr-FR"/>
        </w:rPr>
        <w:t>, les variantes ne seront pas prises en compte. Lorsque des offres variantes sont permises, elles seront évaluées comme la solution de base.</w:t>
      </w:r>
    </w:p>
    <w:p w14:paraId="11144D71" w14:textId="77777777" w:rsidR="007D4D54" w:rsidRPr="003936CD" w:rsidRDefault="007D4D54" w:rsidP="007D4D54">
      <w:pPr>
        <w:pStyle w:val="2AutoList1"/>
        <w:tabs>
          <w:tab w:val="clear" w:pos="504"/>
          <w:tab w:val="num" w:pos="851"/>
        </w:tabs>
        <w:ind w:left="851" w:firstLine="0"/>
        <w:rPr>
          <w:szCs w:val="24"/>
          <w:lang w:val="fr-FR"/>
        </w:rPr>
      </w:pPr>
    </w:p>
    <w:p w14:paraId="52EB9B27" w14:textId="77777777" w:rsidR="007D4D54" w:rsidRPr="003936CD" w:rsidRDefault="00DA4AFB" w:rsidP="00EA58B9">
      <w:pPr>
        <w:pStyle w:val="2AutoList1"/>
        <w:numPr>
          <w:ilvl w:val="1"/>
          <w:numId w:val="31"/>
        </w:numPr>
        <w:tabs>
          <w:tab w:val="clear" w:pos="510"/>
          <w:tab w:val="num" w:pos="851"/>
        </w:tabs>
        <w:ind w:left="851" w:hanging="851"/>
        <w:rPr>
          <w:szCs w:val="24"/>
          <w:lang w:val="fr-FR"/>
        </w:rPr>
      </w:pPr>
      <w:r w:rsidRPr="003936CD">
        <w:rPr>
          <w:szCs w:val="24"/>
          <w:lang w:val="fr-FR"/>
        </w:rPr>
        <w:t xml:space="preserve">Lorsque des délais d’exécution variables sont permis, les </w:t>
      </w:r>
      <w:r w:rsidRPr="003936CD">
        <w:rPr>
          <w:b/>
          <w:szCs w:val="24"/>
          <w:lang w:val="fr-FR"/>
        </w:rPr>
        <w:t>DPAO</w:t>
      </w:r>
      <w:r w:rsidRPr="003936CD">
        <w:rPr>
          <w:szCs w:val="24"/>
          <w:lang w:val="fr-FR"/>
        </w:rPr>
        <w:t xml:space="preserve"> préciseront ces délais, et indiqueront la méthode retenue pour l’évaluation de différents délais d’exécution proposés par les Soumissionnaires.</w:t>
      </w:r>
    </w:p>
    <w:p w14:paraId="33ABFC5D" w14:textId="77777777" w:rsidR="007D4D54" w:rsidRPr="003936CD" w:rsidRDefault="007D4D54" w:rsidP="009C7FC4">
      <w:pPr>
        <w:pStyle w:val="Paragraphedeliste"/>
        <w:spacing w:after="0" w:line="240" w:lineRule="auto"/>
        <w:rPr>
          <w:rFonts w:ascii="Times New Roman" w:hAnsi="Times New Roman" w:cs="Times New Roman"/>
          <w:szCs w:val="24"/>
        </w:rPr>
      </w:pPr>
    </w:p>
    <w:p w14:paraId="67FD436A" w14:textId="77777777" w:rsidR="001F5AAC" w:rsidRPr="003936CD" w:rsidRDefault="00DA4AFB" w:rsidP="00EA58B9">
      <w:pPr>
        <w:pStyle w:val="2AutoList1"/>
        <w:numPr>
          <w:ilvl w:val="1"/>
          <w:numId w:val="31"/>
        </w:numPr>
        <w:tabs>
          <w:tab w:val="clear" w:pos="510"/>
          <w:tab w:val="num" w:pos="851"/>
        </w:tabs>
        <w:ind w:left="851" w:hanging="851"/>
        <w:rPr>
          <w:szCs w:val="24"/>
          <w:lang w:val="fr-FR"/>
        </w:rPr>
      </w:pPr>
      <w:r w:rsidRPr="003936CD">
        <w:rPr>
          <w:szCs w:val="24"/>
          <w:lang w:val="fr-FR"/>
        </w:rPr>
        <w:t xml:space="preserve">Excepté dans le cas mentionné à l’article 14.4 ci-dessous, les Soumissionnaires souhaitant offrir des variantes techniques aux spécifications du </w:t>
      </w:r>
      <w:r w:rsidRPr="003936CD">
        <w:rPr>
          <w:b/>
          <w:szCs w:val="24"/>
          <w:lang w:val="fr-FR"/>
        </w:rPr>
        <w:t>DAO</w:t>
      </w:r>
      <w:r w:rsidRPr="003936CD">
        <w:rPr>
          <w:szCs w:val="24"/>
          <w:lang w:val="fr-FR"/>
        </w:rPr>
        <w:t xml:space="preserve"> doivent d’abord chiffrer les exigences définies par l’ASECNA telles que décrites à la Section V, Spécifications techniques, bordereaux des quantités et des prix et calendrier de livraison et fournir en outre tous les renseignements dont l’ASECNA a besoin pour </w:t>
      </w:r>
      <w:r w:rsidRPr="003936CD">
        <w:rPr>
          <w:szCs w:val="24"/>
          <w:lang w:val="fr-FR"/>
        </w:rPr>
        <w:lastRenderedPageBreak/>
        <w:t>procéder à l’évaluation complète de la variante proposée, y compris les spécifications techniques, plans, notes de calcul, bordereaux des quantités et des prix, sous détails de prix, et tous autres détails utiles. L’ASECNA n’examinera que les variantes techniques,</w:t>
      </w:r>
      <w:r w:rsidR="00BE7F65" w:rsidRPr="003936CD">
        <w:rPr>
          <w:szCs w:val="24"/>
          <w:lang w:val="fr-FR"/>
        </w:rPr>
        <w:t xml:space="preserve"> </w:t>
      </w:r>
      <w:r w:rsidR="00AD4736" w:rsidRPr="003936CD">
        <w:rPr>
          <w:szCs w:val="24"/>
          <w:lang w:val="fr-FR"/>
        </w:rPr>
        <w:t xml:space="preserve">le cas échéant, </w:t>
      </w:r>
      <w:r w:rsidR="007D4D54" w:rsidRPr="003936CD">
        <w:rPr>
          <w:szCs w:val="24"/>
          <w:lang w:val="fr-FR"/>
        </w:rPr>
        <w:t xml:space="preserve">du Soumissionnaire ayant offert l’offre conforme aux exigences de base évaluée </w:t>
      </w:r>
      <w:r w:rsidR="009C7FC4" w:rsidRPr="003936CD">
        <w:rPr>
          <w:szCs w:val="24"/>
          <w:lang w:val="fr-FR"/>
        </w:rPr>
        <w:t>économiquement la plus avantageuse</w:t>
      </w:r>
      <w:r w:rsidR="007D4D54" w:rsidRPr="003936CD">
        <w:rPr>
          <w:szCs w:val="24"/>
          <w:lang w:val="fr-FR"/>
        </w:rPr>
        <w:t>.</w:t>
      </w:r>
    </w:p>
    <w:p w14:paraId="7A102C38" w14:textId="77777777" w:rsidR="001F5AAC" w:rsidRPr="003936CD" w:rsidRDefault="001F5AAC" w:rsidP="001F5AAC">
      <w:pPr>
        <w:pStyle w:val="Paragraphedeliste"/>
        <w:spacing w:after="0" w:line="240" w:lineRule="auto"/>
        <w:rPr>
          <w:rFonts w:ascii="Times New Roman" w:hAnsi="Times New Roman" w:cs="Times New Roman"/>
          <w:szCs w:val="24"/>
        </w:rPr>
      </w:pPr>
    </w:p>
    <w:p w14:paraId="597D6411" w14:textId="77777777" w:rsidR="007D4D54" w:rsidRPr="003936CD" w:rsidRDefault="007D4D54" w:rsidP="00EA58B9">
      <w:pPr>
        <w:pStyle w:val="2AutoList1"/>
        <w:numPr>
          <w:ilvl w:val="1"/>
          <w:numId w:val="31"/>
        </w:numPr>
        <w:tabs>
          <w:tab w:val="clear" w:pos="510"/>
          <w:tab w:val="num" w:pos="851"/>
        </w:tabs>
        <w:ind w:left="851" w:hanging="851"/>
        <w:rPr>
          <w:szCs w:val="24"/>
          <w:lang w:val="fr-FR"/>
        </w:rPr>
      </w:pPr>
      <w:r w:rsidRPr="003936CD">
        <w:rPr>
          <w:szCs w:val="24"/>
          <w:lang w:val="fr-FR"/>
        </w:rPr>
        <w:t xml:space="preserve">Quand les soumissionnaires sont autorisés dans les </w:t>
      </w:r>
      <w:r w:rsidRPr="003936CD">
        <w:rPr>
          <w:b/>
          <w:szCs w:val="24"/>
          <w:lang w:val="fr-FR"/>
        </w:rPr>
        <w:t>DPAO</w:t>
      </w:r>
      <w:r w:rsidRPr="003936CD">
        <w:rPr>
          <w:szCs w:val="24"/>
          <w:lang w:val="fr-FR"/>
        </w:rPr>
        <w:t>, à soumettre directement des variantes techniques pour certaines parties des exigences de l’A</w:t>
      </w:r>
      <w:r w:rsidR="009C7FC4" w:rsidRPr="003936CD">
        <w:rPr>
          <w:szCs w:val="24"/>
          <w:lang w:val="fr-FR"/>
        </w:rPr>
        <w:t>SECNA</w:t>
      </w:r>
      <w:r w:rsidRPr="003936CD">
        <w:rPr>
          <w:szCs w:val="24"/>
          <w:lang w:val="fr-FR"/>
        </w:rPr>
        <w:t xml:space="preserve">, ces parties doivent être identifiées dans les </w:t>
      </w:r>
      <w:r w:rsidR="00DA4AFB" w:rsidRPr="003936CD">
        <w:rPr>
          <w:b/>
          <w:szCs w:val="24"/>
          <w:lang w:val="fr-FR"/>
        </w:rPr>
        <w:t>DPAO</w:t>
      </w:r>
      <w:r w:rsidR="00DA4AFB" w:rsidRPr="003936CD">
        <w:rPr>
          <w:szCs w:val="24"/>
          <w:lang w:val="fr-FR"/>
        </w:rPr>
        <w:t>, ainsi que la méthode d’évaluation correspondante, et décrites dans les Spécifications techniques de la Section V,</w:t>
      </w:r>
      <w:r w:rsidR="00BE7F65" w:rsidRPr="003936CD">
        <w:rPr>
          <w:szCs w:val="24"/>
          <w:lang w:val="fr-FR"/>
        </w:rPr>
        <w:t xml:space="preserve"> </w:t>
      </w:r>
      <w:r w:rsidR="009C7FC4" w:rsidRPr="003936CD">
        <w:rPr>
          <w:szCs w:val="24"/>
          <w:lang w:val="fr-FR"/>
        </w:rPr>
        <w:t>Spécifications techniques, bordereaux des quantités et des prix et calendrier de livraison</w:t>
      </w:r>
      <w:r w:rsidRPr="003936CD">
        <w:rPr>
          <w:szCs w:val="24"/>
          <w:lang w:val="fr-FR"/>
        </w:rPr>
        <w:t>.</w:t>
      </w:r>
    </w:p>
    <w:p w14:paraId="3A74C69A" w14:textId="77777777" w:rsidR="00482A7F" w:rsidRPr="003936CD" w:rsidRDefault="00482A7F" w:rsidP="00482A7F">
      <w:pPr>
        <w:pStyle w:val="2AutoList1"/>
        <w:tabs>
          <w:tab w:val="clear" w:pos="504"/>
        </w:tabs>
        <w:ind w:left="0" w:firstLine="0"/>
        <w:rPr>
          <w:szCs w:val="24"/>
          <w:lang w:val="fr-FR"/>
        </w:rPr>
      </w:pPr>
    </w:p>
    <w:p w14:paraId="2CF3E766" w14:textId="77777777" w:rsidR="00190BA3" w:rsidRPr="003936CD" w:rsidRDefault="00190BA3" w:rsidP="00482A7F">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63" w:name="_Toc345488992"/>
      <w:bookmarkStart w:id="164" w:name="_Toc345490929"/>
      <w:bookmarkStart w:id="165" w:name="_Toc345511860"/>
      <w:bookmarkStart w:id="166" w:name="_Toc345512610"/>
      <w:bookmarkStart w:id="167" w:name="_Toc345512877"/>
      <w:bookmarkStart w:id="168" w:name="_Toc398446459"/>
      <w:r w:rsidRPr="003936CD">
        <w:rPr>
          <w:rFonts w:ascii="Times New Roman" w:hAnsi="Times New Roman" w:cs="Times New Roman"/>
          <w:i w:val="0"/>
          <w:color w:val="auto"/>
        </w:rPr>
        <w:t>Prix de l’offre et rabais</w:t>
      </w:r>
      <w:bookmarkEnd w:id="163"/>
      <w:bookmarkEnd w:id="164"/>
      <w:bookmarkEnd w:id="165"/>
      <w:bookmarkEnd w:id="166"/>
      <w:bookmarkEnd w:id="167"/>
      <w:bookmarkEnd w:id="168"/>
    </w:p>
    <w:p w14:paraId="24010BA6" w14:textId="77777777" w:rsidR="00482A7F" w:rsidRPr="003936CD" w:rsidRDefault="00482A7F" w:rsidP="00482A7F">
      <w:pPr>
        <w:spacing w:after="0" w:line="240" w:lineRule="auto"/>
        <w:rPr>
          <w:rFonts w:ascii="Times New Roman" w:hAnsi="Times New Roman" w:cs="Times New Roman"/>
        </w:rPr>
      </w:pPr>
    </w:p>
    <w:p w14:paraId="57289FBE" w14:textId="77777777" w:rsidR="008C1AD2" w:rsidRPr="003936CD" w:rsidRDefault="00190BA3" w:rsidP="00EA58B9">
      <w:pPr>
        <w:pStyle w:val="2AutoList1"/>
        <w:numPr>
          <w:ilvl w:val="1"/>
          <w:numId w:val="32"/>
        </w:numPr>
        <w:tabs>
          <w:tab w:val="clear" w:pos="510"/>
          <w:tab w:val="num" w:pos="851"/>
        </w:tabs>
        <w:ind w:left="851" w:hanging="851"/>
        <w:rPr>
          <w:szCs w:val="24"/>
          <w:lang w:val="fr-FR"/>
        </w:rPr>
      </w:pPr>
      <w:r w:rsidRPr="003936CD">
        <w:rPr>
          <w:szCs w:val="24"/>
          <w:lang w:val="fr-FR"/>
        </w:rPr>
        <w:t xml:space="preserve">Les prix et rabais indiqués par le Soumissionnaire sur le formulaire </w:t>
      </w:r>
      <w:r w:rsidR="001449F4" w:rsidRPr="003936CD">
        <w:rPr>
          <w:szCs w:val="24"/>
          <w:lang w:val="fr-FR"/>
        </w:rPr>
        <w:t>d’offre</w:t>
      </w:r>
      <w:r w:rsidR="00DA4AFB" w:rsidRPr="003936CD">
        <w:rPr>
          <w:szCs w:val="24"/>
          <w:lang w:val="fr-FR"/>
        </w:rPr>
        <w:t xml:space="preserve"> et les bordereaux de prix seront conformes aux stipulations ci-après.</w:t>
      </w:r>
    </w:p>
    <w:p w14:paraId="4C851DF4" w14:textId="77777777" w:rsidR="008C1AD2" w:rsidRPr="003936CD" w:rsidRDefault="008C1AD2" w:rsidP="008C1AD2">
      <w:pPr>
        <w:pStyle w:val="2AutoList1"/>
        <w:tabs>
          <w:tab w:val="clear" w:pos="504"/>
          <w:tab w:val="num" w:pos="851"/>
        </w:tabs>
        <w:ind w:left="851" w:firstLine="0"/>
        <w:rPr>
          <w:szCs w:val="24"/>
          <w:lang w:val="fr-FR"/>
        </w:rPr>
      </w:pPr>
    </w:p>
    <w:p w14:paraId="29DB02FE" w14:textId="77777777" w:rsidR="00190BA3" w:rsidRPr="003936CD" w:rsidRDefault="00DA4AFB" w:rsidP="00EA58B9">
      <w:pPr>
        <w:pStyle w:val="2AutoList1"/>
        <w:numPr>
          <w:ilvl w:val="1"/>
          <w:numId w:val="32"/>
        </w:numPr>
        <w:tabs>
          <w:tab w:val="clear" w:pos="510"/>
          <w:tab w:val="num" w:pos="851"/>
        </w:tabs>
        <w:ind w:left="851" w:hanging="851"/>
        <w:rPr>
          <w:szCs w:val="24"/>
          <w:lang w:val="fr-FR"/>
        </w:rPr>
      </w:pPr>
      <w:r w:rsidRPr="003936CD">
        <w:rPr>
          <w:szCs w:val="24"/>
          <w:lang w:val="fr-FR"/>
        </w:rPr>
        <w:t>Tous les articles figurant sur la liste des fournitures devront être énumérés et leur prix devra figurer séparément sur les bordereaux de prix. Si un bordereau de prix énumère des articles sans prix, leur prix sera supposé inclus dans celui d’autres articles.</w:t>
      </w:r>
    </w:p>
    <w:p w14:paraId="520E8C96" w14:textId="77777777" w:rsidR="00650BBE" w:rsidRPr="003936CD" w:rsidRDefault="00650BBE" w:rsidP="005C5F81">
      <w:pPr>
        <w:pStyle w:val="Paragraphedeliste"/>
        <w:spacing w:after="0" w:line="240" w:lineRule="auto"/>
        <w:rPr>
          <w:rFonts w:ascii="Times New Roman" w:hAnsi="Times New Roman" w:cs="Times New Roman"/>
          <w:szCs w:val="24"/>
        </w:rPr>
      </w:pPr>
    </w:p>
    <w:p w14:paraId="133426D2" w14:textId="77777777" w:rsidR="00190BA3" w:rsidRPr="003936CD" w:rsidRDefault="00DA4AFB" w:rsidP="00EA58B9">
      <w:pPr>
        <w:pStyle w:val="2AutoList1"/>
        <w:numPr>
          <w:ilvl w:val="1"/>
          <w:numId w:val="32"/>
        </w:numPr>
        <w:tabs>
          <w:tab w:val="clear" w:pos="510"/>
          <w:tab w:val="num" w:pos="851"/>
        </w:tabs>
        <w:ind w:left="851" w:hanging="851"/>
        <w:rPr>
          <w:szCs w:val="24"/>
          <w:lang w:val="fr-FR"/>
        </w:rPr>
      </w:pPr>
      <w:r w:rsidRPr="003936CD">
        <w:rPr>
          <w:szCs w:val="24"/>
          <w:lang w:val="fr-FR"/>
        </w:rPr>
        <w:t>Le prix à indiquer sur le formulaire d’offre, conformément aux dispositions de la clause 12.1 des IS, sera le prix total de l’offre, hors tout rabais éventuel.</w:t>
      </w:r>
    </w:p>
    <w:p w14:paraId="52C1EEF9" w14:textId="77777777" w:rsidR="005C5F81" w:rsidRPr="003936CD" w:rsidRDefault="005C5F81" w:rsidP="005C5F81">
      <w:pPr>
        <w:pStyle w:val="Paragraphedeliste"/>
        <w:spacing w:after="0" w:line="240" w:lineRule="auto"/>
        <w:rPr>
          <w:rFonts w:ascii="Times New Roman" w:hAnsi="Times New Roman" w:cs="Times New Roman"/>
          <w:szCs w:val="24"/>
        </w:rPr>
      </w:pPr>
    </w:p>
    <w:p w14:paraId="74F9B87F" w14:textId="77777777" w:rsidR="00190BA3" w:rsidRPr="003936CD" w:rsidRDefault="00DA4AFB" w:rsidP="00EA58B9">
      <w:pPr>
        <w:pStyle w:val="2AutoList1"/>
        <w:numPr>
          <w:ilvl w:val="1"/>
          <w:numId w:val="32"/>
        </w:numPr>
        <w:tabs>
          <w:tab w:val="clear" w:pos="510"/>
          <w:tab w:val="num" w:pos="851"/>
        </w:tabs>
        <w:ind w:left="851" w:hanging="851"/>
        <w:rPr>
          <w:szCs w:val="24"/>
          <w:lang w:val="fr-FR"/>
        </w:rPr>
      </w:pPr>
      <w:r w:rsidRPr="003936CD">
        <w:rPr>
          <w:szCs w:val="24"/>
          <w:lang w:val="fr-FR"/>
        </w:rPr>
        <w:t>Le Soumissionnaire indiquera tout rabais inconditionnel et la méthode d’application dudit rabais sur le formulaire d’offre conformément aux dispositions de la clause 12.1 des IS.</w:t>
      </w:r>
    </w:p>
    <w:p w14:paraId="2B27CB83" w14:textId="77777777" w:rsidR="00867A97" w:rsidRPr="003936CD" w:rsidRDefault="00867A97" w:rsidP="00867A97">
      <w:pPr>
        <w:pStyle w:val="Paragraphedeliste"/>
        <w:spacing w:after="0" w:line="240" w:lineRule="auto"/>
        <w:rPr>
          <w:rFonts w:ascii="Times New Roman" w:hAnsi="Times New Roman" w:cs="Times New Roman"/>
          <w:szCs w:val="24"/>
        </w:rPr>
      </w:pPr>
    </w:p>
    <w:p w14:paraId="30B71F4E" w14:textId="77777777" w:rsidR="001B6F50" w:rsidRPr="003936CD" w:rsidRDefault="00DA4AFB" w:rsidP="00EA58B9">
      <w:pPr>
        <w:pStyle w:val="2AutoList1"/>
        <w:numPr>
          <w:ilvl w:val="1"/>
          <w:numId w:val="32"/>
        </w:numPr>
        <w:tabs>
          <w:tab w:val="clear" w:pos="510"/>
          <w:tab w:val="num" w:pos="851"/>
        </w:tabs>
        <w:ind w:left="851" w:hanging="851"/>
        <w:rPr>
          <w:szCs w:val="24"/>
          <w:lang w:val="fr-FR"/>
        </w:rPr>
      </w:pPr>
      <w:r w:rsidRPr="003936CD">
        <w:rPr>
          <w:szCs w:val="24"/>
          <w:lang w:val="fr-FR"/>
        </w:rPr>
        <w:t>Les termes « </w:t>
      </w:r>
      <w:r w:rsidRPr="003936CD">
        <w:rPr>
          <w:snapToGrid w:val="0"/>
          <w:color w:val="000000"/>
          <w:szCs w:val="24"/>
          <w:lang w:val="fr-FR"/>
        </w:rPr>
        <w:t>EXW, DAP, DDP » et autres termes analogues seront régis par les règles prescrites dans la dernière édition d’Incoterms publiée par la Chambre de Commerce Internationale à la date de l’appel d’offres.</w:t>
      </w:r>
    </w:p>
    <w:p w14:paraId="7C38CE72" w14:textId="77777777" w:rsidR="005F3D8D" w:rsidRPr="003936CD" w:rsidRDefault="005F3D8D" w:rsidP="005F3D8D">
      <w:pPr>
        <w:pStyle w:val="2AutoList1"/>
        <w:tabs>
          <w:tab w:val="clear" w:pos="504"/>
        </w:tabs>
        <w:ind w:left="0" w:firstLine="0"/>
        <w:rPr>
          <w:szCs w:val="24"/>
          <w:lang w:val="fr-FR"/>
        </w:rPr>
      </w:pPr>
    </w:p>
    <w:p w14:paraId="2A54E6D3" w14:textId="77777777" w:rsidR="001B6F50" w:rsidRPr="003936CD" w:rsidRDefault="00DA4AFB" w:rsidP="00EA58B9">
      <w:pPr>
        <w:pStyle w:val="2AutoList1"/>
        <w:numPr>
          <w:ilvl w:val="1"/>
          <w:numId w:val="32"/>
        </w:numPr>
        <w:tabs>
          <w:tab w:val="clear" w:pos="510"/>
          <w:tab w:val="num" w:pos="851"/>
        </w:tabs>
        <w:ind w:left="851" w:hanging="851"/>
        <w:rPr>
          <w:szCs w:val="24"/>
          <w:lang w:val="fr-FR"/>
        </w:rPr>
      </w:pPr>
      <w:r w:rsidRPr="003936CD">
        <w:rPr>
          <w:snapToGrid w:val="0"/>
          <w:color w:val="000000"/>
          <w:szCs w:val="24"/>
          <w:lang w:val="fr-FR"/>
        </w:rPr>
        <w:t xml:space="preserve">Sauf stipulation contraire figurant dans les </w:t>
      </w:r>
      <w:r w:rsidRPr="003936CD">
        <w:rPr>
          <w:b/>
          <w:snapToGrid w:val="0"/>
          <w:color w:val="000000"/>
          <w:szCs w:val="24"/>
          <w:lang w:val="fr-FR"/>
        </w:rPr>
        <w:t>DPAO</w:t>
      </w:r>
      <w:r w:rsidRPr="003936CD">
        <w:rPr>
          <w:snapToGrid w:val="0"/>
          <w:color w:val="000000"/>
          <w:szCs w:val="24"/>
          <w:lang w:val="fr-FR"/>
        </w:rPr>
        <w:t xml:space="preserve">, les prix offerts par le Soumissionnaire seront réputés fermes, conformément à l’article 11/1/1 du </w:t>
      </w:r>
      <w:r w:rsidRPr="003936CD">
        <w:rPr>
          <w:b/>
          <w:snapToGrid w:val="0"/>
          <w:color w:val="000000"/>
          <w:szCs w:val="24"/>
          <w:lang w:val="fr-FR"/>
        </w:rPr>
        <w:t>CCAG-FCS</w:t>
      </w:r>
      <w:r w:rsidRPr="003936CD">
        <w:rPr>
          <w:snapToGrid w:val="0"/>
          <w:color w:val="000000"/>
          <w:szCs w:val="24"/>
          <w:lang w:val="fr-FR"/>
        </w:rPr>
        <w:t>.</w:t>
      </w:r>
    </w:p>
    <w:p w14:paraId="1627E66D" w14:textId="77777777" w:rsidR="005F3D8D" w:rsidRPr="003936CD" w:rsidRDefault="005F3D8D" w:rsidP="005F3D8D">
      <w:pPr>
        <w:pStyle w:val="2AutoList1"/>
        <w:tabs>
          <w:tab w:val="clear" w:pos="504"/>
        </w:tabs>
        <w:ind w:left="0" w:firstLine="0"/>
        <w:rPr>
          <w:szCs w:val="24"/>
          <w:lang w:val="fr-FR"/>
        </w:rPr>
      </w:pPr>
    </w:p>
    <w:p w14:paraId="13BF98CD" w14:textId="77777777" w:rsidR="001C3C99" w:rsidRPr="003936CD" w:rsidRDefault="00DA4AFB" w:rsidP="00EA58B9">
      <w:pPr>
        <w:pStyle w:val="2AutoList1"/>
        <w:numPr>
          <w:ilvl w:val="1"/>
          <w:numId w:val="32"/>
        </w:numPr>
        <w:tabs>
          <w:tab w:val="clear" w:pos="510"/>
          <w:tab w:val="num" w:pos="851"/>
        </w:tabs>
        <w:ind w:left="851" w:hanging="851"/>
        <w:rPr>
          <w:szCs w:val="24"/>
          <w:lang w:val="fr-FR"/>
        </w:rPr>
      </w:pPr>
      <w:r w:rsidRPr="003936CD">
        <w:rPr>
          <w:szCs w:val="24"/>
          <w:lang w:val="fr-FR"/>
        </w:rPr>
        <w:t xml:space="preserve">Sauf stipulations contraires dans les </w:t>
      </w:r>
      <w:r w:rsidRPr="003936CD">
        <w:rPr>
          <w:b/>
          <w:szCs w:val="24"/>
          <w:lang w:val="fr-FR"/>
        </w:rPr>
        <w:t>DPAO</w:t>
      </w:r>
      <w:r w:rsidRPr="003936CD">
        <w:rPr>
          <w:szCs w:val="24"/>
          <w:lang w:val="fr-FR"/>
        </w:rPr>
        <w:t xml:space="preserve">, les prix proposés dans les bordereaux de prix pour les Fournitures et Services connexes, seront réputés hors taxes (HT) et hors douanes (HD) pour des Fournitures livrées, EXW, DAP ou DDP selon les options indiquées dans les </w:t>
      </w:r>
      <w:r w:rsidRPr="003936CD">
        <w:rPr>
          <w:b/>
          <w:szCs w:val="24"/>
          <w:lang w:val="fr-FR"/>
        </w:rPr>
        <w:t>DPAO</w:t>
      </w:r>
      <w:r w:rsidRPr="003936CD">
        <w:rPr>
          <w:szCs w:val="24"/>
          <w:lang w:val="fr-FR"/>
        </w:rPr>
        <w:t xml:space="preserve">. </w:t>
      </w:r>
    </w:p>
    <w:p w14:paraId="3855A29A" w14:textId="77777777" w:rsidR="001C3C99" w:rsidRPr="003936CD" w:rsidRDefault="001C3C99" w:rsidP="001C3C99">
      <w:pPr>
        <w:pStyle w:val="Paragraphedeliste"/>
        <w:spacing w:after="0" w:line="240" w:lineRule="auto"/>
        <w:rPr>
          <w:rFonts w:ascii="Times New Roman" w:hAnsi="Times New Roman" w:cs="Times New Roman"/>
          <w:szCs w:val="24"/>
        </w:rPr>
      </w:pPr>
    </w:p>
    <w:p w14:paraId="484BB547" w14:textId="77777777" w:rsidR="00190BA3" w:rsidRPr="003936CD" w:rsidRDefault="00DA4AFB" w:rsidP="00EA58B9">
      <w:pPr>
        <w:pStyle w:val="2AutoList1"/>
        <w:numPr>
          <w:ilvl w:val="1"/>
          <w:numId w:val="32"/>
        </w:numPr>
        <w:tabs>
          <w:tab w:val="clear" w:pos="510"/>
          <w:tab w:val="num" w:pos="851"/>
        </w:tabs>
        <w:ind w:left="851" w:hanging="851"/>
        <w:rPr>
          <w:szCs w:val="24"/>
          <w:lang w:val="fr-FR"/>
        </w:rPr>
      </w:pPr>
      <w:r w:rsidRPr="003936CD">
        <w:rPr>
          <w:szCs w:val="24"/>
          <w:lang w:val="fr-FR"/>
        </w:rPr>
        <w:t>Dans le cas où les taxes et droits de douane seront exigibles, les prix proposés dans les bordereaux de prix pour les Fournitures et Services connexes, seront décomposés, le cas échéant, et présentés de la façon suivante :</w:t>
      </w:r>
    </w:p>
    <w:p w14:paraId="1B763BA3" w14:textId="77777777" w:rsidR="00B41F83" w:rsidRPr="003936CD" w:rsidRDefault="00B41F83" w:rsidP="00AE5218">
      <w:pPr>
        <w:pStyle w:val="2AutoList1"/>
        <w:tabs>
          <w:tab w:val="clear" w:pos="504"/>
        </w:tabs>
        <w:ind w:left="0" w:firstLine="0"/>
        <w:rPr>
          <w:szCs w:val="24"/>
          <w:lang w:val="fr-FR"/>
        </w:rPr>
      </w:pPr>
    </w:p>
    <w:p w14:paraId="21DAA3B3" w14:textId="77777777" w:rsidR="00712ED6" w:rsidRPr="003936CD" w:rsidRDefault="00712ED6" w:rsidP="00AE5218">
      <w:pPr>
        <w:pStyle w:val="2AutoList1"/>
        <w:tabs>
          <w:tab w:val="clear" w:pos="504"/>
        </w:tabs>
        <w:ind w:left="0" w:firstLine="0"/>
        <w:rPr>
          <w:szCs w:val="24"/>
          <w:lang w:val="fr-FR"/>
        </w:rPr>
      </w:pPr>
    </w:p>
    <w:p w14:paraId="5BC6C871" w14:textId="77777777" w:rsidR="00190BA3" w:rsidRPr="003936CD" w:rsidRDefault="00DA4AFB" w:rsidP="00EA58B9">
      <w:pPr>
        <w:pStyle w:val="Paragraphedeliste"/>
        <w:numPr>
          <w:ilvl w:val="0"/>
          <w:numId w:val="33"/>
        </w:numPr>
        <w:spacing w:after="0" w:line="240" w:lineRule="auto"/>
        <w:ind w:hanging="556"/>
        <w:jc w:val="both"/>
        <w:rPr>
          <w:rFonts w:ascii="Times New Roman" w:hAnsi="Times New Roman" w:cs="Times New Roman"/>
          <w:sz w:val="24"/>
          <w:szCs w:val="24"/>
        </w:rPr>
      </w:pPr>
      <w:r w:rsidRPr="003936CD">
        <w:rPr>
          <w:rFonts w:ascii="Times New Roman" w:hAnsi="Times New Roman" w:cs="Times New Roman"/>
          <w:sz w:val="24"/>
          <w:szCs w:val="24"/>
          <w:u w:val="single"/>
        </w:rPr>
        <w:t>Fournitures originaires du pays où elles seront livrées</w:t>
      </w:r>
      <w:r w:rsidRPr="003936CD">
        <w:rPr>
          <w:rFonts w:ascii="Times New Roman" w:hAnsi="Times New Roman" w:cs="Times New Roman"/>
          <w:sz w:val="24"/>
          <w:szCs w:val="24"/>
        </w:rPr>
        <w:t> :</w:t>
      </w:r>
    </w:p>
    <w:p w14:paraId="74047CA7" w14:textId="77777777" w:rsidR="001515B1" w:rsidRPr="003936CD" w:rsidRDefault="001515B1" w:rsidP="001515B1">
      <w:pPr>
        <w:pStyle w:val="Paragraphedeliste"/>
        <w:spacing w:after="0" w:line="240" w:lineRule="auto"/>
        <w:ind w:left="1407"/>
        <w:jc w:val="both"/>
        <w:rPr>
          <w:rFonts w:ascii="Times New Roman" w:hAnsi="Times New Roman" w:cs="Times New Roman"/>
          <w:i/>
          <w:sz w:val="24"/>
          <w:szCs w:val="24"/>
        </w:rPr>
      </w:pPr>
    </w:p>
    <w:p w14:paraId="6B2EF832" w14:textId="77777777" w:rsidR="00463A73" w:rsidRPr="003936CD" w:rsidRDefault="00DA4AFB" w:rsidP="00EA58B9">
      <w:pPr>
        <w:pStyle w:val="Paragraphedeliste"/>
        <w:numPr>
          <w:ilvl w:val="0"/>
          <w:numId w:val="34"/>
        </w:numPr>
        <w:tabs>
          <w:tab w:val="clear" w:pos="720"/>
          <w:tab w:val="num" w:pos="1985"/>
        </w:tabs>
        <w:ind w:left="1985"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le prix des fournitures EXW (à l’usine, à la fabrique, au magasin d’exposition, entrepôt ou magasin de ventes, suivant le cas); </w:t>
      </w:r>
    </w:p>
    <w:p w14:paraId="03F474CD" w14:textId="77777777" w:rsidR="00463A73" w:rsidRPr="003936CD" w:rsidRDefault="00463A73" w:rsidP="00463A73">
      <w:pPr>
        <w:pStyle w:val="Paragraphedeliste"/>
        <w:tabs>
          <w:tab w:val="num" w:pos="1985"/>
        </w:tabs>
        <w:ind w:left="1985" w:hanging="567"/>
        <w:rPr>
          <w:rFonts w:ascii="Times New Roman" w:hAnsi="Times New Roman" w:cs="Times New Roman"/>
          <w:sz w:val="24"/>
          <w:szCs w:val="24"/>
        </w:rPr>
      </w:pPr>
    </w:p>
    <w:p w14:paraId="54319FD5" w14:textId="77777777" w:rsidR="00B41F83" w:rsidRPr="003936CD" w:rsidRDefault="00DA4AFB" w:rsidP="00EA58B9">
      <w:pPr>
        <w:pStyle w:val="Paragraphedeliste"/>
        <w:numPr>
          <w:ilvl w:val="0"/>
          <w:numId w:val="34"/>
        </w:numPr>
        <w:tabs>
          <w:tab w:val="clear" w:pos="720"/>
          <w:tab w:val="num" w:pos="1985"/>
        </w:tabs>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les taxes et droits de douane sur les ventes et autres taxes et droits perçus dans le pays qui seront dus, le cas échéant, sur les Fournitures si le Marché est attribué ;</w:t>
      </w:r>
    </w:p>
    <w:p w14:paraId="0ECD9389" w14:textId="77777777" w:rsidR="00B41F83" w:rsidRPr="003936CD" w:rsidRDefault="00B41F83" w:rsidP="00B41F83">
      <w:pPr>
        <w:pStyle w:val="Paragraphedeliste"/>
        <w:rPr>
          <w:rFonts w:ascii="Times New Roman" w:hAnsi="Times New Roman" w:cs="Times New Roman"/>
          <w:sz w:val="24"/>
          <w:szCs w:val="24"/>
        </w:rPr>
      </w:pPr>
    </w:p>
    <w:p w14:paraId="7FA1AA7C" w14:textId="77777777" w:rsidR="0010312B" w:rsidRPr="003936CD" w:rsidRDefault="00DA4AFB" w:rsidP="00EA58B9">
      <w:pPr>
        <w:pStyle w:val="Paragraphedeliste"/>
        <w:numPr>
          <w:ilvl w:val="0"/>
          <w:numId w:val="34"/>
        </w:numPr>
        <w:tabs>
          <w:tab w:val="clear" w:pos="720"/>
          <w:tab w:val="num" w:pos="1985"/>
        </w:tabs>
        <w:ind w:left="1985"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le prix des transports intérieurs, assurance et autres coûts locaux afférents à la livraison des fournitures jusqu’à leur destination finale, si les </w:t>
      </w:r>
      <w:r w:rsidRPr="003936CD">
        <w:rPr>
          <w:rFonts w:ascii="Times New Roman" w:hAnsi="Times New Roman" w:cs="Times New Roman"/>
          <w:b/>
          <w:sz w:val="24"/>
          <w:szCs w:val="24"/>
        </w:rPr>
        <w:t xml:space="preserve">DPAO </w:t>
      </w:r>
      <w:r w:rsidRPr="003936CD">
        <w:rPr>
          <w:rFonts w:ascii="Times New Roman" w:hAnsi="Times New Roman" w:cs="Times New Roman"/>
          <w:sz w:val="24"/>
          <w:szCs w:val="24"/>
        </w:rPr>
        <w:t>le stipulent, et</w:t>
      </w:r>
    </w:p>
    <w:p w14:paraId="78164E54" w14:textId="77777777" w:rsidR="00463A73" w:rsidRPr="003936CD" w:rsidRDefault="00463A73" w:rsidP="00463A73">
      <w:pPr>
        <w:pStyle w:val="Paragraphedeliste"/>
        <w:tabs>
          <w:tab w:val="num" w:pos="1985"/>
        </w:tabs>
        <w:ind w:left="1985" w:hanging="567"/>
        <w:rPr>
          <w:rFonts w:ascii="Times New Roman" w:hAnsi="Times New Roman" w:cs="Times New Roman"/>
          <w:sz w:val="24"/>
          <w:szCs w:val="24"/>
        </w:rPr>
      </w:pPr>
    </w:p>
    <w:p w14:paraId="0AC7F351" w14:textId="77777777" w:rsidR="00E91C90" w:rsidRPr="003936CD" w:rsidRDefault="00DA4AFB" w:rsidP="00EA58B9">
      <w:pPr>
        <w:pStyle w:val="Paragraphedeliste"/>
        <w:numPr>
          <w:ilvl w:val="0"/>
          <w:numId w:val="34"/>
        </w:numPr>
        <w:tabs>
          <w:tab w:val="clear" w:pos="720"/>
          <w:tab w:val="num" w:pos="1985"/>
        </w:tabs>
        <w:spacing w:after="0" w:line="240" w:lineRule="auto"/>
        <w:ind w:left="1985" w:hanging="567"/>
        <w:rPr>
          <w:rFonts w:ascii="Times New Roman" w:hAnsi="Times New Roman" w:cs="Times New Roman"/>
          <w:sz w:val="24"/>
          <w:szCs w:val="24"/>
        </w:rPr>
      </w:pPr>
      <w:r w:rsidRPr="003936CD">
        <w:rPr>
          <w:rFonts w:ascii="Times New Roman" w:hAnsi="Times New Roman" w:cs="Times New Roman"/>
          <w:sz w:val="24"/>
          <w:szCs w:val="24"/>
        </w:rPr>
        <w:t>le prix total ((i)+(ii)+(iii)).</w:t>
      </w:r>
    </w:p>
    <w:p w14:paraId="33CE1536" w14:textId="77777777" w:rsidR="00E91C90" w:rsidRPr="003936CD" w:rsidRDefault="00E91C90" w:rsidP="00E91C90">
      <w:pPr>
        <w:pStyle w:val="Paragraphedeliste"/>
        <w:spacing w:after="0" w:line="240" w:lineRule="auto"/>
        <w:ind w:left="1985"/>
        <w:rPr>
          <w:rFonts w:ascii="Times New Roman" w:hAnsi="Times New Roman" w:cs="Times New Roman"/>
          <w:sz w:val="24"/>
          <w:szCs w:val="24"/>
        </w:rPr>
      </w:pPr>
    </w:p>
    <w:p w14:paraId="04108798" w14:textId="77777777" w:rsidR="00190BA3" w:rsidRPr="003936CD" w:rsidRDefault="00DA4AFB" w:rsidP="00EA58B9">
      <w:pPr>
        <w:pStyle w:val="Paragraphedeliste"/>
        <w:numPr>
          <w:ilvl w:val="0"/>
          <w:numId w:val="33"/>
        </w:numPr>
        <w:spacing w:after="0" w:line="240" w:lineRule="auto"/>
        <w:ind w:hanging="556"/>
        <w:jc w:val="both"/>
        <w:rPr>
          <w:rFonts w:ascii="Times New Roman" w:hAnsi="Times New Roman" w:cs="Times New Roman"/>
          <w:sz w:val="24"/>
          <w:szCs w:val="24"/>
        </w:rPr>
      </w:pPr>
      <w:r w:rsidRPr="003936CD">
        <w:rPr>
          <w:rFonts w:ascii="Times New Roman" w:hAnsi="Times New Roman" w:cs="Times New Roman"/>
          <w:sz w:val="24"/>
          <w:szCs w:val="24"/>
          <w:u w:val="single"/>
        </w:rPr>
        <w:t>Fournitures originaires d’un pays étranger ou autre que celui où elles seront livrées</w:t>
      </w:r>
      <w:r w:rsidRPr="003936CD">
        <w:rPr>
          <w:rFonts w:ascii="Times New Roman" w:hAnsi="Times New Roman" w:cs="Times New Roman"/>
          <w:sz w:val="24"/>
          <w:szCs w:val="24"/>
        </w:rPr>
        <w:t>:</w:t>
      </w:r>
    </w:p>
    <w:p w14:paraId="092E96EF" w14:textId="77777777" w:rsidR="00EA2DFE" w:rsidRPr="003936CD" w:rsidRDefault="00EA2DFE" w:rsidP="00EA2DFE">
      <w:pPr>
        <w:pStyle w:val="Paragraphedeliste"/>
        <w:spacing w:after="0" w:line="240" w:lineRule="auto"/>
        <w:ind w:left="1407"/>
        <w:jc w:val="both"/>
        <w:rPr>
          <w:rFonts w:ascii="Times New Roman" w:hAnsi="Times New Roman" w:cs="Times New Roman"/>
          <w:sz w:val="24"/>
          <w:szCs w:val="24"/>
          <w:u w:val="single"/>
        </w:rPr>
      </w:pPr>
    </w:p>
    <w:p w14:paraId="5B60F197" w14:textId="77777777" w:rsidR="00A170D5" w:rsidRPr="003936CD" w:rsidRDefault="00DA4AFB" w:rsidP="00EA58B9">
      <w:pPr>
        <w:pStyle w:val="Paragraphedeliste"/>
        <w:numPr>
          <w:ilvl w:val="0"/>
          <w:numId w:val="35"/>
        </w:numPr>
        <w:tabs>
          <w:tab w:val="clear" w:pos="720"/>
        </w:tabs>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 prix des fournitures EXW (à l’usine, à la fabrique, au magasin d’exposition, entrepôt ou magasin de ventes, suivant le cas) ;</w:t>
      </w:r>
    </w:p>
    <w:p w14:paraId="3121127C" w14:textId="77777777" w:rsidR="00A170D5" w:rsidRPr="003936CD" w:rsidRDefault="00A170D5" w:rsidP="00A170D5">
      <w:pPr>
        <w:pStyle w:val="Paragraphedeliste"/>
        <w:ind w:left="1985"/>
        <w:jc w:val="both"/>
        <w:rPr>
          <w:rFonts w:ascii="Times New Roman" w:hAnsi="Times New Roman" w:cs="Times New Roman"/>
          <w:sz w:val="24"/>
          <w:szCs w:val="24"/>
        </w:rPr>
      </w:pPr>
    </w:p>
    <w:p w14:paraId="5CCEF6B6" w14:textId="77777777" w:rsidR="00EA2DFE" w:rsidRPr="003936CD" w:rsidRDefault="00DA4AFB" w:rsidP="00EA58B9">
      <w:pPr>
        <w:pStyle w:val="Paragraphedeliste"/>
        <w:numPr>
          <w:ilvl w:val="0"/>
          <w:numId w:val="35"/>
        </w:numPr>
        <w:tabs>
          <w:tab w:val="clear" w:pos="720"/>
        </w:tabs>
        <w:ind w:left="1985"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le prix des transports internationaux, DDP (destination finale), tel que stipulé aux </w:t>
      </w:r>
      <w:r w:rsidRPr="003936CD">
        <w:rPr>
          <w:rFonts w:ascii="Times New Roman" w:hAnsi="Times New Roman" w:cs="Times New Roman"/>
          <w:b/>
          <w:sz w:val="24"/>
          <w:szCs w:val="24"/>
        </w:rPr>
        <w:t xml:space="preserve">DPAO. </w:t>
      </w:r>
      <w:r w:rsidRPr="003936CD">
        <w:rPr>
          <w:rFonts w:ascii="Times New Roman" w:hAnsi="Times New Roman" w:cs="Times New Roman"/>
          <w:sz w:val="24"/>
          <w:szCs w:val="24"/>
        </w:rPr>
        <w:t xml:space="preserve">Pour l’établissement du prix de transport, le Soumissionnaire pourra recourir à toute entreprise de transport satisfaisant aux critères d’éligibilité. Il en est de même pour l’assurance des fournitures ; </w:t>
      </w:r>
    </w:p>
    <w:p w14:paraId="0ADB91E4" w14:textId="77777777" w:rsidR="00EA2DFE" w:rsidRPr="003936CD" w:rsidRDefault="00EA2DFE" w:rsidP="00F21C39">
      <w:pPr>
        <w:pStyle w:val="Paragraphedeliste"/>
        <w:ind w:left="1985"/>
        <w:jc w:val="both"/>
        <w:rPr>
          <w:rFonts w:ascii="Times New Roman" w:hAnsi="Times New Roman" w:cs="Times New Roman"/>
          <w:sz w:val="24"/>
          <w:szCs w:val="24"/>
        </w:rPr>
      </w:pPr>
    </w:p>
    <w:p w14:paraId="24788F47" w14:textId="77777777" w:rsidR="00EA2DFE" w:rsidRPr="003936CD" w:rsidRDefault="00DA4AFB" w:rsidP="00EA58B9">
      <w:pPr>
        <w:pStyle w:val="Paragraphedeliste"/>
        <w:numPr>
          <w:ilvl w:val="0"/>
          <w:numId w:val="35"/>
        </w:numPr>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les taxes et droits de douane sur les ventes et autres taxes et droits perçus dans le pays où seront livrées les Fournitures qui seront dus,</w:t>
      </w:r>
      <w:r w:rsidR="00253BA7" w:rsidRPr="003936CD">
        <w:rPr>
          <w:rFonts w:ascii="Times New Roman" w:hAnsi="Times New Roman" w:cs="Times New Roman"/>
          <w:sz w:val="24"/>
          <w:szCs w:val="24"/>
        </w:rPr>
        <w:t xml:space="preserve"> </w:t>
      </w:r>
      <w:r w:rsidR="00DE70A9" w:rsidRPr="003936CD">
        <w:rPr>
          <w:rFonts w:ascii="Times New Roman" w:hAnsi="Times New Roman" w:cs="Times New Roman"/>
          <w:sz w:val="24"/>
          <w:szCs w:val="24"/>
        </w:rPr>
        <w:t xml:space="preserve">le cas échéant, </w:t>
      </w:r>
      <w:r w:rsidR="00724448" w:rsidRPr="003936CD">
        <w:rPr>
          <w:rFonts w:ascii="Times New Roman" w:hAnsi="Times New Roman" w:cs="Times New Roman"/>
          <w:sz w:val="24"/>
          <w:szCs w:val="24"/>
        </w:rPr>
        <w:t>sur c</w:t>
      </w:r>
      <w:r w:rsidR="00EA2DFE" w:rsidRPr="003936CD">
        <w:rPr>
          <w:rFonts w:ascii="Times New Roman" w:hAnsi="Times New Roman" w:cs="Times New Roman"/>
          <w:sz w:val="24"/>
          <w:szCs w:val="24"/>
        </w:rPr>
        <w:t xml:space="preserve">es </w:t>
      </w:r>
      <w:r w:rsidR="00724448" w:rsidRPr="003936CD">
        <w:rPr>
          <w:rFonts w:ascii="Times New Roman" w:hAnsi="Times New Roman" w:cs="Times New Roman"/>
          <w:sz w:val="24"/>
          <w:szCs w:val="24"/>
        </w:rPr>
        <w:t xml:space="preserve">Fournitures </w:t>
      </w:r>
      <w:r w:rsidR="00EA2DFE" w:rsidRPr="003936CD">
        <w:rPr>
          <w:rFonts w:ascii="Times New Roman" w:hAnsi="Times New Roman" w:cs="Times New Roman"/>
          <w:sz w:val="24"/>
          <w:szCs w:val="24"/>
        </w:rPr>
        <w:t>si le Marché est attribué ; et</w:t>
      </w:r>
    </w:p>
    <w:p w14:paraId="401D5A27" w14:textId="77777777" w:rsidR="00EA2DFE" w:rsidRPr="003936CD" w:rsidRDefault="00EA2DFE" w:rsidP="00EA2DFE">
      <w:pPr>
        <w:pStyle w:val="Paragraphedeliste"/>
        <w:ind w:left="1985" w:hanging="567"/>
        <w:rPr>
          <w:rFonts w:ascii="Times New Roman" w:hAnsi="Times New Roman" w:cs="Times New Roman"/>
          <w:sz w:val="24"/>
          <w:szCs w:val="24"/>
        </w:rPr>
      </w:pPr>
    </w:p>
    <w:p w14:paraId="41186F52" w14:textId="77777777" w:rsidR="00DD546D" w:rsidRPr="003936CD" w:rsidRDefault="00EA2DFE" w:rsidP="00EA58B9">
      <w:pPr>
        <w:pStyle w:val="Paragraphedeliste"/>
        <w:numPr>
          <w:ilvl w:val="0"/>
          <w:numId w:val="35"/>
        </w:numPr>
        <w:ind w:left="1985" w:hanging="567"/>
        <w:rPr>
          <w:rFonts w:ascii="Times New Roman" w:hAnsi="Times New Roman" w:cs="Times New Roman"/>
          <w:sz w:val="24"/>
          <w:szCs w:val="24"/>
        </w:rPr>
      </w:pPr>
      <w:r w:rsidRPr="003936CD">
        <w:rPr>
          <w:rFonts w:ascii="Times New Roman" w:hAnsi="Times New Roman" w:cs="Times New Roman"/>
          <w:sz w:val="24"/>
          <w:szCs w:val="24"/>
        </w:rPr>
        <w:t xml:space="preserve">le prix total </w:t>
      </w:r>
      <w:r w:rsidR="00A64336" w:rsidRPr="003936CD">
        <w:rPr>
          <w:rFonts w:ascii="Times New Roman" w:hAnsi="Times New Roman" w:cs="Times New Roman"/>
          <w:sz w:val="24"/>
          <w:szCs w:val="24"/>
        </w:rPr>
        <w:t>((i) + (ii) + (iii))</w:t>
      </w:r>
      <w:r w:rsidRPr="003936CD">
        <w:rPr>
          <w:rFonts w:ascii="Times New Roman" w:hAnsi="Times New Roman" w:cs="Times New Roman"/>
          <w:sz w:val="24"/>
          <w:szCs w:val="24"/>
        </w:rPr>
        <w:t>.</w:t>
      </w:r>
    </w:p>
    <w:p w14:paraId="61737EDE" w14:textId="77777777" w:rsidR="00190BA3" w:rsidRPr="003936CD" w:rsidRDefault="00DA4AFB" w:rsidP="00004FBD">
      <w:pPr>
        <w:ind w:left="1418" w:hanging="567"/>
        <w:jc w:val="both"/>
        <w:rPr>
          <w:rFonts w:ascii="Times New Roman" w:hAnsi="Times New Roman" w:cs="Times New Roman"/>
          <w:sz w:val="24"/>
          <w:szCs w:val="24"/>
        </w:rPr>
      </w:pPr>
      <w:r w:rsidRPr="003936CD">
        <w:rPr>
          <w:rFonts w:ascii="Times New Roman" w:hAnsi="Times New Roman" w:cs="Times New Roman"/>
          <w:sz w:val="24"/>
          <w:szCs w:val="24"/>
        </w:rPr>
        <w:t>C.</w:t>
      </w:r>
      <w:r w:rsidRPr="003936CD">
        <w:rPr>
          <w:rFonts w:ascii="Times New Roman" w:hAnsi="Times New Roman" w:cs="Times New Roman"/>
          <w:sz w:val="24"/>
          <w:szCs w:val="24"/>
        </w:rPr>
        <w:tab/>
      </w:r>
      <w:r w:rsidRPr="003936CD">
        <w:rPr>
          <w:rFonts w:ascii="Times New Roman" w:hAnsi="Times New Roman" w:cs="Times New Roman"/>
          <w:sz w:val="24"/>
          <w:szCs w:val="24"/>
          <w:u w:val="single"/>
        </w:rPr>
        <w:t>Services connexes,</w:t>
      </w:r>
      <w:r w:rsidRPr="003936CD">
        <w:rPr>
          <w:rFonts w:ascii="Times New Roman" w:hAnsi="Times New Roman" w:cs="Times New Roman"/>
          <w:sz w:val="24"/>
          <w:szCs w:val="24"/>
        </w:rPr>
        <w:t xml:space="preserve"> autres que transports intérieurs et autres services nécessaires pour acheminer les fournitures à leur lieu de destination finale, lorsque de tels Services connexes sont requis dans la Section V. Bordereau des quantités, calendrier de livraison et spécifications techniques:</w:t>
      </w:r>
    </w:p>
    <w:p w14:paraId="26D701F0" w14:textId="77777777" w:rsidR="00190BA3" w:rsidRPr="003936CD" w:rsidRDefault="00DA4AFB" w:rsidP="00190BA3">
      <w:pPr>
        <w:ind w:left="1512" w:hanging="360"/>
        <w:jc w:val="both"/>
        <w:rPr>
          <w:rFonts w:ascii="Times New Roman" w:hAnsi="Times New Roman" w:cs="Times New Roman"/>
          <w:i/>
          <w:sz w:val="24"/>
          <w:szCs w:val="24"/>
        </w:rPr>
      </w:pPr>
      <w:r w:rsidRPr="003936CD">
        <w:rPr>
          <w:rFonts w:ascii="Times New Roman" w:hAnsi="Times New Roman" w:cs="Times New Roman"/>
          <w:sz w:val="24"/>
          <w:szCs w:val="24"/>
        </w:rPr>
        <w:t>i)</w:t>
      </w:r>
      <w:r w:rsidRPr="003936CD">
        <w:rPr>
          <w:rFonts w:ascii="Times New Roman" w:hAnsi="Times New Roman" w:cs="Times New Roman"/>
          <w:sz w:val="24"/>
          <w:szCs w:val="24"/>
        </w:rPr>
        <w:tab/>
        <w:t>le prix de chaque élément faisant partie des Services connexes, y compris ;</w:t>
      </w:r>
    </w:p>
    <w:p w14:paraId="21720E42" w14:textId="77777777" w:rsidR="00190BA3" w:rsidRPr="003936CD" w:rsidRDefault="00DA4AFB" w:rsidP="00190BA3">
      <w:pPr>
        <w:ind w:left="1512" w:hanging="360"/>
        <w:jc w:val="both"/>
        <w:rPr>
          <w:rFonts w:ascii="Times New Roman" w:hAnsi="Times New Roman" w:cs="Times New Roman"/>
          <w:sz w:val="24"/>
          <w:szCs w:val="24"/>
        </w:rPr>
      </w:pPr>
      <w:r w:rsidRPr="003936CD">
        <w:rPr>
          <w:rFonts w:ascii="Times New Roman" w:hAnsi="Times New Roman" w:cs="Times New Roman"/>
          <w:sz w:val="24"/>
          <w:szCs w:val="24"/>
        </w:rPr>
        <w:t>ii)</w:t>
      </w:r>
      <w:r w:rsidRPr="003936CD">
        <w:rPr>
          <w:rFonts w:ascii="Times New Roman" w:hAnsi="Times New Roman" w:cs="Times New Roman"/>
          <w:sz w:val="24"/>
          <w:szCs w:val="24"/>
        </w:rPr>
        <w:tab/>
        <w:t>tous droits de douanes, taxes sur les ventes et autres taxes et droits similaires perçus sur les Services connexes dans le pays où seront livrées les Fournitures</w:t>
      </w:r>
      <w:r w:rsidR="00253BA7" w:rsidRPr="003936CD">
        <w:rPr>
          <w:rFonts w:ascii="Times New Roman" w:hAnsi="Times New Roman" w:cs="Times New Roman"/>
          <w:sz w:val="24"/>
          <w:szCs w:val="24"/>
        </w:rPr>
        <w:t xml:space="preserve"> </w:t>
      </w:r>
      <w:r w:rsidR="00DE70A9" w:rsidRPr="003936CD">
        <w:rPr>
          <w:rFonts w:ascii="Times New Roman" w:hAnsi="Times New Roman" w:cs="Times New Roman"/>
          <w:sz w:val="24"/>
          <w:szCs w:val="24"/>
        </w:rPr>
        <w:t>qui seront dus,</w:t>
      </w:r>
      <w:r w:rsidR="00253BA7" w:rsidRPr="003936CD">
        <w:rPr>
          <w:rFonts w:ascii="Times New Roman" w:hAnsi="Times New Roman" w:cs="Times New Roman"/>
          <w:sz w:val="24"/>
          <w:szCs w:val="24"/>
        </w:rPr>
        <w:t xml:space="preserve"> </w:t>
      </w:r>
      <w:r w:rsidR="00DE70A9" w:rsidRPr="003936CD">
        <w:rPr>
          <w:rFonts w:ascii="Times New Roman" w:hAnsi="Times New Roman" w:cs="Times New Roman"/>
          <w:sz w:val="24"/>
          <w:szCs w:val="24"/>
        </w:rPr>
        <w:t>le cas échéant, sur ces services</w:t>
      </w:r>
      <w:r w:rsidR="00253BA7" w:rsidRPr="003936CD">
        <w:rPr>
          <w:rFonts w:ascii="Times New Roman" w:hAnsi="Times New Roman" w:cs="Times New Roman"/>
          <w:sz w:val="24"/>
          <w:szCs w:val="24"/>
        </w:rPr>
        <w:t xml:space="preserve"> </w:t>
      </w:r>
      <w:r w:rsidR="00190BA3" w:rsidRPr="003936CD">
        <w:rPr>
          <w:rFonts w:ascii="Times New Roman" w:hAnsi="Times New Roman" w:cs="Times New Roman"/>
          <w:sz w:val="24"/>
          <w:szCs w:val="24"/>
        </w:rPr>
        <w:t>si le Marché est attribué.</w:t>
      </w:r>
    </w:p>
    <w:p w14:paraId="2F99CB0D" w14:textId="77777777" w:rsidR="00712ED6" w:rsidRPr="003936CD" w:rsidRDefault="00712ED6" w:rsidP="00190BA3">
      <w:pPr>
        <w:ind w:left="1512" w:hanging="360"/>
        <w:jc w:val="both"/>
        <w:rPr>
          <w:rFonts w:ascii="Times New Roman" w:hAnsi="Times New Roman" w:cs="Times New Roman"/>
          <w:sz w:val="24"/>
          <w:szCs w:val="24"/>
        </w:rPr>
      </w:pPr>
    </w:p>
    <w:p w14:paraId="3A0F79BB" w14:textId="77777777" w:rsidR="00543AB1" w:rsidRPr="003936CD" w:rsidRDefault="00190BA3" w:rsidP="00EA58B9">
      <w:pPr>
        <w:pStyle w:val="2AutoList1"/>
        <w:numPr>
          <w:ilvl w:val="1"/>
          <w:numId w:val="32"/>
        </w:numPr>
        <w:tabs>
          <w:tab w:val="clear" w:pos="510"/>
          <w:tab w:val="num" w:pos="851"/>
        </w:tabs>
        <w:ind w:left="851" w:hanging="851"/>
        <w:rPr>
          <w:szCs w:val="24"/>
          <w:lang w:val="fr-FR"/>
        </w:rPr>
      </w:pPr>
      <w:r w:rsidRPr="003936CD">
        <w:rPr>
          <w:szCs w:val="24"/>
          <w:lang w:val="fr-FR"/>
        </w:rPr>
        <w:t xml:space="preserve">Les prix offerts par le Soumissionnaire seront fermes pendant toute la durée d’exécution du Marché et ne pourront varier en aucune manière, sauf stipulation contraire figurant dans les </w:t>
      </w:r>
      <w:r w:rsidRPr="003936CD">
        <w:rPr>
          <w:b/>
          <w:szCs w:val="24"/>
          <w:lang w:val="fr-FR"/>
        </w:rPr>
        <w:t>DPAO</w:t>
      </w:r>
      <w:r w:rsidRPr="003936CD">
        <w:rPr>
          <w:szCs w:val="24"/>
          <w:lang w:val="fr-FR"/>
        </w:rPr>
        <w:t xml:space="preserve">. Une offre assortie d’une clause de révision des prix sera considérée comme non conforme et sera écartée, en application de la clause </w:t>
      </w:r>
      <w:r w:rsidR="00DA4AFB" w:rsidRPr="003936CD">
        <w:rPr>
          <w:szCs w:val="24"/>
          <w:lang w:val="fr-FR"/>
        </w:rPr>
        <w:t xml:space="preserve">29 des IS, sauf stipulation contraire figurant dans les </w:t>
      </w:r>
      <w:r w:rsidR="00DA4AFB" w:rsidRPr="003936CD">
        <w:rPr>
          <w:b/>
          <w:szCs w:val="24"/>
          <w:lang w:val="fr-FR"/>
        </w:rPr>
        <w:t>DPAO</w:t>
      </w:r>
      <w:r w:rsidR="00DA4AFB" w:rsidRPr="003936CD">
        <w:rPr>
          <w:szCs w:val="24"/>
          <w:lang w:val="fr-FR"/>
        </w:rPr>
        <w:t xml:space="preserve">. Cependant, si les </w:t>
      </w:r>
      <w:r w:rsidR="00DA4AFB" w:rsidRPr="003936CD">
        <w:rPr>
          <w:b/>
          <w:szCs w:val="24"/>
          <w:lang w:val="fr-FR"/>
        </w:rPr>
        <w:t>DPAO</w:t>
      </w:r>
      <w:r w:rsidR="00DA4AFB" w:rsidRPr="003936CD">
        <w:rPr>
          <w:szCs w:val="24"/>
          <w:lang w:val="fr-FR"/>
        </w:rPr>
        <w:t xml:space="preserve"> </w:t>
      </w:r>
      <w:r w:rsidR="00DA4AFB" w:rsidRPr="003936CD">
        <w:rPr>
          <w:szCs w:val="24"/>
          <w:lang w:val="fr-FR"/>
        </w:rPr>
        <w:lastRenderedPageBreak/>
        <w:t>prévoient que les prix seront révisables pendant la période d’exécution du Marché, une offre à prix ferme ne sera pas rejetée, mais le coefficient de révision considéré comme égal à zéro.</w:t>
      </w:r>
    </w:p>
    <w:p w14:paraId="7EBDC3C3" w14:textId="77777777" w:rsidR="00543AB1" w:rsidRPr="003936CD" w:rsidRDefault="00543AB1" w:rsidP="00543AB1">
      <w:pPr>
        <w:pStyle w:val="2AutoList1"/>
        <w:tabs>
          <w:tab w:val="clear" w:pos="504"/>
        </w:tabs>
        <w:ind w:left="851" w:firstLine="0"/>
        <w:rPr>
          <w:szCs w:val="24"/>
          <w:lang w:val="fr-FR"/>
        </w:rPr>
      </w:pPr>
    </w:p>
    <w:p w14:paraId="510BFEF5" w14:textId="77777777" w:rsidR="00190BA3" w:rsidRPr="003936CD" w:rsidRDefault="00DA4AFB" w:rsidP="00EA58B9">
      <w:pPr>
        <w:pStyle w:val="2AutoList1"/>
        <w:numPr>
          <w:ilvl w:val="1"/>
          <w:numId w:val="32"/>
        </w:numPr>
        <w:tabs>
          <w:tab w:val="clear" w:pos="510"/>
          <w:tab w:val="num" w:pos="851"/>
        </w:tabs>
        <w:ind w:left="851" w:hanging="851"/>
        <w:rPr>
          <w:szCs w:val="24"/>
          <w:lang w:val="fr-FR"/>
        </w:rPr>
      </w:pPr>
      <w:r w:rsidRPr="003936CD">
        <w:rPr>
          <w:szCs w:val="24"/>
          <w:lang w:val="fr-FR"/>
        </w:rPr>
        <w:t xml:space="preserve">La clause 1.1 peut prévoir que l’appel d’offres soit lancé pour un seul marché (lot) ou pour un groupe de marchés (lots). Sauf indication contraire dans les </w:t>
      </w:r>
      <w:r w:rsidRPr="003936CD">
        <w:rPr>
          <w:b/>
          <w:szCs w:val="24"/>
          <w:lang w:val="fr-FR"/>
        </w:rPr>
        <w:t>DPAO</w:t>
      </w:r>
      <w:r w:rsidRPr="003936CD">
        <w:rPr>
          <w:szCs w:val="24"/>
          <w:lang w:val="fr-FR"/>
        </w:rPr>
        <w:t xml:space="preserve">, les prix indiqués devront correspondre à la totalité (100%) des articles de chaque lot, et à la totalité (100%) de la quantité indiquée pour chaque article. </w:t>
      </w:r>
      <w:r w:rsidRPr="003936CD">
        <w:rPr>
          <w:lang w:val="fr-FR"/>
        </w:rPr>
        <w:t>Un Soumissionnaires désirant offrir une</w:t>
      </w:r>
      <w:r w:rsidR="00253BA7" w:rsidRPr="003936CD">
        <w:rPr>
          <w:lang w:val="fr-FR"/>
        </w:rPr>
        <w:t xml:space="preserve"> </w:t>
      </w:r>
      <w:r w:rsidR="00F56A73" w:rsidRPr="003936CD">
        <w:rPr>
          <w:lang w:val="fr-FR"/>
        </w:rPr>
        <w:t xml:space="preserve">réduction de prix </w:t>
      </w:r>
      <w:r w:rsidR="00F56A73" w:rsidRPr="003936CD">
        <w:rPr>
          <w:szCs w:val="24"/>
          <w:lang w:val="fr-FR"/>
        </w:rPr>
        <w:t xml:space="preserve">en cas d’attribution de plus </w:t>
      </w:r>
      <w:r w:rsidR="008427CD" w:rsidRPr="003936CD">
        <w:rPr>
          <w:szCs w:val="24"/>
          <w:lang w:val="fr-FR"/>
        </w:rPr>
        <w:t xml:space="preserve">d’un lot ou </w:t>
      </w:r>
      <w:r w:rsidR="00F56A73" w:rsidRPr="003936CD">
        <w:rPr>
          <w:szCs w:val="24"/>
          <w:lang w:val="fr-FR"/>
        </w:rPr>
        <w:t>d’un marché</w:t>
      </w:r>
      <w:r w:rsidR="00F56A73" w:rsidRPr="003936CD">
        <w:rPr>
          <w:lang w:val="fr-FR"/>
        </w:rPr>
        <w:t xml:space="preserve"> ou un éventuel rabais inconditionnel</w:t>
      </w:r>
      <w:r w:rsidR="008427CD" w:rsidRPr="003936CD">
        <w:rPr>
          <w:lang w:val="fr-FR"/>
        </w:rPr>
        <w:t xml:space="preserve"> devra </w:t>
      </w:r>
      <w:r w:rsidR="00F56A73" w:rsidRPr="003936CD">
        <w:rPr>
          <w:lang w:val="fr-FR"/>
        </w:rPr>
        <w:t>indiquer dans le Formulaire d’offre</w:t>
      </w:r>
      <w:r w:rsidR="00253BA7" w:rsidRPr="003936CD">
        <w:rPr>
          <w:lang w:val="fr-FR"/>
        </w:rPr>
        <w:t xml:space="preserve"> </w:t>
      </w:r>
      <w:r w:rsidR="008427CD" w:rsidRPr="003936CD">
        <w:rPr>
          <w:szCs w:val="24"/>
          <w:lang w:val="fr-FR"/>
        </w:rPr>
        <w:t>les réductions applicables à chaque groupe de lots ou à chaque marché du groupe de lots</w:t>
      </w:r>
      <w:r w:rsidR="00F56A73" w:rsidRPr="003936CD">
        <w:rPr>
          <w:lang w:val="fr-FR"/>
        </w:rPr>
        <w:t xml:space="preserve">, ainsi que la manière dont </w:t>
      </w:r>
      <w:r w:rsidR="008427CD" w:rsidRPr="003936CD">
        <w:rPr>
          <w:lang w:val="fr-FR"/>
        </w:rPr>
        <w:t>e</w:t>
      </w:r>
      <w:r w:rsidR="00F56A73" w:rsidRPr="003936CD">
        <w:rPr>
          <w:lang w:val="fr-FR"/>
        </w:rPr>
        <w:t>l</w:t>
      </w:r>
      <w:r w:rsidR="008427CD" w:rsidRPr="003936CD">
        <w:rPr>
          <w:lang w:val="fr-FR"/>
        </w:rPr>
        <w:t>les</w:t>
      </w:r>
      <w:r w:rsidR="00F56A73" w:rsidRPr="003936CD">
        <w:rPr>
          <w:lang w:val="fr-FR"/>
        </w:rPr>
        <w:t xml:space="preserve"> s’appliquer</w:t>
      </w:r>
      <w:r w:rsidR="008427CD" w:rsidRPr="003936CD">
        <w:rPr>
          <w:lang w:val="fr-FR"/>
        </w:rPr>
        <w:t>ont</w:t>
      </w:r>
      <w:r w:rsidR="00F56A73" w:rsidRPr="003936CD">
        <w:rPr>
          <w:szCs w:val="24"/>
          <w:lang w:val="fr-FR"/>
        </w:rPr>
        <w:t>.</w:t>
      </w:r>
      <w:r w:rsidR="00253BA7" w:rsidRPr="003936CD">
        <w:rPr>
          <w:szCs w:val="24"/>
          <w:lang w:val="fr-FR"/>
        </w:rPr>
        <w:t xml:space="preserve"> </w:t>
      </w:r>
      <w:r w:rsidR="00190BA3" w:rsidRPr="003936CD">
        <w:rPr>
          <w:szCs w:val="24"/>
          <w:lang w:val="fr-FR"/>
        </w:rPr>
        <w:t>Les réductions de prix ou rabais accordés seront prop</w:t>
      </w:r>
      <w:r w:rsidR="00456F55" w:rsidRPr="003936CD">
        <w:rPr>
          <w:szCs w:val="24"/>
          <w:lang w:val="fr-FR"/>
        </w:rPr>
        <w:t>osés conformément à la clause 14</w:t>
      </w:r>
      <w:r w:rsidR="00190BA3" w:rsidRPr="003936CD">
        <w:rPr>
          <w:szCs w:val="24"/>
          <w:lang w:val="fr-FR"/>
        </w:rPr>
        <w:t xml:space="preserve">.4, à la condition toutefois que les offres pour tous les lots soient soumises et ouvertes en même temps. </w:t>
      </w:r>
    </w:p>
    <w:p w14:paraId="5440E53A" w14:textId="77777777" w:rsidR="00543AB1" w:rsidRPr="003936CD" w:rsidRDefault="00543AB1" w:rsidP="00543AB1">
      <w:pPr>
        <w:pStyle w:val="2AutoList1"/>
        <w:tabs>
          <w:tab w:val="clear" w:pos="504"/>
        </w:tabs>
        <w:ind w:left="0" w:firstLine="0"/>
        <w:rPr>
          <w:szCs w:val="24"/>
          <w:lang w:val="fr-FR"/>
        </w:rPr>
      </w:pPr>
    </w:p>
    <w:p w14:paraId="58A6D54F" w14:textId="77777777" w:rsidR="00190BA3" w:rsidRPr="003936CD" w:rsidRDefault="00190BA3" w:rsidP="00543AB1">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69" w:name="_Toc345488993"/>
      <w:bookmarkStart w:id="170" w:name="_Toc345490930"/>
      <w:bookmarkStart w:id="171" w:name="_Toc345511861"/>
      <w:bookmarkStart w:id="172" w:name="_Toc345512611"/>
      <w:bookmarkStart w:id="173" w:name="_Toc345512878"/>
      <w:bookmarkStart w:id="174" w:name="_Toc398446460"/>
      <w:r w:rsidRPr="003936CD">
        <w:rPr>
          <w:rFonts w:ascii="Times New Roman" w:hAnsi="Times New Roman" w:cs="Times New Roman"/>
          <w:i w:val="0"/>
          <w:color w:val="auto"/>
        </w:rPr>
        <w:t>Monnaies de l’offre</w:t>
      </w:r>
      <w:bookmarkEnd w:id="169"/>
      <w:bookmarkEnd w:id="170"/>
      <w:bookmarkEnd w:id="171"/>
      <w:bookmarkEnd w:id="172"/>
      <w:bookmarkEnd w:id="173"/>
      <w:r w:rsidR="007A4B0C" w:rsidRPr="003936CD">
        <w:rPr>
          <w:rFonts w:ascii="Times New Roman" w:hAnsi="Times New Roman" w:cs="Times New Roman"/>
          <w:i w:val="0"/>
          <w:color w:val="auto"/>
        </w:rPr>
        <w:t xml:space="preserve"> et de paiement</w:t>
      </w:r>
      <w:bookmarkEnd w:id="174"/>
    </w:p>
    <w:p w14:paraId="13521F7A" w14:textId="77777777" w:rsidR="00543AB1" w:rsidRPr="003936CD" w:rsidRDefault="00543AB1" w:rsidP="00543AB1">
      <w:pPr>
        <w:spacing w:after="0" w:line="240" w:lineRule="auto"/>
        <w:rPr>
          <w:rFonts w:ascii="Times New Roman" w:hAnsi="Times New Roman" w:cs="Times New Roman"/>
        </w:rPr>
      </w:pPr>
    </w:p>
    <w:p w14:paraId="508E54C0" w14:textId="77777777" w:rsidR="001921B5" w:rsidRPr="003936CD" w:rsidRDefault="00DA4AFB" w:rsidP="000660DE">
      <w:pPr>
        <w:pStyle w:val="Header3-Paragraph"/>
        <w:numPr>
          <w:ilvl w:val="1"/>
          <w:numId w:val="13"/>
        </w:numPr>
        <w:spacing w:after="0"/>
        <w:ind w:left="851" w:hanging="851"/>
        <w:rPr>
          <w:szCs w:val="24"/>
          <w:lang w:val="fr-FR"/>
        </w:rPr>
      </w:pPr>
      <w:r w:rsidRPr="003936CD">
        <w:rPr>
          <w:szCs w:val="24"/>
          <w:lang w:val="fr-FR"/>
        </w:rPr>
        <w:t xml:space="preserve">Les offres seront libellées dans la (ou les) monnaie(s) tel que stipulé aux </w:t>
      </w:r>
      <w:r w:rsidRPr="003936CD">
        <w:rPr>
          <w:b/>
          <w:szCs w:val="24"/>
          <w:lang w:val="fr-FR"/>
        </w:rPr>
        <w:t>DPAO</w:t>
      </w:r>
      <w:r w:rsidRPr="003936CD">
        <w:rPr>
          <w:szCs w:val="24"/>
          <w:lang w:val="fr-FR"/>
        </w:rPr>
        <w:t>. Les paiements au titre du Marché seront effectués de la même manière.</w:t>
      </w:r>
    </w:p>
    <w:p w14:paraId="7F5623E3" w14:textId="77777777" w:rsidR="00010934" w:rsidRPr="003936CD" w:rsidRDefault="00010934" w:rsidP="00010934">
      <w:pPr>
        <w:pStyle w:val="Header3-Paragraph"/>
        <w:tabs>
          <w:tab w:val="clear" w:pos="504"/>
        </w:tabs>
        <w:spacing w:after="0"/>
        <w:ind w:left="851" w:firstLine="0"/>
        <w:rPr>
          <w:szCs w:val="24"/>
          <w:lang w:val="fr-FR"/>
        </w:rPr>
      </w:pPr>
    </w:p>
    <w:p w14:paraId="26ABA903" w14:textId="77777777" w:rsidR="00190BA3" w:rsidRPr="003936CD" w:rsidRDefault="00DA4AFB" w:rsidP="00662354">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75" w:name="_Toc345405826"/>
      <w:bookmarkStart w:id="176" w:name="_Toc345408231"/>
      <w:bookmarkStart w:id="177" w:name="_Toc345488994"/>
      <w:bookmarkStart w:id="178" w:name="_Toc345490931"/>
      <w:bookmarkStart w:id="179" w:name="_Toc345511862"/>
      <w:bookmarkStart w:id="180" w:name="_Toc345512612"/>
      <w:bookmarkStart w:id="181" w:name="_Toc345512879"/>
      <w:bookmarkStart w:id="182" w:name="_Toc398446461"/>
      <w:r w:rsidRPr="003936CD">
        <w:rPr>
          <w:rFonts w:ascii="Times New Roman" w:hAnsi="Times New Roman" w:cs="Times New Roman"/>
          <w:i w:val="0"/>
          <w:color w:val="auto"/>
        </w:rPr>
        <w:t xml:space="preserve">Documents </w:t>
      </w:r>
      <w:bookmarkEnd w:id="175"/>
      <w:bookmarkEnd w:id="176"/>
      <w:bookmarkEnd w:id="177"/>
      <w:bookmarkEnd w:id="178"/>
      <w:r w:rsidRPr="003936CD">
        <w:rPr>
          <w:rFonts w:ascii="Times New Roman" w:hAnsi="Times New Roman" w:cs="Times New Roman"/>
          <w:i w:val="0"/>
          <w:color w:val="auto"/>
        </w:rPr>
        <w:t>attestant que le candidat est admis à concourir</w:t>
      </w:r>
      <w:bookmarkEnd w:id="179"/>
      <w:bookmarkEnd w:id="180"/>
      <w:bookmarkEnd w:id="181"/>
      <w:bookmarkEnd w:id="182"/>
    </w:p>
    <w:p w14:paraId="227FA126" w14:textId="77777777" w:rsidR="00E35712" w:rsidRPr="003936CD" w:rsidRDefault="00E35712" w:rsidP="00E35712">
      <w:pPr>
        <w:spacing w:after="0" w:line="240" w:lineRule="auto"/>
        <w:rPr>
          <w:rFonts w:ascii="Times New Roman" w:hAnsi="Times New Roman" w:cs="Times New Roman"/>
        </w:rPr>
      </w:pPr>
    </w:p>
    <w:p w14:paraId="1555E61B" w14:textId="77777777" w:rsidR="00190BA3" w:rsidRPr="003936CD" w:rsidRDefault="00DA4AFB" w:rsidP="00EA58B9">
      <w:pPr>
        <w:pStyle w:val="Header3-Paragraph"/>
        <w:numPr>
          <w:ilvl w:val="1"/>
          <w:numId w:val="36"/>
        </w:numPr>
        <w:spacing w:after="0"/>
        <w:ind w:left="851" w:hanging="851"/>
        <w:rPr>
          <w:szCs w:val="24"/>
          <w:lang w:val="fr-FR"/>
        </w:rPr>
      </w:pPr>
      <w:r w:rsidRPr="003936CD">
        <w:rPr>
          <w:szCs w:val="24"/>
          <w:lang w:val="fr-FR"/>
        </w:rPr>
        <w:t>Pour établir qu’il est admis à concourir en application des dispositions de la clause 4 des IS, le Soumissionnaire remplira les déclarations d’admissibilité figurant dans le formulaire d’offre et le Formulaire de renseignements sur le Soumissionnaire, inclus à la Section IV, Formulaires de soumission.</w:t>
      </w:r>
    </w:p>
    <w:p w14:paraId="1B694F3C" w14:textId="77777777" w:rsidR="00DF3471" w:rsidRPr="003936CD" w:rsidRDefault="00DF3471" w:rsidP="00DF3471">
      <w:pPr>
        <w:pStyle w:val="Header3-Paragraph"/>
        <w:tabs>
          <w:tab w:val="clear" w:pos="504"/>
        </w:tabs>
        <w:spacing w:after="0"/>
        <w:ind w:left="851" w:firstLine="0"/>
        <w:rPr>
          <w:szCs w:val="24"/>
          <w:lang w:val="fr-FR"/>
        </w:rPr>
      </w:pPr>
    </w:p>
    <w:p w14:paraId="321177D4" w14:textId="77777777" w:rsidR="00190BA3" w:rsidRPr="003936CD" w:rsidRDefault="00DA4AFB" w:rsidP="00BB6E23">
      <w:pPr>
        <w:pStyle w:val="Titre4"/>
        <w:numPr>
          <w:ilvl w:val="6"/>
          <w:numId w:val="2"/>
        </w:numPr>
        <w:tabs>
          <w:tab w:val="left" w:pos="851"/>
        </w:tabs>
        <w:spacing w:before="0" w:line="240" w:lineRule="auto"/>
        <w:ind w:left="851" w:hanging="851"/>
        <w:jc w:val="both"/>
        <w:rPr>
          <w:rFonts w:ascii="Times New Roman" w:hAnsi="Times New Roman" w:cs="Times New Roman"/>
          <w:i w:val="0"/>
          <w:color w:val="auto"/>
        </w:rPr>
      </w:pPr>
      <w:bookmarkStart w:id="183" w:name="_Toc345488995"/>
      <w:bookmarkStart w:id="184" w:name="_Toc345490932"/>
      <w:bookmarkStart w:id="185" w:name="_Toc345511863"/>
      <w:bookmarkStart w:id="186" w:name="_Toc345512613"/>
      <w:bookmarkStart w:id="187" w:name="_Toc345512880"/>
      <w:bookmarkStart w:id="188" w:name="_Toc398446462"/>
      <w:r w:rsidRPr="003936CD">
        <w:rPr>
          <w:rFonts w:ascii="Times New Roman" w:hAnsi="Times New Roman" w:cs="Times New Roman"/>
          <w:i w:val="0"/>
          <w:color w:val="auto"/>
        </w:rPr>
        <w:t xml:space="preserve">Documents attestant </w:t>
      </w:r>
      <w:bookmarkEnd w:id="183"/>
      <w:bookmarkEnd w:id="184"/>
      <w:r w:rsidRPr="003936CD">
        <w:rPr>
          <w:rFonts w:ascii="Times New Roman" w:hAnsi="Times New Roman" w:cs="Times New Roman"/>
          <w:i w:val="0"/>
          <w:color w:val="auto"/>
        </w:rPr>
        <w:t>que les fournitures et services connexes répondent aux critères d’origine</w:t>
      </w:r>
      <w:bookmarkEnd w:id="185"/>
      <w:bookmarkEnd w:id="186"/>
      <w:bookmarkEnd w:id="187"/>
      <w:bookmarkEnd w:id="188"/>
    </w:p>
    <w:p w14:paraId="632EE158" w14:textId="77777777" w:rsidR="00DF3471" w:rsidRPr="003936CD" w:rsidRDefault="00DF3471" w:rsidP="00DF3471">
      <w:pPr>
        <w:spacing w:after="0" w:line="240" w:lineRule="auto"/>
        <w:rPr>
          <w:rFonts w:ascii="Times New Roman" w:hAnsi="Times New Roman" w:cs="Times New Roman"/>
        </w:rPr>
      </w:pPr>
    </w:p>
    <w:p w14:paraId="1887EB4D" w14:textId="77777777" w:rsidR="00190BA3" w:rsidRPr="003936CD" w:rsidRDefault="00DA4AFB" w:rsidP="000660DE">
      <w:pPr>
        <w:pStyle w:val="Header3-Paragraph"/>
        <w:numPr>
          <w:ilvl w:val="1"/>
          <w:numId w:val="14"/>
        </w:numPr>
        <w:spacing w:after="0"/>
        <w:ind w:left="851" w:hanging="851"/>
        <w:rPr>
          <w:lang w:val="fr-FR"/>
        </w:rPr>
      </w:pPr>
      <w:r w:rsidRPr="003936CD">
        <w:rPr>
          <w:lang w:val="fr-FR"/>
        </w:rPr>
        <w:t>Pour établir que les Fournitures et Services connexes répondent aux critères d’origine, en application des dispositions de la clause 5 des IS, les Soumissionnaires rempliront les déclarations indiquant le pays d’origine figurant dans les formulaires de prix, inclus à la Section IV, Formulaires de soumission.</w:t>
      </w:r>
    </w:p>
    <w:p w14:paraId="315AA5E4" w14:textId="77777777" w:rsidR="00DF3471" w:rsidRPr="003936CD" w:rsidRDefault="00DF3471" w:rsidP="00DF3471">
      <w:pPr>
        <w:pStyle w:val="Header3-Paragraph"/>
        <w:tabs>
          <w:tab w:val="clear" w:pos="504"/>
        </w:tabs>
        <w:spacing w:after="0"/>
        <w:ind w:left="851" w:firstLine="0"/>
        <w:rPr>
          <w:lang w:val="fr-FR"/>
        </w:rPr>
      </w:pPr>
    </w:p>
    <w:p w14:paraId="7D9AE927" w14:textId="77777777" w:rsidR="00190BA3" w:rsidRPr="003936CD" w:rsidRDefault="00DA4AFB" w:rsidP="00BB6E23">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89" w:name="_Toc345511864"/>
      <w:bookmarkStart w:id="190" w:name="_Toc345512614"/>
      <w:bookmarkStart w:id="191" w:name="_Toc345512881"/>
      <w:bookmarkStart w:id="192" w:name="_Toc398446463"/>
      <w:r w:rsidRPr="003936CD">
        <w:rPr>
          <w:rFonts w:ascii="Times New Roman" w:hAnsi="Times New Roman" w:cs="Times New Roman"/>
          <w:i w:val="0"/>
          <w:color w:val="auto"/>
        </w:rPr>
        <w:t xml:space="preserve">Documents attestant de la conformité des Fournitures et Services connexes au  </w:t>
      </w:r>
      <w:bookmarkEnd w:id="189"/>
      <w:bookmarkEnd w:id="190"/>
      <w:bookmarkEnd w:id="191"/>
      <w:r w:rsidRPr="003936CD">
        <w:rPr>
          <w:rFonts w:ascii="Times New Roman" w:hAnsi="Times New Roman" w:cs="Times New Roman"/>
          <w:i w:val="0"/>
          <w:color w:val="auto"/>
        </w:rPr>
        <w:t>DAO</w:t>
      </w:r>
      <w:bookmarkEnd w:id="192"/>
    </w:p>
    <w:p w14:paraId="3AEF6864" w14:textId="77777777" w:rsidR="00BB6E23" w:rsidRPr="003936CD" w:rsidRDefault="00BB6E23" w:rsidP="00BB6E23">
      <w:pPr>
        <w:spacing w:after="0" w:line="240" w:lineRule="auto"/>
        <w:rPr>
          <w:rFonts w:ascii="Times New Roman" w:hAnsi="Times New Roman" w:cs="Times New Roman"/>
        </w:rPr>
      </w:pPr>
    </w:p>
    <w:p w14:paraId="0D849B79" w14:textId="77777777" w:rsidR="00190BA3" w:rsidRPr="003936CD" w:rsidRDefault="00DA4AFB" w:rsidP="00EA58B9">
      <w:pPr>
        <w:pStyle w:val="Header3-Paragraph"/>
        <w:numPr>
          <w:ilvl w:val="1"/>
          <w:numId w:val="37"/>
        </w:numPr>
        <w:spacing w:after="0"/>
        <w:ind w:left="851" w:hanging="851"/>
        <w:rPr>
          <w:szCs w:val="24"/>
          <w:lang w:val="fr-FR"/>
        </w:rPr>
      </w:pPr>
      <w:r w:rsidRPr="003936CD">
        <w:rPr>
          <w:szCs w:val="24"/>
          <w:lang w:val="fr-FR"/>
        </w:rPr>
        <w:t xml:space="preserve">Pour établir la conformité des Fournitures et Services connexes au </w:t>
      </w:r>
      <w:r w:rsidRPr="003936CD">
        <w:rPr>
          <w:b/>
          <w:szCs w:val="24"/>
          <w:lang w:val="fr-FR"/>
        </w:rPr>
        <w:t>DAO</w:t>
      </w:r>
      <w:r w:rsidRPr="003936CD">
        <w:rPr>
          <w:szCs w:val="24"/>
          <w:lang w:val="fr-FR"/>
        </w:rPr>
        <w:t>, le Soumissionnaire fournira dans le cadre de son offre les pièces justificatives spécifiées à la Section V, Spécifications techniques, bordereau des quantités et calendrier de livraison.</w:t>
      </w:r>
    </w:p>
    <w:p w14:paraId="334D2DF3" w14:textId="77777777" w:rsidR="00EC4FE7" w:rsidRPr="003936CD" w:rsidRDefault="00EC4FE7" w:rsidP="00EC4FE7">
      <w:pPr>
        <w:pStyle w:val="Header3-Paragraph"/>
        <w:tabs>
          <w:tab w:val="clear" w:pos="504"/>
        </w:tabs>
        <w:spacing w:after="0"/>
        <w:ind w:left="851" w:firstLine="0"/>
        <w:rPr>
          <w:szCs w:val="24"/>
          <w:lang w:val="fr-FR"/>
        </w:rPr>
      </w:pPr>
    </w:p>
    <w:p w14:paraId="32E89793" w14:textId="77777777" w:rsidR="00DA0D1C" w:rsidRPr="003936CD" w:rsidRDefault="00DA4AFB" w:rsidP="00EA58B9">
      <w:pPr>
        <w:pStyle w:val="Header3-Paragraph"/>
        <w:numPr>
          <w:ilvl w:val="1"/>
          <w:numId w:val="37"/>
        </w:numPr>
        <w:spacing w:after="0"/>
        <w:ind w:left="851" w:hanging="851"/>
        <w:rPr>
          <w:szCs w:val="24"/>
          <w:lang w:val="fr-FR"/>
        </w:rPr>
      </w:pPr>
      <w:r w:rsidRPr="003936CD">
        <w:rPr>
          <w:szCs w:val="24"/>
          <w:lang w:val="fr-FR"/>
        </w:rPr>
        <w:t>Les pièces justificatives 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existant par rapport aux dispositions de la Section V, Spécifications techniques, bordereau des quantités et calendrier de livraison.</w:t>
      </w:r>
    </w:p>
    <w:p w14:paraId="200BA325" w14:textId="77777777" w:rsidR="00B37C5A" w:rsidRPr="003936CD" w:rsidRDefault="00B37C5A" w:rsidP="00F9360C">
      <w:pPr>
        <w:pStyle w:val="Header3-Paragraph"/>
        <w:tabs>
          <w:tab w:val="clear" w:pos="504"/>
        </w:tabs>
        <w:spacing w:after="0"/>
        <w:ind w:left="851" w:firstLine="0"/>
        <w:rPr>
          <w:szCs w:val="24"/>
          <w:lang w:val="fr-FR"/>
        </w:rPr>
      </w:pPr>
    </w:p>
    <w:p w14:paraId="797E7384" w14:textId="77777777" w:rsidR="00190BA3" w:rsidRPr="003936CD" w:rsidRDefault="00DA4AFB" w:rsidP="00EA58B9">
      <w:pPr>
        <w:pStyle w:val="Header3-Paragraph"/>
        <w:numPr>
          <w:ilvl w:val="1"/>
          <w:numId w:val="37"/>
        </w:numPr>
        <w:spacing w:after="0"/>
        <w:ind w:left="851" w:hanging="851"/>
        <w:rPr>
          <w:szCs w:val="24"/>
          <w:lang w:val="fr-FR"/>
        </w:rPr>
      </w:pPr>
      <w:r w:rsidRPr="003936CD">
        <w:rPr>
          <w:lang w:val="fr-FR"/>
        </w:rPr>
        <w:t xml:space="preserve">Les normes qui s’appliquent aux modes d’exécution, procédés de fabrication, équipements et matériels, ainsi que les références à des noms de marque ou à des </w:t>
      </w:r>
      <w:r w:rsidRPr="003936CD">
        <w:rPr>
          <w:lang w:val="fr-FR"/>
        </w:rPr>
        <w:lastRenderedPageBreak/>
        <w:t>numéros de catalogue spécifiés par l’ASECNA sur le Bordereau des quantités, calendrier de livraison et dans les spécifications techniques, ne sont mentionnés qu’à titre indicatif et n’ont nullement un caractère restrictif. Le Soumissionnaire peut leur substituer d’autres normes de qualité, noms de marque et/ou d’autres numéros de catalogue, pourvu qu’il établisse à la satisfaction de l’ASECNA que les normes, marques et numéros ainsi substitués sont substantiellement équivalents ou supérieurs aux spécifications du Bordereau des quantités, calendrier de livraison et spécifications techniques.</w:t>
      </w:r>
    </w:p>
    <w:p w14:paraId="03228E2F" w14:textId="77777777" w:rsidR="0045124C" w:rsidRPr="003936CD" w:rsidRDefault="0045124C" w:rsidP="0045124C">
      <w:pPr>
        <w:pStyle w:val="Header3-Paragraph"/>
        <w:tabs>
          <w:tab w:val="clear" w:pos="504"/>
        </w:tabs>
        <w:spacing w:after="0"/>
        <w:ind w:left="0" w:firstLine="0"/>
        <w:rPr>
          <w:szCs w:val="24"/>
          <w:lang w:val="fr-FR"/>
        </w:rPr>
      </w:pPr>
    </w:p>
    <w:p w14:paraId="5FB56508" w14:textId="77777777" w:rsidR="0045124C" w:rsidRPr="003936CD" w:rsidRDefault="00DA4AFB" w:rsidP="0045124C">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93" w:name="_Toc345511865"/>
      <w:bookmarkStart w:id="194" w:name="_Toc345512615"/>
      <w:bookmarkStart w:id="195" w:name="_Toc345512882"/>
      <w:bookmarkStart w:id="196" w:name="_Toc398446464"/>
      <w:r w:rsidRPr="003936CD">
        <w:rPr>
          <w:rFonts w:ascii="Times New Roman" w:hAnsi="Times New Roman" w:cs="Times New Roman"/>
          <w:i w:val="0"/>
          <w:color w:val="auto"/>
        </w:rPr>
        <w:t>Documents attestant des qualifications du soumissionnaire</w:t>
      </w:r>
      <w:bookmarkEnd w:id="193"/>
      <w:bookmarkEnd w:id="194"/>
      <w:bookmarkEnd w:id="195"/>
      <w:bookmarkEnd w:id="196"/>
    </w:p>
    <w:p w14:paraId="4CF1DA72" w14:textId="77777777" w:rsidR="0045124C" w:rsidRPr="003936CD" w:rsidRDefault="0045124C" w:rsidP="0045124C">
      <w:pPr>
        <w:spacing w:after="0" w:line="240" w:lineRule="auto"/>
        <w:rPr>
          <w:rFonts w:ascii="Times New Roman" w:hAnsi="Times New Roman" w:cs="Times New Roman"/>
        </w:rPr>
      </w:pPr>
    </w:p>
    <w:p w14:paraId="75561F87" w14:textId="77777777" w:rsidR="00190BA3" w:rsidRPr="003936CD" w:rsidRDefault="00DA4AFB" w:rsidP="00EA58B9">
      <w:pPr>
        <w:pStyle w:val="Header3-Paragraph"/>
        <w:numPr>
          <w:ilvl w:val="1"/>
          <w:numId w:val="38"/>
        </w:numPr>
        <w:spacing w:after="0"/>
        <w:ind w:left="851" w:hanging="851"/>
        <w:rPr>
          <w:szCs w:val="24"/>
          <w:lang w:val="fr-FR"/>
        </w:rPr>
      </w:pPr>
      <w:r w:rsidRPr="003936CD">
        <w:rPr>
          <w:szCs w:val="24"/>
          <w:lang w:val="fr-FR"/>
        </w:rPr>
        <w:t>Pour établir qu’il possède les qualifications requises pour exécuter le Marché, le Soumissionnaire fournira les pièces justificatives demandées pour chaque critère de qualification spécifié à la Section III, Critères d’évaluation et de qualification. En outre, il fournira:</w:t>
      </w:r>
    </w:p>
    <w:p w14:paraId="04046F43" w14:textId="77777777" w:rsidR="00F81688" w:rsidRPr="003936CD" w:rsidRDefault="00F81688" w:rsidP="00F81688">
      <w:pPr>
        <w:pStyle w:val="Header3-Paragraph"/>
        <w:tabs>
          <w:tab w:val="clear" w:pos="504"/>
        </w:tabs>
        <w:spacing w:after="0"/>
        <w:ind w:left="851" w:firstLine="0"/>
        <w:rPr>
          <w:szCs w:val="24"/>
          <w:lang w:val="fr-FR"/>
        </w:rPr>
      </w:pPr>
    </w:p>
    <w:p w14:paraId="392D2280" w14:textId="77777777" w:rsidR="00F81688" w:rsidRPr="003936CD" w:rsidRDefault="00DA4AFB" w:rsidP="00EA58B9">
      <w:pPr>
        <w:pStyle w:val="Header3-Paragraph"/>
        <w:numPr>
          <w:ilvl w:val="1"/>
          <w:numId w:val="38"/>
        </w:numPr>
        <w:spacing w:after="0"/>
        <w:ind w:left="851" w:hanging="851"/>
        <w:rPr>
          <w:szCs w:val="24"/>
          <w:lang w:val="fr-FR"/>
        </w:rPr>
      </w:pPr>
      <w:r w:rsidRPr="003936CD">
        <w:rPr>
          <w:szCs w:val="24"/>
          <w:lang w:val="fr-FR"/>
        </w:rPr>
        <w:t xml:space="preserve">Si cela est exigé dans les </w:t>
      </w:r>
      <w:r w:rsidRPr="003936CD">
        <w:rPr>
          <w:b/>
          <w:szCs w:val="24"/>
          <w:lang w:val="fr-FR"/>
        </w:rPr>
        <w:t>DPAO</w:t>
      </w:r>
      <w:r w:rsidRPr="003936CD">
        <w:rPr>
          <w:szCs w:val="24"/>
          <w:lang w:val="fr-FR"/>
        </w:rPr>
        <w:t>, le Soumissionnaire qui ne fabrique ou ne produit pas les Fournitures qu’il offre, soumettra une Autorisation du Fabriquant, en utilisant à cet effet le formulaire inclus dans la Section IV, Formulaires de soumission.</w:t>
      </w:r>
    </w:p>
    <w:p w14:paraId="13915514" w14:textId="77777777" w:rsidR="00F81688" w:rsidRPr="003936CD" w:rsidRDefault="00F81688" w:rsidP="00F81688">
      <w:pPr>
        <w:pStyle w:val="Paragraphedeliste"/>
        <w:spacing w:after="0" w:line="240" w:lineRule="auto"/>
        <w:rPr>
          <w:rFonts w:ascii="Times New Roman" w:hAnsi="Times New Roman" w:cs="Times New Roman"/>
          <w:szCs w:val="24"/>
        </w:rPr>
      </w:pPr>
    </w:p>
    <w:p w14:paraId="4979AC2B" w14:textId="77777777" w:rsidR="00F81688" w:rsidRPr="003936CD" w:rsidRDefault="00DA4AFB" w:rsidP="00EA58B9">
      <w:pPr>
        <w:pStyle w:val="Header3-Paragraph"/>
        <w:numPr>
          <w:ilvl w:val="1"/>
          <w:numId w:val="38"/>
        </w:numPr>
        <w:spacing w:after="0"/>
        <w:ind w:left="851" w:hanging="851"/>
        <w:rPr>
          <w:szCs w:val="24"/>
          <w:lang w:val="fr-FR"/>
        </w:rPr>
      </w:pPr>
      <w:r w:rsidRPr="003936CD">
        <w:rPr>
          <w:szCs w:val="24"/>
          <w:lang w:val="fr-FR"/>
        </w:rPr>
        <w:t xml:space="preserve">Si cela est exigé dans les </w:t>
      </w:r>
      <w:r w:rsidRPr="003936CD">
        <w:rPr>
          <w:b/>
          <w:szCs w:val="24"/>
          <w:lang w:val="fr-FR"/>
        </w:rPr>
        <w:t>DPAO</w:t>
      </w:r>
      <w:r w:rsidRPr="003936CD">
        <w:rPr>
          <w:szCs w:val="24"/>
          <w:lang w:val="fr-FR"/>
        </w:rPr>
        <w:t>, au cas où il n’est pas établi dans le pays où seront livrées les Fournitures, le Soumissionnaire soumettra des documents montrant qu’il y est ou sera représenté par un Agent équipé et en mesure de répondre aux obligations contractuelles et aux exigences de l’ASECNA en matière d’entretien, de réparations et de fournitures de pièces détachées.</w:t>
      </w:r>
    </w:p>
    <w:p w14:paraId="5BCEC789" w14:textId="77777777" w:rsidR="00F81688" w:rsidRPr="003936CD" w:rsidRDefault="00F81688" w:rsidP="00A41BE0">
      <w:pPr>
        <w:pStyle w:val="Header3-Paragraph"/>
        <w:tabs>
          <w:tab w:val="clear" w:pos="504"/>
        </w:tabs>
        <w:spacing w:after="0"/>
        <w:ind w:left="0" w:firstLine="0"/>
        <w:rPr>
          <w:szCs w:val="24"/>
          <w:lang w:val="fr-FR"/>
        </w:rPr>
      </w:pPr>
    </w:p>
    <w:p w14:paraId="26C9AB69" w14:textId="77777777" w:rsidR="00190BA3" w:rsidRPr="003936CD" w:rsidRDefault="00DA4AFB" w:rsidP="00A41BE0">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97" w:name="_Toc345511866"/>
      <w:bookmarkStart w:id="198" w:name="_Toc345512616"/>
      <w:bookmarkStart w:id="199" w:name="_Toc345512883"/>
      <w:bookmarkStart w:id="200" w:name="_Toc398446465"/>
      <w:r w:rsidRPr="003936CD">
        <w:rPr>
          <w:rFonts w:ascii="Times New Roman" w:hAnsi="Times New Roman" w:cs="Times New Roman"/>
          <w:i w:val="0"/>
          <w:color w:val="auto"/>
        </w:rPr>
        <w:t>Période de validité des offres</w:t>
      </w:r>
      <w:bookmarkEnd w:id="197"/>
      <w:bookmarkEnd w:id="198"/>
      <w:bookmarkEnd w:id="199"/>
      <w:bookmarkEnd w:id="200"/>
    </w:p>
    <w:p w14:paraId="21C1B06A" w14:textId="77777777" w:rsidR="00A41BE0" w:rsidRPr="003936CD" w:rsidRDefault="00A41BE0" w:rsidP="00A41BE0">
      <w:pPr>
        <w:spacing w:after="0" w:line="240" w:lineRule="auto"/>
        <w:rPr>
          <w:rFonts w:ascii="Times New Roman" w:hAnsi="Times New Roman" w:cs="Times New Roman"/>
        </w:rPr>
      </w:pPr>
    </w:p>
    <w:p w14:paraId="1E99A11C" w14:textId="77777777" w:rsidR="00190BA3" w:rsidRPr="003936CD" w:rsidRDefault="00DA4AFB" w:rsidP="00EA58B9">
      <w:pPr>
        <w:pStyle w:val="Header3-Paragraph"/>
        <w:numPr>
          <w:ilvl w:val="1"/>
          <w:numId w:val="39"/>
        </w:numPr>
        <w:spacing w:after="0"/>
        <w:ind w:left="851" w:hanging="851"/>
        <w:rPr>
          <w:szCs w:val="24"/>
          <w:lang w:val="fr-FR"/>
        </w:rPr>
      </w:pPr>
      <w:r w:rsidRPr="003936CD">
        <w:rPr>
          <w:szCs w:val="24"/>
          <w:lang w:val="fr-FR"/>
        </w:rPr>
        <w:t xml:space="preserve">Les offres demeureront valables pendant la période spécifiée dans les </w:t>
      </w:r>
      <w:r w:rsidRPr="003936CD">
        <w:rPr>
          <w:b/>
          <w:szCs w:val="24"/>
          <w:lang w:val="fr-FR"/>
        </w:rPr>
        <w:t>DPAO</w:t>
      </w:r>
      <w:r w:rsidRPr="003936CD">
        <w:rPr>
          <w:szCs w:val="24"/>
          <w:lang w:val="fr-FR"/>
        </w:rPr>
        <w:t xml:space="preserve"> après la date limite de soumission fixée par l’ASECNA. Une offre valable pour une période plus courte sera considérée comme non conforme et rejetée par l’ASECNA.</w:t>
      </w:r>
    </w:p>
    <w:p w14:paraId="06C67768" w14:textId="77777777" w:rsidR="005E04D7" w:rsidRPr="003936CD" w:rsidRDefault="005E04D7" w:rsidP="005E04D7">
      <w:pPr>
        <w:pStyle w:val="Header3-Paragraph"/>
        <w:tabs>
          <w:tab w:val="clear" w:pos="504"/>
        </w:tabs>
        <w:spacing w:after="0"/>
        <w:ind w:left="851" w:firstLine="0"/>
        <w:rPr>
          <w:szCs w:val="24"/>
          <w:lang w:val="fr-FR"/>
        </w:rPr>
      </w:pPr>
    </w:p>
    <w:p w14:paraId="06DF8828" w14:textId="77777777" w:rsidR="00A7354D" w:rsidRPr="003936CD" w:rsidRDefault="00DA4AFB" w:rsidP="00EA58B9">
      <w:pPr>
        <w:pStyle w:val="Header3-Paragraph"/>
        <w:numPr>
          <w:ilvl w:val="1"/>
          <w:numId w:val="39"/>
        </w:numPr>
        <w:spacing w:after="0"/>
        <w:ind w:left="851" w:hanging="851"/>
        <w:rPr>
          <w:szCs w:val="24"/>
          <w:lang w:val="fr-FR"/>
        </w:rPr>
      </w:pPr>
      <w:r w:rsidRPr="003936CD">
        <w:rPr>
          <w:spacing w:val="-4"/>
          <w:szCs w:val="24"/>
          <w:lang w:val="fr-FR"/>
        </w:rPr>
        <w:t>E</w:t>
      </w:r>
      <w:r w:rsidRPr="003936CD">
        <w:rPr>
          <w:szCs w:val="24"/>
          <w:lang w:val="fr-FR"/>
        </w:rPr>
        <w:t>xceptionnellement, avant l’expiration de la période de validité des offres, l’ASECNA peut demander aux soumissionnaires de proroger la durée de validité de leur offre. La demande et les réponses seront formulées par écrit. S’il est demandé une garantie de soumission en application de la clause 21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 clause 20.3 des IS.</w:t>
      </w:r>
    </w:p>
    <w:p w14:paraId="487722EC" w14:textId="77777777" w:rsidR="00EC4FE7" w:rsidRPr="003936CD" w:rsidRDefault="00EC4FE7" w:rsidP="00EC4FE7">
      <w:pPr>
        <w:pStyle w:val="Header3-Paragraph"/>
        <w:tabs>
          <w:tab w:val="clear" w:pos="504"/>
        </w:tabs>
        <w:spacing w:after="0"/>
        <w:ind w:left="0" w:firstLine="0"/>
        <w:rPr>
          <w:szCs w:val="24"/>
          <w:lang w:val="fr-FR"/>
        </w:rPr>
      </w:pPr>
    </w:p>
    <w:p w14:paraId="1D83A103" w14:textId="77777777" w:rsidR="00190BA3" w:rsidRPr="003936CD" w:rsidRDefault="00DA4AFB" w:rsidP="00EA58B9">
      <w:pPr>
        <w:pStyle w:val="Header3-Paragraph"/>
        <w:numPr>
          <w:ilvl w:val="1"/>
          <w:numId w:val="39"/>
        </w:numPr>
        <w:spacing w:after="0"/>
        <w:ind w:left="851" w:hanging="851"/>
        <w:rPr>
          <w:szCs w:val="24"/>
          <w:lang w:val="fr-FR"/>
        </w:rPr>
      </w:pPr>
      <w:r w:rsidRPr="003936CD">
        <w:rPr>
          <w:szCs w:val="24"/>
          <w:lang w:val="fr-FR"/>
        </w:rPr>
        <w:t xml:space="preserve">Dans le cas de marché à prix ferme, si l’attribution est retardée </w:t>
      </w:r>
      <w:r w:rsidRPr="003936CD">
        <w:rPr>
          <w:lang w:val="fr-FR"/>
        </w:rPr>
        <w:t xml:space="preserve">de plus de soixante  (60) jours </w:t>
      </w:r>
      <w:r w:rsidRPr="003936CD">
        <w:rPr>
          <w:szCs w:val="24"/>
          <w:lang w:val="fr-FR"/>
        </w:rPr>
        <w:t>au-delà du délai initial d’expiration de la validité de l’offre, le prix du Marché peut être actualisé par un facteur spécifié dans la demande de prorogation. L’évaluation des offres sera basée sur le prix de l’offre sans prise en considération de l’actualisation susmentionnée.</w:t>
      </w:r>
    </w:p>
    <w:p w14:paraId="5DC4AB6E" w14:textId="77777777" w:rsidR="00643298" w:rsidRPr="003936CD" w:rsidRDefault="00643298" w:rsidP="00444E35">
      <w:pPr>
        <w:pStyle w:val="Header3-Paragraph"/>
        <w:tabs>
          <w:tab w:val="clear" w:pos="504"/>
        </w:tabs>
        <w:spacing w:after="0"/>
        <w:ind w:left="0" w:firstLine="0"/>
        <w:rPr>
          <w:szCs w:val="24"/>
          <w:lang w:val="fr-FR"/>
        </w:rPr>
      </w:pPr>
    </w:p>
    <w:p w14:paraId="5CF195C4" w14:textId="77777777" w:rsidR="00190BA3" w:rsidRPr="003936CD" w:rsidRDefault="00DA4AFB" w:rsidP="00444E35">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201" w:name="_Toc345511867"/>
      <w:bookmarkStart w:id="202" w:name="_Toc345512617"/>
      <w:bookmarkStart w:id="203" w:name="_Toc345512884"/>
      <w:bookmarkStart w:id="204" w:name="_Toc398446466"/>
      <w:r w:rsidRPr="003936CD">
        <w:rPr>
          <w:rFonts w:ascii="Times New Roman" w:hAnsi="Times New Roman" w:cs="Times New Roman"/>
          <w:i w:val="0"/>
          <w:color w:val="auto"/>
        </w:rPr>
        <w:t xml:space="preserve">Garantie de </w:t>
      </w:r>
      <w:bookmarkEnd w:id="201"/>
      <w:bookmarkEnd w:id="202"/>
      <w:bookmarkEnd w:id="203"/>
      <w:r w:rsidRPr="003936CD">
        <w:rPr>
          <w:rFonts w:ascii="Times New Roman" w:hAnsi="Times New Roman" w:cs="Times New Roman"/>
          <w:i w:val="0"/>
          <w:color w:val="auto"/>
        </w:rPr>
        <w:t>soumission</w:t>
      </w:r>
      <w:bookmarkEnd w:id="204"/>
    </w:p>
    <w:p w14:paraId="3B0B753E" w14:textId="77777777" w:rsidR="00444E35" w:rsidRPr="003936CD" w:rsidRDefault="00444E35" w:rsidP="00444E35">
      <w:pPr>
        <w:spacing w:after="0" w:line="240" w:lineRule="auto"/>
        <w:rPr>
          <w:rFonts w:ascii="Times New Roman" w:hAnsi="Times New Roman" w:cs="Times New Roman"/>
        </w:rPr>
      </w:pPr>
    </w:p>
    <w:p w14:paraId="419D9AB9" w14:textId="77777777" w:rsidR="00190BA3" w:rsidRPr="003936CD" w:rsidRDefault="00DA4AFB" w:rsidP="00EA58B9">
      <w:pPr>
        <w:pStyle w:val="Header3-Paragraph"/>
        <w:numPr>
          <w:ilvl w:val="1"/>
          <w:numId w:val="40"/>
        </w:numPr>
        <w:spacing w:after="0"/>
        <w:ind w:left="851" w:hanging="851"/>
        <w:rPr>
          <w:szCs w:val="24"/>
          <w:lang w:val="fr-FR"/>
        </w:rPr>
      </w:pPr>
      <w:r w:rsidRPr="003936CD">
        <w:rPr>
          <w:szCs w:val="24"/>
          <w:lang w:val="fr-FR"/>
        </w:rPr>
        <w:t xml:space="preserve">Sauf spécification contraire dans les </w:t>
      </w:r>
      <w:r w:rsidRPr="003936CD">
        <w:rPr>
          <w:b/>
          <w:szCs w:val="24"/>
          <w:lang w:val="fr-FR"/>
        </w:rPr>
        <w:t>DPAO</w:t>
      </w:r>
      <w:r w:rsidRPr="003936CD">
        <w:rPr>
          <w:szCs w:val="24"/>
          <w:lang w:val="fr-FR"/>
        </w:rPr>
        <w:t xml:space="preserve">, le Soumissionnaire fournira l’original d’une garantie de soumission qui fera partie intégrante de son offre. Le montant de </w:t>
      </w:r>
      <w:r w:rsidRPr="003936CD">
        <w:rPr>
          <w:szCs w:val="24"/>
          <w:lang w:val="fr-FR"/>
        </w:rPr>
        <w:lastRenderedPageBreak/>
        <w:t xml:space="preserve">cette garantie et la monnaie dans laquelle elle sera libellée seront indiqués dans </w:t>
      </w:r>
      <w:r w:rsidR="001F4A6A" w:rsidRPr="003936CD">
        <w:rPr>
          <w:szCs w:val="24"/>
          <w:lang w:val="fr-FR"/>
        </w:rPr>
        <w:t>les</w:t>
      </w:r>
      <w:r w:rsidR="001F4A6A" w:rsidRPr="003936CD">
        <w:rPr>
          <w:b/>
          <w:szCs w:val="24"/>
          <w:lang w:val="fr-FR"/>
        </w:rPr>
        <w:t xml:space="preserve"> PAO</w:t>
      </w:r>
      <w:r w:rsidRPr="003936CD">
        <w:rPr>
          <w:szCs w:val="24"/>
          <w:lang w:val="fr-FR"/>
        </w:rPr>
        <w:t>.</w:t>
      </w:r>
    </w:p>
    <w:p w14:paraId="564584D2" w14:textId="77777777" w:rsidR="00D73314" w:rsidRPr="003936CD" w:rsidRDefault="00D73314" w:rsidP="00D73314">
      <w:pPr>
        <w:pStyle w:val="Header3-Paragraph"/>
        <w:tabs>
          <w:tab w:val="clear" w:pos="504"/>
        </w:tabs>
        <w:spacing w:after="0"/>
        <w:ind w:left="851" w:firstLine="0"/>
        <w:rPr>
          <w:szCs w:val="24"/>
          <w:lang w:val="fr-FR"/>
        </w:rPr>
      </w:pPr>
    </w:p>
    <w:p w14:paraId="44054F6B" w14:textId="77777777" w:rsidR="00932D64" w:rsidRPr="003936CD" w:rsidRDefault="00DA4AFB" w:rsidP="00EA58B9">
      <w:pPr>
        <w:pStyle w:val="Header3-Paragraph"/>
        <w:numPr>
          <w:ilvl w:val="1"/>
          <w:numId w:val="40"/>
        </w:numPr>
        <w:spacing w:after="0"/>
        <w:ind w:left="851" w:hanging="851"/>
        <w:rPr>
          <w:szCs w:val="24"/>
          <w:lang w:val="fr-FR"/>
        </w:rPr>
      </w:pPr>
      <w:r w:rsidRPr="003936CD">
        <w:rPr>
          <w:szCs w:val="24"/>
          <w:lang w:val="fr-FR"/>
        </w:rPr>
        <w:t xml:space="preserve">La garantie de soumission se présentera sous la forme indiquée dans </w:t>
      </w:r>
      <w:r w:rsidR="001F4A6A" w:rsidRPr="003936CD">
        <w:rPr>
          <w:szCs w:val="24"/>
          <w:lang w:val="fr-FR"/>
        </w:rPr>
        <w:t>les</w:t>
      </w:r>
      <w:r w:rsidR="001F4A6A" w:rsidRPr="003936CD">
        <w:rPr>
          <w:b/>
          <w:szCs w:val="24"/>
          <w:lang w:val="fr-FR"/>
        </w:rPr>
        <w:t xml:space="preserve"> PAO</w:t>
      </w:r>
      <w:r w:rsidRPr="003936CD">
        <w:rPr>
          <w:szCs w:val="24"/>
          <w:lang w:val="fr-FR"/>
        </w:rPr>
        <w:t>, choisie parmi celles ci- après :</w:t>
      </w:r>
    </w:p>
    <w:p w14:paraId="1AC4A1A0" w14:textId="77777777" w:rsidR="00D73314" w:rsidRPr="003936CD" w:rsidRDefault="00D73314" w:rsidP="00D73314">
      <w:pPr>
        <w:pStyle w:val="Header3-Paragraph"/>
        <w:tabs>
          <w:tab w:val="clear" w:pos="504"/>
        </w:tabs>
        <w:spacing w:after="0"/>
        <w:ind w:left="0" w:firstLine="0"/>
        <w:rPr>
          <w:szCs w:val="24"/>
          <w:lang w:val="fr-FR"/>
        </w:rPr>
      </w:pPr>
    </w:p>
    <w:p w14:paraId="0479443B" w14:textId="77777777" w:rsidR="00932D64" w:rsidRPr="003936CD" w:rsidRDefault="00DA4AFB" w:rsidP="00B00E53">
      <w:pPr>
        <w:numPr>
          <w:ilvl w:val="0"/>
          <w:numId w:val="4"/>
        </w:numPr>
        <w:tabs>
          <w:tab w:val="clear" w:pos="720"/>
        </w:tabs>
        <w:spacing w:after="12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 xml:space="preserve">une garantie bancaire à première demande; </w:t>
      </w:r>
    </w:p>
    <w:p w14:paraId="3B3B3B63" w14:textId="77777777" w:rsidR="00932D64" w:rsidRPr="003936CD" w:rsidRDefault="00DA4AFB" w:rsidP="00B00E53">
      <w:pPr>
        <w:numPr>
          <w:ilvl w:val="0"/>
          <w:numId w:val="4"/>
        </w:numPr>
        <w:tabs>
          <w:tab w:val="clear" w:pos="720"/>
        </w:tabs>
        <w:spacing w:after="12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une caution personnelle et solidaire;</w:t>
      </w:r>
    </w:p>
    <w:p w14:paraId="6A622864" w14:textId="77777777" w:rsidR="00932D64" w:rsidRPr="003936CD" w:rsidRDefault="00DA4AFB" w:rsidP="00B00E53">
      <w:pPr>
        <w:numPr>
          <w:ilvl w:val="0"/>
          <w:numId w:val="4"/>
        </w:numPr>
        <w:tabs>
          <w:tab w:val="clear" w:pos="720"/>
        </w:tabs>
        <w:spacing w:after="12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 xml:space="preserve">une lettre de crédit irrévocable ; </w:t>
      </w:r>
    </w:p>
    <w:p w14:paraId="52B485F4" w14:textId="77777777" w:rsidR="00932D64" w:rsidRPr="003936CD" w:rsidRDefault="00DA4AFB" w:rsidP="00B00E53">
      <w:pPr>
        <w:numPr>
          <w:ilvl w:val="0"/>
          <w:numId w:val="4"/>
        </w:numPr>
        <w:tabs>
          <w:tab w:val="clear" w:pos="720"/>
        </w:tabs>
        <w:spacing w:after="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un chèque de banque certifié.</w:t>
      </w:r>
    </w:p>
    <w:p w14:paraId="7283C49E" w14:textId="77777777" w:rsidR="00932D64" w:rsidRPr="003936CD" w:rsidRDefault="00932D64" w:rsidP="00BE2B14">
      <w:pPr>
        <w:spacing w:after="0" w:line="240" w:lineRule="auto"/>
        <w:ind w:left="1225"/>
        <w:jc w:val="both"/>
        <w:rPr>
          <w:rFonts w:ascii="Times New Roman" w:eastAsia="Times New Roman" w:hAnsi="Times New Roman" w:cs="Times New Roman"/>
          <w:sz w:val="24"/>
          <w:szCs w:val="24"/>
          <w:lang w:eastAsia="fr-FR"/>
        </w:rPr>
      </w:pPr>
    </w:p>
    <w:p w14:paraId="441ADF94" w14:textId="77777777" w:rsidR="00932D64" w:rsidRPr="003936CD" w:rsidRDefault="00DA4AFB" w:rsidP="00EA58B9">
      <w:pPr>
        <w:pStyle w:val="Header3-Paragraph"/>
        <w:numPr>
          <w:ilvl w:val="1"/>
          <w:numId w:val="40"/>
        </w:numPr>
        <w:spacing w:after="0"/>
        <w:ind w:left="851" w:hanging="851"/>
        <w:rPr>
          <w:szCs w:val="24"/>
          <w:lang w:val="fr-FR"/>
        </w:rPr>
      </w:pPr>
      <w:r w:rsidRPr="003936CD">
        <w:rPr>
          <w:szCs w:val="24"/>
          <w:lang w:val="fr-FR"/>
        </w:rPr>
        <w:t>La garantie de soumission sera soumise soit à l’aide du formulaire de garantie de soumission figurant à la Section IV, Formulaires de soumission ou sous une forme approuvée par l’ASECNA avant le dépôt des offres. Dans les deux cas, le formulaire doit comporter le nom exact et complet du Soumissionnaire.</w:t>
      </w:r>
    </w:p>
    <w:p w14:paraId="5600061C" w14:textId="77777777" w:rsidR="00932D64" w:rsidRPr="003936CD" w:rsidRDefault="00932D64" w:rsidP="002B2403">
      <w:pPr>
        <w:spacing w:after="0" w:line="240" w:lineRule="auto"/>
        <w:ind w:left="567" w:hanging="567"/>
        <w:jc w:val="both"/>
        <w:rPr>
          <w:rFonts w:ascii="Times New Roman" w:eastAsia="Times New Roman" w:hAnsi="Times New Roman" w:cs="Times New Roman"/>
          <w:sz w:val="24"/>
          <w:szCs w:val="24"/>
          <w:lang w:eastAsia="fr-FR"/>
        </w:rPr>
      </w:pPr>
    </w:p>
    <w:p w14:paraId="59F735BD" w14:textId="77777777" w:rsidR="00284089" w:rsidRPr="003936CD" w:rsidRDefault="00DA4AFB" w:rsidP="00EA58B9">
      <w:pPr>
        <w:pStyle w:val="Header3-Paragraph"/>
        <w:numPr>
          <w:ilvl w:val="1"/>
          <w:numId w:val="40"/>
        </w:numPr>
        <w:spacing w:after="0"/>
        <w:ind w:left="851" w:hanging="851"/>
        <w:rPr>
          <w:szCs w:val="24"/>
          <w:lang w:val="fr-FR"/>
        </w:rPr>
      </w:pPr>
      <w:r w:rsidRPr="003936CD">
        <w:rPr>
          <w:szCs w:val="24"/>
          <w:lang w:val="fr-FR"/>
        </w:rPr>
        <w:t xml:space="preserve">La garantie de soumission doit être émise par une source de renom </w:t>
      </w:r>
      <w:r w:rsidR="001F4A6A" w:rsidRPr="003936CD">
        <w:rPr>
          <w:szCs w:val="24"/>
          <w:lang w:val="fr-FR"/>
        </w:rPr>
        <w:t>agréée dans</w:t>
      </w:r>
      <w:r w:rsidRPr="003936CD">
        <w:rPr>
          <w:szCs w:val="24"/>
          <w:lang w:val="fr-FR"/>
        </w:rPr>
        <w:t xml:space="preserve"> un pays membre de l'ASECNA</w:t>
      </w:r>
      <w:r w:rsidR="00382C30" w:rsidRPr="003936CD">
        <w:rPr>
          <w:szCs w:val="24"/>
          <w:lang w:val="fr-FR"/>
        </w:rPr>
        <w:t xml:space="preserve"> </w:t>
      </w:r>
      <w:r w:rsidRPr="003936CD">
        <w:rPr>
          <w:szCs w:val="24"/>
          <w:lang w:val="fr-FR"/>
        </w:rPr>
        <w:t xml:space="preserve">et acceptable par l’ASECNA. </w:t>
      </w:r>
      <w:r w:rsidR="001F4A6A" w:rsidRPr="003936CD">
        <w:rPr>
          <w:szCs w:val="24"/>
          <w:lang w:val="fr-FR"/>
        </w:rPr>
        <w:t xml:space="preserve">Si la garantie est émise par un organisme de cautionnement ou une institution financière située en dehors d'un pays membre de l'ASECNA, elle doit être agréée dans son pays d’origine, acceptable par l’ASECNA et avoir une institution </w:t>
      </w:r>
      <w:r w:rsidR="001F4A6A">
        <w:rPr>
          <w:szCs w:val="24"/>
          <w:lang w:val="fr-FR"/>
        </w:rPr>
        <w:t xml:space="preserve">financière correspondante dans </w:t>
      </w:r>
      <w:r w:rsidR="001F4A6A" w:rsidRPr="003936CD">
        <w:rPr>
          <w:szCs w:val="24"/>
          <w:lang w:val="fr-FR"/>
        </w:rPr>
        <w:t xml:space="preserve">un pays membre de l'ASECNA pour permettre ainsi de l’appeler, le cas échéant. </w:t>
      </w:r>
    </w:p>
    <w:p w14:paraId="7BD57E21" w14:textId="77777777" w:rsidR="00284089" w:rsidRPr="003936CD" w:rsidRDefault="00284089" w:rsidP="00284089">
      <w:pPr>
        <w:pStyle w:val="Header3-Paragraph"/>
        <w:tabs>
          <w:tab w:val="clear" w:pos="504"/>
        </w:tabs>
        <w:spacing w:after="0"/>
        <w:ind w:left="0" w:firstLine="0"/>
        <w:rPr>
          <w:szCs w:val="24"/>
          <w:lang w:val="fr-FR"/>
        </w:rPr>
      </w:pPr>
    </w:p>
    <w:p w14:paraId="4854BC76" w14:textId="77777777" w:rsidR="00284089" w:rsidRPr="003936CD" w:rsidRDefault="00DA4AFB" w:rsidP="00284089">
      <w:pPr>
        <w:pStyle w:val="Header3-Paragraph"/>
        <w:tabs>
          <w:tab w:val="clear" w:pos="504"/>
        </w:tabs>
        <w:spacing w:after="0"/>
        <w:ind w:left="851" w:firstLine="0"/>
        <w:rPr>
          <w:szCs w:val="24"/>
          <w:lang w:val="fr-FR"/>
        </w:rPr>
      </w:pPr>
      <w:r w:rsidRPr="003936CD">
        <w:rPr>
          <w:szCs w:val="24"/>
          <w:lang w:val="fr-FR"/>
        </w:rPr>
        <w:t>Les pays membres de l'ASECNA sont: Bénin, Burkina Faso, Cameroun, Centrafrique, Comores, Congo, Côte d'Ivoire, France, Gabon, Guinée Bissau, Guinée Equatoriale, Madagascar, Mali, Mauritanie, Niger Sénégal, Tchad, Togo.</w:t>
      </w:r>
    </w:p>
    <w:p w14:paraId="75CEDA19" w14:textId="77777777" w:rsidR="00AE188C" w:rsidRPr="003936CD" w:rsidRDefault="00AE188C" w:rsidP="00AE188C">
      <w:pPr>
        <w:pStyle w:val="Paragraphedeliste"/>
        <w:spacing w:after="0" w:line="240" w:lineRule="auto"/>
        <w:rPr>
          <w:rFonts w:ascii="Times New Roman" w:hAnsi="Times New Roman" w:cs="Times New Roman"/>
          <w:szCs w:val="24"/>
        </w:rPr>
      </w:pPr>
    </w:p>
    <w:p w14:paraId="1B91EC1E" w14:textId="77777777" w:rsidR="00C334FF" w:rsidRPr="003936CD" w:rsidRDefault="00DA4AFB" w:rsidP="00EA58B9">
      <w:pPr>
        <w:pStyle w:val="Header3-Paragraph"/>
        <w:numPr>
          <w:ilvl w:val="1"/>
          <w:numId w:val="40"/>
        </w:numPr>
        <w:spacing w:after="0"/>
        <w:ind w:left="851" w:hanging="851"/>
        <w:rPr>
          <w:szCs w:val="24"/>
          <w:lang w:val="fr-FR"/>
        </w:rPr>
      </w:pPr>
      <w:r w:rsidRPr="003936CD">
        <w:rPr>
          <w:szCs w:val="24"/>
          <w:lang w:val="fr-FR"/>
        </w:rPr>
        <w:t xml:space="preserve">La garantie de soumission d’un groupement doit être au nom du groupement qui a soumis l’offre. Si un groupement n’a pas été formellement constitué lors du dépôt de l’offre, la garantie de soumission doit être au nom de tous les futurs membres du groupement, conformément au libellé de la lettre d’intention mentionnée à la Clause 4.4 des IS. Cependant, lorsque le soumissionnaire est un groupement solidaire, la garantie peut être fournie par le mandataire pour le montant total de l’offre. Lorsque le soumissionnaire est un groupement conjoint, chaque membre du groupement peut fournir une garantie correspondant au montant des parties des fournitures qui lui sont confiées. Si le mandataire du groupement conjoint est solidaire de chacun des membres du groupement, la garantie peut être fournie par le mandataire pour le montant total de l’offre. </w:t>
      </w:r>
    </w:p>
    <w:p w14:paraId="481BF844" w14:textId="77777777" w:rsidR="00C334FF" w:rsidRPr="003936CD" w:rsidRDefault="00C334FF" w:rsidP="00C334FF">
      <w:pPr>
        <w:spacing w:after="0" w:line="240" w:lineRule="auto"/>
        <w:ind w:left="567"/>
        <w:jc w:val="both"/>
        <w:rPr>
          <w:rFonts w:ascii="Times New Roman" w:hAnsi="Times New Roman" w:cs="Times New Roman"/>
          <w:sz w:val="24"/>
          <w:szCs w:val="24"/>
        </w:rPr>
      </w:pPr>
    </w:p>
    <w:p w14:paraId="74101979" w14:textId="77777777" w:rsidR="00284089" w:rsidRPr="003936CD" w:rsidRDefault="00DA4AFB" w:rsidP="00EA58B9">
      <w:pPr>
        <w:pStyle w:val="Header3-Paragraph"/>
        <w:numPr>
          <w:ilvl w:val="1"/>
          <w:numId w:val="40"/>
        </w:numPr>
        <w:spacing w:after="0"/>
        <w:ind w:left="851" w:hanging="851"/>
        <w:rPr>
          <w:szCs w:val="24"/>
          <w:lang w:val="fr-FR"/>
        </w:rPr>
      </w:pPr>
      <w:r w:rsidRPr="003936CD">
        <w:rPr>
          <w:szCs w:val="24"/>
          <w:lang w:val="fr-FR"/>
        </w:rPr>
        <w:t>La garantie de soumission demeurera valide pendant trente (30) jours après l’expiration de la durée initiale de validité de l’offre, ou prorogée selon les dispositions de la clause 20.2 des IS, le cas échéant.</w:t>
      </w:r>
    </w:p>
    <w:p w14:paraId="28AE2FD1" w14:textId="77777777" w:rsidR="00CA2A26" w:rsidRPr="003936CD" w:rsidRDefault="00CA2A26" w:rsidP="00284089">
      <w:pPr>
        <w:pStyle w:val="Header3-Paragraph"/>
        <w:tabs>
          <w:tab w:val="clear" w:pos="504"/>
        </w:tabs>
        <w:spacing w:after="0"/>
        <w:ind w:left="0" w:firstLine="0"/>
        <w:rPr>
          <w:szCs w:val="24"/>
          <w:lang w:val="fr-FR"/>
        </w:rPr>
      </w:pPr>
    </w:p>
    <w:p w14:paraId="3D6D3E51" w14:textId="77777777" w:rsidR="00932D64" w:rsidRPr="003936CD" w:rsidRDefault="00DA4AFB" w:rsidP="00EA58B9">
      <w:pPr>
        <w:pStyle w:val="Header3-Paragraph"/>
        <w:numPr>
          <w:ilvl w:val="1"/>
          <w:numId w:val="40"/>
        </w:numPr>
        <w:spacing w:after="0"/>
        <w:ind w:left="851" w:hanging="851"/>
        <w:rPr>
          <w:szCs w:val="24"/>
          <w:lang w:val="fr-FR"/>
        </w:rPr>
      </w:pPr>
      <w:r w:rsidRPr="003936CD">
        <w:rPr>
          <w:szCs w:val="24"/>
          <w:lang w:val="fr-FR"/>
        </w:rPr>
        <w:t>Toute offre non accompagnée d’une garantie substantiellement conforme, si pareille garantie est exigée en application de la clause 21.1 des présentes IS, sera écartée par l’ASECNA comme étant non conforme.</w:t>
      </w:r>
    </w:p>
    <w:p w14:paraId="22FC77A7" w14:textId="77777777" w:rsidR="00D916BA" w:rsidRPr="003936CD" w:rsidRDefault="00D916BA" w:rsidP="00D916BA">
      <w:pPr>
        <w:pStyle w:val="Paragraphedeliste"/>
        <w:spacing w:after="0" w:line="240" w:lineRule="auto"/>
        <w:rPr>
          <w:rFonts w:ascii="Times New Roman" w:hAnsi="Times New Roman" w:cs="Times New Roman"/>
          <w:szCs w:val="24"/>
        </w:rPr>
      </w:pPr>
    </w:p>
    <w:p w14:paraId="4A870D6C" w14:textId="77777777" w:rsidR="00FC12CD" w:rsidRPr="003936CD" w:rsidRDefault="00DA4AFB" w:rsidP="00EA58B9">
      <w:pPr>
        <w:pStyle w:val="Header3-Paragraph"/>
        <w:numPr>
          <w:ilvl w:val="1"/>
          <w:numId w:val="40"/>
        </w:numPr>
        <w:spacing w:after="0"/>
        <w:ind w:left="851" w:hanging="851"/>
        <w:rPr>
          <w:szCs w:val="24"/>
          <w:lang w:val="fr-FR"/>
        </w:rPr>
      </w:pPr>
      <w:r w:rsidRPr="003936CD">
        <w:rPr>
          <w:szCs w:val="24"/>
          <w:lang w:val="fr-FR"/>
        </w:rPr>
        <w:t xml:space="preserve">Les garanties de soumission des soumissionnaires non retenus leur seront restituées dans les meilleurs délais après la main levée donnée par l'ASECNA, et après que le </w:t>
      </w:r>
      <w:r w:rsidRPr="003936CD">
        <w:rPr>
          <w:szCs w:val="24"/>
          <w:lang w:val="fr-FR"/>
        </w:rPr>
        <w:lastRenderedPageBreak/>
        <w:t>Soumissionnaire retenu ait signé le Marché et fourni la garantie de bonne exécution prescrite à la clause 44 des présentes IS.</w:t>
      </w:r>
    </w:p>
    <w:p w14:paraId="3A1AB436" w14:textId="77777777" w:rsidR="00FC12CD" w:rsidRPr="003936CD" w:rsidRDefault="00FC12CD" w:rsidP="00FC12CD">
      <w:pPr>
        <w:pStyle w:val="Header3-Paragraph"/>
        <w:tabs>
          <w:tab w:val="clear" w:pos="504"/>
        </w:tabs>
        <w:spacing w:after="0"/>
        <w:ind w:left="0" w:firstLine="0"/>
        <w:rPr>
          <w:szCs w:val="24"/>
          <w:lang w:val="fr-FR"/>
        </w:rPr>
      </w:pPr>
    </w:p>
    <w:p w14:paraId="2D805C80" w14:textId="77777777" w:rsidR="00FC12CD" w:rsidRPr="003936CD" w:rsidRDefault="00DA4AFB" w:rsidP="00EA58B9">
      <w:pPr>
        <w:pStyle w:val="Header3-Paragraph"/>
        <w:numPr>
          <w:ilvl w:val="1"/>
          <w:numId w:val="40"/>
        </w:numPr>
        <w:spacing w:after="0"/>
        <w:ind w:left="851" w:hanging="851"/>
        <w:rPr>
          <w:szCs w:val="24"/>
          <w:lang w:val="fr-FR"/>
        </w:rPr>
      </w:pPr>
      <w:r w:rsidRPr="003936CD">
        <w:rPr>
          <w:szCs w:val="24"/>
          <w:lang w:val="fr-FR"/>
        </w:rPr>
        <w:t>La garantie de soumission du soumissionnaire retenu lui sera restituée dans les meilleurs délais après la signature du Marché, et contre remise de la garantie de bonne exécution requise.</w:t>
      </w:r>
    </w:p>
    <w:p w14:paraId="30696F05" w14:textId="77777777" w:rsidR="00FC12CD" w:rsidRPr="003936CD" w:rsidRDefault="00FC12CD" w:rsidP="00207B68">
      <w:pPr>
        <w:spacing w:after="0" w:line="240" w:lineRule="auto"/>
        <w:rPr>
          <w:rFonts w:ascii="Times New Roman" w:hAnsi="Times New Roman" w:cs="Times New Roman"/>
          <w:szCs w:val="24"/>
        </w:rPr>
      </w:pPr>
    </w:p>
    <w:p w14:paraId="57D4E875" w14:textId="77777777" w:rsidR="00932D64" w:rsidRPr="003936CD" w:rsidRDefault="00DA4AFB" w:rsidP="00EA58B9">
      <w:pPr>
        <w:pStyle w:val="Header3-Paragraph"/>
        <w:numPr>
          <w:ilvl w:val="1"/>
          <w:numId w:val="40"/>
        </w:numPr>
        <w:spacing w:after="0"/>
        <w:ind w:left="851" w:hanging="851"/>
        <w:rPr>
          <w:szCs w:val="24"/>
          <w:lang w:val="fr-FR"/>
        </w:rPr>
      </w:pPr>
      <w:r w:rsidRPr="003936CD">
        <w:rPr>
          <w:szCs w:val="24"/>
          <w:lang w:val="fr-FR"/>
        </w:rPr>
        <w:t>La garantie de soumission peut être saisie :</w:t>
      </w:r>
    </w:p>
    <w:p w14:paraId="1DE6C1F3" w14:textId="77777777" w:rsidR="00932D64" w:rsidRPr="003936CD" w:rsidRDefault="00932D64" w:rsidP="00932D64">
      <w:pPr>
        <w:pStyle w:val="Header2-SubClauses"/>
        <w:tabs>
          <w:tab w:val="clear" w:pos="619"/>
        </w:tabs>
        <w:spacing w:after="0"/>
        <w:rPr>
          <w:szCs w:val="24"/>
          <w:lang w:val="fr-FR"/>
        </w:rPr>
      </w:pPr>
    </w:p>
    <w:p w14:paraId="38AB3AE7" w14:textId="77777777" w:rsidR="00932D64" w:rsidRPr="003936CD" w:rsidRDefault="00DA4AFB" w:rsidP="00B00E53">
      <w:pPr>
        <w:pStyle w:val="Retraitcorpsdetexte"/>
        <w:numPr>
          <w:ilvl w:val="0"/>
          <w:numId w:val="5"/>
        </w:numPr>
        <w:tabs>
          <w:tab w:val="clear" w:pos="432"/>
          <w:tab w:val="num" w:pos="564"/>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si le Soumissionnaire retire son offre pendant le délai de validité qu’il aura spécifié dans le Formulaire d’offre, sous réserve des dispositions de la clause 20.2 des présentes IS ; </w:t>
      </w:r>
    </w:p>
    <w:p w14:paraId="1BFF8F87" w14:textId="77777777" w:rsidR="00932D64" w:rsidRPr="003936CD" w:rsidRDefault="00932D64" w:rsidP="002331C6">
      <w:pPr>
        <w:pStyle w:val="Retraitcorpsdetexte"/>
        <w:spacing w:after="0" w:line="240" w:lineRule="auto"/>
        <w:ind w:left="1418" w:hanging="567"/>
        <w:jc w:val="both"/>
        <w:rPr>
          <w:rFonts w:ascii="Times New Roman" w:hAnsi="Times New Roman" w:cs="Times New Roman"/>
          <w:sz w:val="24"/>
          <w:szCs w:val="24"/>
        </w:rPr>
      </w:pPr>
    </w:p>
    <w:p w14:paraId="3631FF31" w14:textId="77777777" w:rsidR="002331C6" w:rsidRPr="003936CD" w:rsidRDefault="00DA4AFB" w:rsidP="00B00E53">
      <w:pPr>
        <w:pStyle w:val="Retraitcorpsdetexte"/>
        <w:numPr>
          <w:ilvl w:val="0"/>
          <w:numId w:val="5"/>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si le Soumissionnaire n’accepte pas la correction du montant de sa soumission, conformément aux dispositions de la Clause 31 des présentes IS ;</w:t>
      </w:r>
    </w:p>
    <w:p w14:paraId="3717C9C7" w14:textId="77777777" w:rsidR="002331C6" w:rsidRPr="003936CD" w:rsidRDefault="002331C6" w:rsidP="002331C6">
      <w:pPr>
        <w:pStyle w:val="Paragraphedeliste"/>
        <w:spacing w:after="0" w:line="240" w:lineRule="auto"/>
        <w:rPr>
          <w:rFonts w:ascii="Times New Roman" w:hAnsi="Times New Roman" w:cs="Times New Roman"/>
          <w:sz w:val="24"/>
          <w:szCs w:val="24"/>
        </w:rPr>
      </w:pPr>
    </w:p>
    <w:p w14:paraId="26A49C01" w14:textId="77777777" w:rsidR="00932D64" w:rsidRPr="003936CD" w:rsidRDefault="00DA4AFB" w:rsidP="002331C6">
      <w:pPr>
        <w:pStyle w:val="Retraitcorpsdetexte"/>
        <w:spacing w:after="0" w:line="240" w:lineRule="auto"/>
        <w:ind w:left="1418"/>
        <w:jc w:val="both"/>
        <w:rPr>
          <w:rFonts w:ascii="Times New Roman" w:hAnsi="Times New Roman" w:cs="Times New Roman"/>
          <w:sz w:val="24"/>
          <w:szCs w:val="24"/>
        </w:rPr>
      </w:pPr>
      <w:r w:rsidRPr="003936CD">
        <w:rPr>
          <w:rFonts w:ascii="Times New Roman" w:hAnsi="Times New Roman" w:cs="Times New Roman"/>
          <w:sz w:val="24"/>
          <w:szCs w:val="24"/>
        </w:rPr>
        <w:t>ou</w:t>
      </w:r>
    </w:p>
    <w:p w14:paraId="14019B7F" w14:textId="77777777" w:rsidR="002331C6" w:rsidRPr="003936CD" w:rsidRDefault="002331C6" w:rsidP="002331C6">
      <w:pPr>
        <w:pStyle w:val="Retraitcorpsdetexte"/>
        <w:spacing w:after="0" w:line="240" w:lineRule="auto"/>
        <w:ind w:left="1418"/>
        <w:jc w:val="both"/>
        <w:rPr>
          <w:rFonts w:ascii="Times New Roman" w:hAnsi="Times New Roman" w:cs="Times New Roman"/>
          <w:sz w:val="24"/>
          <w:szCs w:val="24"/>
        </w:rPr>
      </w:pPr>
    </w:p>
    <w:p w14:paraId="1CB71568" w14:textId="77777777" w:rsidR="00932D64" w:rsidRPr="003936CD" w:rsidRDefault="00DA4AFB" w:rsidP="00B00E53">
      <w:pPr>
        <w:numPr>
          <w:ilvl w:val="0"/>
          <w:numId w:val="5"/>
        </w:numPr>
        <w:tabs>
          <w:tab w:val="left" w:pos="72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s’agissant du soumissionnaire retenu, si ce dernier :</w:t>
      </w:r>
    </w:p>
    <w:p w14:paraId="36BCE816" w14:textId="77777777" w:rsidR="00932D64" w:rsidRPr="003936CD" w:rsidRDefault="00932D64" w:rsidP="002331C6">
      <w:pPr>
        <w:tabs>
          <w:tab w:val="left" w:pos="720"/>
        </w:tabs>
        <w:spacing w:after="0" w:line="240" w:lineRule="auto"/>
        <w:ind w:left="1418" w:hanging="567"/>
        <w:jc w:val="both"/>
        <w:rPr>
          <w:rFonts w:ascii="Times New Roman" w:hAnsi="Times New Roman" w:cs="Times New Roman"/>
          <w:sz w:val="24"/>
          <w:szCs w:val="24"/>
        </w:rPr>
      </w:pPr>
    </w:p>
    <w:p w14:paraId="08205B67" w14:textId="77777777" w:rsidR="00932D64" w:rsidRPr="003936CD" w:rsidRDefault="00DA4AFB" w:rsidP="00B00E53">
      <w:pPr>
        <w:numPr>
          <w:ilvl w:val="0"/>
          <w:numId w:val="6"/>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manque à son obligation de signer le Marché en application de la clause 43 des présentes IS ; ou</w:t>
      </w:r>
    </w:p>
    <w:p w14:paraId="5C5F35DD" w14:textId="77777777" w:rsidR="00932D64" w:rsidRPr="003936CD" w:rsidRDefault="00932D64" w:rsidP="002331C6">
      <w:pPr>
        <w:spacing w:after="0" w:line="240" w:lineRule="auto"/>
        <w:ind w:left="1985" w:hanging="567"/>
        <w:jc w:val="both"/>
        <w:rPr>
          <w:rFonts w:ascii="Times New Roman" w:hAnsi="Times New Roman" w:cs="Times New Roman"/>
          <w:sz w:val="24"/>
          <w:szCs w:val="24"/>
        </w:rPr>
      </w:pPr>
    </w:p>
    <w:p w14:paraId="4BA24902" w14:textId="77777777" w:rsidR="00932D64" w:rsidRPr="003936CD" w:rsidRDefault="00DA4AFB" w:rsidP="00B00E53">
      <w:pPr>
        <w:numPr>
          <w:ilvl w:val="0"/>
          <w:numId w:val="6"/>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manque à son obligation de fournir la garantie de bonne exécution en application de la clause 44 des présentes IS.</w:t>
      </w:r>
    </w:p>
    <w:p w14:paraId="2BD7B6E2" w14:textId="77777777" w:rsidR="00932D64" w:rsidRPr="003936CD" w:rsidRDefault="00932D64" w:rsidP="006671D8">
      <w:pPr>
        <w:pStyle w:val="Header3-Paragraph"/>
        <w:tabs>
          <w:tab w:val="clear" w:pos="504"/>
        </w:tabs>
        <w:spacing w:after="0"/>
        <w:ind w:left="851" w:firstLine="0"/>
        <w:rPr>
          <w:szCs w:val="24"/>
          <w:lang w:val="fr-FR"/>
        </w:rPr>
      </w:pPr>
    </w:p>
    <w:p w14:paraId="0D8FB7D3" w14:textId="77777777" w:rsidR="00190BA3" w:rsidRPr="003936CD" w:rsidRDefault="00DA4AFB" w:rsidP="00185B9F">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205" w:name="_Toc345489001"/>
      <w:bookmarkStart w:id="206" w:name="_Toc345490938"/>
      <w:bookmarkStart w:id="207" w:name="_Toc345511868"/>
      <w:bookmarkStart w:id="208" w:name="_Toc345512618"/>
      <w:bookmarkStart w:id="209" w:name="_Toc345512885"/>
      <w:bookmarkStart w:id="210" w:name="_Toc398446467"/>
      <w:r w:rsidRPr="003936CD">
        <w:rPr>
          <w:rFonts w:ascii="Times New Roman" w:hAnsi="Times New Roman" w:cs="Times New Roman"/>
          <w:i w:val="0"/>
          <w:color w:val="auto"/>
        </w:rPr>
        <w:t>Forme et signature de l’offre</w:t>
      </w:r>
      <w:bookmarkEnd w:id="205"/>
      <w:bookmarkEnd w:id="206"/>
      <w:bookmarkEnd w:id="207"/>
      <w:bookmarkEnd w:id="208"/>
      <w:bookmarkEnd w:id="209"/>
      <w:bookmarkEnd w:id="210"/>
    </w:p>
    <w:p w14:paraId="5D8BC436" w14:textId="77777777" w:rsidR="00C45BA9" w:rsidRPr="003936CD" w:rsidRDefault="00C45BA9" w:rsidP="00C45BA9">
      <w:pPr>
        <w:spacing w:after="0" w:line="240" w:lineRule="auto"/>
        <w:rPr>
          <w:rFonts w:ascii="Times New Roman" w:hAnsi="Times New Roman" w:cs="Times New Roman"/>
        </w:rPr>
      </w:pPr>
    </w:p>
    <w:p w14:paraId="55F32C0D" w14:textId="77777777" w:rsidR="00190BA3" w:rsidRPr="003936CD" w:rsidRDefault="00DA4AFB" w:rsidP="00EA58B9">
      <w:pPr>
        <w:pStyle w:val="Header3-Paragraph"/>
        <w:numPr>
          <w:ilvl w:val="1"/>
          <w:numId w:val="41"/>
        </w:numPr>
        <w:spacing w:after="0"/>
        <w:ind w:left="851" w:hanging="851"/>
        <w:rPr>
          <w:szCs w:val="24"/>
          <w:lang w:val="fr-FR"/>
        </w:rPr>
      </w:pPr>
      <w:r w:rsidRPr="003936CD">
        <w:rPr>
          <w:szCs w:val="24"/>
          <w:lang w:val="fr-FR"/>
        </w:rPr>
        <w:t xml:space="preserve">Le Soumissionnaire préparera un original des documents constitutifs de l’offre tels que décrits à la clause 11 des IS, en indiquant clairement la mention « ORIGINAL ». Par ailleurs, il soumettra le nombre de copies de l’offre indiqué dans les </w:t>
      </w:r>
      <w:r w:rsidRPr="003936CD">
        <w:rPr>
          <w:b/>
          <w:szCs w:val="24"/>
          <w:lang w:val="fr-FR"/>
        </w:rPr>
        <w:t>DPAO</w:t>
      </w:r>
      <w:r w:rsidRPr="003936CD">
        <w:rPr>
          <w:szCs w:val="24"/>
          <w:lang w:val="fr-FR"/>
        </w:rPr>
        <w:t xml:space="preserve">, en mentionnant clairement sur ces exemplaires « COPIE ». En cas de différences entre les copies et l’original, l’original fera foi. </w:t>
      </w:r>
    </w:p>
    <w:p w14:paraId="6CEDBFCB" w14:textId="77777777" w:rsidR="002E19E1" w:rsidRPr="003936CD" w:rsidRDefault="002E19E1" w:rsidP="002E19E1">
      <w:pPr>
        <w:pStyle w:val="Header3-Paragraph"/>
        <w:tabs>
          <w:tab w:val="clear" w:pos="504"/>
        </w:tabs>
        <w:spacing w:after="0"/>
        <w:ind w:left="851" w:firstLine="0"/>
        <w:rPr>
          <w:szCs w:val="24"/>
          <w:lang w:val="fr-FR"/>
        </w:rPr>
      </w:pPr>
    </w:p>
    <w:p w14:paraId="77E3BD1D" w14:textId="77777777" w:rsidR="00190BA3" w:rsidRPr="003936CD" w:rsidRDefault="00DA4AFB" w:rsidP="00EA58B9">
      <w:pPr>
        <w:pStyle w:val="Header3-Paragraph"/>
        <w:numPr>
          <w:ilvl w:val="1"/>
          <w:numId w:val="41"/>
        </w:numPr>
        <w:spacing w:after="0"/>
        <w:ind w:left="851" w:hanging="851"/>
        <w:rPr>
          <w:szCs w:val="24"/>
          <w:lang w:val="fr-FR"/>
        </w:rPr>
      </w:pPr>
      <w:r w:rsidRPr="003936CD">
        <w:rPr>
          <w:szCs w:val="24"/>
          <w:lang w:val="fr-FR"/>
        </w:rPr>
        <w:t xml:space="preserve">L’original et toutes copies de l’offre seront dactylographiés ou écrits à l’encre indélébile ; ils seront signés par une personne dûment habilitée à signer au nom du soumissionnaire. Cette habilitation consistera en une confirmation écrite comme spécifié dans les </w:t>
      </w:r>
      <w:r w:rsidRPr="003936CD">
        <w:rPr>
          <w:b/>
          <w:szCs w:val="24"/>
          <w:lang w:val="fr-FR"/>
        </w:rPr>
        <w:t>DPAO</w:t>
      </w:r>
      <w:r w:rsidRPr="003936CD">
        <w:rPr>
          <w:szCs w:val="24"/>
          <w:lang w:val="fr-FR"/>
        </w:rPr>
        <w:t>, qui sera jointe à la soumission. Le nom et le titre de chaque personne signataire de l’habilitation devront être dactylographiés ou imprimés sous la signature. Toutes les pages de l’offre, à l’exception des publications non modifiées, seront paraphées par la personne signataire de l’offre.</w:t>
      </w:r>
    </w:p>
    <w:p w14:paraId="76DAF0CD" w14:textId="77777777" w:rsidR="003C58D2" w:rsidRPr="003936CD" w:rsidRDefault="003C58D2" w:rsidP="003C58D2">
      <w:pPr>
        <w:pStyle w:val="Paragraphedeliste"/>
        <w:spacing w:after="0" w:line="240" w:lineRule="auto"/>
        <w:rPr>
          <w:rFonts w:ascii="Times New Roman" w:hAnsi="Times New Roman" w:cs="Times New Roman"/>
          <w:szCs w:val="24"/>
        </w:rPr>
      </w:pPr>
    </w:p>
    <w:p w14:paraId="4854DEA2" w14:textId="77777777" w:rsidR="003C58D2" w:rsidRPr="003936CD" w:rsidRDefault="00DA4AFB" w:rsidP="00EA58B9">
      <w:pPr>
        <w:pStyle w:val="Header3-Paragraph"/>
        <w:numPr>
          <w:ilvl w:val="1"/>
          <w:numId w:val="41"/>
        </w:numPr>
        <w:spacing w:after="0"/>
        <w:ind w:left="851" w:hanging="851"/>
        <w:rPr>
          <w:szCs w:val="24"/>
          <w:lang w:val="fr-FR"/>
        </w:rPr>
      </w:pPr>
      <w:r w:rsidRPr="003936CD">
        <w:rPr>
          <w:szCs w:val="24"/>
          <w:lang w:val="fr-FR"/>
        </w:rPr>
        <w:t xml:space="preserve">La soumission d’un groupement doit être conforme aux exigences ci-après: </w:t>
      </w:r>
    </w:p>
    <w:p w14:paraId="7AEDD7EC" w14:textId="77777777" w:rsidR="00DF593D" w:rsidRPr="003936CD" w:rsidRDefault="00DF593D" w:rsidP="00DF593D">
      <w:pPr>
        <w:pStyle w:val="Header3-Paragraph"/>
        <w:tabs>
          <w:tab w:val="clear" w:pos="504"/>
        </w:tabs>
        <w:spacing w:after="0"/>
        <w:ind w:left="0" w:firstLine="0"/>
        <w:rPr>
          <w:szCs w:val="24"/>
          <w:lang w:val="fr-FR"/>
        </w:rPr>
      </w:pPr>
    </w:p>
    <w:p w14:paraId="1181683B" w14:textId="77777777" w:rsidR="003C58D2" w:rsidRPr="003936CD" w:rsidRDefault="00DA4AFB" w:rsidP="00EA58B9">
      <w:pPr>
        <w:pStyle w:val="Paragraphedeliste"/>
        <w:numPr>
          <w:ilvl w:val="0"/>
          <w:numId w:val="42"/>
        </w:numPr>
        <w:tabs>
          <w:tab w:val="clear" w:pos="720"/>
          <w:tab w:val="num" w:pos="1418"/>
        </w:tabs>
        <w:spacing w:after="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sauf si cela n’est pas exigé en application de l’article 4.6 a) des IS, elle doit être signée de manière à engager juridiquement tous les membres ; et</w:t>
      </w:r>
    </w:p>
    <w:p w14:paraId="2C885DB3" w14:textId="77777777" w:rsidR="00456F55" w:rsidRPr="003936CD" w:rsidRDefault="00456F55" w:rsidP="00456F55">
      <w:pPr>
        <w:pStyle w:val="Paragraphedeliste"/>
        <w:spacing w:after="0" w:line="240" w:lineRule="auto"/>
        <w:ind w:left="1418"/>
        <w:jc w:val="both"/>
        <w:rPr>
          <w:rFonts w:ascii="Times New Roman" w:eastAsia="Times New Roman" w:hAnsi="Times New Roman" w:cs="Times New Roman"/>
          <w:sz w:val="24"/>
          <w:szCs w:val="24"/>
          <w:lang w:eastAsia="fr-FR"/>
        </w:rPr>
      </w:pPr>
    </w:p>
    <w:p w14:paraId="067F73B3" w14:textId="77777777" w:rsidR="003C58D2" w:rsidRPr="003936CD" w:rsidRDefault="00DA4AFB" w:rsidP="00EA58B9">
      <w:pPr>
        <w:pStyle w:val="Paragraphedeliste"/>
        <w:numPr>
          <w:ilvl w:val="0"/>
          <w:numId w:val="42"/>
        </w:numPr>
        <w:tabs>
          <w:tab w:val="clear" w:pos="720"/>
          <w:tab w:val="num" w:pos="1418"/>
        </w:tabs>
        <w:spacing w:after="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elle doit inclure le pouvoir donné au Mandataire comme mentionné à l’article 4.6 b) des IS, signé par les personnes qui sont juridiquement habilités à signer au nom des membres du groupement.</w:t>
      </w:r>
    </w:p>
    <w:p w14:paraId="62863B12" w14:textId="77777777" w:rsidR="00DF593D" w:rsidRPr="003936CD" w:rsidRDefault="00DF593D" w:rsidP="00DF593D">
      <w:pPr>
        <w:pStyle w:val="Paragraphedeliste"/>
        <w:spacing w:after="0" w:line="240" w:lineRule="auto"/>
        <w:jc w:val="both"/>
        <w:rPr>
          <w:rFonts w:ascii="Times New Roman" w:eastAsia="Times New Roman" w:hAnsi="Times New Roman" w:cs="Times New Roman"/>
          <w:sz w:val="24"/>
          <w:szCs w:val="24"/>
          <w:lang w:eastAsia="fr-FR"/>
        </w:rPr>
      </w:pPr>
    </w:p>
    <w:p w14:paraId="5294FF59" w14:textId="77777777" w:rsidR="00190BA3" w:rsidRPr="003936CD" w:rsidRDefault="00DA4AFB" w:rsidP="00EA58B9">
      <w:pPr>
        <w:pStyle w:val="Header3-Paragraph"/>
        <w:numPr>
          <w:ilvl w:val="1"/>
          <w:numId w:val="41"/>
        </w:numPr>
        <w:spacing w:after="0"/>
        <w:ind w:left="851" w:hanging="851"/>
        <w:rPr>
          <w:szCs w:val="24"/>
          <w:lang w:val="fr-FR"/>
        </w:rPr>
      </w:pPr>
      <w:r w:rsidRPr="003936CD">
        <w:rPr>
          <w:szCs w:val="24"/>
          <w:lang w:val="fr-FR"/>
        </w:rPr>
        <w:lastRenderedPageBreak/>
        <w:t>Toute modification,</w:t>
      </w:r>
      <w:r w:rsidR="003936CD" w:rsidRPr="003936CD">
        <w:rPr>
          <w:szCs w:val="24"/>
          <w:lang w:val="fr-FR"/>
        </w:rPr>
        <w:t xml:space="preserve"> </w:t>
      </w:r>
      <w:r w:rsidRPr="003936CD">
        <w:rPr>
          <w:szCs w:val="24"/>
          <w:lang w:val="fr-FR"/>
        </w:rPr>
        <w:t>ajout entre les lignes, rature ou surcharge, pour être valable, devra être signé ou paraphé par la personne signataire.</w:t>
      </w:r>
    </w:p>
    <w:p w14:paraId="3914E30E" w14:textId="77777777" w:rsidR="00DD0EAD" w:rsidRPr="003936CD" w:rsidRDefault="00DD0EAD" w:rsidP="00DD0EAD">
      <w:pPr>
        <w:pStyle w:val="Header3-Paragraph"/>
        <w:tabs>
          <w:tab w:val="clear" w:pos="504"/>
        </w:tabs>
        <w:spacing w:after="0"/>
        <w:ind w:left="851" w:firstLine="0"/>
        <w:rPr>
          <w:szCs w:val="24"/>
          <w:lang w:val="fr-FR"/>
        </w:rPr>
      </w:pPr>
    </w:p>
    <w:p w14:paraId="7157753D" w14:textId="77777777" w:rsidR="00190BA3" w:rsidRPr="003936CD" w:rsidRDefault="00DA4AFB" w:rsidP="00A74753">
      <w:pPr>
        <w:pStyle w:val="Titre3"/>
        <w:numPr>
          <w:ilvl w:val="2"/>
          <w:numId w:val="1"/>
        </w:numPr>
        <w:spacing w:before="0" w:line="240" w:lineRule="auto"/>
        <w:ind w:left="851" w:hanging="851"/>
        <w:rPr>
          <w:rFonts w:ascii="Times New Roman" w:hAnsi="Times New Roman" w:cs="Times New Roman"/>
          <w:color w:val="auto"/>
          <w:sz w:val="24"/>
          <w:szCs w:val="24"/>
        </w:rPr>
      </w:pPr>
      <w:bookmarkStart w:id="211" w:name="_Toc345405832"/>
      <w:bookmarkStart w:id="212" w:name="_Toc345408237"/>
      <w:bookmarkStart w:id="213" w:name="_Toc345488999"/>
      <w:bookmarkStart w:id="214" w:name="_Toc345490936"/>
      <w:bookmarkStart w:id="215" w:name="_Toc345511869"/>
      <w:bookmarkStart w:id="216" w:name="_Toc345512619"/>
      <w:bookmarkStart w:id="217" w:name="_Toc345512886"/>
      <w:bookmarkStart w:id="218" w:name="_Toc345835023"/>
      <w:bookmarkStart w:id="219" w:name="_Toc398446468"/>
      <w:r w:rsidRPr="003936CD">
        <w:rPr>
          <w:rFonts w:ascii="Times New Roman" w:hAnsi="Times New Roman" w:cs="Times New Roman"/>
          <w:color w:val="auto"/>
          <w:sz w:val="24"/>
          <w:szCs w:val="24"/>
        </w:rPr>
        <w:t>Remise des Offres et Ouverture des plis</w:t>
      </w:r>
      <w:bookmarkEnd w:id="211"/>
      <w:bookmarkEnd w:id="212"/>
      <w:bookmarkEnd w:id="213"/>
      <w:bookmarkEnd w:id="214"/>
      <w:bookmarkEnd w:id="215"/>
      <w:bookmarkEnd w:id="216"/>
      <w:bookmarkEnd w:id="217"/>
      <w:bookmarkEnd w:id="218"/>
      <w:bookmarkEnd w:id="219"/>
    </w:p>
    <w:p w14:paraId="4339873E" w14:textId="77777777" w:rsidR="006373F8" w:rsidRPr="003936CD" w:rsidRDefault="006373F8" w:rsidP="006373F8">
      <w:pPr>
        <w:spacing w:after="0" w:line="240" w:lineRule="auto"/>
        <w:rPr>
          <w:rFonts w:ascii="Times New Roman" w:hAnsi="Times New Roman" w:cs="Times New Roman"/>
        </w:rPr>
      </w:pPr>
    </w:p>
    <w:p w14:paraId="11062686" w14:textId="77777777" w:rsidR="00190BA3" w:rsidRPr="003936CD" w:rsidRDefault="00DA4AFB" w:rsidP="006373F8">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20" w:name="_Toc345405833"/>
      <w:bookmarkStart w:id="221" w:name="_Toc345408238"/>
      <w:bookmarkStart w:id="222" w:name="_Toc345489000"/>
      <w:bookmarkStart w:id="223" w:name="_Toc345490937"/>
      <w:bookmarkStart w:id="224" w:name="_Toc345511870"/>
      <w:bookmarkStart w:id="225" w:name="_Toc345512620"/>
      <w:bookmarkStart w:id="226" w:name="_Toc345512887"/>
      <w:bookmarkStart w:id="227" w:name="_Toc398446469"/>
      <w:r w:rsidRPr="003936CD">
        <w:rPr>
          <w:rFonts w:ascii="Times New Roman" w:hAnsi="Times New Roman" w:cs="Times New Roman"/>
          <w:i w:val="0"/>
          <w:color w:val="auto"/>
          <w:sz w:val="24"/>
          <w:szCs w:val="24"/>
        </w:rPr>
        <w:t>Cachetage et marquages des offres</w:t>
      </w:r>
      <w:bookmarkEnd w:id="220"/>
      <w:bookmarkEnd w:id="221"/>
      <w:bookmarkEnd w:id="222"/>
      <w:bookmarkEnd w:id="223"/>
      <w:bookmarkEnd w:id="224"/>
      <w:bookmarkEnd w:id="225"/>
      <w:bookmarkEnd w:id="226"/>
      <w:bookmarkEnd w:id="227"/>
    </w:p>
    <w:p w14:paraId="3400A3B8" w14:textId="77777777" w:rsidR="006A793F" w:rsidRPr="003936CD" w:rsidRDefault="006A793F" w:rsidP="006A793F">
      <w:pPr>
        <w:spacing w:after="0" w:line="240" w:lineRule="auto"/>
        <w:rPr>
          <w:rFonts w:ascii="Times New Roman" w:hAnsi="Times New Roman" w:cs="Times New Roman"/>
        </w:rPr>
      </w:pPr>
    </w:p>
    <w:p w14:paraId="179596CC" w14:textId="77777777" w:rsidR="00190BA3" w:rsidRPr="003936CD" w:rsidRDefault="00DA4AFB" w:rsidP="00EA58B9">
      <w:pPr>
        <w:pStyle w:val="Header3-Paragraph"/>
        <w:numPr>
          <w:ilvl w:val="1"/>
          <w:numId w:val="43"/>
        </w:numPr>
        <w:spacing w:after="0"/>
        <w:ind w:left="851" w:hanging="851"/>
        <w:rPr>
          <w:szCs w:val="24"/>
          <w:lang w:val="fr-FR"/>
        </w:rPr>
      </w:pPr>
      <w:r w:rsidRPr="003936CD">
        <w:rPr>
          <w:szCs w:val="24"/>
          <w:lang w:val="fr-FR"/>
        </w:rPr>
        <w:t>Le Soumissionnaire placera l’original de son offre et chacune de ses copies, y compris les variantes éventuellement autorisées en application de la clause 13 des IS, dans des enveloppes séparées et cachetées, portant la mention « ORIGINAL », « COPIE », « VARIANTE »ou « COPIE DE LA VARIANTE », selon le cas. Toutes ces enveloppes seront elles-mêmes placées dans une même enveloppe extérieure cachetée.</w:t>
      </w:r>
    </w:p>
    <w:p w14:paraId="60C6D87D" w14:textId="77777777" w:rsidR="00D11845" w:rsidRPr="003936CD" w:rsidRDefault="00D11845" w:rsidP="00D11845">
      <w:pPr>
        <w:pStyle w:val="Header3-Paragraph"/>
        <w:tabs>
          <w:tab w:val="clear" w:pos="504"/>
        </w:tabs>
        <w:spacing w:after="0"/>
        <w:ind w:left="851" w:firstLine="0"/>
        <w:rPr>
          <w:szCs w:val="24"/>
          <w:lang w:val="fr-FR"/>
        </w:rPr>
      </w:pPr>
    </w:p>
    <w:p w14:paraId="476C1F15" w14:textId="77777777" w:rsidR="00190BA3" w:rsidRPr="003936CD" w:rsidRDefault="00DA4AFB" w:rsidP="00EA58B9">
      <w:pPr>
        <w:pStyle w:val="Header3-Paragraph"/>
        <w:numPr>
          <w:ilvl w:val="1"/>
          <w:numId w:val="43"/>
        </w:numPr>
        <w:spacing w:after="0"/>
        <w:ind w:left="851" w:hanging="851"/>
        <w:rPr>
          <w:szCs w:val="24"/>
          <w:lang w:val="fr-FR"/>
        </w:rPr>
      </w:pPr>
      <w:r w:rsidRPr="003936CD">
        <w:rPr>
          <w:szCs w:val="24"/>
          <w:lang w:val="fr-FR"/>
        </w:rPr>
        <w:t>Les enveloppes intérieure et extérieure devront :</w:t>
      </w:r>
    </w:p>
    <w:p w14:paraId="19F14325" w14:textId="77777777" w:rsidR="00D11845" w:rsidRPr="003936CD" w:rsidRDefault="00D11845" w:rsidP="00D11845">
      <w:pPr>
        <w:pStyle w:val="Header3-Paragraph"/>
        <w:tabs>
          <w:tab w:val="clear" w:pos="504"/>
        </w:tabs>
        <w:spacing w:after="0"/>
        <w:ind w:left="851" w:firstLine="0"/>
        <w:rPr>
          <w:szCs w:val="24"/>
          <w:lang w:val="fr-FR"/>
        </w:rPr>
      </w:pPr>
    </w:p>
    <w:p w14:paraId="57A9A61A" w14:textId="77777777" w:rsidR="00C43605" w:rsidRPr="003936CD" w:rsidRDefault="00DA4AFB" w:rsidP="00EA58B9">
      <w:pPr>
        <w:pStyle w:val="Header3-Paragraph"/>
        <w:numPr>
          <w:ilvl w:val="1"/>
          <w:numId w:val="44"/>
        </w:numPr>
        <w:tabs>
          <w:tab w:val="clear" w:pos="1080"/>
          <w:tab w:val="num" w:pos="1418"/>
        </w:tabs>
        <w:spacing w:after="0"/>
        <w:ind w:left="1418" w:hanging="567"/>
        <w:rPr>
          <w:szCs w:val="24"/>
          <w:lang w:val="fr-FR"/>
        </w:rPr>
      </w:pPr>
      <w:r w:rsidRPr="003936CD">
        <w:rPr>
          <w:szCs w:val="24"/>
          <w:lang w:val="fr-FR"/>
        </w:rPr>
        <w:t>comporter le nom et l’adresse du Soumissionnaire de façon à permettre à l’ASECNA de renvoyer l’offre cachetée si elle a été déclarée hors délai conformément à la clause 25.1 des IS;</w:t>
      </w:r>
    </w:p>
    <w:p w14:paraId="22560E1C" w14:textId="77777777" w:rsidR="00B33072" w:rsidRPr="003936CD" w:rsidRDefault="00B33072" w:rsidP="00B33072">
      <w:pPr>
        <w:pStyle w:val="Header3-Paragraph"/>
        <w:tabs>
          <w:tab w:val="clear" w:pos="504"/>
        </w:tabs>
        <w:spacing w:after="0"/>
        <w:ind w:left="1418" w:firstLine="0"/>
        <w:rPr>
          <w:szCs w:val="24"/>
          <w:lang w:val="fr-FR"/>
        </w:rPr>
      </w:pPr>
    </w:p>
    <w:p w14:paraId="5A6819C4" w14:textId="77777777" w:rsidR="00C43605" w:rsidRPr="003936CD" w:rsidRDefault="00DA4AFB" w:rsidP="00EA58B9">
      <w:pPr>
        <w:pStyle w:val="Header3-Paragraph"/>
        <w:numPr>
          <w:ilvl w:val="1"/>
          <w:numId w:val="44"/>
        </w:numPr>
        <w:tabs>
          <w:tab w:val="clear" w:pos="1080"/>
          <w:tab w:val="num" w:pos="1418"/>
        </w:tabs>
        <w:spacing w:after="0"/>
        <w:ind w:left="1418" w:hanging="567"/>
        <w:rPr>
          <w:szCs w:val="24"/>
          <w:lang w:val="fr-FR"/>
        </w:rPr>
      </w:pPr>
      <w:r w:rsidRPr="003936CD">
        <w:rPr>
          <w:szCs w:val="24"/>
          <w:lang w:val="fr-FR"/>
        </w:rPr>
        <w:t>être adressées à l’ASECNA conformément à la clause  24.1 des présentes IS ;</w:t>
      </w:r>
    </w:p>
    <w:p w14:paraId="66B16CFC" w14:textId="77777777" w:rsidR="00B33072" w:rsidRPr="003936CD" w:rsidRDefault="00B33072" w:rsidP="00B33072">
      <w:pPr>
        <w:pStyle w:val="Header3-Paragraph"/>
        <w:tabs>
          <w:tab w:val="clear" w:pos="504"/>
        </w:tabs>
        <w:spacing w:after="0"/>
        <w:ind w:left="1418" w:firstLine="0"/>
        <w:rPr>
          <w:szCs w:val="24"/>
          <w:lang w:val="fr-FR"/>
        </w:rPr>
      </w:pPr>
    </w:p>
    <w:p w14:paraId="3FAEF842" w14:textId="77777777" w:rsidR="00C43605" w:rsidRPr="003936CD" w:rsidRDefault="00DA4AFB" w:rsidP="00EA58B9">
      <w:pPr>
        <w:pStyle w:val="Header3-Paragraph"/>
        <w:numPr>
          <w:ilvl w:val="1"/>
          <w:numId w:val="44"/>
        </w:numPr>
        <w:tabs>
          <w:tab w:val="clear" w:pos="1080"/>
          <w:tab w:val="num" w:pos="1418"/>
        </w:tabs>
        <w:spacing w:after="0"/>
        <w:ind w:left="1418" w:hanging="567"/>
        <w:rPr>
          <w:szCs w:val="24"/>
          <w:lang w:val="fr-FR"/>
        </w:rPr>
      </w:pPr>
      <w:r w:rsidRPr="003936CD">
        <w:rPr>
          <w:szCs w:val="24"/>
          <w:lang w:val="fr-FR"/>
        </w:rPr>
        <w:t xml:space="preserve">comporter le numéro d’identification de l’Appel d’Offres </w:t>
      </w:r>
      <w:r w:rsidRPr="003936CD">
        <w:rPr>
          <w:lang w:val="fr-FR"/>
        </w:rPr>
        <w:t>en application de l’article1.1 des IS</w:t>
      </w:r>
      <w:r w:rsidR="003936CD" w:rsidRPr="003936CD">
        <w:rPr>
          <w:lang w:val="fr-FR"/>
        </w:rPr>
        <w:t xml:space="preserve"> </w:t>
      </w:r>
      <w:r w:rsidRPr="003936CD">
        <w:rPr>
          <w:szCs w:val="24"/>
          <w:lang w:val="fr-FR"/>
        </w:rPr>
        <w:t xml:space="preserve">et toute autre identification indiquées dans les </w:t>
      </w:r>
      <w:r w:rsidRPr="003936CD">
        <w:rPr>
          <w:b/>
          <w:szCs w:val="24"/>
          <w:lang w:val="fr-FR"/>
        </w:rPr>
        <w:t>DPAO </w:t>
      </w:r>
      <w:r w:rsidRPr="003936CD">
        <w:rPr>
          <w:szCs w:val="24"/>
          <w:lang w:val="fr-FR"/>
        </w:rPr>
        <w:t>;</w:t>
      </w:r>
    </w:p>
    <w:p w14:paraId="3676C75B" w14:textId="77777777" w:rsidR="00B33072" w:rsidRPr="003936CD" w:rsidRDefault="00B33072" w:rsidP="00B33072">
      <w:pPr>
        <w:pStyle w:val="Header3-Paragraph"/>
        <w:tabs>
          <w:tab w:val="clear" w:pos="504"/>
        </w:tabs>
        <w:spacing w:after="0"/>
        <w:ind w:left="1418" w:firstLine="0"/>
        <w:rPr>
          <w:szCs w:val="24"/>
          <w:lang w:val="fr-FR"/>
        </w:rPr>
      </w:pPr>
    </w:p>
    <w:p w14:paraId="05CABD90" w14:textId="77777777" w:rsidR="00C43605" w:rsidRPr="003936CD" w:rsidRDefault="00DA4AFB" w:rsidP="00EA58B9">
      <w:pPr>
        <w:pStyle w:val="Header3-Paragraph"/>
        <w:numPr>
          <w:ilvl w:val="1"/>
          <w:numId w:val="44"/>
        </w:numPr>
        <w:tabs>
          <w:tab w:val="clear" w:pos="1080"/>
          <w:tab w:val="num" w:pos="1418"/>
        </w:tabs>
        <w:spacing w:after="0"/>
        <w:ind w:left="1418" w:hanging="567"/>
        <w:rPr>
          <w:szCs w:val="24"/>
          <w:lang w:val="fr-FR"/>
        </w:rPr>
      </w:pPr>
      <w:r w:rsidRPr="003936CD">
        <w:rPr>
          <w:szCs w:val="24"/>
          <w:lang w:val="fr-FR"/>
        </w:rPr>
        <w:t>comporter la mention de ne pas les ouvrir avant la date et l’heure fixées pour l’ouverture des plis en application de la clause 24.1 des présentes IS.</w:t>
      </w:r>
    </w:p>
    <w:p w14:paraId="4DD6E613" w14:textId="77777777" w:rsidR="008C5025" w:rsidRPr="003936CD" w:rsidRDefault="008C5025" w:rsidP="008C5025">
      <w:pPr>
        <w:pStyle w:val="Header3-Paragraph"/>
        <w:tabs>
          <w:tab w:val="clear" w:pos="504"/>
        </w:tabs>
        <w:spacing w:after="0"/>
        <w:ind w:left="1418" w:firstLine="0"/>
        <w:rPr>
          <w:szCs w:val="24"/>
          <w:lang w:val="fr-FR"/>
        </w:rPr>
      </w:pPr>
    </w:p>
    <w:p w14:paraId="4845398C" w14:textId="77777777" w:rsidR="008C5025" w:rsidRPr="003936CD" w:rsidRDefault="00DA4AFB" w:rsidP="00EA58B9">
      <w:pPr>
        <w:pStyle w:val="Header3-Paragraph"/>
        <w:numPr>
          <w:ilvl w:val="1"/>
          <w:numId w:val="43"/>
        </w:numPr>
        <w:spacing w:after="0"/>
        <w:ind w:left="851" w:hanging="851"/>
        <w:rPr>
          <w:szCs w:val="24"/>
          <w:lang w:val="fr-FR"/>
        </w:rPr>
      </w:pPr>
      <w:r w:rsidRPr="003936CD">
        <w:rPr>
          <w:szCs w:val="24"/>
          <w:lang w:val="fr-FR"/>
        </w:rPr>
        <w:t>Si les enveloppes ne sont pas cachetées et marquées comme stipulé, l’ASECNA ne sera nullement responsable si l’offre est égarée ou ouverte prématurément.</w:t>
      </w:r>
    </w:p>
    <w:p w14:paraId="22BD971D" w14:textId="77777777" w:rsidR="004557BA" w:rsidRPr="003936CD" w:rsidRDefault="004557BA" w:rsidP="004557BA">
      <w:pPr>
        <w:pStyle w:val="Header3-Paragraph"/>
        <w:tabs>
          <w:tab w:val="clear" w:pos="504"/>
        </w:tabs>
        <w:spacing w:after="0"/>
        <w:ind w:left="851" w:firstLine="0"/>
        <w:rPr>
          <w:szCs w:val="24"/>
          <w:lang w:val="fr-FR"/>
        </w:rPr>
      </w:pPr>
    </w:p>
    <w:p w14:paraId="5E5AF28C" w14:textId="77777777" w:rsidR="00190BA3" w:rsidRPr="003936CD" w:rsidRDefault="00DA4AFB" w:rsidP="004557BA">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28" w:name="_Toc345511871"/>
      <w:bookmarkStart w:id="229" w:name="_Toc345512621"/>
      <w:bookmarkStart w:id="230" w:name="_Toc345512888"/>
      <w:bookmarkStart w:id="231" w:name="_Toc398446470"/>
      <w:r w:rsidRPr="003936CD">
        <w:rPr>
          <w:rFonts w:ascii="Times New Roman" w:hAnsi="Times New Roman" w:cs="Times New Roman"/>
          <w:i w:val="0"/>
          <w:color w:val="auto"/>
          <w:sz w:val="24"/>
          <w:szCs w:val="24"/>
        </w:rPr>
        <w:t>Date et heure limite de remise des offres</w:t>
      </w:r>
      <w:bookmarkEnd w:id="228"/>
      <w:bookmarkEnd w:id="229"/>
      <w:bookmarkEnd w:id="230"/>
      <w:bookmarkEnd w:id="231"/>
    </w:p>
    <w:p w14:paraId="6217DBD8" w14:textId="77777777" w:rsidR="004557BA" w:rsidRPr="003936CD" w:rsidRDefault="004557BA" w:rsidP="004557BA">
      <w:pPr>
        <w:spacing w:after="0" w:line="240" w:lineRule="auto"/>
        <w:rPr>
          <w:rFonts w:ascii="Times New Roman" w:hAnsi="Times New Roman" w:cs="Times New Roman"/>
        </w:rPr>
      </w:pPr>
    </w:p>
    <w:p w14:paraId="4859D864" w14:textId="77777777" w:rsidR="002B3E7F" w:rsidRPr="003936CD" w:rsidRDefault="00DA4AFB" w:rsidP="00EA58B9">
      <w:pPr>
        <w:pStyle w:val="Header3-Paragraph"/>
        <w:numPr>
          <w:ilvl w:val="1"/>
          <w:numId w:val="45"/>
        </w:numPr>
        <w:spacing w:after="0"/>
        <w:ind w:left="851" w:hanging="851"/>
        <w:rPr>
          <w:szCs w:val="24"/>
          <w:lang w:val="fr-FR"/>
        </w:rPr>
      </w:pPr>
      <w:r w:rsidRPr="003936CD">
        <w:rPr>
          <w:szCs w:val="24"/>
          <w:lang w:val="fr-FR"/>
        </w:rPr>
        <w:t xml:space="preserve">Les offres doivent être déposées à l’adresse indiquée dans les </w:t>
      </w:r>
      <w:r w:rsidRPr="003936CD">
        <w:rPr>
          <w:b/>
          <w:szCs w:val="24"/>
          <w:lang w:val="fr-FR"/>
        </w:rPr>
        <w:t>DPAO</w:t>
      </w:r>
      <w:r w:rsidRPr="003936CD">
        <w:rPr>
          <w:szCs w:val="24"/>
          <w:lang w:val="fr-FR"/>
        </w:rPr>
        <w:t xml:space="preserve"> et au plus tard à la date et à l’heure spécifiées dans lesdites </w:t>
      </w:r>
      <w:r w:rsidRPr="003936CD">
        <w:rPr>
          <w:b/>
          <w:szCs w:val="24"/>
          <w:lang w:val="fr-FR"/>
        </w:rPr>
        <w:t>DPAO</w:t>
      </w:r>
      <w:r w:rsidRPr="003936CD">
        <w:rPr>
          <w:szCs w:val="24"/>
          <w:lang w:val="fr-FR"/>
        </w:rPr>
        <w:t>.</w:t>
      </w:r>
    </w:p>
    <w:p w14:paraId="39CF55E3" w14:textId="77777777" w:rsidR="002B3E7F" w:rsidRPr="003936CD" w:rsidRDefault="002B3E7F" w:rsidP="002B3E7F">
      <w:pPr>
        <w:pStyle w:val="Header3-Paragraph"/>
        <w:tabs>
          <w:tab w:val="clear" w:pos="504"/>
        </w:tabs>
        <w:spacing w:after="0"/>
        <w:ind w:left="851" w:firstLine="0"/>
        <w:rPr>
          <w:szCs w:val="24"/>
          <w:lang w:val="fr-FR"/>
        </w:rPr>
      </w:pPr>
    </w:p>
    <w:p w14:paraId="621EABF8" w14:textId="77777777" w:rsidR="00190BA3" w:rsidRPr="003936CD" w:rsidRDefault="00DA4AFB" w:rsidP="00EA58B9">
      <w:pPr>
        <w:pStyle w:val="Header3-Paragraph"/>
        <w:numPr>
          <w:ilvl w:val="1"/>
          <w:numId w:val="45"/>
        </w:numPr>
        <w:spacing w:after="0"/>
        <w:ind w:left="851" w:hanging="851"/>
        <w:rPr>
          <w:szCs w:val="24"/>
          <w:lang w:val="fr-FR"/>
        </w:rPr>
      </w:pPr>
      <w:r w:rsidRPr="003936CD">
        <w:rPr>
          <w:szCs w:val="24"/>
          <w:lang w:val="fr-FR"/>
        </w:rPr>
        <w:t xml:space="preserve">L’ASECNA peut, si elle le juge bon, reporter la date limite de remise des offres en modifiant le </w:t>
      </w:r>
      <w:r w:rsidRPr="003936CD">
        <w:rPr>
          <w:b/>
          <w:szCs w:val="24"/>
          <w:lang w:val="fr-FR"/>
        </w:rPr>
        <w:t>DAO</w:t>
      </w:r>
      <w:r w:rsidRPr="003936CD">
        <w:rPr>
          <w:szCs w:val="24"/>
          <w:lang w:val="fr-FR"/>
        </w:rPr>
        <w:t xml:space="preserve"> en application de la clause 8 des IS, auquel cas, tous ses droits et obligations et ceux des Soumissionnaires régis par la date limite antérieure seront régis par la nouvelle date limite.</w:t>
      </w:r>
    </w:p>
    <w:p w14:paraId="4DB84660" w14:textId="77777777" w:rsidR="00CA2A26" w:rsidRPr="003936CD" w:rsidRDefault="00CA2A26" w:rsidP="00666721">
      <w:pPr>
        <w:pStyle w:val="Header3-Paragraph"/>
        <w:tabs>
          <w:tab w:val="clear" w:pos="504"/>
        </w:tabs>
        <w:spacing w:after="0"/>
        <w:ind w:left="851" w:firstLine="0"/>
        <w:rPr>
          <w:szCs w:val="24"/>
          <w:lang w:val="fr-FR"/>
        </w:rPr>
      </w:pPr>
    </w:p>
    <w:p w14:paraId="31709F53" w14:textId="77777777" w:rsidR="00666721" w:rsidRPr="003936CD" w:rsidRDefault="00DA4AFB" w:rsidP="00666721">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32" w:name="_Toc345489002"/>
      <w:bookmarkStart w:id="233" w:name="_Toc345490939"/>
      <w:bookmarkStart w:id="234" w:name="_Toc345511872"/>
      <w:bookmarkStart w:id="235" w:name="_Toc345512622"/>
      <w:bookmarkStart w:id="236" w:name="_Toc345512889"/>
      <w:bookmarkStart w:id="237" w:name="_Toc398446471"/>
      <w:r w:rsidRPr="003936CD">
        <w:rPr>
          <w:rFonts w:ascii="Times New Roman" w:hAnsi="Times New Roman" w:cs="Times New Roman"/>
          <w:i w:val="0"/>
          <w:color w:val="auto"/>
          <w:sz w:val="24"/>
          <w:szCs w:val="24"/>
        </w:rPr>
        <w:t>Offres hors délai</w:t>
      </w:r>
      <w:bookmarkEnd w:id="232"/>
      <w:bookmarkEnd w:id="233"/>
      <w:bookmarkEnd w:id="234"/>
      <w:bookmarkEnd w:id="235"/>
      <w:bookmarkEnd w:id="236"/>
      <w:bookmarkEnd w:id="237"/>
    </w:p>
    <w:p w14:paraId="489D13CF" w14:textId="77777777" w:rsidR="00666721" w:rsidRPr="003936CD" w:rsidRDefault="00666721" w:rsidP="00666721">
      <w:pPr>
        <w:spacing w:after="0" w:line="240" w:lineRule="auto"/>
        <w:rPr>
          <w:rFonts w:ascii="Times New Roman" w:hAnsi="Times New Roman" w:cs="Times New Roman"/>
        </w:rPr>
      </w:pPr>
    </w:p>
    <w:p w14:paraId="4D0DD22D" w14:textId="77777777" w:rsidR="00190BA3" w:rsidRPr="003936CD" w:rsidRDefault="00DA4AFB" w:rsidP="00EA58B9">
      <w:pPr>
        <w:pStyle w:val="Header3-Paragraph"/>
        <w:numPr>
          <w:ilvl w:val="1"/>
          <w:numId w:val="46"/>
        </w:numPr>
        <w:spacing w:after="0"/>
        <w:ind w:left="851" w:hanging="851"/>
        <w:rPr>
          <w:szCs w:val="24"/>
          <w:lang w:val="fr-FR"/>
        </w:rPr>
      </w:pPr>
      <w:r w:rsidRPr="003936CD">
        <w:rPr>
          <w:szCs w:val="24"/>
          <w:lang w:val="fr-FR"/>
        </w:rPr>
        <w:t>L’ASECNA n’examinera aucune offre arrivée après l’expiration du délai de remise des offres, conformément à la clause 24 des IS. Toute offre reçue après la date et l’heure limites de dépôt des offres sera déclarée hors délai, écartée et renvoyée au Soumissionnaire sans avoir été ouverte.</w:t>
      </w:r>
    </w:p>
    <w:p w14:paraId="2644EA5B" w14:textId="77777777" w:rsidR="00414864" w:rsidRPr="003936CD" w:rsidRDefault="00414864" w:rsidP="00414864">
      <w:pPr>
        <w:pStyle w:val="Header3-Paragraph"/>
        <w:tabs>
          <w:tab w:val="clear" w:pos="504"/>
        </w:tabs>
        <w:spacing w:after="0"/>
        <w:ind w:left="851" w:firstLine="0"/>
        <w:rPr>
          <w:szCs w:val="24"/>
          <w:lang w:val="fr-FR"/>
        </w:rPr>
      </w:pPr>
    </w:p>
    <w:p w14:paraId="3CDF6F03" w14:textId="77777777" w:rsidR="00190BA3" w:rsidRPr="003936CD" w:rsidRDefault="00DA4AFB" w:rsidP="00414864">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38" w:name="_Toc345405836"/>
      <w:bookmarkStart w:id="239" w:name="_Toc345408241"/>
      <w:bookmarkStart w:id="240" w:name="_Toc345489003"/>
      <w:bookmarkStart w:id="241" w:name="_Toc345490940"/>
      <w:bookmarkStart w:id="242" w:name="_Toc345511873"/>
      <w:bookmarkStart w:id="243" w:name="_Toc345512623"/>
      <w:bookmarkStart w:id="244" w:name="_Toc345512890"/>
      <w:bookmarkStart w:id="245" w:name="_Toc398446472"/>
      <w:r w:rsidRPr="003936CD">
        <w:rPr>
          <w:rFonts w:ascii="Times New Roman" w:hAnsi="Times New Roman" w:cs="Times New Roman"/>
          <w:i w:val="0"/>
          <w:color w:val="auto"/>
          <w:sz w:val="24"/>
          <w:szCs w:val="24"/>
        </w:rPr>
        <w:t>Retrait, substitution et modification des offres</w:t>
      </w:r>
      <w:bookmarkEnd w:id="238"/>
      <w:bookmarkEnd w:id="239"/>
      <w:bookmarkEnd w:id="240"/>
      <w:bookmarkEnd w:id="241"/>
      <w:bookmarkEnd w:id="242"/>
      <w:bookmarkEnd w:id="243"/>
      <w:bookmarkEnd w:id="244"/>
      <w:bookmarkEnd w:id="245"/>
    </w:p>
    <w:p w14:paraId="62B2AAA4" w14:textId="77777777" w:rsidR="00414864" w:rsidRPr="003936CD" w:rsidRDefault="00414864" w:rsidP="00414864">
      <w:pPr>
        <w:spacing w:after="0" w:line="240" w:lineRule="auto"/>
        <w:rPr>
          <w:rFonts w:ascii="Times New Roman" w:hAnsi="Times New Roman" w:cs="Times New Roman"/>
        </w:rPr>
      </w:pPr>
    </w:p>
    <w:p w14:paraId="7B494CA3" w14:textId="77777777" w:rsidR="00190BA3" w:rsidRPr="003936CD" w:rsidRDefault="00DA4AFB" w:rsidP="00EA58B9">
      <w:pPr>
        <w:pStyle w:val="Header3-Paragraph"/>
        <w:numPr>
          <w:ilvl w:val="1"/>
          <w:numId w:val="47"/>
        </w:numPr>
        <w:spacing w:after="0"/>
        <w:ind w:left="851" w:hanging="851"/>
        <w:rPr>
          <w:szCs w:val="24"/>
          <w:lang w:val="fr-FR"/>
        </w:rPr>
      </w:pPr>
      <w:r w:rsidRPr="003936CD">
        <w:rPr>
          <w:szCs w:val="24"/>
          <w:lang w:val="fr-FR"/>
        </w:rPr>
        <w:t xml:space="preserve">Un soumissionnaire peut retirer, remplacer, ou modifier son offre après l’avoir déposée, par voie de notification écrite, dûment signée par un représentant habilité, </w:t>
      </w:r>
      <w:r w:rsidRPr="003936CD">
        <w:rPr>
          <w:szCs w:val="24"/>
          <w:lang w:val="fr-FR"/>
        </w:rPr>
        <w:lastRenderedPageBreak/>
        <w:t>assortie d’une copie de l’habilitation en application de la clause 22.2 des IS (sauf pour ce qui est des notifications de retrait). La modification ou l’offre de remplacement correspondante doit être jointe à la notification écrite. Toutes les notifications doivent être :</w:t>
      </w:r>
    </w:p>
    <w:p w14:paraId="460DFB1B" w14:textId="77777777" w:rsidR="00190BA3" w:rsidRPr="003936CD" w:rsidRDefault="00190BA3" w:rsidP="00190BA3">
      <w:pPr>
        <w:pStyle w:val="Header3-Paragraph"/>
        <w:tabs>
          <w:tab w:val="clear" w:pos="504"/>
        </w:tabs>
        <w:spacing w:after="0" w:line="276" w:lineRule="auto"/>
        <w:ind w:left="567" w:firstLine="0"/>
        <w:rPr>
          <w:szCs w:val="24"/>
          <w:lang w:val="fr-FR"/>
        </w:rPr>
      </w:pPr>
    </w:p>
    <w:p w14:paraId="2167183F" w14:textId="77777777" w:rsidR="00190BA3" w:rsidRPr="003936CD" w:rsidRDefault="00DA4AFB" w:rsidP="000660DE">
      <w:pPr>
        <w:numPr>
          <w:ilvl w:val="0"/>
          <w:numId w:val="7"/>
        </w:numPr>
        <w:tabs>
          <w:tab w:val="num" w:pos="792"/>
        </w:tabs>
        <w:spacing w:after="0" w:line="240" w:lineRule="auto"/>
        <w:ind w:left="1276" w:hanging="425"/>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délivrées en application des clauses 22 et 23 des IS (sauf pour ce qui est des notifications de retrait qui ne nécessitent pas de copies). Par ailleurs, les enveloppes doivent porter clairement, selon le cas, la mention « RETRAIT », « OFFRE DE REMPLACEMENT » ou </w:t>
      </w:r>
      <w:r w:rsidRPr="003936CD">
        <w:rPr>
          <w:rFonts w:ascii="Times New Roman" w:hAnsi="Times New Roman" w:cs="Times New Roman"/>
          <w:sz w:val="24"/>
          <w:szCs w:val="24"/>
        </w:rPr>
        <w:t>« MODIFICATION »</w:t>
      </w:r>
      <w:r w:rsidRPr="003936CD">
        <w:rPr>
          <w:rFonts w:ascii="Times New Roman" w:hAnsi="Times New Roman" w:cs="Times New Roman"/>
          <w:spacing w:val="-4"/>
          <w:sz w:val="24"/>
          <w:szCs w:val="24"/>
        </w:rPr>
        <w:t xml:space="preserve"> ; et </w:t>
      </w:r>
    </w:p>
    <w:p w14:paraId="0B19EFC6" w14:textId="77777777" w:rsidR="004575CB" w:rsidRPr="003936CD" w:rsidRDefault="004575CB" w:rsidP="004575CB">
      <w:pPr>
        <w:tabs>
          <w:tab w:val="num" w:pos="792"/>
        </w:tabs>
        <w:spacing w:after="0" w:line="240" w:lineRule="auto"/>
        <w:ind w:left="1276"/>
        <w:jc w:val="both"/>
        <w:rPr>
          <w:rFonts w:ascii="Times New Roman" w:hAnsi="Times New Roman" w:cs="Times New Roman"/>
          <w:spacing w:val="-4"/>
          <w:sz w:val="24"/>
          <w:szCs w:val="24"/>
        </w:rPr>
      </w:pPr>
    </w:p>
    <w:p w14:paraId="7D102BF5" w14:textId="77777777" w:rsidR="00190BA3" w:rsidRPr="003936CD" w:rsidRDefault="00DA4AFB" w:rsidP="000660DE">
      <w:pPr>
        <w:numPr>
          <w:ilvl w:val="0"/>
          <w:numId w:val="7"/>
        </w:numPr>
        <w:tabs>
          <w:tab w:val="num" w:pos="792"/>
        </w:tabs>
        <w:spacing w:after="0" w:line="240" w:lineRule="auto"/>
        <w:ind w:left="1276" w:hanging="425"/>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reçues par l’ASECNA avant la date et l’heure limites de remise des offres conformément à la clause 24 des IS.</w:t>
      </w:r>
    </w:p>
    <w:p w14:paraId="70735C93" w14:textId="77777777" w:rsidR="004575CB" w:rsidRPr="003936CD" w:rsidRDefault="004575CB" w:rsidP="004575CB">
      <w:pPr>
        <w:tabs>
          <w:tab w:val="num" w:pos="792"/>
        </w:tabs>
        <w:spacing w:after="0" w:line="240" w:lineRule="auto"/>
        <w:ind w:left="1276"/>
        <w:jc w:val="both"/>
        <w:rPr>
          <w:rFonts w:ascii="Times New Roman" w:hAnsi="Times New Roman" w:cs="Times New Roman"/>
          <w:spacing w:val="-4"/>
          <w:sz w:val="24"/>
          <w:szCs w:val="24"/>
        </w:rPr>
      </w:pPr>
    </w:p>
    <w:p w14:paraId="14B355F0" w14:textId="77777777" w:rsidR="00190BA3" w:rsidRPr="003936CD" w:rsidRDefault="00DA4AFB" w:rsidP="00EA58B9">
      <w:pPr>
        <w:pStyle w:val="Header3-Paragraph"/>
        <w:numPr>
          <w:ilvl w:val="1"/>
          <w:numId w:val="47"/>
        </w:numPr>
        <w:spacing w:after="0"/>
        <w:ind w:left="851" w:hanging="851"/>
        <w:rPr>
          <w:szCs w:val="24"/>
          <w:lang w:val="fr-FR"/>
        </w:rPr>
      </w:pPr>
      <w:r w:rsidRPr="003936CD">
        <w:rPr>
          <w:szCs w:val="24"/>
          <w:lang w:val="fr-FR"/>
        </w:rPr>
        <w:t>Les offres dont les soumissionnaires demandent le retrait en application de la clause 26.1 leur seront renvoyées sans avoir été ouvertes.</w:t>
      </w:r>
    </w:p>
    <w:p w14:paraId="3EF48645" w14:textId="77777777" w:rsidR="00F117AF" w:rsidRPr="003936CD" w:rsidRDefault="00F117AF" w:rsidP="00F117AF">
      <w:pPr>
        <w:pStyle w:val="Header3-Paragraph"/>
        <w:tabs>
          <w:tab w:val="clear" w:pos="504"/>
        </w:tabs>
        <w:spacing w:after="0"/>
        <w:ind w:left="851" w:firstLine="0"/>
        <w:rPr>
          <w:szCs w:val="24"/>
          <w:lang w:val="fr-FR"/>
        </w:rPr>
      </w:pPr>
    </w:p>
    <w:p w14:paraId="45CFD3BE" w14:textId="77777777" w:rsidR="00190BA3" w:rsidRPr="003936CD" w:rsidRDefault="00DA4AFB" w:rsidP="00EA58B9">
      <w:pPr>
        <w:pStyle w:val="Header3-Paragraph"/>
        <w:numPr>
          <w:ilvl w:val="1"/>
          <w:numId w:val="47"/>
        </w:numPr>
        <w:spacing w:after="0"/>
        <w:ind w:left="851" w:hanging="851"/>
        <w:rPr>
          <w:szCs w:val="24"/>
          <w:lang w:val="fr-FR"/>
        </w:rPr>
      </w:pPr>
      <w:r w:rsidRPr="003936CD">
        <w:rPr>
          <w:szCs w:val="24"/>
          <w:lang w:val="fr-FR"/>
        </w:rPr>
        <w:t>Aucune offre ne peut être retirée, remplacée ou modifiée entre la date et l’heure limites de dépôt des offres et la date d’expiration de la validité spécifiée par le Soumissionnaire sur le formulaire d’offre, ou d’expiration de toute période de prorogation de la validité.</w:t>
      </w:r>
    </w:p>
    <w:p w14:paraId="50FAEF39" w14:textId="77777777" w:rsidR="005A31F7" w:rsidRPr="003936CD" w:rsidRDefault="005A31F7" w:rsidP="005A31F7">
      <w:pPr>
        <w:pStyle w:val="Header3-Paragraph"/>
        <w:tabs>
          <w:tab w:val="clear" w:pos="504"/>
        </w:tabs>
        <w:spacing w:after="0"/>
        <w:ind w:left="851" w:firstLine="0"/>
        <w:rPr>
          <w:szCs w:val="24"/>
          <w:lang w:val="fr-FR"/>
        </w:rPr>
      </w:pPr>
    </w:p>
    <w:p w14:paraId="45B83752" w14:textId="77777777" w:rsidR="00190BA3" w:rsidRPr="003936CD" w:rsidRDefault="00DA4AFB" w:rsidP="005A31F7">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46" w:name="_Toc345511874"/>
      <w:bookmarkStart w:id="247" w:name="_Toc345512624"/>
      <w:bookmarkStart w:id="248" w:name="_Toc345512891"/>
      <w:bookmarkStart w:id="249" w:name="_Toc398446473"/>
      <w:r w:rsidRPr="003936CD">
        <w:rPr>
          <w:rFonts w:ascii="Times New Roman" w:hAnsi="Times New Roman" w:cs="Times New Roman"/>
          <w:i w:val="0"/>
          <w:color w:val="auto"/>
          <w:sz w:val="24"/>
          <w:szCs w:val="24"/>
        </w:rPr>
        <w:t>Ouverture des plis</w:t>
      </w:r>
      <w:bookmarkEnd w:id="246"/>
      <w:bookmarkEnd w:id="247"/>
      <w:bookmarkEnd w:id="248"/>
      <w:bookmarkEnd w:id="249"/>
    </w:p>
    <w:p w14:paraId="472F27EB" w14:textId="77777777" w:rsidR="005A31F7" w:rsidRPr="003936CD" w:rsidRDefault="005A31F7" w:rsidP="005A31F7">
      <w:pPr>
        <w:spacing w:after="0" w:line="240" w:lineRule="auto"/>
        <w:rPr>
          <w:rFonts w:ascii="Times New Roman" w:hAnsi="Times New Roman" w:cs="Times New Roman"/>
        </w:rPr>
      </w:pPr>
    </w:p>
    <w:p w14:paraId="771B481F" w14:textId="77777777" w:rsidR="005A31F7" w:rsidRPr="003936CD" w:rsidRDefault="00DA4AFB" w:rsidP="00EA58B9">
      <w:pPr>
        <w:pStyle w:val="Header3-Paragraph"/>
        <w:numPr>
          <w:ilvl w:val="1"/>
          <w:numId w:val="48"/>
        </w:numPr>
        <w:spacing w:after="0"/>
        <w:ind w:left="851" w:hanging="851"/>
        <w:rPr>
          <w:szCs w:val="24"/>
          <w:lang w:val="fr-FR"/>
        </w:rPr>
      </w:pPr>
      <w:r w:rsidRPr="003936CD">
        <w:rPr>
          <w:szCs w:val="24"/>
          <w:lang w:val="fr-FR"/>
        </w:rPr>
        <w:t xml:space="preserve">L’ASECNA procédera à l’ouverture des plis en présence des représentants désignés des soumissionnaires qui souhaitent y assister, à la date, à l’heure et à l’adresse indiquées dans les </w:t>
      </w:r>
      <w:r w:rsidRPr="003936CD">
        <w:rPr>
          <w:b/>
          <w:szCs w:val="24"/>
          <w:lang w:val="fr-FR"/>
        </w:rPr>
        <w:t>DPAO</w:t>
      </w:r>
      <w:r w:rsidRPr="003936CD">
        <w:rPr>
          <w:szCs w:val="24"/>
          <w:lang w:val="fr-FR"/>
        </w:rPr>
        <w:t>.</w:t>
      </w:r>
    </w:p>
    <w:p w14:paraId="6CAAC0B9" w14:textId="77777777" w:rsidR="00190BA3" w:rsidRPr="003936CD" w:rsidRDefault="00190BA3" w:rsidP="005A31F7">
      <w:pPr>
        <w:pStyle w:val="Header3-Paragraph"/>
        <w:tabs>
          <w:tab w:val="clear" w:pos="504"/>
        </w:tabs>
        <w:spacing w:after="0"/>
        <w:ind w:left="851" w:firstLine="0"/>
        <w:rPr>
          <w:szCs w:val="24"/>
          <w:lang w:val="fr-FR"/>
        </w:rPr>
      </w:pPr>
    </w:p>
    <w:p w14:paraId="6DB075F6" w14:textId="77777777" w:rsidR="00190BA3" w:rsidRPr="003936CD" w:rsidRDefault="00DA4AFB" w:rsidP="00EA58B9">
      <w:pPr>
        <w:pStyle w:val="Header3-Paragraph"/>
        <w:numPr>
          <w:ilvl w:val="1"/>
          <w:numId w:val="48"/>
        </w:numPr>
        <w:spacing w:after="0"/>
        <w:ind w:left="851" w:hanging="851"/>
        <w:rPr>
          <w:szCs w:val="24"/>
          <w:lang w:val="fr-FR"/>
        </w:rPr>
      </w:pPr>
      <w:r w:rsidRPr="003936CD">
        <w:rPr>
          <w:szCs w:val="24"/>
          <w:lang w:val="fr-FR"/>
        </w:rPr>
        <w:t>Dans un premier temps, les enveloppes marquées « RETRAIT » seront ouvertes et leur contenu annoncé à haute voix, tandis que l’enveloppe contenant l’offre correspondante sera renvoyée au Soumissionnaire sans avoir été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p w14:paraId="25AA48D8" w14:textId="77777777" w:rsidR="00FE1E83" w:rsidRPr="003936CD" w:rsidRDefault="00FE1E83" w:rsidP="00FE1E83">
      <w:pPr>
        <w:pStyle w:val="Header3-Paragraph"/>
        <w:tabs>
          <w:tab w:val="clear" w:pos="504"/>
        </w:tabs>
        <w:spacing w:after="0"/>
        <w:ind w:left="851" w:firstLine="0"/>
        <w:rPr>
          <w:szCs w:val="24"/>
          <w:lang w:val="fr-FR"/>
        </w:rPr>
      </w:pPr>
    </w:p>
    <w:p w14:paraId="10B93E4B" w14:textId="77777777" w:rsidR="00190BA3" w:rsidRPr="003936CD" w:rsidRDefault="00DA4AFB" w:rsidP="00EA58B9">
      <w:pPr>
        <w:pStyle w:val="Header3-Paragraph"/>
        <w:numPr>
          <w:ilvl w:val="1"/>
          <w:numId w:val="48"/>
        </w:numPr>
        <w:spacing w:after="0"/>
        <w:ind w:left="851" w:hanging="851"/>
        <w:rPr>
          <w:szCs w:val="24"/>
          <w:lang w:val="fr-FR"/>
        </w:rPr>
      </w:pPr>
      <w:r w:rsidRPr="003936CD">
        <w:rPr>
          <w:szCs w:val="24"/>
          <w:lang w:val="fr-FR"/>
        </w:rPr>
        <w:t xml:space="preserve">Toutes les enveloppes seront ouvertes l’une après l’autre et le nom du soumissionnaire annoncé à haute voix, ainsi que la mention éventuelle d’une modification, le prix de l’offre, y compris tout rabais et toutes variantes éventuelles, l’existence d’une garantie de soumission si elle est exigée, et tout autre détail que l’ASECNA peut juger utile de mentionner. Seuls les rabais et variantes de l’offre annoncés à haute voix lors de l’ouverture des plis seront soumis à </w:t>
      </w:r>
      <w:r w:rsidR="001F4A6A" w:rsidRPr="003936CD">
        <w:rPr>
          <w:szCs w:val="24"/>
          <w:lang w:val="fr-FR"/>
        </w:rPr>
        <w:t>évaluation. Toutes</w:t>
      </w:r>
      <w:r w:rsidRPr="003936CD">
        <w:rPr>
          <w:szCs w:val="24"/>
          <w:lang w:val="fr-FR"/>
        </w:rPr>
        <w:t xml:space="preserve"> les pages du Formulaire d’offre </w:t>
      </w:r>
      <w:r w:rsidRPr="003936CD">
        <w:rPr>
          <w:szCs w:val="24"/>
          <w:lang w:val="fr-FR"/>
        </w:rPr>
        <w:lastRenderedPageBreak/>
        <w:t>et des bordereaux de prix seront visées par un minimum de trois représentants de l’ASECNA présents à la cérémonie d’ouverture. Aucune offre ne sera écartée à l’ouverture des plis, excepté les offres hors délai en application de la clause 25.1.</w:t>
      </w:r>
    </w:p>
    <w:p w14:paraId="2D978316" w14:textId="77777777" w:rsidR="00D92FB0" w:rsidRPr="003936CD" w:rsidRDefault="00D92FB0" w:rsidP="00D92FB0">
      <w:pPr>
        <w:pStyle w:val="Header3-Paragraph"/>
        <w:tabs>
          <w:tab w:val="clear" w:pos="504"/>
        </w:tabs>
        <w:spacing w:after="0"/>
        <w:ind w:left="851" w:firstLine="0"/>
        <w:rPr>
          <w:szCs w:val="24"/>
          <w:lang w:val="fr-FR"/>
        </w:rPr>
      </w:pPr>
    </w:p>
    <w:p w14:paraId="288CB38B" w14:textId="77777777" w:rsidR="000B7E7B" w:rsidRPr="003936CD" w:rsidRDefault="00DA4AFB" w:rsidP="00EA58B9">
      <w:pPr>
        <w:pStyle w:val="Header3-Paragraph"/>
        <w:numPr>
          <w:ilvl w:val="1"/>
          <w:numId w:val="48"/>
        </w:numPr>
        <w:spacing w:after="0"/>
        <w:ind w:left="851" w:hanging="851"/>
        <w:rPr>
          <w:szCs w:val="24"/>
          <w:lang w:val="fr-FR"/>
        </w:rPr>
      </w:pPr>
      <w:r w:rsidRPr="003936CD">
        <w:rPr>
          <w:szCs w:val="24"/>
          <w:lang w:val="fr-FR"/>
        </w:rPr>
        <w:t xml:space="preserve">L’ASECNA établira un procès-verbal de la séance d’ouverture des plis, qui comportera au minimum : </w:t>
      </w:r>
    </w:p>
    <w:p w14:paraId="38D09917" w14:textId="77777777" w:rsidR="000B7E7B" w:rsidRPr="003936CD" w:rsidRDefault="000B7E7B" w:rsidP="000B7E7B">
      <w:pPr>
        <w:pStyle w:val="Paragraphedeliste"/>
        <w:spacing w:after="0" w:line="240" w:lineRule="auto"/>
        <w:rPr>
          <w:rFonts w:ascii="Times New Roman" w:hAnsi="Times New Roman" w:cs="Times New Roman"/>
          <w:szCs w:val="24"/>
        </w:rPr>
      </w:pPr>
    </w:p>
    <w:p w14:paraId="358DC6AC" w14:textId="77777777" w:rsidR="000B7E7B" w:rsidRPr="003936CD" w:rsidRDefault="00DA4AFB" w:rsidP="00EA58B9">
      <w:pPr>
        <w:pStyle w:val="Paragraphedeliste"/>
        <w:numPr>
          <w:ilvl w:val="0"/>
          <w:numId w:val="49"/>
        </w:numPr>
        <w:spacing w:after="0" w:line="240" w:lineRule="auto"/>
        <w:ind w:left="1276" w:hanging="425"/>
        <w:jc w:val="both"/>
        <w:rPr>
          <w:rFonts w:ascii="Times New Roman" w:hAnsi="Times New Roman" w:cs="Times New Roman"/>
          <w:szCs w:val="24"/>
        </w:rPr>
      </w:pPr>
      <w:r w:rsidRPr="003936CD">
        <w:rPr>
          <w:rFonts w:ascii="Times New Roman" w:hAnsi="Times New Roman" w:cs="Times New Roman"/>
          <w:sz w:val="24"/>
          <w:szCs w:val="24"/>
        </w:rPr>
        <w:t>le nom du soumissionnaire et s’il y a retrait, remplacement de l’offre ou modification ;</w:t>
      </w:r>
    </w:p>
    <w:p w14:paraId="1B0B7A9F" w14:textId="77777777" w:rsidR="000B7E7B" w:rsidRPr="003936CD" w:rsidRDefault="000B7E7B" w:rsidP="000B7E7B">
      <w:pPr>
        <w:pStyle w:val="Paragraphedeliste"/>
        <w:spacing w:after="0" w:line="240" w:lineRule="auto"/>
        <w:ind w:left="1276"/>
        <w:jc w:val="both"/>
        <w:rPr>
          <w:rFonts w:ascii="Times New Roman" w:hAnsi="Times New Roman" w:cs="Times New Roman"/>
          <w:szCs w:val="24"/>
        </w:rPr>
      </w:pPr>
    </w:p>
    <w:p w14:paraId="226BD9D7" w14:textId="77777777" w:rsidR="000B7E7B" w:rsidRPr="003936CD" w:rsidRDefault="00DA4AFB" w:rsidP="00EA58B9">
      <w:pPr>
        <w:pStyle w:val="Paragraphedeliste"/>
        <w:numPr>
          <w:ilvl w:val="0"/>
          <w:numId w:val="49"/>
        </w:numPr>
        <w:spacing w:after="0" w:line="240" w:lineRule="auto"/>
        <w:ind w:left="1276" w:hanging="425"/>
        <w:jc w:val="both"/>
        <w:rPr>
          <w:rFonts w:ascii="Times New Roman" w:hAnsi="Times New Roman" w:cs="Times New Roman"/>
          <w:szCs w:val="24"/>
        </w:rPr>
      </w:pPr>
      <w:r w:rsidRPr="003936CD">
        <w:rPr>
          <w:rFonts w:ascii="Times New Roman" w:hAnsi="Times New Roman" w:cs="Times New Roman"/>
          <w:sz w:val="24"/>
          <w:szCs w:val="24"/>
        </w:rPr>
        <w:t>le prix de l’offre, par lot le cas échéant, y compris tous rabais et variante proposés ;</w:t>
      </w:r>
    </w:p>
    <w:p w14:paraId="1E90C9CD" w14:textId="77777777" w:rsidR="000B7E7B" w:rsidRPr="003936CD" w:rsidRDefault="000B7E7B" w:rsidP="000B7E7B">
      <w:pPr>
        <w:pStyle w:val="Paragraphedeliste"/>
        <w:spacing w:after="0" w:line="240" w:lineRule="auto"/>
        <w:ind w:left="1276"/>
        <w:jc w:val="both"/>
        <w:rPr>
          <w:rFonts w:ascii="Times New Roman" w:hAnsi="Times New Roman" w:cs="Times New Roman"/>
          <w:szCs w:val="24"/>
        </w:rPr>
      </w:pPr>
    </w:p>
    <w:p w14:paraId="339A75E5" w14:textId="77777777" w:rsidR="000B7E7B" w:rsidRPr="003936CD" w:rsidRDefault="00DA4AFB" w:rsidP="00EA58B9">
      <w:pPr>
        <w:pStyle w:val="Paragraphedeliste"/>
        <w:numPr>
          <w:ilvl w:val="0"/>
          <w:numId w:val="49"/>
        </w:numPr>
        <w:spacing w:after="0" w:line="240" w:lineRule="auto"/>
        <w:ind w:left="1276" w:hanging="425"/>
        <w:jc w:val="both"/>
        <w:rPr>
          <w:rFonts w:ascii="Times New Roman" w:hAnsi="Times New Roman" w:cs="Times New Roman"/>
          <w:sz w:val="24"/>
          <w:szCs w:val="24"/>
        </w:rPr>
      </w:pPr>
      <w:r w:rsidRPr="003936CD">
        <w:rPr>
          <w:rFonts w:ascii="Times New Roman" w:hAnsi="Times New Roman" w:cs="Times New Roman"/>
          <w:sz w:val="24"/>
          <w:szCs w:val="24"/>
        </w:rPr>
        <w:t xml:space="preserve">et l’existence ou l’absence d’une garantie de soumission si elle est exigée. </w:t>
      </w:r>
    </w:p>
    <w:p w14:paraId="47A9A36A" w14:textId="77777777" w:rsidR="000B7E7B" w:rsidRPr="003936CD" w:rsidRDefault="000B7E7B" w:rsidP="000B7E7B">
      <w:pPr>
        <w:pStyle w:val="Paragraphedeliste"/>
        <w:spacing w:after="0" w:line="240" w:lineRule="auto"/>
        <w:ind w:left="1276"/>
        <w:jc w:val="both"/>
        <w:rPr>
          <w:rFonts w:ascii="Times New Roman" w:hAnsi="Times New Roman" w:cs="Times New Roman"/>
          <w:sz w:val="24"/>
          <w:szCs w:val="24"/>
        </w:rPr>
      </w:pPr>
    </w:p>
    <w:p w14:paraId="51EEEF73" w14:textId="77777777" w:rsidR="00190BA3" w:rsidRPr="003936CD" w:rsidRDefault="00DA4AFB" w:rsidP="000B7E7B">
      <w:pPr>
        <w:pStyle w:val="Paragraphedeliste"/>
        <w:spacing w:after="0" w:line="240" w:lineRule="auto"/>
        <w:ind w:left="851"/>
        <w:jc w:val="both"/>
        <w:rPr>
          <w:rFonts w:ascii="Times New Roman" w:hAnsi="Times New Roman" w:cs="Times New Roman"/>
          <w:sz w:val="24"/>
          <w:szCs w:val="24"/>
        </w:rPr>
      </w:pPr>
      <w:r w:rsidRPr="003936CD">
        <w:rPr>
          <w:rFonts w:ascii="Times New Roman" w:hAnsi="Times New Roman" w:cs="Times New Roman"/>
          <w:sz w:val="24"/>
          <w:szCs w:val="24"/>
        </w:rPr>
        <w:t>Il sera demandé aux représentants des soumissionnaires présents de signer une feuille de présence.</w:t>
      </w:r>
    </w:p>
    <w:p w14:paraId="5664F5BA" w14:textId="77777777" w:rsidR="008D20E6" w:rsidRPr="003936CD" w:rsidRDefault="008D20E6" w:rsidP="000B7E7B">
      <w:pPr>
        <w:pStyle w:val="Paragraphedeliste"/>
        <w:spacing w:after="0" w:line="240" w:lineRule="auto"/>
        <w:ind w:left="851"/>
        <w:jc w:val="both"/>
        <w:rPr>
          <w:rFonts w:ascii="Times New Roman" w:hAnsi="Times New Roman" w:cs="Times New Roman"/>
          <w:sz w:val="24"/>
          <w:szCs w:val="24"/>
        </w:rPr>
      </w:pPr>
    </w:p>
    <w:p w14:paraId="7A33D06F" w14:textId="77777777" w:rsidR="00190BA3" w:rsidRPr="003936CD" w:rsidRDefault="00DA4AFB" w:rsidP="006E6A11">
      <w:pPr>
        <w:pStyle w:val="Titre3"/>
        <w:numPr>
          <w:ilvl w:val="2"/>
          <w:numId w:val="1"/>
        </w:numPr>
        <w:spacing w:before="0" w:line="240" w:lineRule="auto"/>
        <w:ind w:left="851" w:hanging="851"/>
        <w:rPr>
          <w:rFonts w:ascii="Times New Roman" w:hAnsi="Times New Roman" w:cs="Times New Roman"/>
          <w:color w:val="auto"/>
          <w:sz w:val="24"/>
          <w:szCs w:val="24"/>
        </w:rPr>
      </w:pPr>
      <w:bookmarkStart w:id="250" w:name="_Toc345405838"/>
      <w:bookmarkStart w:id="251" w:name="_Toc345408243"/>
      <w:bookmarkStart w:id="252" w:name="_Toc345489005"/>
      <w:bookmarkStart w:id="253" w:name="_Toc345490942"/>
      <w:bookmarkStart w:id="254" w:name="_Toc345511875"/>
      <w:bookmarkStart w:id="255" w:name="_Toc345512625"/>
      <w:bookmarkStart w:id="256" w:name="_Toc345512892"/>
      <w:bookmarkStart w:id="257" w:name="_Toc345835024"/>
      <w:bookmarkStart w:id="258" w:name="_Toc398446474"/>
      <w:r w:rsidRPr="003936CD">
        <w:rPr>
          <w:rFonts w:ascii="Times New Roman" w:hAnsi="Times New Roman" w:cs="Times New Roman"/>
          <w:color w:val="auto"/>
          <w:sz w:val="24"/>
          <w:szCs w:val="24"/>
        </w:rPr>
        <w:t>Evaluation et comparaisons des offres</w:t>
      </w:r>
      <w:bookmarkEnd w:id="250"/>
      <w:bookmarkEnd w:id="251"/>
      <w:bookmarkEnd w:id="252"/>
      <w:bookmarkEnd w:id="253"/>
      <w:bookmarkEnd w:id="254"/>
      <w:bookmarkEnd w:id="255"/>
      <w:bookmarkEnd w:id="256"/>
      <w:bookmarkEnd w:id="257"/>
      <w:bookmarkEnd w:id="258"/>
    </w:p>
    <w:p w14:paraId="30D039CC" w14:textId="77777777" w:rsidR="00D10734" w:rsidRPr="003936CD" w:rsidRDefault="00D10734" w:rsidP="00D10734">
      <w:pPr>
        <w:spacing w:after="0" w:line="240" w:lineRule="auto"/>
        <w:rPr>
          <w:rFonts w:ascii="Times New Roman" w:hAnsi="Times New Roman" w:cs="Times New Roman"/>
        </w:rPr>
      </w:pPr>
    </w:p>
    <w:p w14:paraId="3F460A2C" w14:textId="77777777" w:rsidR="00190BA3" w:rsidRPr="003936CD" w:rsidRDefault="00DA4AFB" w:rsidP="00615A0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59" w:name="_Toc398446475"/>
      <w:r w:rsidRPr="003936CD">
        <w:rPr>
          <w:rFonts w:ascii="Times New Roman" w:hAnsi="Times New Roman" w:cs="Times New Roman"/>
          <w:i w:val="0"/>
          <w:color w:val="auto"/>
          <w:sz w:val="24"/>
          <w:szCs w:val="24"/>
        </w:rPr>
        <w:t>Confidentialité</w:t>
      </w:r>
      <w:bookmarkEnd w:id="259"/>
    </w:p>
    <w:p w14:paraId="7D010343" w14:textId="77777777" w:rsidR="00D10734" w:rsidRPr="003936CD" w:rsidRDefault="00D10734" w:rsidP="00D10734">
      <w:pPr>
        <w:spacing w:after="0" w:line="240" w:lineRule="auto"/>
        <w:rPr>
          <w:rFonts w:ascii="Times New Roman" w:hAnsi="Times New Roman" w:cs="Times New Roman"/>
        </w:rPr>
      </w:pPr>
    </w:p>
    <w:p w14:paraId="2AE713E8" w14:textId="77777777" w:rsidR="00615A03" w:rsidRPr="003936CD" w:rsidRDefault="00DA4AFB" w:rsidP="00EA58B9">
      <w:pPr>
        <w:pStyle w:val="Header3-Paragraph"/>
        <w:numPr>
          <w:ilvl w:val="1"/>
          <w:numId w:val="50"/>
        </w:numPr>
        <w:spacing w:after="0"/>
        <w:ind w:left="851" w:hanging="851"/>
        <w:rPr>
          <w:szCs w:val="24"/>
          <w:lang w:val="fr-FR"/>
        </w:rPr>
      </w:pPr>
      <w:r w:rsidRPr="003936CD">
        <w:rPr>
          <w:szCs w:val="24"/>
          <w:lang w:val="fr-FR"/>
        </w:rPr>
        <w:t>Aucune information relative à l’examen, à l’évaluation, à la comparaison des offres, et à la vérification de la qualification des soumissionnaires, et à la recommandation d’attribution du Marché ne sera donnée aux soumissionnaires ni à toute autre personne non concernée par ladite procédure tant que l’attribution du Marché n’aura pas été rendue publique.</w:t>
      </w:r>
    </w:p>
    <w:p w14:paraId="7DF37AC7" w14:textId="77777777" w:rsidR="00615A03" w:rsidRPr="003936CD" w:rsidRDefault="00615A03" w:rsidP="00615A03">
      <w:pPr>
        <w:pStyle w:val="Header3-Paragraph"/>
        <w:tabs>
          <w:tab w:val="clear" w:pos="504"/>
        </w:tabs>
        <w:spacing w:after="0"/>
        <w:ind w:left="851" w:firstLine="0"/>
        <w:rPr>
          <w:szCs w:val="24"/>
          <w:lang w:val="fr-FR"/>
        </w:rPr>
      </w:pPr>
    </w:p>
    <w:p w14:paraId="00BA19C9" w14:textId="77777777" w:rsidR="00190BA3" w:rsidRPr="003936CD" w:rsidRDefault="00DA4AFB" w:rsidP="00EA58B9">
      <w:pPr>
        <w:pStyle w:val="Header3-Paragraph"/>
        <w:numPr>
          <w:ilvl w:val="1"/>
          <w:numId w:val="50"/>
        </w:numPr>
        <w:spacing w:after="0"/>
        <w:ind w:left="851" w:hanging="851"/>
        <w:rPr>
          <w:szCs w:val="24"/>
          <w:lang w:val="fr-FR"/>
        </w:rPr>
      </w:pPr>
      <w:r w:rsidRPr="003936CD">
        <w:rPr>
          <w:szCs w:val="24"/>
          <w:lang w:val="fr-FR"/>
        </w:rPr>
        <w:t>Toute tentative faite par un soumissionnaire pour influencer l’ASECNA lors de l’examen, de l’évaluation, de la comparaison des offres et de la vérification de la capacité des candidats ou lors de la décision d’attribution peut entraîner le rejet de son offre.</w:t>
      </w:r>
    </w:p>
    <w:p w14:paraId="7E7BE04C" w14:textId="77777777" w:rsidR="00615A03" w:rsidRPr="003936CD" w:rsidRDefault="00615A03" w:rsidP="00615A03">
      <w:pPr>
        <w:pStyle w:val="Paragraphedeliste"/>
        <w:spacing w:after="0" w:line="240" w:lineRule="auto"/>
        <w:rPr>
          <w:rFonts w:ascii="Times New Roman" w:hAnsi="Times New Roman" w:cs="Times New Roman"/>
          <w:szCs w:val="24"/>
        </w:rPr>
      </w:pPr>
    </w:p>
    <w:p w14:paraId="7158D139" w14:textId="77777777" w:rsidR="00190BA3" w:rsidRPr="003936CD" w:rsidRDefault="00DA4AFB" w:rsidP="00EA58B9">
      <w:pPr>
        <w:pStyle w:val="Header3-Paragraph"/>
        <w:numPr>
          <w:ilvl w:val="1"/>
          <w:numId w:val="50"/>
        </w:numPr>
        <w:spacing w:after="0"/>
        <w:ind w:left="851" w:hanging="851"/>
        <w:rPr>
          <w:szCs w:val="24"/>
          <w:lang w:val="fr-FR"/>
        </w:rPr>
      </w:pPr>
      <w:r w:rsidRPr="003936CD">
        <w:rPr>
          <w:szCs w:val="24"/>
          <w:lang w:val="fr-FR"/>
        </w:rPr>
        <w:t>Nonobstant les dispositions de la clause 28.2 des IS, entre le moment où les plis seront ouverts et celui où le Marché sera attribué, si un soumissionnaire souhaite entrer en contact avec l’ASECNA pour des motifs ayant trait à son offre, il devra le faire par écrit.</w:t>
      </w:r>
    </w:p>
    <w:p w14:paraId="775F689F" w14:textId="77777777" w:rsidR="008F4956" w:rsidRPr="003936CD" w:rsidRDefault="008F4956" w:rsidP="008F4956">
      <w:pPr>
        <w:pStyle w:val="Header3-Paragraph"/>
        <w:tabs>
          <w:tab w:val="clear" w:pos="504"/>
        </w:tabs>
        <w:spacing w:after="0"/>
        <w:ind w:left="851" w:firstLine="0"/>
        <w:rPr>
          <w:szCs w:val="24"/>
          <w:lang w:val="fr-FR"/>
        </w:rPr>
      </w:pPr>
    </w:p>
    <w:p w14:paraId="223D91C7" w14:textId="77777777" w:rsidR="00190BA3" w:rsidRPr="003936CD" w:rsidRDefault="00DA4AFB" w:rsidP="008F495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60" w:name="_Toc345511877"/>
      <w:bookmarkStart w:id="261" w:name="_Toc345512627"/>
      <w:bookmarkStart w:id="262" w:name="_Toc345512894"/>
      <w:bookmarkStart w:id="263" w:name="_Toc398446476"/>
      <w:r w:rsidRPr="003936CD">
        <w:rPr>
          <w:rFonts w:ascii="Times New Roman" w:hAnsi="Times New Roman" w:cs="Times New Roman"/>
          <w:i w:val="0"/>
          <w:color w:val="auto"/>
          <w:sz w:val="24"/>
          <w:szCs w:val="24"/>
        </w:rPr>
        <w:t>Éclaircissement concernant les offres</w:t>
      </w:r>
      <w:bookmarkEnd w:id="260"/>
      <w:bookmarkEnd w:id="261"/>
      <w:bookmarkEnd w:id="262"/>
      <w:bookmarkEnd w:id="263"/>
    </w:p>
    <w:p w14:paraId="2F0E3611" w14:textId="77777777" w:rsidR="008F4956" w:rsidRPr="003936CD" w:rsidRDefault="008F4956" w:rsidP="008F4956">
      <w:pPr>
        <w:spacing w:after="0" w:line="240" w:lineRule="auto"/>
        <w:rPr>
          <w:rFonts w:ascii="Times New Roman" w:hAnsi="Times New Roman" w:cs="Times New Roman"/>
        </w:rPr>
      </w:pPr>
    </w:p>
    <w:p w14:paraId="4F3CFB8C" w14:textId="77777777" w:rsidR="00190BA3" w:rsidRPr="003936CD" w:rsidRDefault="00DA4AFB" w:rsidP="00EA58B9">
      <w:pPr>
        <w:pStyle w:val="Header3-Paragraph"/>
        <w:numPr>
          <w:ilvl w:val="1"/>
          <w:numId w:val="51"/>
        </w:numPr>
        <w:spacing w:after="0"/>
        <w:ind w:left="851" w:hanging="851"/>
        <w:rPr>
          <w:szCs w:val="24"/>
          <w:lang w:val="fr-FR"/>
        </w:rPr>
      </w:pPr>
      <w:r w:rsidRPr="003936CD">
        <w:rPr>
          <w:szCs w:val="24"/>
          <w:lang w:val="fr-FR"/>
        </w:rPr>
        <w:t>Pour faciliter l’examen, l’évaluation, la comparaison des offres et la vérification des qualifications des soumissionnaires, l’ASECNA a toute latitude pour demander à un soumissionnaire des éclaircissements sur son offre. Aucun éclaircissement apporté par un soumissionnaire autrement qu’en réponse à une demande de l’ASECNA ne sera pris en compte. La demande d’éclaircissement de l’ASECNA, comme la réponse apportée, seront formulées par écrit. Aucune modification de prix ni aucun changement substantiel de l’offre ne seront demandés, offerts ou autorisés, si ce n’est pour confirmer la correction des erreurs arithmétiques découvertes par l’ASECNA lors de l’évaluation des offres en application de la clause 32 des IS.</w:t>
      </w:r>
    </w:p>
    <w:p w14:paraId="718B0DBC" w14:textId="77777777" w:rsidR="00E96EF9" w:rsidRPr="003936CD" w:rsidRDefault="00E96EF9" w:rsidP="00E96EF9">
      <w:pPr>
        <w:pStyle w:val="Header3-Paragraph"/>
        <w:tabs>
          <w:tab w:val="clear" w:pos="504"/>
        </w:tabs>
        <w:spacing w:after="0"/>
        <w:ind w:left="851" w:firstLine="0"/>
        <w:rPr>
          <w:szCs w:val="24"/>
          <w:lang w:val="fr-FR"/>
        </w:rPr>
      </w:pPr>
    </w:p>
    <w:p w14:paraId="7E9AEA5E" w14:textId="77777777" w:rsidR="00E96EF9" w:rsidRPr="003936CD" w:rsidRDefault="00DA4AFB" w:rsidP="00EA58B9">
      <w:pPr>
        <w:pStyle w:val="Header3-Paragraph"/>
        <w:numPr>
          <w:ilvl w:val="1"/>
          <w:numId w:val="51"/>
        </w:numPr>
        <w:spacing w:after="0"/>
        <w:ind w:left="851" w:hanging="851"/>
        <w:rPr>
          <w:szCs w:val="24"/>
          <w:lang w:val="fr-FR"/>
        </w:rPr>
      </w:pPr>
      <w:r w:rsidRPr="003936CD">
        <w:rPr>
          <w:szCs w:val="24"/>
          <w:lang w:val="fr-FR"/>
        </w:rPr>
        <w:lastRenderedPageBreak/>
        <w:t>L'ASECNA se réserve le droit de rejeter une offre au cas où un soumissionnaire n'apporte pas de réponse à une demande d'éclaircissement dans le délai fixé par la lettre de demande.</w:t>
      </w:r>
    </w:p>
    <w:p w14:paraId="181E08C5" w14:textId="77777777" w:rsidR="000166D5" w:rsidRPr="003936CD" w:rsidRDefault="000166D5" w:rsidP="000166D5">
      <w:pPr>
        <w:pStyle w:val="Header3-Paragraph"/>
        <w:tabs>
          <w:tab w:val="clear" w:pos="504"/>
        </w:tabs>
        <w:spacing w:after="0"/>
        <w:ind w:left="851" w:firstLine="0"/>
        <w:rPr>
          <w:szCs w:val="24"/>
          <w:lang w:val="fr-FR"/>
        </w:rPr>
      </w:pPr>
    </w:p>
    <w:p w14:paraId="53432157" w14:textId="77777777" w:rsidR="00190BA3" w:rsidRPr="003936CD" w:rsidRDefault="00DA4AFB" w:rsidP="00E96EF9">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64" w:name="_Toc345511878"/>
      <w:bookmarkStart w:id="265" w:name="_Toc345512628"/>
      <w:bookmarkStart w:id="266" w:name="_Toc345512895"/>
      <w:bookmarkStart w:id="267" w:name="_Toc398446477"/>
      <w:r w:rsidRPr="003936CD">
        <w:rPr>
          <w:rFonts w:ascii="Times New Roman" w:hAnsi="Times New Roman" w:cs="Times New Roman"/>
          <w:i w:val="0"/>
          <w:color w:val="auto"/>
          <w:sz w:val="24"/>
          <w:szCs w:val="24"/>
        </w:rPr>
        <w:t>Conformité des offres</w:t>
      </w:r>
      <w:bookmarkEnd w:id="264"/>
      <w:bookmarkEnd w:id="265"/>
      <w:bookmarkEnd w:id="266"/>
      <w:bookmarkEnd w:id="267"/>
    </w:p>
    <w:p w14:paraId="5162F426" w14:textId="77777777" w:rsidR="00E96EF9" w:rsidRPr="003936CD" w:rsidRDefault="00E96EF9" w:rsidP="00E96EF9">
      <w:pPr>
        <w:spacing w:after="0" w:line="240" w:lineRule="auto"/>
        <w:rPr>
          <w:rFonts w:ascii="Times New Roman" w:hAnsi="Times New Roman" w:cs="Times New Roman"/>
        </w:rPr>
      </w:pPr>
    </w:p>
    <w:p w14:paraId="5C3D4512" w14:textId="77777777" w:rsidR="00E96EF9" w:rsidRPr="003936CD" w:rsidRDefault="00DA4AFB" w:rsidP="00EA58B9">
      <w:pPr>
        <w:pStyle w:val="Header3-Paragraph"/>
        <w:numPr>
          <w:ilvl w:val="1"/>
          <w:numId w:val="52"/>
        </w:numPr>
        <w:spacing w:after="0"/>
        <w:ind w:left="851" w:hanging="851"/>
        <w:rPr>
          <w:szCs w:val="24"/>
          <w:lang w:val="fr-FR"/>
        </w:rPr>
      </w:pPr>
      <w:r w:rsidRPr="003936CD">
        <w:rPr>
          <w:szCs w:val="24"/>
          <w:lang w:val="fr-FR"/>
        </w:rPr>
        <w:t>L’ASECNA établira la conformité de l’offre sur la base de sa seule teneur.</w:t>
      </w:r>
    </w:p>
    <w:p w14:paraId="358FB9A1" w14:textId="77777777" w:rsidR="00190BA3" w:rsidRPr="003936CD" w:rsidRDefault="00190BA3" w:rsidP="00E96EF9">
      <w:pPr>
        <w:pStyle w:val="Header3-Paragraph"/>
        <w:tabs>
          <w:tab w:val="clear" w:pos="504"/>
        </w:tabs>
        <w:spacing w:after="0"/>
        <w:ind w:left="851" w:firstLine="0"/>
        <w:rPr>
          <w:szCs w:val="24"/>
          <w:lang w:val="fr-FR"/>
        </w:rPr>
      </w:pPr>
    </w:p>
    <w:p w14:paraId="65D11327" w14:textId="77777777" w:rsidR="009F4F86" w:rsidRPr="003936CD" w:rsidRDefault="00DA4AFB" w:rsidP="00EA58B9">
      <w:pPr>
        <w:pStyle w:val="Header3-Paragraph"/>
        <w:numPr>
          <w:ilvl w:val="1"/>
          <w:numId w:val="52"/>
        </w:numPr>
        <w:spacing w:after="0"/>
        <w:ind w:left="851" w:hanging="851"/>
        <w:rPr>
          <w:szCs w:val="24"/>
          <w:lang w:val="fr-FR"/>
        </w:rPr>
      </w:pPr>
      <w:r w:rsidRPr="003936CD">
        <w:rPr>
          <w:spacing w:val="-4"/>
          <w:szCs w:val="24"/>
          <w:lang w:val="fr-FR"/>
        </w:rPr>
        <w:t xml:space="preserve">Une offre conforme pour l’essentiel est une offre conforme à toutes les stipulations, spécifications et conditions du </w:t>
      </w:r>
      <w:r w:rsidRPr="003936CD">
        <w:rPr>
          <w:b/>
          <w:spacing w:val="-4"/>
          <w:szCs w:val="24"/>
          <w:lang w:val="fr-FR"/>
        </w:rPr>
        <w:t>DAO</w:t>
      </w:r>
      <w:r w:rsidRPr="003936CD">
        <w:rPr>
          <w:spacing w:val="-4"/>
          <w:szCs w:val="24"/>
          <w:lang w:val="fr-FR"/>
        </w:rPr>
        <w:t xml:space="preserve">, sans divergence, réserve ou omission substantielles. Les divergences ou omissions substantielles sont celles : </w:t>
      </w:r>
    </w:p>
    <w:p w14:paraId="20D8ABD1" w14:textId="77777777" w:rsidR="009F4F86" w:rsidRPr="003936CD" w:rsidRDefault="009F4F86" w:rsidP="009F4F86">
      <w:pPr>
        <w:spacing w:after="0" w:line="240" w:lineRule="auto"/>
        <w:ind w:left="567" w:hanging="567"/>
        <w:jc w:val="both"/>
        <w:rPr>
          <w:rFonts w:ascii="Times New Roman" w:hAnsi="Times New Roman" w:cs="Times New Roman"/>
          <w:spacing w:val="-4"/>
          <w:sz w:val="24"/>
          <w:szCs w:val="24"/>
        </w:rPr>
      </w:pPr>
    </w:p>
    <w:p w14:paraId="334432F0" w14:textId="77777777" w:rsidR="009F4F86" w:rsidRPr="003936CD" w:rsidRDefault="00DA4AFB" w:rsidP="00EA58B9">
      <w:pPr>
        <w:numPr>
          <w:ilvl w:val="0"/>
          <w:numId w:val="53"/>
        </w:numPr>
        <w:spacing w:after="0" w:line="240" w:lineRule="auto"/>
        <w:ind w:left="1418" w:hanging="567"/>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qui limitent de manière substantielle la portée, la qualité ou les performances des fournitures et services connexes spécifiés dans le Marché ; ou </w:t>
      </w:r>
    </w:p>
    <w:p w14:paraId="5A62FC00" w14:textId="77777777" w:rsidR="009F4F86" w:rsidRPr="003936CD" w:rsidRDefault="009F4F86" w:rsidP="009F4F86">
      <w:pPr>
        <w:spacing w:after="0" w:line="240" w:lineRule="auto"/>
        <w:ind w:left="1418" w:hanging="567"/>
        <w:jc w:val="both"/>
        <w:rPr>
          <w:rFonts w:ascii="Times New Roman" w:hAnsi="Times New Roman" w:cs="Times New Roman"/>
          <w:spacing w:val="-4"/>
          <w:sz w:val="24"/>
          <w:szCs w:val="24"/>
        </w:rPr>
      </w:pPr>
    </w:p>
    <w:p w14:paraId="226A6B89" w14:textId="77777777" w:rsidR="009F4F86" w:rsidRPr="003936CD" w:rsidRDefault="00DA4AFB" w:rsidP="00EA58B9">
      <w:pPr>
        <w:numPr>
          <w:ilvl w:val="0"/>
          <w:numId w:val="53"/>
        </w:numPr>
        <w:spacing w:after="0" w:line="240" w:lineRule="auto"/>
        <w:ind w:left="1418" w:hanging="567"/>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qui limitent, d’une manière substantielle et non conforme au </w:t>
      </w:r>
      <w:r w:rsidRPr="003936CD">
        <w:rPr>
          <w:rFonts w:ascii="Times New Roman" w:hAnsi="Times New Roman" w:cs="Times New Roman"/>
          <w:b/>
          <w:spacing w:val="-4"/>
          <w:sz w:val="24"/>
          <w:szCs w:val="24"/>
        </w:rPr>
        <w:t>DAO</w:t>
      </w:r>
      <w:r w:rsidRPr="003936CD">
        <w:rPr>
          <w:rFonts w:ascii="Times New Roman" w:hAnsi="Times New Roman" w:cs="Times New Roman"/>
          <w:spacing w:val="-4"/>
          <w:sz w:val="24"/>
          <w:szCs w:val="24"/>
        </w:rPr>
        <w:t xml:space="preserve">, les droits de l’ASECNA ou les obligations du Soumissionnaire au titre du Marché ; ou </w:t>
      </w:r>
    </w:p>
    <w:p w14:paraId="67AC30F2" w14:textId="77777777" w:rsidR="009F4F86" w:rsidRPr="003936CD" w:rsidRDefault="009F4F86" w:rsidP="009F4F86">
      <w:pPr>
        <w:spacing w:after="0" w:line="240" w:lineRule="auto"/>
        <w:ind w:left="1418" w:hanging="567"/>
        <w:jc w:val="both"/>
        <w:rPr>
          <w:rFonts w:ascii="Times New Roman" w:hAnsi="Times New Roman" w:cs="Times New Roman"/>
          <w:spacing w:val="-4"/>
          <w:sz w:val="24"/>
          <w:szCs w:val="24"/>
        </w:rPr>
      </w:pPr>
    </w:p>
    <w:p w14:paraId="53DEAD5F" w14:textId="77777777" w:rsidR="009F4F86" w:rsidRPr="003936CD" w:rsidRDefault="00DA4AFB" w:rsidP="00EA58B9">
      <w:pPr>
        <w:numPr>
          <w:ilvl w:val="0"/>
          <w:numId w:val="53"/>
        </w:numPr>
        <w:spacing w:after="0" w:line="240" w:lineRule="auto"/>
        <w:ind w:left="1418" w:hanging="567"/>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dont l’acceptation serait préjudiciable aux autres Soumissionnaires ayant présenté des offres conformes pour l’essentiel.</w:t>
      </w:r>
    </w:p>
    <w:p w14:paraId="20AE0036" w14:textId="77777777" w:rsidR="009F4F86" w:rsidRPr="003936CD" w:rsidRDefault="009F4F86" w:rsidP="009F4F86">
      <w:pPr>
        <w:spacing w:after="0" w:line="240" w:lineRule="auto"/>
        <w:ind w:left="1418"/>
        <w:jc w:val="both"/>
        <w:rPr>
          <w:rFonts w:ascii="Times New Roman" w:hAnsi="Times New Roman" w:cs="Times New Roman"/>
          <w:spacing w:val="-4"/>
          <w:sz w:val="24"/>
          <w:szCs w:val="24"/>
        </w:rPr>
      </w:pPr>
    </w:p>
    <w:p w14:paraId="4E4AE445" w14:textId="77777777" w:rsidR="009F4F86" w:rsidRPr="003936CD" w:rsidRDefault="00DA4AFB" w:rsidP="009F4F86">
      <w:pPr>
        <w:spacing w:after="0" w:line="240" w:lineRule="auto"/>
        <w:ind w:left="851"/>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L'ASECNA déterminera si l’offre est conforme pour l’essentiel aux dispositions du </w:t>
      </w:r>
      <w:r w:rsidRPr="003936CD">
        <w:rPr>
          <w:rFonts w:ascii="Times New Roman" w:hAnsi="Times New Roman" w:cs="Times New Roman"/>
          <w:b/>
          <w:spacing w:val="-4"/>
          <w:sz w:val="24"/>
          <w:szCs w:val="24"/>
        </w:rPr>
        <w:t>DAO</w:t>
      </w:r>
      <w:r w:rsidRPr="003936CD">
        <w:rPr>
          <w:rFonts w:ascii="Times New Roman" w:hAnsi="Times New Roman" w:cs="Times New Roman"/>
          <w:spacing w:val="-4"/>
          <w:sz w:val="24"/>
          <w:szCs w:val="24"/>
        </w:rPr>
        <w:t xml:space="preserve"> en se basant sur son contenu sans avoir recours à des éléments de preuve extrinsèques.</w:t>
      </w:r>
    </w:p>
    <w:p w14:paraId="2A23FDF0" w14:textId="77777777" w:rsidR="00E74A29" w:rsidRPr="003936CD" w:rsidRDefault="00E74A29" w:rsidP="00E74A29">
      <w:pPr>
        <w:spacing w:after="0" w:line="240" w:lineRule="auto"/>
        <w:ind w:left="576" w:hanging="576"/>
        <w:jc w:val="both"/>
        <w:rPr>
          <w:rFonts w:ascii="Times New Roman" w:hAnsi="Times New Roman" w:cs="Times New Roman"/>
          <w:spacing w:val="-4"/>
          <w:sz w:val="24"/>
          <w:szCs w:val="24"/>
        </w:rPr>
      </w:pPr>
    </w:p>
    <w:p w14:paraId="41D1B5FB" w14:textId="77777777" w:rsidR="001044F3" w:rsidRPr="003936CD" w:rsidRDefault="00DA4AFB" w:rsidP="00EA58B9">
      <w:pPr>
        <w:pStyle w:val="Header3-Paragraph"/>
        <w:numPr>
          <w:ilvl w:val="1"/>
          <w:numId w:val="52"/>
        </w:numPr>
        <w:spacing w:after="0"/>
        <w:ind w:left="851" w:hanging="851"/>
        <w:rPr>
          <w:szCs w:val="24"/>
          <w:lang w:val="fr-FR"/>
        </w:rPr>
      </w:pPr>
      <w:r w:rsidRPr="003936CD">
        <w:rPr>
          <w:szCs w:val="24"/>
          <w:lang w:val="fr-FR"/>
        </w:rPr>
        <w:t xml:space="preserve">L’ASECNA écartera toute offre qui n’est pas conforme pour l’essentiel au </w:t>
      </w:r>
      <w:r w:rsidRPr="003936CD">
        <w:rPr>
          <w:b/>
          <w:szCs w:val="24"/>
          <w:lang w:val="fr-FR"/>
        </w:rPr>
        <w:t>DAO</w:t>
      </w:r>
      <w:r w:rsidRPr="003936CD">
        <w:rPr>
          <w:szCs w:val="24"/>
          <w:lang w:val="fr-FR"/>
        </w:rPr>
        <w:t xml:space="preserve"> et le Soumissionnaire ne pourra pas par la suite la rendre conforme en apportant des corrections à la divergence, réserve ou omission substantielle constatée.</w:t>
      </w:r>
    </w:p>
    <w:p w14:paraId="253F3733" w14:textId="77777777" w:rsidR="00190BA3" w:rsidRPr="003936CD" w:rsidRDefault="00190BA3" w:rsidP="001044F3">
      <w:pPr>
        <w:pStyle w:val="Header3-Paragraph"/>
        <w:tabs>
          <w:tab w:val="clear" w:pos="504"/>
        </w:tabs>
        <w:spacing w:after="0"/>
        <w:ind w:left="851" w:firstLine="0"/>
        <w:rPr>
          <w:szCs w:val="24"/>
          <w:lang w:val="fr-FR"/>
        </w:rPr>
      </w:pPr>
    </w:p>
    <w:p w14:paraId="05357147" w14:textId="77777777" w:rsidR="00190BA3" w:rsidRPr="003936CD" w:rsidRDefault="00DA4AFB" w:rsidP="001044F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68" w:name="_Toc345511879"/>
      <w:bookmarkStart w:id="269" w:name="_Toc345512629"/>
      <w:bookmarkStart w:id="270" w:name="_Toc345512896"/>
      <w:bookmarkStart w:id="271" w:name="_Toc398446478"/>
      <w:r w:rsidRPr="003936CD">
        <w:rPr>
          <w:rFonts w:ascii="Times New Roman" w:hAnsi="Times New Roman" w:cs="Times New Roman"/>
          <w:i w:val="0"/>
          <w:color w:val="auto"/>
          <w:sz w:val="24"/>
          <w:szCs w:val="24"/>
        </w:rPr>
        <w:t>Non-conformité, erreurs et omissions</w:t>
      </w:r>
      <w:bookmarkEnd w:id="268"/>
      <w:bookmarkEnd w:id="269"/>
      <w:bookmarkEnd w:id="270"/>
      <w:bookmarkEnd w:id="271"/>
    </w:p>
    <w:p w14:paraId="6E476AC9" w14:textId="77777777" w:rsidR="00725F7C" w:rsidRPr="003936CD" w:rsidRDefault="00725F7C" w:rsidP="00725F7C">
      <w:pPr>
        <w:spacing w:after="0" w:line="240" w:lineRule="auto"/>
        <w:ind w:left="360"/>
        <w:jc w:val="both"/>
        <w:rPr>
          <w:rFonts w:ascii="Times New Roman" w:hAnsi="Times New Roman" w:cs="Times New Roman"/>
        </w:rPr>
      </w:pPr>
    </w:p>
    <w:p w14:paraId="44D8917D" w14:textId="77777777" w:rsidR="00AE4FDA" w:rsidRPr="003936CD" w:rsidRDefault="00DA4AFB" w:rsidP="00EA58B9">
      <w:pPr>
        <w:pStyle w:val="Header3-Paragraph"/>
        <w:numPr>
          <w:ilvl w:val="1"/>
          <w:numId w:val="54"/>
        </w:numPr>
        <w:spacing w:after="0"/>
        <w:ind w:left="851" w:hanging="851"/>
        <w:rPr>
          <w:szCs w:val="24"/>
          <w:lang w:val="fr-FR"/>
        </w:rPr>
      </w:pPr>
      <w:r w:rsidRPr="003936CD">
        <w:rPr>
          <w:szCs w:val="24"/>
          <w:lang w:val="fr-FR"/>
        </w:rPr>
        <w:t xml:space="preserve">Si une offre est conforme pour l’essentiel, l’ASECNA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l’offre. Le Soumissionnaire qui ne ferait pas droit à cette demande peut voir son offre écartée. </w:t>
      </w:r>
    </w:p>
    <w:p w14:paraId="4352349D" w14:textId="77777777" w:rsidR="00AE4FDA" w:rsidRPr="003936CD" w:rsidRDefault="00DA4AFB" w:rsidP="00EA58B9">
      <w:pPr>
        <w:pStyle w:val="Header3-Paragraph"/>
        <w:numPr>
          <w:ilvl w:val="1"/>
          <w:numId w:val="54"/>
        </w:numPr>
        <w:spacing w:after="0"/>
        <w:ind w:left="851" w:hanging="851"/>
        <w:rPr>
          <w:szCs w:val="24"/>
          <w:lang w:val="fr-FR"/>
        </w:rPr>
      </w:pPr>
      <w:r w:rsidRPr="003936CD">
        <w:rPr>
          <w:szCs w:val="24"/>
          <w:lang w:val="fr-FR"/>
        </w:rPr>
        <w:t>Si une offre est conforme pour l’essentiel, l’ASECNA rectifiera les erreurs arithmétiques sur la base suivante :</w:t>
      </w:r>
    </w:p>
    <w:p w14:paraId="43B93A76" w14:textId="77777777" w:rsidR="00AE4FDA" w:rsidRPr="003936CD" w:rsidRDefault="00AE4FDA" w:rsidP="00AE4FDA">
      <w:pPr>
        <w:pStyle w:val="Header3-Paragraph"/>
        <w:tabs>
          <w:tab w:val="clear" w:pos="504"/>
        </w:tabs>
        <w:spacing w:after="0"/>
        <w:ind w:left="851" w:firstLine="0"/>
        <w:rPr>
          <w:szCs w:val="24"/>
          <w:lang w:val="fr-FR"/>
        </w:rPr>
      </w:pPr>
    </w:p>
    <w:p w14:paraId="34048906" w14:textId="77777777" w:rsidR="00190BA3"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s’il y a contradiction entre le prix unitaire et le prix total obtenu en multipliant le prix unitaire par les quantités, le prix unitaire fera foi et le prix total sera corrigé, à moins que, de l’avis de l’ASECNA, la virgule des décimales du prix unitaire soit manifestement mal placée, auquel cas le prix total indiqué prévaudra et le prix unitaire sera corrigé ; </w:t>
      </w:r>
    </w:p>
    <w:p w14:paraId="2D0981F3" w14:textId="77777777" w:rsidR="00AE4FDA" w:rsidRPr="003936CD" w:rsidRDefault="00AE4FDA" w:rsidP="00AE4FDA">
      <w:pPr>
        <w:spacing w:after="0" w:line="240" w:lineRule="auto"/>
        <w:ind w:left="1418"/>
        <w:jc w:val="both"/>
        <w:rPr>
          <w:rFonts w:ascii="Times New Roman" w:hAnsi="Times New Roman" w:cs="Times New Roman"/>
          <w:sz w:val="24"/>
          <w:szCs w:val="24"/>
        </w:rPr>
      </w:pPr>
    </w:p>
    <w:p w14:paraId="60CB07CA" w14:textId="77777777" w:rsidR="00190BA3"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si le total obtenu par addition ou soustraction des sous totaux n’est pas exact, les sous totaux feront foi et le total sera corrigé ; </w:t>
      </w:r>
    </w:p>
    <w:p w14:paraId="67F6B948" w14:textId="77777777" w:rsidR="00AE4FDA" w:rsidRPr="003936CD" w:rsidRDefault="00AE4FDA" w:rsidP="00AE4FDA">
      <w:pPr>
        <w:spacing w:after="0" w:line="240" w:lineRule="auto"/>
        <w:ind w:left="1418"/>
        <w:jc w:val="both"/>
        <w:rPr>
          <w:rFonts w:ascii="Times New Roman" w:hAnsi="Times New Roman" w:cs="Times New Roman"/>
          <w:sz w:val="24"/>
          <w:szCs w:val="24"/>
        </w:rPr>
      </w:pPr>
    </w:p>
    <w:p w14:paraId="7F2EE461" w14:textId="77777777" w:rsidR="00854B3A"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lastRenderedPageBreak/>
        <w:t>s’il y a contradiction entre le prix indiqué en lettres et en chiffres, le montant en lettres fera foi, à moins que ce montant soit lié à une erreur arithmétique, auquel cas le montant en chiffres prévaudra sous réserve des alinéas (a) et (b) ci-dessus ; et</w:t>
      </w:r>
    </w:p>
    <w:p w14:paraId="44FC6CA7" w14:textId="77777777" w:rsidR="00854B3A" w:rsidRPr="003936CD" w:rsidRDefault="00854B3A" w:rsidP="00854B3A">
      <w:pPr>
        <w:spacing w:after="0" w:line="240" w:lineRule="auto"/>
        <w:jc w:val="both"/>
        <w:rPr>
          <w:rFonts w:ascii="Times New Roman" w:hAnsi="Times New Roman" w:cs="Times New Roman"/>
          <w:sz w:val="24"/>
          <w:szCs w:val="24"/>
        </w:rPr>
      </w:pPr>
    </w:p>
    <w:p w14:paraId="22E10F9F" w14:textId="77777777" w:rsidR="00854B3A"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s’il y a contradiction entre les quantités indiquées dans le bordereau de quantités et celles indiquées dans l’offre du soumissionnaire, celles indiquées dans le bordereau de quantités prévaudront et le prix total sera ainsi corrigé.</w:t>
      </w:r>
    </w:p>
    <w:p w14:paraId="2F210F25" w14:textId="77777777" w:rsidR="00190BA3" w:rsidRPr="003936CD" w:rsidRDefault="00190BA3" w:rsidP="00190BA3">
      <w:pPr>
        <w:spacing w:after="0" w:line="240" w:lineRule="auto"/>
        <w:ind w:left="1152"/>
        <w:jc w:val="both"/>
        <w:rPr>
          <w:rFonts w:ascii="Times New Roman" w:hAnsi="Times New Roman" w:cs="Times New Roman"/>
          <w:sz w:val="24"/>
          <w:szCs w:val="24"/>
        </w:rPr>
      </w:pPr>
    </w:p>
    <w:p w14:paraId="224EC3C1" w14:textId="77777777" w:rsidR="00190BA3" w:rsidRPr="003936CD" w:rsidRDefault="00DA4AFB" w:rsidP="00EA58B9">
      <w:pPr>
        <w:pStyle w:val="Header3-Paragraph"/>
        <w:numPr>
          <w:ilvl w:val="1"/>
          <w:numId w:val="54"/>
        </w:numPr>
        <w:spacing w:after="0"/>
        <w:ind w:left="851" w:hanging="851"/>
        <w:rPr>
          <w:szCs w:val="24"/>
          <w:lang w:val="fr-FR"/>
        </w:rPr>
      </w:pPr>
      <w:r w:rsidRPr="003936CD">
        <w:rPr>
          <w:szCs w:val="24"/>
          <w:lang w:val="fr-FR"/>
        </w:rPr>
        <w:t>Si le Soumissionnaire ayant présenté l’offre évaluée la moins-</w:t>
      </w:r>
      <w:r w:rsidR="00690080" w:rsidRPr="003936CD">
        <w:rPr>
          <w:szCs w:val="24"/>
          <w:lang w:val="fr-FR"/>
        </w:rPr>
        <w:t>disant</w:t>
      </w:r>
      <w:r w:rsidRPr="003936CD">
        <w:rPr>
          <w:szCs w:val="24"/>
          <w:lang w:val="fr-FR"/>
        </w:rPr>
        <w:t>, n’accepte pas les corrections apportées, son offre sera écartée.</w:t>
      </w:r>
    </w:p>
    <w:p w14:paraId="42B87743" w14:textId="77777777" w:rsidR="000147F7" w:rsidRPr="003936CD" w:rsidRDefault="000147F7" w:rsidP="00BC6120">
      <w:pPr>
        <w:pStyle w:val="Header3-Paragraph"/>
        <w:tabs>
          <w:tab w:val="clear" w:pos="504"/>
        </w:tabs>
        <w:spacing w:after="0"/>
        <w:ind w:left="0" w:firstLine="0"/>
        <w:rPr>
          <w:szCs w:val="24"/>
          <w:lang w:val="fr-FR"/>
        </w:rPr>
      </w:pPr>
    </w:p>
    <w:p w14:paraId="39C42F5D" w14:textId="77777777" w:rsidR="00190BA3" w:rsidRPr="003936CD" w:rsidRDefault="00DA4AFB" w:rsidP="00CE52E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72" w:name="_Toc345511880"/>
      <w:bookmarkStart w:id="273" w:name="_Toc345512630"/>
      <w:bookmarkStart w:id="274" w:name="_Toc345512897"/>
      <w:bookmarkStart w:id="275" w:name="_Toc398446479"/>
      <w:r w:rsidRPr="003936CD">
        <w:rPr>
          <w:rFonts w:ascii="Times New Roman" w:hAnsi="Times New Roman" w:cs="Times New Roman"/>
          <w:i w:val="0"/>
          <w:color w:val="auto"/>
          <w:sz w:val="24"/>
          <w:szCs w:val="24"/>
        </w:rPr>
        <w:t>Examen préliminaire des offres</w:t>
      </w:r>
      <w:bookmarkEnd w:id="272"/>
      <w:bookmarkEnd w:id="273"/>
      <w:bookmarkEnd w:id="274"/>
      <w:bookmarkEnd w:id="275"/>
    </w:p>
    <w:p w14:paraId="3659DD73" w14:textId="77777777" w:rsidR="00CE52E6" w:rsidRPr="003936CD" w:rsidRDefault="00CE52E6" w:rsidP="00CE52E6">
      <w:pPr>
        <w:spacing w:after="0" w:line="240" w:lineRule="auto"/>
        <w:rPr>
          <w:rFonts w:ascii="Times New Roman" w:hAnsi="Times New Roman" w:cs="Times New Roman"/>
        </w:rPr>
      </w:pPr>
    </w:p>
    <w:p w14:paraId="30915660" w14:textId="77777777" w:rsidR="00190BA3" w:rsidRPr="003936CD" w:rsidRDefault="00DA4AFB" w:rsidP="00EA58B9">
      <w:pPr>
        <w:pStyle w:val="Header3-Paragraph"/>
        <w:numPr>
          <w:ilvl w:val="1"/>
          <w:numId w:val="55"/>
        </w:numPr>
        <w:spacing w:after="0"/>
        <w:ind w:left="851" w:hanging="851"/>
        <w:rPr>
          <w:szCs w:val="24"/>
          <w:lang w:val="fr-FR"/>
        </w:rPr>
      </w:pPr>
      <w:r w:rsidRPr="003936CD">
        <w:rPr>
          <w:szCs w:val="24"/>
          <w:lang w:val="fr-FR"/>
        </w:rPr>
        <w:t>L’ASECNA examinera les offres pour s’assurer que tous les documents et la documentation technique demandés à la clause 11 des IS ont bien été fournis et sont tous complets.</w:t>
      </w:r>
    </w:p>
    <w:p w14:paraId="52AB734C" w14:textId="77777777" w:rsidR="003C07BA" w:rsidRPr="003936CD" w:rsidRDefault="003C07BA" w:rsidP="00C865F4">
      <w:pPr>
        <w:spacing w:after="0" w:line="240" w:lineRule="auto"/>
        <w:ind w:left="1418"/>
        <w:jc w:val="both"/>
        <w:rPr>
          <w:rFonts w:ascii="Times New Roman" w:hAnsi="Times New Roman" w:cs="Times New Roman"/>
          <w:sz w:val="24"/>
          <w:szCs w:val="24"/>
        </w:rPr>
      </w:pPr>
    </w:p>
    <w:p w14:paraId="1672FCF5" w14:textId="77777777" w:rsidR="00190BA3" w:rsidRPr="003936CD" w:rsidRDefault="00DA4AFB" w:rsidP="001E13C0">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76" w:name="_Toc345511881"/>
      <w:bookmarkStart w:id="277" w:name="_Toc345512631"/>
      <w:bookmarkStart w:id="278" w:name="_Toc345512898"/>
      <w:bookmarkStart w:id="279" w:name="_Toc398446480"/>
      <w:r w:rsidRPr="003936CD">
        <w:rPr>
          <w:rFonts w:ascii="Times New Roman" w:hAnsi="Times New Roman" w:cs="Times New Roman"/>
          <w:i w:val="0"/>
          <w:color w:val="auto"/>
          <w:sz w:val="24"/>
          <w:szCs w:val="24"/>
        </w:rPr>
        <w:t>Examen des conditions, Évaluation technique</w:t>
      </w:r>
      <w:bookmarkEnd w:id="276"/>
      <w:bookmarkEnd w:id="277"/>
      <w:bookmarkEnd w:id="278"/>
      <w:bookmarkEnd w:id="279"/>
    </w:p>
    <w:p w14:paraId="545F0E61" w14:textId="77777777" w:rsidR="00637FEF" w:rsidRPr="003936CD" w:rsidRDefault="00637FEF" w:rsidP="00637FEF">
      <w:pPr>
        <w:spacing w:after="0" w:line="240" w:lineRule="auto"/>
        <w:rPr>
          <w:rFonts w:ascii="Times New Roman" w:hAnsi="Times New Roman" w:cs="Times New Roman"/>
        </w:rPr>
      </w:pPr>
    </w:p>
    <w:p w14:paraId="5DB79519" w14:textId="77777777" w:rsidR="00190BA3" w:rsidRPr="003936CD" w:rsidRDefault="00DA4AFB" w:rsidP="00EA58B9">
      <w:pPr>
        <w:pStyle w:val="Header3-Paragraph"/>
        <w:numPr>
          <w:ilvl w:val="1"/>
          <w:numId w:val="56"/>
        </w:numPr>
        <w:spacing w:after="0"/>
        <w:ind w:left="851" w:hanging="851"/>
        <w:rPr>
          <w:szCs w:val="24"/>
          <w:lang w:val="fr-FR"/>
        </w:rPr>
      </w:pPr>
      <w:r w:rsidRPr="003936CD">
        <w:rPr>
          <w:szCs w:val="24"/>
          <w:lang w:val="fr-FR"/>
        </w:rPr>
        <w:t>L’ASECNA examinera l’offre pour confirmer que toutes les conditions spécifiées dans le CCAG et le CCAP ont été acceptées par le Soumissionnaire sans divergence ou réserve substantielle.</w:t>
      </w:r>
    </w:p>
    <w:p w14:paraId="66DFD591" w14:textId="77777777" w:rsidR="001E13C0" w:rsidRPr="003936CD" w:rsidRDefault="001E13C0" w:rsidP="001E13C0">
      <w:pPr>
        <w:pStyle w:val="Header3-Paragraph"/>
        <w:tabs>
          <w:tab w:val="clear" w:pos="504"/>
        </w:tabs>
        <w:spacing w:after="0"/>
        <w:ind w:left="851" w:firstLine="0"/>
        <w:rPr>
          <w:szCs w:val="24"/>
          <w:lang w:val="fr-FR"/>
        </w:rPr>
      </w:pPr>
    </w:p>
    <w:p w14:paraId="341114B0" w14:textId="77777777" w:rsidR="00190BA3" w:rsidRPr="003936CD" w:rsidRDefault="00DA4AFB" w:rsidP="00EA58B9">
      <w:pPr>
        <w:pStyle w:val="Header3-Paragraph"/>
        <w:numPr>
          <w:ilvl w:val="1"/>
          <w:numId w:val="56"/>
        </w:numPr>
        <w:spacing w:after="0"/>
        <w:ind w:left="851" w:hanging="851"/>
        <w:rPr>
          <w:szCs w:val="24"/>
          <w:lang w:val="fr-FR"/>
        </w:rPr>
      </w:pPr>
      <w:r w:rsidRPr="003936CD">
        <w:rPr>
          <w:szCs w:val="24"/>
          <w:lang w:val="fr-FR"/>
        </w:rPr>
        <w:t>L’ASECNA évaluera les aspects techniques de l’offre présentée conformément à la clause 18 des IS pour confirmer que toutes les stipulations de la Section V, Spécifications techniques,</w:t>
      </w:r>
      <w:r w:rsidR="003936CD" w:rsidRPr="003936CD">
        <w:rPr>
          <w:szCs w:val="24"/>
          <w:lang w:val="fr-FR"/>
        </w:rPr>
        <w:t xml:space="preserve"> </w:t>
      </w:r>
      <w:r w:rsidRPr="003936CD">
        <w:rPr>
          <w:szCs w:val="24"/>
          <w:lang w:val="fr-FR"/>
        </w:rPr>
        <w:t xml:space="preserve">bordereau des quantités, calendrier de livraison et du </w:t>
      </w:r>
      <w:r w:rsidRPr="003936CD">
        <w:rPr>
          <w:b/>
          <w:szCs w:val="24"/>
          <w:lang w:val="fr-FR"/>
        </w:rPr>
        <w:t>DAO</w:t>
      </w:r>
      <w:r w:rsidRPr="003936CD">
        <w:rPr>
          <w:szCs w:val="24"/>
          <w:lang w:val="fr-FR"/>
        </w:rPr>
        <w:t>, sont respectées sans divergence ou réserve substantielle.</w:t>
      </w:r>
    </w:p>
    <w:p w14:paraId="0E5364D4" w14:textId="77777777" w:rsidR="001E13C0" w:rsidRPr="003936CD" w:rsidRDefault="001E13C0" w:rsidP="001E13C0">
      <w:pPr>
        <w:pStyle w:val="Paragraphedeliste"/>
        <w:spacing w:after="0" w:line="240" w:lineRule="auto"/>
        <w:rPr>
          <w:rFonts w:ascii="Times New Roman" w:hAnsi="Times New Roman" w:cs="Times New Roman"/>
          <w:szCs w:val="24"/>
        </w:rPr>
      </w:pPr>
    </w:p>
    <w:p w14:paraId="304FD808" w14:textId="77777777" w:rsidR="00083F8D" w:rsidRPr="003936CD" w:rsidRDefault="00DA4AFB" w:rsidP="00EA58B9">
      <w:pPr>
        <w:pStyle w:val="Header3-Paragraph"/>
        <w:numPr>
          <w:ilvl w:val="1"/>
          <w:numId w:val="56"/>
        </w:numPr>
        <w:spacing w:after="0"/>
        <w:ind w:left="851" w:hanging="851"/>
        <w:rPr>
          <w:szCs w:val="24"/>
          <w:lang w:val="fr-FR"/>
        </w:rPr>
      </w:pPr>
      <w:r w:rsidRPr="003936CD">
        <w:rPr>
          <w:szCs w:val="24"/>
          <w:lang w:val="fr-FR"/>
        </w:rPr>
        <w:t>Si, après l’examen des termes et conditions de l’appel d’offres et l’évaluation technique, l’ASECNA établit que l’offre n’est pas conforme pour l’essentiel en application de la clause 30 des IS, il écartera l’offre en question.</w:t>
      </w:r>
    </w:p>
    <w:p w14:paraId="021F7B88" w14:textId="77777777" w:rsidR="00F74A87" w:rsidRPr="003936CD" w:rsidRDefault="00F74A87" w:rsidP="00F74A87">
      <w:pPr>
        <w:pStyle w:val="Header3-Paragraph"/>
        <w:tabs>
          <w:tab w:val="clear" w:pos="504"/>
        </w:tabs>
        <w:spacing w:after="0"/>
        <w:ind w:left="851" w:firstLine="0"/>
        <w:rPr>
          <w:szCs w:val="24"/>
          <w:lang w:val="fr-FR"/>
        </w:rPr>
      </w:pPr>
    </w:p>
    <w:p w14:paraId="0CD2D4F8" w14:textId="77777777" w:rsidR="00190BA3" w:rsidRPr="003936CD" w:rsidRDefault="00DA4AFB" w:rsidP="00083F8D">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80" w:name="_Toc345511882"/>
      <w:bookmarkStart w:id="281" w:name="_Toc345512632"/>
      <w:bookmarkStart w:id="282" w:name="_Toc345512899"/>
      <w:bookmarkStart w:id="283" w:name="_Toc398446481"/>
      <w:r w:rsidRPr="003936CD">
        <w:rPr>
          <w:rFonts w:ascii="Times New Roman" w:hAnsi="Times New Roman" w:cs="Times New Roman"/>
          <w:i w:val="0"/>
          <w:color w:val="auto"/>
          <w:sz w:val="24"/>
          <w:szCs w:val="24"/>
        </w:rPr>
        <w:t>Conversion en une seule monnaie</w:t>
      </w:r>
      <w:bookmarkEnd w:id="280"/>
      <w:bookmarkEnd w:id="281"/>
      <w:bookmarkEnd w:id="282"/>
      <w:bookmarkEnd w:id="283"/>
    </w:p>
    <w:p w14:paraId="0F40E94B" w14:textId="77777777" w:rsidR="00083F8D" w:rsidRPr="003936CD" w:rsidRDefault="00083F8D" w:rsidP="00083F8D">
      <w:pPr>
        <w:spacing w:after="0" w:line="240" w:lineRule="auto"/>
        <w:rPr>
          <w:rFonts w:ascii="Times New Roman" w:hAnsi="Times New Roman" w:cs="Times New Roman"/>
        </w:rPr>
      </w:pPr>
    </w:p>
    <w:p w14:paraId="48429962" w14:textId="77777777" w:rsidR="00190BA3" w:rsidRPr="003936CD" w:rsidRDefault="00DA4AFB" w:rsidP="00EA58B9">
      <w:pPr>
        <w:pStyle w:val="Header3-Paragraph"/>
        <w:numPr>
          <w:ilvl w:val="1"/>
          <w:numId w:val="57"/>
        </w:numPr>
        <w:spacing w:after="0"/>
        <w:ind w:left="851" w:hanging="851"/>
        <w:rPr>
          <w:szCs w:val="24"/>
          <w:lang w:val="fr-FR"/>
        </w:rPr>
      </w:pPr>
      <w:r w:rsidRPr="003936CD">
        <w:rPr>
          <w:szCs w:val="24"/>
          <w:lang w:val="fr-FR"/>
        </w:rPr>
        <w:t xml:space="preserve">Aux fins d’évaluation et de comparaison, l’ASECNA convertira tous les prix des offres exprimés dans diverses monnaies en une seule monnaie, en utilisant le cours vendeur fixé par la source spécifiée dans les </w:t>
      </w:r>
      <w:r w:rsidRPr="003936CD">
        <w:rPr>
          <w:b/>
          <w:szCs w:val="24"/>
          <w:lang w:val="fr-FR"/>
        </w:rPr>
        <w:t>DPAO</w:t>
      </w:r>
      <w:r w:rsidRPr="003936CD">
        <w:rPr>
          <w:szCs w:val="24"/>
          <w:lang w:val="fr-FR"/>
        </w:rPr>
        <w:t>, en vigueur à la date qui y est également spécifiée.</w:t>
      </w:r>
    </w:p>
    <w:p w14:paraId="3E032991" w14:textId="77777777" w:rsidR="005C7B60" w:rsidRPr="003936CD" w:rsidRDefault="005C7B60" w:rsidP="005C7B60">
      <w:pPr>
        <w:pStyle w:val="Header3-Paragraph"/>
        <w:tabs>
          <w:tab w:val="clear" w:pos="504"/>
        </w:tabs>
        <w:spacing w:after="0"/>
        <w:ind w:left="851" w:firstLine="0"/>
        <w:rPr>
          <w:szCs w:val="24"/>
          <w:lang w:val="fr-FR"/>
        </w:rPr>
      </w:pPr>
    </w:p>
    <w:p w14:paraId="1A5E837C" w14:textId="77777777" w:rsidR="00190BA3" w:rsidRPr="003936CD" w:rsidRDefault="00DA4AFB" w:rsidP="005C7B60">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84" w:name="_Toc345511883"/>
      <w:bookmarkStart w:id="285" w:name="_Toc345512633"/>
      <w:bookmarkStart w:id="286" w:name="_Toc345512900"/>
      <w:bookmarkStart w:id="287" w:name="_Toc398446482"/>
      <w:r w:rsidRPr="003936CD">
        <w:rPr>
          <w:rFonts w:ascii="Times New Roman" w:hAnsi="Times New Roman" w:cs="Times New Roman"/>
          <w:i w:val="0"/>
          <w:color w:val="auto"/>
          <w:sz w:val="24"/>
          <w:szCs w:val="24"/>
        </w:rPr>
        <w:t>Marge de préférence</w:t>
      </w:r>
      <w:bookmarkEnd w:id="284"/>
      <w:bookmarkEnd w:id="285"/>
      <w:bookmarkEnd w:id="286"/>
      <w:bookmarkEnd w:id="287"/>
    </w:p>
    <w:p w14:paraId="36E6DD6D" w14:textId="77777777" w:rsidR="005C7B60" w:rsidRPr="003936CD" w:rsidRDefault="005C7B60" w:rsidP="005C7B60">
      <w:pPr>
        <w:spacing w:after="0" w:line="240" w:lineRule="auto"/>
        <w:rPr>
          <w:rFonts w:ascii="Times New Roman" w:hAnsi="Times New Roman" w:cs="Times New Roman"/>
        </w:rPr>
      </w:pPr>
    </w:p>
    <w:p w14:paraId="51C96CF9" w14:textId="77777777" w:rsidR="00011B8D" w:rsidRPr="003936CD" w:rsidRDefault="00DA4AFB" w:rsidP="00EA58B9">
      <w:pPr>
        <w:pStyle w:val="Header3-Paragraph"/>
        <w:numPr>
          <w:ilvl w:val="1"/>
          <w:numId w:val="58"/>
        </w:numPr>
        <w:spacing w:after="0"/>
        <w:ind w:left="851" w:hanging="851"/>
        <w:rPr>
          <w:lang w:val="fr-FR"/>
        </w:rPr>
      </w:pPr>
      <w:r w:rsidRPr="003936CD">
        <w:rPr>
          <w:szCs w:val="24"/>
          <w:lang w:val="fr-FR"/>
        </w:rPr>
        <w:t xml:space="preserve">Sauf stipulation contraire dans les </w:t>
      </w:r>
      <w:r w:rsidRPr="003936CD">
        <w:rPr>
          <w:b/>
          <w:szCs w:val="24"/>
          <w:lang w:val="fr-FR"/>
        </w:rPr>
        <w:t>DPAO</w:t>
      </w:r>
      <w:r w:rsidRPr="003936CD">
        <w:rPr>
          <w:szCs w:val="24"/>
          <w:lang w:val="fr-FR"/>
        </w:rPr>
        <w:t>, aucune marge de préférence ne sera accordée.</w:t>
      </w:r>
    </w:p>
    <w:p w14:paraId="37666626" w14:textId="77777777" w:rsidR="0078323D" w:rsidRPr="003936CD" w:rsidRDefault="0078323D" w:rsidP="005C7B60">
      <w:pPr>
        <w:pStyle w:val="Header3-Paragraph"/>
        <w:tabs>
          <w:tab w:val="clear" w:pos="504"/>
        </w:tabs>
        <w:spacing w:after="0"/>
        <w:ind w:left="851" w:firstLine="0"/>
        <w:rPr>
          <w:lang w:val="fr-FR"/>
        </w:rPr>
      </w:pPr>
    </w:p>
    <w:p w14:paraId="6E69838A" w14:textId="77777777" w:rsidR="00190BA3" w:rsidRPr="003936CD" w:rsidRDefault="00DA4AFB" w:rsidP="006D7312">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88" w:name="_Toc345511884"/>
      <w:bookmarkStart w:id="289" w:name="_Toc345512634"/>
      <w:bookmarkStart w:id="290" w:name="_Toc345512901"/>
      <w:bookmarkStart w:id="291" w:name="_Toc398446483"/>
      <w:r w:rsidRPr="003936CD">
        <w:rPr>
          <w:rFonts w:ascii="Times New Roman" w:hAnsi="Times New Roman" w:cs="Times New Roman"/>
          <w:i w:val="0"/>
          <w:color w:val="auto"/>
          <w:sz w:val="24"/>
          <w:szCs w:val="24"/>
        </w:rPr>
        <w:t>Évaluation des Offres</w:t>
      </w:r>
      <w:bookmarkEnd w:id="288"/>
      <w:bookmarkEnd w:id="289"/>
      <w:bookmarkEnd w:id="290"/>
      <w:bookmarkEnd w:id="291"/>
    </w:p>
    <w:p w14:paraId="60E826C3" w14:textId="77777777" w:rsidR="006D7312" w:rsidRPr="003936CD" w:rsidRDefault="006D7312" w:rsidP="006D7312">
      <w:pPr>
        <w:spacing w:after="0" w:line="240" w:lineRule="auto"/>
        <w:rPr>
          <w:rFonts w:ascii="Times New Roman" w:hAnsi="Times New Roman" w:cs="Times New Roman"/>
        </w:rPr>
      </w:pPr>
    </w:p>
    <w:p w14:paraId="4523FAC1" w14:textId="77777777" w:rsidR="00190BA3" w:rsidRPr="003936CD" w:rsidRDefault="00DA4AFB" w:rsidP="00EA58B9">
      <w:pPr>
        <w:pStyle w:val="Header3-Paragraph"/>
        <w:numPr>
          <w:ilvl w:val="1"/>
          <w:numId w:val="59"/>
        </w:numPr>
        <w:spacing w:after="0"/>
        <w:ind w:left="851" w:hanging="851"/>
        <w:rPr>
          <w:szCs w:val="24"/>
          <w:lang w:val="fr-FR"/>
        </w:rPr>
      </w:pPr>
      <w:r w:rsidRPr="003936CD">
        <w:rPr>
          <w:szCs w:val="24"/>
          <w:lang w:val="fr-FR"/>
        </w:rPr>
        <w:t>L’ASECNA évaluera chacune des offres dont elle aura établi, à ce stade de l’évaluation, qu’elle est conforme pour l’essentiel.</w:t>
      </w:r>
    </w:p>
    <w:p w14:paraId="105797E1" w14:textId="77777777" w:rsidR="00293811" w:rsidRPr="003936CD" w:rsidRDefault="00293811" w:rsidP="00293811">
      <w:pPr>
        <w:pStyle w:val="Header3-Paragraph"/>
        <w:tabs>
          <w:tab w:val="clear" w:pos="504"/>
        </w:tabs>
        <w:spacing w:after="0"/>
        <w:ind w:left="851" w:firstLine="0"/>
        <w:rPr>
          <w:szCs w:val="24"/>
          <w:lang w:val="fr-FR"/>
        </w:rPr>
      </w:pPr>
    </w:p>
    <w:p w14:paraId="0B6A5D72" w14:textId="77777777" w:rsidR="00293811" w:rsidRPr="003936CD" w:rsidRDefault="00DA4AFB" w:rsidP="00EA58B9">
      <w:pPr>
        <w:pStyle w:val="Header3-Paragraph"/>
        <w:numPr>
          <w:ilvl w:val="1"/>
          <w:numId w:val="59"/>
        </w:numPr>
        <w:spacing w:after="0"/>
        <w:ind w:left="851" w:hanging="851"/>
        <w:rPr>
          <w:szCs w:val="24"/>
          <w:lang w:val="fr-FR"/>
        </w:rPr>
      </w:pPr>
      <w:r w:rsidRPr="003936CD">
        <w:rPr>
          <w:szCs w:val="24"/>
          <w:lang w:val="fr-FR"/>
        </w:rPr>
        <w:lastRenderedPageBreak/>
        <w:t xml:space="preserve">Pour évaluer une offre, l’ASECNA n’utilisera que les critères et méthodes définis dans les </w:t>
      </w:r>
      <w:r w:rsidRPr="003936CD">
        <w:rPr>
          <w:b/>
          <w:szCs w:val="24"/>
          <w:lang w:val="fr-FR"/>
        </w:rPr>
        <w:t>DPAO</w:t>
      </w:r>
      <w:r w:rsidRPr="003936CD">
        <w:rPr>
          <w:szCs w:val="24"/>
          <w:lang w:val="fr-FR"/>
        </w:rPr>
        <w:t xml:space="preserve"> et dans la Section III, Critères d’évaluation et de qualification, à l’exclusion de tous autres critères et méthodes.</w:t>
      </w:r>
    </w:p>
    <w:p w14:paraId="0A8F9591" w14:textId="77777777" w:rsidR="0094210E" w:rsidRPr="003936CD" w:rsidRDefault="0094210E" w:rsidP="0094210E">
      <w:pPr>
        <w:pStyle w:val="Header3-Paragraph"/>
        <w:tabs>
          <w:tab w:val="clear" w:pos="504"/>
        </w:tabs>
        <w:spacing w:after="0"/>
        <w:ind w:left="851" w:firstLine="0"/>
        <w:rPr>
          <w:szCs w:val="24"/>
          <w:lang w:val="fr-FR"/>
        </w:rPr>
      </w:pPr>
    </w:p>
    <w:p w14:paraId="4169832A" w14:textId="77777777" w:rsidR="00190BA3" w:rsidRPr="003936CD" w:rsidRDefault="00DA4AFB" w:rsidP="00EA58B9">
      <w:pPr>
        <w:pStyle w:val="Header3-Paragraph"/>
        <w:numPr>
          <w:ilvl w:val="1"/>
          <w:numId w:val="59"/>
        </w:numPr>
        <w:spacing w:after="0"/>
        <w:ind w:left="851" w:hanging="851"/>
        <w:rPr>
          <w:szCs w:val="24"/>
          <w:lang w:val="fr-FR"/>
        </w:rPr>
      </w:pPr>
      <w:r w:rsidRPr="003936CD">
        <w:rPr>
          <w:szCs w:val="24"/>
          <w:lang w:val="fr-FR"/>
        </w:rPr>
        <w:t>Pour évaluer une offre, l’ASECNA prendra en compte les éléments ci-après :</w:t>
      </w:r>
    </w:p>
    <w:p w14:paraId="07D9B189" w14:textId="77777777" w:rsidR="0094210E" w:rsidRPr="003936CD" w:rsidRDefault="0094210E" w:rsidP="0094210E">
      <w:pPr>
        <w:pStyle w:val="Header3-Paragraph"/>
        <w:tabs>
          <w:tab w:val="clear" w:pos="504"/>
        </w:tabs>
        <w:spacing w:after="0"/>
        <w:ind w:left="851" w:firstLine="0"/>
        <w:rPr>
          <w:szCs w:val="24"/>
          <w:lang w:val="fr-FR"/>
        </w:rPr>
      </w:pPr>
    </w:p>
    <w:p w14:paraId="457C8EFD" w14:textId="77777777"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 prix de l’offre, indiqué suivant les dispositions de la clause 14 des IS;</w:t>
      </w:r>
    </w:p>
    <w:p w14:paraId="56865EEB" w14:textId="77777777" w:rsidR="0013411D" w:rsidRPr="003936CD" w:rsidRDefault="0013411D" w:rsidP="0013411D">
      <w:pPr>
        <w:spacing w:after="0" w:line="240" w:lineRule="auto"/>
        <w:ind w:left="1418"/>
        <w:jc w:val="both"/>
        <w:rPr>
          <w:rFonts w:ascii="Times New Roman" w:hAnsi="Times New Roman" w:cs="Times New Roman"/>
          <w:sz w:val="24"/>
          <w:szCs w:val="24"/>
        </w:rPr>
      </w:pPr>
    </w:p>
    <w:p w14:paraId="7BF4437F" w14:textId="77777777"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ajustements apportés au prix pour corriger les erreurs arithmétiques en application de la clause 31.3 ;</w:t>
      </w:r>
    </w:p>
    <w:p w14:paraId="64CE4F14" w14:textId="77777777" w:rsidR="0013411D" w:rsidRPr="003936CD" w:rsidRDefault="0013411D" w:rsidP="0013411D">
      <w:pPr>
        <w:spacing w:after="0" w:line="240" w:lineRule="auto"/>
        <w:ind w:left="1418"/>
        <w:jc w:val="both"/>
        <w:rPr>
          <w:rFonts w:ascii="Times New Roman" w:hAnsi="Times New Roman" w:cs="Times New Roman"/>
          <w:sz w:val="24"/>
          <w:szCs w:val="24"/>
        </w:rPr>
      </w:pPr>
    </w:p>
    <w:p w14:paraId="59BC9A7D" w14:textId="77777777"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ajustements du prix imputables aux rabais offerts en application de la clause 14.4;</w:t>
      </w:r>
    </w:p>
    <w:p w14:paraId="337FA0A7" w14:textId="77777777" w:rsidR="0013411D" w:rsidRPr="003936CD" w:rsidRDefault="0013411D" w:rsidP="0013411D">
      <w:pPr>
        <w:spacing w:after="0" w:line="240" w:lineRule="auto"/>
        <w:ind w:left="1418"/>
        <w:jc w:val="both"/>
        <w:rPr>
          <w:rFonts w:ascii="Times New Roman" w:hAnsi="Times New Roman" w:cs="Times New Roman"/>
          <w:sz w:val="24"/>
          <w:szCs w:val="24"/>
        </w:rPr>
      </w:pPr>
    </w:p>
    <w:p w14:paraId="4242E815" w14:textId="77777777"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comme indiqué dans les </w:t>
      </w:r>
      <w:r w:rsidRPr="003936CD">
        <w:rPr>
          <w:rFonts w:ascii="Times New Roman" w:hAnsi="Times New Roman" w:cs="Times New Roman"/>
          <w:b/>
          <w:sz w:val="24"/>
          <w:szCs w:val="24"/>
        </w:rPr>
        <w:t>DPAO</w:t>
      </w:r>
      <w:r w:rsidRPr="003936CD">
        <w:rPr>
          <w:rFonts w:ascii="Times New Roman" w:hAnsi="Times New Roman" w:cs="Times New Roman"/>
          <w:sz w:val="24"/>
          <w:szCs w:val="24"/>
        </w:rPr>
        <w:t>, les critères d’évaluation sélectionnés parmi ceux indiqués à la Section III, Critères d’évaluation et de qualification ;</w:t>
      </w:r>
    </w:p>
    <w:p w14:paraId="1BCE3710" w14:textId="77777777" w:rsidR="0013411D" w:rsidRPr="003936CD" w:rsidRDefault="0013411D" w:rsidP="0013411D">
      <w:pPr>
        <w:spacing w:after="0" w:line="240" w:lineRule="auto"/>
        <w:ind w:left="1418"/>
        <w:jc w:val="both"/>
        <w:rPr>
          <w:rFonts w:ascii="Times New Roman" w:hAnsi="Times New Roman" w:cs="Times New Roman"/>
          <w:sz w:val="24"/>
          <w:szCs w:val="24"/>
        </w:rPr>
      </w:pPr>
    </w:p>
    <w:p w14:paraId="51231496" w14:textId="77777777" w:rsidR="0094210E"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ajustements imputables à l’application d’une marge de préférence, le cas échéant, conformément à la clause 35 des IS</w:t>
      </w:r>
      <w:r w:rsidRPr="003936CD">
        <w:rPr>
          <w:rFonts w:ascii="Times New Roman" w:hAnsi="Times New Roman" w:cs="Times New Roman"/>
          <w:i/>
          <w:sz w:val="24"/>
          <w:szCs w:val="24"/>
        </w:rPr>
        <w:t>.</w:t>
      </w:r>
    </w:p>
    <w:p w14:paraId="49D9AC09" w14:textId="77777777" w:rsidR="0094210E" w:rsidRPr="003936CD" w:rsidRDefault="0094210E" w:rsidP="0094210E">
      <w:pPr>
        <w:spacing w:after="0" w:line="240" w:lineRule="auto"/>
        <w:ind w:left="1418"/>
        <w:jc w:val="both"/>
        <w:rPr>
          <w:rFonts w:ascii="Times New Roman" w:hAnsi="Times New Roman" w:cs="Times New Roman"/>
          <w:sz w:val="24"/>
          <w:szCs w:val="24"/>
        </w:rPr>
      </w:pPr>
    </w:p>
    <w:p w14:paraId="3EA9C48A" w14:textId="77777777" w:rsidR="00190BA3" w:rsidRPr="003936CD" w:rsidRDefault="00DA4AFB" w:rsidP="00EA58B9">
      <w:pPr>
        <w:pStyle w:val="Header3-Paragraph"/>
        <w:numPr>
          <w:ilvl w:val="1"/>
          <w:numId w:val="59"/>
        </w:numPr>
        <w:spacing w:after="0"/>
        <w:ind w:left="851" w:hanging="851"/>
        <w:rPr>
          <w:szCs w:val="24"/>
          <w:lang w:val="fr-FR"/>
        </w:rPr>
      </w:pPr>
      <w:r w:rsidRPr="003936CD">
        <w:rPr>
          <w:szCs w:val="24"/>
          <w:lang w:val="fr-FR"/>
        </w:rPr>
        <w:t>Lors de l’évaluation du montant des offres, l’ASECNA exclura et ne prendra pas en compte:</w:t>
      </w:r>
    </w:p>
    <w:p w14:paraId="11E5B1DC" w14:textId="77777777" w:rsidR="0094210E" w:rsidRPr="003936CD" w:rsidRDefault="0094210E" w:rsidP="0094210E">
      <w:pPr>
        <w:pStyle w:val="Header3-Paragraph"/>
        <w:tabs>
          <w:tab w:val="clear" w:pos="504"/>
        </w:tabs>
        <w:spacing w:after="0"/>
        <w:ind w:left="851" w:firstLine="0"/>
        <w:rPr>
          <w:szCs w:val="24"/>
          <w:lang w:val="fr-FR"/>
        </w:rPr>
      </w:pPr>
    </w:p>
    <w:p w14:paraId="33E50297" w14:textId="77777777" w:rsidR="00190BA3" w:rsidRPr="003936CD" w:rsidRDefault="00DA4AFB" w:rsidP="00F5307D">
      <w:pPr>
        <w:numPr>
          <w:ilvl w:val="0"/>
          <w:numId w:val="15"/>
        </w:numPr>
        <w:spacing w:after="0" w:line="240" w:lineRule="auto"/>
        <w:ind w:left="1418" w:hanging="567"/>
        <w:jc w:val="both"/>
        <w:rPr>
          <w:rFonts w:ascii="Times New Roman" w:hAnsi="Times New Roman" w:cs="Times New Roman"/>
          <w:i/>
          <w:sz w:val="24"/>
          <w:szCs w:val="24"/>
        </w:rPr>
      </w:pPr>
      <w:r w:rsidRPr="003936CD">
        <w:rPr>
          <w:rFonts w:ascii="Times New Roman" w:hAnsi="Times New Roman" w:cs="Times New Roman"/>
          <w:sz w:val="24"/>
          <w:szCs w:val="24"/>
        </w:rPr>
        <w:t>dans le cas de Fournitures fabriquées dans un pays membre de l’ASECNA ou de fournitures éligibles d’origine étrangère se trouvant déjà dans un pays membre de l’ASECNA, des taxes sur les ventes ou autres taxes du même type dues, le cas échéant, sur le montant des fournitures en cas d’attribution du Marché au Soumissionnaire;</w:t>
      </w:r>
    </w:p>
    <w:p w14:paraId="73A12123" w14:textId="77777777" w:rsidR="008E10E7" w:rsidRPr="003936CD" w:rsidRDefault="008E10E7" w:rsidP="008E10E7">
      <w:pPr>
        <w:spacing w:after="0" w:line="240" w:lineRule="auto"/>
        <w:ind w:left="1418"/>
        <w:jc w:val="both"/>
        <w:rPr>
          <w:rFonts w:ascii="Times New Roman" w:hAnsi="Times New Roman" w:cs="Times New Roman"/>
          <w:i/>
          <w:sz w:val="24"/>
          <w:szCs w:val="24"/>
        </w:rPr>
      </w:pPr>
    </w:p>
    <w:p w14:paraId="07812418" w14:textId="77777777" w:rsidR="00C366E2" w:rsidRPr="003936CD" w:rsidRDefault="00DA4AFB" w:rsidP="00F5307D">
      <w:pPr>
        <w:numPr>
          <w:ilvl w:val="0"/>
          <w:numId w:val="15"/>
        </w:numPr>
        <w:spacing w:after="0" w:line="240" w:lineRule="auto"/>
        <w:ind w:left="1418" w:hanging="567"/>
        <w:jc w:val="both"/>
        <w:rPr>
          <w:rFonts w:ascii="Times New Roman" w:hAnsi="Times New Roman" w:cs="Times New Roman"/>
          <w:i/>
          <w:sz w:val="24"/>
          <w:szCs w:val="24"/>
        </w:rPr>
      </w:pPr>
      <w:r w:rsidRPr="003936CD">
        <w:rPr>
          <w:rFonts w:ascii="Times New Roman" w:hAnsi="Times New Roman" w:cs="Times New Roman"/>
          <w:sz w:val="24"/>
          <w:szCs w:val="24"/>
        </w:rPr>
        <w:t xml:space="preserve">dans le cas de Fournitures d’origine étrangère à importer, des droits de douane et droits d’entrée et autres droits et taxes qui seront dus, le cas échéant, dans les pays membres de l’ASECNA sur les fournitures en cas d’attribution du Marché; </w:t>
      </w:r>
    </w:p>
    <w:p w14:paraId="0052613F" w14:textId="77777777" w:rsidR="00FE1E83" w:rsidRPr="003936CD" w:rsidRDefault="00FE1E83" w:rsidP="00FE1E83">
      <w:pPr>
        <w:spacing w:after="0" w:line="240" w:lineRule="auto"/>
        <w:jc w:val="both"/>
        <w:rPr>
          <w:rFonts w:ascii="Times New Roman" w:hAnsi="Times New Roman" w:cs="Times New Roman"/>
          <w:sz w:val="24"/>
          <w:szCs w:val="24"/>
        </w:rPr>
      </w:pPr>
    </w:p>
    <w:p w14:paraId="73696E06" w14:textId="77777777" w:rsidR="00190BA3" w:rsidRPr="003936CD" w:rsidRDefault="00DA4AFB" w:rsidP="00F5307D">
      <w:pPr>
        <w:numPr>
          <w:ilvl w:val="0"/>
          <w:numId w:val="15"/>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dans le cas de Services connexes, des droits de douanes, taxes sur les ventes et autres taxes similaires qui seront dus, le cas échéant, sur les Services connexes en cas d’attribution du Marché;</w:t>
      </w:r>
    </w:p>
    <w:p w14:paraId="2EAEC89B" w14:textId="77777777" w:rsidR="00C366E2" w:rsidRPr="003936CD" w:rsidRDefault="00C366E2" w:rsidP="00C366E2">
      <w:pPr>
        <w:spacing w:after="0" w:line="240" w:lineRule="auto"/>
        <w:ind w:left="1418"/>
        <w:jc w:val="both"/>
        <w:rPr>
          <w:rFonts w:ascii="Times New Roman" w:hAnsi="Times New Roman" w:cs="Times New Roman"/>
          <w:sz w:val="24"/>
          <w:szCs w:val="24"/>
        </w:rPr>
      </w:pPr>
    </w:p>
    <w:p w14:paraId="02529DE1" w14:textId="77777777" w:rsidR="00C366E2" w:rsidRPr="003936CD" w:rsidRDefault="00DA4AFB" w:rsidP="00F5307D">
      <w:pPr>
        <w:numPr>
          <w:ilvl w:val="0"/>
          <w:numId w:val="15"/>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 toute provision éventuelle pour révision des prix pendant la période d’exécution du Marché, lorsqu’elle est prévue dans l’offre.</w:t>
      </w:r>
    </w:p>
    <w:p w14:paraId="367F83BA" w14:textId="77777777" w:rsidR="009A6CFA" w:rsidRPr="003936CD" w:rsidRDefault="009A6CFA" w:rsidP="009A6CFA">
      <w:pPr>
        <w:pStyle w:val="Header3-Paragraph"/>
        <w:tabs>
          <w:tab w:val="clear" w:pos="504"/>
        </w:tabs>
        <w:spacing w:after="0"/>
        <w:ind w:left="851" w:firstLine="0"/>
        <w:rPr>
          <w:szCs w:val="24"/>
          <w:lang w:val="fr-FR"/>
        </w:rPr>
      </w:pPr>
    </w:p>
    <w:p w14:paraId="54ED38E2" w14:textId="77777777" w:rsidR="00190BA3" w:rsidRPr="003936CD" w:rsidRDefault="00DA4AFB" w:rsidP="00EA58B9">
      <w:pPr>
        <w:pStyle w:val="Header3-Paragraph"/>
        <w:numPr>
          <w:ilvl w:val="1"/>
          <w:numId w:val="59"/>
        </w:numPr>
        <w:spacing w:after="0"/>
        <w:ind w:left="851" w:hanging="851"/>
        <w:rPr>
          <w:szCs w:val="24"/>
          <w:lang w:val="fr-FR"/>
        </w:rPr>
      </w:pPr>
      <w:r w:rsidRPr="003936CD">
        <w:rPr>
          <w:szCs w:val="24"/>
          <w:lang w:val="fr-FR"/>
        </w:rPr>
        <w:t xml:space="preserve">Si cela est prévu dans les </w:t>
      </w:r>
      <w:r w:rsidRPr="003936CD">
        <w:rPr>
          <w:b/>
          <w:szCs w:val="24"/>
          <w:lang w:val="fr-FR"/>
        </w:rPr>
        <w:t>DPAO</w:t>
      </w:r>
      <w:r w:rsidRPr="003936CD">
        <w:rPr>
          <w:szCs w:val="24"/>
          <w:lang w:val="fr-FR"/>
        </w:rPr>
        <w:t xml:space="preserve">, le présent </w:t>
      </w:r>
      <w:r w:rsidRPr="003936CD">
        <w:rPr>
          <w:b/>
          <w:szCs w:val="24"/>
          <w:lang w:val="fr-FR"/>
        </w:rPr>
        <w:t>DAO</w:t>
      </w:r>
      <w:r w:rsidRPr="003936CD">
        <w:rPr>
          <w:szCs w:val="24"/>
          <w:lang w:val="fr-FR"/>
        </w:rPr>
        <w:t xml:space="preserve"> autorise les soumissionnaires à indiquer séparément leurs prix pour différents lots, et permet à l’ASECNA d’attribuer un ou plusieurs lots à un ou plus d’un soumissionnaire. La méthode d’évaluation pour déterminer la combinaison d’offres la moins-</w:t>
      </w:r>
      <w:r w:rsidR="00690080" w:rsidRPr="003936CD">
        <w:rPr>
          <w:szCs w:val="24"/>
          <w:lang w:val="fr-FR"/>
        </w:rPr>
        <w:t>disant</w:t>
      </w:r>
      <w:r w:rsidRPr="003936CD">
        <w:rPr>
          <w:szCs w:val="24"/>
          <w:lang w:val="fr-FR"/>
        </w:rPr>
        <w:t>, compte tenu de tous rabais offerts dans le Formulaire d’offre, sera précisée dans la Section III, Critères d’évaluation et de qualification.</w:t>
      </w:r>
    </w:p>
    <w:p w14:paraId="2BAC1D6E" w14:textId="77777777" w:rsidR="00B24A67" w:rsidRPr="003936CD" w:rsidRDefault="00B24A67" w:rsidP="00B24A67">
      <w:pPr>
        <w:pStyle w:val="Header3-Paragraph"/>
        <w:tabs>
          <w:tab w:val="clear" w:pos="504"/>
        </w:tabs>
        <w:spacing w:after="0"/>
        <w:ind w:left="851" w:firstLine="0"/>
        <w:rPr>
          <w:szCs w:val="24"/>
          <w:lang w:val="fr-FR"/>
        </w:rPr>
      </w:pPr>
    </w:p>
    <w:p w14:paraId="04F1CAF3" w14:textId="77777777" w:rsidR="00190BA3" w:rsidRPr="003936CD" w:rsidRDefault="00DA4AFB" w:rsidP="00327C3C">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92" w:name="_Toc345511885"/>
      <w:bookmarkStart w:id="293" w:name="_Toc345512635"/>
      <w:bookmarkStart w:id="294" w:name="_Toc345512902"/>
      <w:bookmarkStart w:id="295" w:name="_Toc398446484"/>
      <w:r w:rsidRPr="003936CD">
        <w:rPr>
          <w:rFonts w:ascii="Times New Roman" w:hAnsi="Times New Roman" w:cs="Times New Roman"/>
          <w:i w:val="0"/>
          <w:color w:val="auto"/>
          <w:sz w:val="24"/>
          <w:szCs w:val="24"/>
        </w:rPr>
        <w:t>Comparaison des offres</w:t>
      </w:r>
      <w:bookmarkEnd w:id="292"/>
      <w:bookmarkEnd w:id="293"/>
      <w:bookmarkEnd w:id="294"/>
      <w:bookmarkEnd w:id="295"/>
    </w:p>
    <w:p w14:paraId="4B03726A" w14:textId="77777777" w:rsidR="00B24A67" w:rsidRPr="003936CD" w:rsidRDefault="00B24A67" w:rsidP="00B24A67">
      <w:pPr>
        <w:spacing w:after="0" w:line="240" w:lineRule="auto"/>
        <w:rPr>
          <w:rFonts w:ascii="Times New Roman" w:hAnsi="Times New Roman" w:cs="Times New Roman"/>
        </w:rPr>
      </w:pPr>
    </w:p>
    <w:p w14:paraId="5E4937CE" w14:textId="77777777" w:rsidR="00190BA3" w:rsidRPr="003936CD" w:rsidRDefault="00DA4AFB" w:rsidP="00EA58B9">
      <w:pPr>
        <w:pStyle w:val="Header3-Paragraph"/>
        <w:numPr>
          <w:ilvl w:val="1"/>
          <w:numId w:val="60"/>
        </w:numPr>
        <w:spacing w:after="0"/>
        <w:ind w:left="851" w:hanging="851"/>
        <w:rPr>
          <w:szCs w:val="24"/>
          <w:lang w:val="fr-FR"/>
        </w:rPr>
      </w:pPr>
      <w:r w:rsidRPr="003936CD">
        <w:rPr>
          <w:szCs w:val="24"/>
          <w:lang w:val="fr-FR"/>
        </w:rPr>
        <w:lastRenderedPageBreak/>
        <w:t>L’ASECNA comparera toutes les offres substantiellement conformes pour déterminer l’offre évaluée la moins-</w:t>
      </w:r>
      <w:r w:rsidR="00BD2DF3" w:rsidRPr="003936CD">
        <w:rPr>
          <w:szCs w:val="24"/>
          <w:lang w:val="fr-FR"/>
        </w:rPr>
        <w:t>disant</w:t>
      </w:r>
      <w:r w:rsidRPr="003936CD">
        <w:rPr>
          <w:szCs w:val="24"/>
          <w:lang w:val="fr-FR"/>
        </w:rPr>
        <w:t>, en application de la clause 36 des IS.</w:t>
      </w:r>
    </w:p>
    <w:p w14:paraId="39EEB7DF" w14:textId="77777777" w:rsidR="008F304E" w:rsidRPr="003936CD" w:rsidRDefault="008F304E" w:rsidP="008F304E">
      <w:pPr>
        <w:pStyle w:val="Header3-Paragraph"/>
        <w:tabs>
          <w:tab w:val="clear" w:pos="504"/>
        </w:tabs>
        <w:spacing w:after="0"/>
        <w:ind w:left="851" w:firstLine="0"/>
        <w:rPr>
          <w:szCs w:val="24"/>
          <w:lang w:val="fr-FR"/>
        </w:rPr>
      </w:pPr>
    </w:p>
    <w:p w14:paraId="1610BE48" w14:textId="77777777" w:rsidR="00190BA3" w:rsidRPr="003936CD" w:rsidRDefault="00DA4AFB" w:rsidP="008F304E">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96" w:name="_Toc345511886"/>
      <w:bookmarkStart w:id="297" w:name="_Toc345512636"/>
      <w:bookmarkStart w:id="298" w:name="_Toc345512903"/>
      <w:bookmarkStart w:id="299" w:name="_Toc398446485"/>
      <w:r w:rsidRPr="003936CD">
        <w:rPr>
          <w:rFonts w:ascii="Times New Roman" w:hAnsi="Times New Roman" w:cs="Times New Roman"/>
          <w:i w:val="0"/>
          <w:color w:val="auto"/>
          <w:sz w:val="24"/>
          <w:szCs w:val="24"/>
        </w:rPr>
        <w:t>Vérification à posteriori des qualifications du soumissionnaire</w:t>
      </w:r>
      <w:bookmarkEnd w:id="296"/>
      <w:bookmarkEnd w:id="297"/>
      <w:bookmarkEnd w:id="298"/>
      <w:bookmarkEnd w:id="299"/>
    </w:p>
    <w:p w14:paraId="1B608296" w14:textId="77777777" w:rsidR="008F304E" w:rsidRPr="003936CD" w:rsidRDefault="008F304E" w:rsidP="008F304E">
      <w:pPr>
        <w:spacing w:after="0" w:line="240" w:lineRule="auto"/>
        <w:rPr>
          <w:rFonts w:ascii="Times New Roman" w:hAnsi="Times New Roman" w:cs="Times New Roman"/>
        </w:rPr>
      </w:pPr>
    </w:p>
    <w:p w14:paraId="607E7155" w14:textId="77777777" w:rsidR="00190BA3" w:rsidRPr="003936CD" w:rsidRDefault="00DA4AFB" w:rsidP="00EA58B9">
      <w:pPr>
        <w:pStyle w:val="Header3-Paragraph"/>
        <w:numPr>
          <w:ilvl w:val="1"/>
          <w:numId w:val="61"/>
        </w:numPr>
        <w:spacing w:after="0"/>
        <w:ind w:left="851" w:hanging="851"/>
        <w:rPr>
          <w:szCs w:val="24"/>
          <w:lang w:val="fr-FR"/>
        </w:rPr>
      </w:pPr>
      <w:r w:rsidRPr="003936CD">
        <w:rPr>
          <w:szCs w:val="24"/>
          <w:lang w:val="fr-FR"/>
        </w:rPr>
        <w:t>L’ASECNA s’assurera que le Soumissionnaire retenu pour avoir soumis l’offre évaluée la moins-</w:t>
      </w:r>
      <w:r w:rsidR="00BD2DF3" w:rsidRPr="003936CD">
        <w:rPr>
          <w:szCs w:val="24"/>
          <w:lang w:val="fr-FR"/>
        </w:rPr>
        <w:t>disant</w:t>
      </w:r>
      <w:r w:rsidRPr="003936CD">
        <w:rPr>
          <w:szCs w:val="24"/>
          <w:lang w:val="fr-FR"/>
        </w:rPr>
        <w:t xml:space="preserve"> et substantiellement conforme aux dispositions du </w:t>
      </w:r>
      <w:r w:rsidRPr="003936CD">
        <w:rPr>
          <w:b/>
          <w:szCs w:val="24"/>
          <w:lang w:val="fr-FR"/>
        </w:rPr>
        <w:t>DAO</w:t>
      </w:r>
      <w:r w:rsidRPr="003936CD">
        <w:rPr>
          <w:szCs w:val="24"/>
          <w:lang w:val="fr-FR"/>
        </w:rPr>
        <w:t>, possède bien les qualifications requises pour exécuter le Marché de façon satisfaisante.</w:t>
      </w:r>
    </w:p>
    <w:p w14:paraId="6DCEB699" w14:textId="77777777" w:rsidR="00FF7709" w:rsidRPr="003936CD" w:rsidRDefault="00FF7709" w:rsidP="00FF7709">
      <w:pPr>
        <w:pStyle w:val="Header3-Paragraph"/>
        <w:tabs>
          <w:tab w:val="clear" w:pos="504"/>
        </w:tabs>
        <w:spacing w:after="0"/>
        <w:ind w:left="851" w:firstLine="0"/>
        <w:rPr>
          <w:szCs w:val="24"/>
          <w:lang w:val="fr-FR"/>
        </w:rPr>
      </w:pPr>
    </w:p>
    <w:p w14:paraId="2E3FFAED" w14:textId="77777777" w:rsidR="00190BA3" w:rsidRPr="003936CD" w:rsidRDefault="00DA4AFB" w:rsidP="00EA58B9">
      <w:pPr>
        <w:pStyle w:val="Header3-Paragraph"/>
        <w:numPr>
          <w:ilvl w:val="1"/>
          <w:numId w:val="61"/>
        </w:numPr>
        <w:spacing w:after="0"/>
        <w:ind w:left="851" w:hanging="851"/>
        <w:rPr>
          <w:strike/>
          <w:szCs w:val="24"/>
          <w:lang w:val="fr-FR"/>
        </w:rPr>
      </w:pPr>
      <w:r w:rsidRPr="003936CD">
        <w:rPr>
          <w:szCs w:val="24"/>
          <w:lang w:val="fr-FR"/>
        </w:rPr>
        <w:t>Cette détermination sera fondée sur l’examen des pièces attestant les qualifications du soumissionnaire et soumises par lui en application de la clause 19 des IS</w:t>
      </w:r>
      <w:r w:rsidRPr="00E1295D">
        <w:rPr>
          <w:szCs w:val="24"/>
          <w:lang w:val="fr-FR"/>
        </w:rPr>
        <w:t>.</w:t>
      </w:r>
    </w:p>
    <w:p w14:paraId="678A2CF0" w14:textId="77777777" w:rsidR="00946978" w:rsidRPr="003936CD" w:rsidRDefault="00946978" w:rsidP="00946978">
      <w:pPr>
        <w:pStyle w:val="Paragraphedeliste"/>
        <w:spacing w:after="0" w:line="240" w:lineRule="auto"/>
        <w:rPr>
          <w:rFonts w:ascii="Times New Roman" w:hAnsi="Times New Roman" w:cs="Times New Roman"/>
          <w:szCs w:val="24"/>
        </w:rPr>
      </w:pPr>
    </w:p>
    <w:p w14:paraId="3AEAE108" w14:textId="77777777" w:rsidR="00190BA3" w:rsidRPr="003936CD" w:rsidRDefault="00DA4AFB" w:rsidP="00EA58B9">
      <w:pPr>
        <w:pStyle w:val="Header3-Paragraph"/>
        <w:numPr>
          <w:ilvl w:val="1"/>
          <w:numId w:val="61"/>
        </w:numPr>
        <w:spacing w:after="0"/>
        <w:ind w:left="851" w:hanging="851"/>
        <w:rPr>
          <w:szCs w:val="24"/>
          <w:lang w:val="fr-FR"/>
        </w:rPr>
      </w:pPr>
      <w:r w:rsidRPr="003936CD">
        <w:rPr>
          <w:szCs w:val="24"/>
          <w:lang w:val="fr-FR"/>
        </w:rPr>
        <w:t>L’attribution du Marché au Soumissionnaire est subordonnée à l’issue positive de cette détermination. Au cas contraire, l’offre sera rejetée et l’ASECNA procédera à l’examen de la seconde offre évaluée la moins-</w:t>
      </w:r>
      <w:r w:rsidR="00BD2DF3" w:rsidRPr="003936CD">
        <w:rPr>
          <w:szCs w:val="24"/>
          <w:lang w:val="fr-FR"/>
        </w:rPr>
        <w:t>disant</w:t>
      </w:r>
      <w:r w:rsidRPr="003936CD">
        <w:rPr>
          <w:szCs w:val="24"/>
          <w:lang w:val="fr-FR"/>
        </w:rPr>
        <w:t xml:space="preserve"> afin d’établir de la même manière si le Soumissionnaire est capable d’exécuter le Marché de façon satisfaisante. </w:t>
      </w:r>
    </w:p>
    <w:p w14:paraId="5FC7D4AF" w14:textId="77777777" w:rsidR="00EC1FB8" w:rsidRPr="003936CD" w:rsidRDefault="00EC1FB8" w:rsidP="00E609AA">
      <w:pPr>
        <w:pStyle w:val="Header3-Paragraph"/>
        <w:tabs>
          <w:tab w:val="clear" w:pos="504"/>
        </w:tabs>
        <w:spacing w:after="0"/>
        <w:ind w:left="851" w:firstLine="0"/>
        <w:rPr>
          <w:szCs w:val="24"/>
          <w:lang w:val="fr-FR"/>
        </w:rPr>
      </w:pPr>
    </w:p>
    <w:p w14:paraId="1037232E" w14:textId="77777777" w:rsidR="00190BA3" w:rsidRPr="003936CD" w:rsidRDefault="00DA4AFB" w:rsidP="00E609AA">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00" w:name="_Toc345511887"/>
      <w:bookmarkStart w:id="301" w:name="_Toc345512637"/>
      <w:bookmarkStart w:id="302" w:name="_Toc345512904"/>
      <w:bookmarkStart w:id="303" w:name="_Toc398446486"/>
      <w:r w:rsidRPr="003936CD">
        <w:rPr>
          <w:rFonts w:ascii="Times New Roman" w:hAnsi="Times New Roman" w:cs="Times New Roman"/>
          <w:i w:val="0"/>
          <w:color w:val="auto"/>
          <w:sz w:val="24"/>
          <w:szCs w:val="24"/>
        </w:rPr>
        <w:t>Droit de l’ASECNA d’accepter l’une quelconque des offres et de rejeter une ou toutes les offres</w:t>
      </w:r>
      <w:bookmarkEnd w:id="300"/>
      <w:bookmarkEnd w:id="301"/>
      <w:bookmarkEnd w:id="302"/>
      <w:bookmarkEnd w:id="303"/>
    </w:p>
    <w:p w14:paraId="2E4D5AE0" w14:textId="77777777" w:rsidR="00E609AA" w:rsidRPr="003936CD" w:rsidRDefault="00E609AA" w:rsidP="00E609AA">
      <w:pPr>
        <w:spacing w:after="0" w:line="240" w:lineRule="auto"/>
        <w:rPr>
          <w:rFonts w:ascii="Times New Roman" w:hAnsi="Times New Roman" w:cs="Times New Roman"/>
        </w:rPr>
      </w:pPr>
    </w:p>
    <w:p w14:paraId="68A421EF" w14:textId="77777777" w:rsidR="00190BA3" w:rsidRPr="003936CD" w:rsidRDefault="00DA4AFB" w:rsidP="00EA58B9">
      <w:pPr>
        <w:pStyle w:val="Header3-Paragraph"/>
        <w:numPr>
          <w:ilvl w:val="1"/>
          <w:numId w:val="62"/>
        </w:numPr>
        <w:spacing w:after="0"/>
        <w:ind w:left="851" w:hanging="851"/>
        <w:rPr>
          <w:szCs w:val="24"/>
          <w:lang w:val="fr-FR"/>
        </w:rPr>
      </w:pPr>
      <w:r w:rsidRPr="003936CD">
        <w:rPr>
          <w:szCs w:val="24"/>
          <w:lang w:val="fr-FR"/>
        </w:rPr>
        <w:t>L’ASECNA se réserve le droit d’annuler la procédure d’appel d’offres et d’écarter toutes les offres à tout moment avant l’attribution du Marché, sans encourir de ce fait une responsabilité quelconque vis-à-vis des soumissionnaires.</w:t>
      </w:r>
    </w:p>
    <w:p w14:paraId="7BB6B080" w14:textId="77777777" w:rsidR="00776119" w:rsidRPr="003936CD" w:rsidRDefault="00776119" w:rsidP="00776119">
      <w:pPr>
        <w:pStyle w:val="Header3-Paragraph"/>
        <w:tabs>
          <w:tab w:val="clear" w:pos="504"/>
        </w:tabs>
        <w:spacing w:after="0"/>
        <w:ind w:left="851" w:firstLine="0"/>
        <w:rPr>
          <w:szCs w:val="24"/>
          <w:lang w:val="fr-FR"/>
        </w:rPr>
      </w:pPr>
    </w:p>
    <w:p w14:paraId="2A9E272C" w14:textId="77777777" w:rsidR="00776119" w:rsidRPr="003936CD" w:rsidRDefault="00DA4AFB" w:rsidP="00EA58B9">
      <w:pPr>
        <w:pStyle w:val="Header3-Paragraph"/>
        <w:numPr>
          <w:ilvl w:val="1"/>
          <w:numId w:val="62"/>
        </w:numPr>
        <w:spacing w:after="0"/>
        <w:ind w:left="851" w:hanging="851"/>
        <w:rPr>
          <w:szCs w:val="24"/>
          <w:lang w:val="fr-FR"/>
        </w:rPr>
      </w:pPr>
      <w:r w:rsidRPr="003936CD">
        <w:rPr>
          <w:szCs w:val="24"/>
          <w:lang w:val="fr-FR"/>
        </w:rPr>
        <w:t>En cas d’annulation de l’appel d’offres, toutes les offres remises, et notamment les garanties de soumission, seront renvoyées aux soumissionnaires dans les meilleurs délais.</w:t>
      </w:r>
    </w:p>
    <w:p w14:paraId="10518274" w14:textId="77777777" w:rsidR="00596DF3" w:rsidRPr="003936CD" w:rsidRDefault="00596DF3" w:rsidP="00596DF3">
      <w:pPr>
        <w:pStyle w:val="Header3-Paragraph"/>
        <w:tabs>
          <w:tab w:val="clear" w:pos="504"/>
        </w:tabs>
        <w:spacing w:after="0"/>
        <w:ind w:left="851" w:firstLine="0"/>
        <w:rPr>
          <w:szCs w:val="24"/>
          <w:lang w:val="fr-FR"/>
        </w:rPr>
      </w:pPr>
    </w:p>
    <w:p w14:paraId="220649D9" w14:textId="77777777" w:rsidR="00190BA3" w:rsidRPr="003936CD" w:rsidRDefault="00DA4AFB" w:rsidP="006E6A11">
      <w:pPr>
        <w:pStyle w:val="Titre3"/>
        <w:numPr>
          <w:ilvl w:val="2"/>
          <w:numId w:val="1"/>
        </w:numPr>
        <w:spacing w:before="0" w:line="240" w:lineRule="auto"/>
        <w:ind w:left="851" w:hanging="851"/>
        <w:rPr>
          <w:rFonts w:ascii="Times New Roman" w:hAnsi="Times New Roman" w:cs="Times New Roman"/>
          <w:color w:val="auto"/>
          <w:sz w:val="24"/>
          <w:szCs w:val="24"/>
        </w:rPr>
      </w:pPr>
      <w:bookmarkStart w:id="304" w:name="_Toc345511888"/>
      <w:bookmarkStart w:id="305" w:name="_Toc345512638"/>
      <w:bookmarkStart w:id="306" w:name="_Toc345512905"/>
      <w:bookmarkStart w:id="307" w:name="_Toc345835025"/>
      <w:bookmarkStart w:id="308" w:name="_Toc398446487"/>
      <w:r w:rsidRPr="003936CD">
        <w:rPr>
          <w:rFonts w:ascii="Times New Roman" w:hAnsi="Times New Roman" w:cs="Times New Roman"/>
          <w:color w:val="auto"/>
          <w:sz w:val="24"/>
          <w:szCs w:val="24"/>
        </w:rPr>
        <w:t>Attribution du Marché</w:t>
      </w:r>
      <w:bookmarkEnd w:id="304"/>
      <w:bookmarkEnd w:id="305"/>
      <w:bookmarkEnd w:id="306"/>
      <w:bookmarkEnd w:id="307"/>
      <w:bookmarkEnd w:id="308"/>
    </w:p>
    <w:p w14:paraId="664BDC07" w14:textId="77777777" w:rsidR="00596DF3" w:rsidRPr="003936CD" w:rsidRDefault="00596DF3" w:rsidP="00596DF3">
      <w:pPr>
        <w:spacing w:after="0" w:line="240" w:lineRule="auto"/>
        <w:rPr>
          <w:rFonts w:ascii="Times New Roman" w:hAnsi="Times New Roman" w:cs="Times New Roman"/>
        </w:rPr>
      </w:pPr>
    </w:p>
    <w:p w14:paraId="0744DC5A" w14:textId="77777777" w:rsidR="00190BA3" w:rsidRPr="003936CD" w:rsidRDefault="00DA4AFB" w:rsidP="00596DF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09" w:name="_Toc345511889"/>
      <w:bookmarkStart w:id="310" w:name="_Toc345512639"/>
      <w:bookmarkStart w:id="311" w:name="_Toc345512906"/>
      <w:bookmarkStart w:id="312" w:name="_Toc398446488"/>
      <w:r w:rsidRPr="003936CD">
        <w:rPr>
          <w:rFonts w:ascii="Times New Roman" w:hAnsi="Times New Roman" w:cs="Times New Roman"/>
          <w:i w:val="0"/>
          <w:color w:val="auto"/>
          <w:sz w:val="24"/>
          <w:szCs w:val="24"/>
        </w:rPr>
        <w:t>Critères d’attribution</w:t>
      </w:r>
      <w:bookmarkEnd w:id="309"/>
      <w:bookmarkEnd w:id="310"/>
      <w:bookmarkEnd w:id="311"/>
      <w:bookmarkEnd w:id="312"/>
    </w:p>
    <w:p w14:paraId="77C61A12" w14:textId="77777777" w:rsidR="00596DF3" w:rsidRPr="003936CD" w:rsidRDefault="00596DF3" w:rsidP="00596DF3">
      <w:pPr>
        <w:spacing w:after="0" w:line="240" w:lineRule="auto"/>
        <w:rPr>
          <w:rFonts w:ascii="Times New Roman" w:hAnsi="Times New Roman" w:cs="Times New Roman"/>
        </w:rPr>
      </w:pPr>
    </w:p>
    <w:p w14:paraId="05E31948" w14:textId="77777777" w:rsidR="00190BA3" w:rsidRPr="003936CD" w:rsidRDefault="00DA4AFB" w:rsidP="00EA58B9">
      <w:pPr>
        <w:pStyle w:val="Header3-Paragraph"/>
        <w:numPr>
          <w:ilvl w:val="1"/>
          <w:numId w:val="63"/>
        </w:numPr>
        <w:spacing w:after="0"/>
        <w:ind w:left="851" w:hanging="851"/>
        <w:rPr>
          <w:szCs w:val="24"/>
          <w:lang w:val="fr-FR"/>
        </w:rPr>
      </w:pPr>
      <w:r w:rsidRPr="003936CD">
        <w:rPr>
          <w:szCs w:val="24"/>
          <w:lang w:val="fr-FR"/>
        </w:rPr>
        <w:t>L’ASECNA attribuera le Marché au Soumissionnaire dont l’offre aura été évaluée la moins-</w:t>
      </w:r>
      <w:r w:rsidR="00690080" w:rsidRPr="003936CD">
        <w:rPr>
          <w:szCs w:val="24"/>
          <w:lang w:val="fr-FR"/>
        </w:rPr>
        <w:t>disant</w:t>
      </w:r>
      <w:r w:rsidRPr="003936CD">
        <w:rPr>
          <w:szCs w:val="24"/>
          <w:lang w:val="fr-FR"/>
        </w:rPr>
        <w:t xml:space="preserve"> et jugée substantiellement conforme au DAO, à condition que le Soumissionnaire soit en outre jugé qualifié pour exécuter le Marché de façon satisfaisante.</w:t>
      </w:r>
    </w:p>
    <w:p w14:paraId="744D92A1" w14:textId="77777777" w:rsidR="003327F9" w:rsidRPr="003936CD" w:rsidRDefault="003327F9" w:rsidP="003327F9">
      <w:pPr>
        <w:pStyle w:val="Header3-Paragraph"/>
        <w:tabs>
          <w:tab w:val="clear" w:pos="504"/>
        </w:tabs>
        <w:spacing w:after="0"/>
        <w:ind w:left="851" w:firstLine="0"/>
        <w:rPr>
          <w:szCs w:val="24"/>
          <w:lang w:val="fr-FR"/>
        </w:rPr>
      </w:pPr>
    </w:p>
    <w:p w14:paraId="5EFF2286" w14:textId="77777777" w:rsidR="00190BA3" w:rsidRPr="003936CD" w:rsidRDefault="00DA4AFB" w:rsidP="00A6175A">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13" w:name="_Toc345511890"/>
      <w:bookmarkStart w:id="314" w:name="_Toc345512640"/>
      <w:bookmarkStart w:id="315" w:name="_Toc345512907"/>
      <w:bookmarkStart w:id="316" w:name="_Toc398446489"/>
      <w:r w:rsidRPr="003936CD">
        <w:rPr>
          <w:rFonts w:ascii="Times New Roman" w:hAnsi="Times New Roman" w:cs="Times New Roman"/>
          <w:i w:val="0"/>
          <w:color w:val="auto"/>
          <w:sz w:val="24"/>
          <w:szCs w:val="24"/>
        </w:rPr>
        <w:t>Droit de l’ASECNA de modifier les quantités au moment de l’attribution du Marché</w:t>
      </w:r>
      <w:bookmarkEnd w:id="313"/>
      <w:bookmarkEnd w:id="314"/>
      <w:bookmarkEnd w:id="315"/>
      <w:bookmarkEnd w:id="316"/>
    </w:p>
    <w:p w14:paraId="7CDC4837" w14:textId="77777777" w:rsidR="003327F9" w:rsidRPr="003936CD" w:rsidRDefault="003327F9" w:rsidP="003327F9">
      <w:pPr>
        <w:spacing w:after="0" w:line="240" w:lineRule="auto"/>
        <w:rPr>
          <w:rFonts w:ascii="Times New Roman" w:hAnsi="Times New Roman" w:cs="Times New Roman"/>
        </w:rPr>
      </w:pPr>
    </w:p>
    <w:p w14:paraId="29CB6882" w14:textId="77777777" w:rsidR="00190BA3" w:rsidRPr="003936CD" w:rsidRDefault="00DA4AFB" w:rsidP="00EA58B9">
      <w:pPr>
        <w:pStyle w:val="Header3-Paragraph"/>
        <w:numPr>
          <w:ilvl w:val="1"/>
          <w:numId w:val="64"/>
        </w:numPr>
        <w:spacing w:after="0"/>
        <w:ind w:left="851" w:hanging="851"/>
        <w:rPr>
          <w:szCs w:val="24"/>
          <w:lang w:val="fr-FR"/>
        </w:rPr>
      </w:pPr>
      <w:r w:rsidRPr="003936CD">
        <w:rPr>
          <w:szCs w:val="24"/>
          <w:lang w:val="fr-FR"/>
        </w:rPr>
        <w:t>Au moment de l’attribution du Marché, l’ASECNA se réserve le droit d’augmenter ou de diminuer la quantité de fournitures et de services connexes initialement spécifiée à la Section V, Spécifications techniques,</w:t>
      </w:r>
      <w:r w:rsidR="003936CD" w:rsidRPr="003936CD">
        <w:rPr>
          <w:szCs w:val="24"/>
          <w:lang w:val="fr-FR"/>
        </w:rPr>
        <w:t xml:space="preserve"> </w:t>
      </w:r>
      <w:r w:rsidRPr="003936CD">
        <w:rPr>
          <w:szCs w:val="24"/>
          <w:lang w:val="fr-FR"/>
        </w:rPr>
        <w:t xml:space="preserve">bordereau des quantités et  calendrier de livraison et, pour autant que ce changement n’excède pas les pourcentages indiqués dans les </w:t>
      </w:r>
      <w:r w:rsidRPr="003936CD">
        <w:rPr>
          <w:b/>
          <w:szCs w:val="24"/>
          <w:lang w:val="fr-FR"/>
        </w:rPr>
        <w:t>DPAO</w:t>
      </w:r>
      <w:r w:rsidRPr="003936CD">
        <w:rPr>
          <w:szCs w:val="24"/>
          <w:lang w:val="fr-FR"/>
        </w:rPr>
        <w:t xml:space="preserve">, et sans aucune modification des prix unitaires ou autres conditions de l’offre et du </w:t>
      </w:r>
      <w:r w:rsidRPr="003936CD">
        <w:rPr>
          <w:b/>
          <w:szCs w:val="24"/>
          <w:lang w:val="fr-FR"/>
        </w:rPr>
        <w:t>DAO</w:t>
      </w:r>
      <w:r w:rsidRPr="003936CD">
        <w:rPr>
          <w:szCs w:val="24"/>
          <w:lang w:val="fr-FR"/>
        </w:rPr>
        <w:t>.</w:t>
      </w:r>
    </w:p>
    <w:p w14:paraId="7B7506E2" w14:textId="77777777" w:rsidR="00DC21D6" w:rsidRPr="003936CD" w:rsidRDefault="00DC21D6" w:rsidP="00DC21D6">
      <w:pPr>
        <w:pStyle w:val="Header3-Paragraph"/>
        <w:tabs>
          <w:tab w:val="clear" w:pos="504"/>
        </w:tabs>
        <w:spacing w:after="0"/>
        <w:ind w:left="851" w:firstLine="0"/>
        <w:rPr>
          <w:szCs w:val="24"/>
          <w:lang w:val="fr-FR"/>
        </w:rPr>
      </w:pPr>
    </w:p>
    <w:p w14:paraId="53960D21" w14:textId="77777777" w:rsidR="00DC21D6" w:rsidRPr="003936CD" w:rsidRDefault="00DA4AFB" w:rsidP="00DC21D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17" w:name="_Toc345511891"/>
      <w:bookmarkStart w:id="318" w:name="_Toc345512641"/>
      <w:bookmarkStart w:id="319" w:name="_Toc345512908"/>
      <w:bookmarkStart w:id="320" w:name="_Toc398446490"/>
      <w:r w:rsidRPr="003936CD">
        <w:rPr>
          <w:rFonts w:ascii="Times New Roman" w:hAnsi="Times New Roman" w:cs="Times New Roman"/>
          <w:i w:val="0"/>
          <w:color w:val="auto"/>
          <w:sz w:val="24"/>
          <w:szCs w:val="24"/>
        </w:rPr>
        <w:t>Notification de l’attribution du Marché</w:t>
      </w:r>
      <w:bookmarkEnd w:id="317"/>
      <w:bookmarkEnd w:id="318"/>
      <w:bookmarkEnd w:id="319"/>
      <w:bookmarkEnd w:id="320"/>
    </w:p>
    <w:p w14:paraId="3E827CBC" w14:textId="77777777" w:rsidR="00DC21D6" w:rsidRPr="003936CD" w:rsidRDefault="00DC21D6" w:rsidP="00DC21D6">
      <w:pPr>
        <w:spacing w:after="0" w:line="240" w:lineRule="auto"/>
        <w:rPr>
          <w:rFonts w:ascii="Times New Roman" w:hAnsi="Times New Roman" w:cs="Times New Roman"/>
        </w:rPr>
      </w:pPr>
    </w:p>
    <w:p w14:paraId="2EF818A8" w14:textId="77777777" w:rsidR="00AF15EB" w:rsidRPr="003936CD" w:rsidRDefault="00DA4AFB" w:rsidP="00EA58B9">
      <w:pPr>
        <w:pStyle w:val="Header3-Paragraph"/>
        <w:numPr>
          <w:ilvl w:val="1"/>
          <w:numId w:val="65"/>
        </w:numPr>
        <w:spacing w:after="0"/>
        <w:ind w:left="851" w:hanging="851"/>
        <w:rPr>
          <w:szCs w:val="24"/>
          <w:lang w:val="fr-FR"/>
        </w:rPr>
      </w:pPr>
      <w:r w:rsidRPr="003936CD">
        <w:rPr>
          <w:szCs w:val="24"/>
          <w:lang w:val="fr-FR"/>
        </w:rPr>
        <w:t xml:space="preserve">Avant l’expiration du délai de validité des offres, l’ASECNA notifiera au Soumissionnaire retenu, par écrit, que son offre a été retenue en même temps qu’il </w:t>
      </w:r>
      <w:r w:rsidRPr="003936CD">
        <w:rPr>
          <w:szCs w:val="24"/>
          <w:lang w:val="fr-FR"/>
        </w:rPr>
        <w:lastRenderedPageBreak/>
        <w:t>notifie également aux autres soumissionnaires les résultats de l’appel d’offres. Cette lettre de notification indiquera le montant que l'ASECNA paiera au Fournisseur au titre de l’exécution du Marché.</w:t>
      </w:r>
    </w:p>
    <w:p w14:paraId="7ED6AF22" w14:textId="77777777" w:rsidR="000724ED" w:rsidRPr="003936CD" w:rsidRDefault="000724ED" w:rsidP="000724ED">
      <w:pPr>
        <w:pStyle w:val="Header3-Paragraph"/>
        <w:tabs>
          <w:tab w:val="clear" w:pos="504"/>
        </w:tabs>
        <w:spacing w:after="0"/>
        <w:ind w:left="851" w:firstLine="0"/>
        <w:rPr>
          <w:szCs w:val="24"/>
          <w:lang w:val="fr-FR"/>
        </w:rPr>
      </w:pPr>
    </w:p>
    <w:p w14:paraId="0D099DD8" w14:textId="77777777" w:rsidR="00AF15EB" w:rsidRPr="003936CD" w:rsidRDefault="00DA4AFB" w:rsidP="00EA58B9">
      <w:pPr>
        <w:pStyle w:val="Header3-Paragraph"/>
        <w:numPr>
          <w:ilvl w:val="1"/>
          <w:numId w:val="65"/>
        </w:numPr>
        <w:spacing w:after="0"/>
        <w:ind w:left="851" w:hanging="851"/>
        <w:rPr>
          <w:szCs w:val="24"/>
          <w:lang w:val="fr-FR"/>
        </w:rPr>
      </w:pPr>
      <w:r w:rsidRPr="003936CD">
        <w:rPr>
          <w:szCs w:val="24"/>
          <w:lang w:val="fr-FR"/>
        </w:rPr>
        <w:t xml:space="preserve">La lettre de notification précisera le cas échéant, les corrections apportées au montant de l’offre. Si le Soumissionnaire n’accepte pas les corrections ainsi effectuées, son offre sera rejetée et la garantie de soumission peut être saisie. </w:t>
      </w:r>
    </w:p>
    <w:p w14:paraId="44F92FED" w14:textId="77777777" w:rsidR="00B92BF8" w:rsidRPr="003936CD" w:rsidRDefault="00B92BF8" w:rsidP="00B92BF8">
      <w:pPr>
        <w:pStyle w:val="Paragraphedeliste"/>
        <w:spacing w:after="0" w:line="240" w:lineRule="auto"/>
        <w:rPr>
          <w:rFonts w:ascii="Times New Roman" w:hAnsi="Times New Roman" w:cs="Times New Roman"/>
          <w:szCs w:val="24"/>
        </w:rPr>
      </w:pPr>
    </w:p>
    <w:p w14:paraId="26B06360" w14:textId="77777777" w:rsidR="00AF15EB" w:rsidRPr="003936CD" w:rsidRDefault="00DA4AFB" w:rsidP="00EA58B9">
      <w:pPr>
        <w:pStyle w:val="Header3-Paragraph"/>
        <w:numPr>
          <w:ilvl w:val="1"/>
          <w:numId w:val="65"/>
        </w:numPr>
        <w:spacing w:after="0"/>
        <w:ind w:left="851" w:hanging="851"/>
        <w:rPr>
          <w:szCs w:val="24"/>
          <w:lang w:val="fr-FR"/>
        </w:rPr>
      </w:pPr>
      <w:r w:rsidRPr="003936CD">
        <w:rPr>
          <w:szCs w:val="24"/>
          <w:lang w:val="fr-FR"/>
        </w:rPr>
        <w:t>L’ASECNA répondra rapidement par écrit à tout soumissionnaire ayant présenté une offre infructueuse qui, après la notification des résultats selon les dispositions de la clause 39.1 ci-dessus, lui aura présenté par écrit, dans un délai de cinq (05) jours à compter de la date de réception de ladite lettre de notification, une requête en vue d’obtenir des informations sur le (ou les) motif(s) pour le(s)quel(s) son offre n’a pas été retenue.</w:t>
      </w:r>
    </w:p>
    <w:p w14:paraId="57E13044" w14:textId="77777777" w:rsidR="00776119" w:rsidRPr="003936CD" w:rsidRDefault="00776119" w:rsidP="00776119">
      <w:pPr>
        <w:pStyle w:val="Header3-Paragraph"/>
        <w:tabs>
          <w:tab w:val="clear" w:pos="504"/>
        </w:tabs>
        <w:spacing w:after="0"/>
        <w:ind w:left="851" w:firstLine="0"/>
        <w:rPr>
          <w:szCs w:val="24"/>
          <w:lang w:val="fr-FR"/>
        </w:rPr>
      </w:pPr>
    </w:p>
    <w:p w14:paraId="75058B19" w14:textId="77777777" w:rsidR="00190BA3" w:rsidRPr="003936CD" w:rsidRDefault="00DA4AFB" w:rsidP="00776119">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21" w:name="_Toc345511892"/>
      <w:bookmarkStart w:id="322" w:name="_Toc345512642"/>
      <w:bookmarkStart w:id="323" w:name="_Toc345512909"/>
      <w:bookmarkStart w:id="324" w:name="_Toc398446491"/>
      <w:r w:rsidRPr="003936CD">
        <w:rPr>
          <w:rFonts w:ascii="Times New Roman" w:hAnsi="Times New Roman" w:cs="Times New Roman"/>
          <w:i w:val="0"/>
          <w:color w:val="auto"/>
          <w:sz w:val="24"/>
          <w:szCs w:val="24"/>
        </w:rPr>
        <w:t>Signature du Marché</w:t>
      </w:r>
      <w:bookmarkEnd w:id="321"/>
      <w:bookmarkEnd w:id="322"/>
      <w:bookmarkEnd w:id="323"/>
      <w:bookmarkEnd w:id="324"/>
    </w:p>
    <w:p w14:paraId="70B63B96" w14:textId="77777777" w:rsidR="00776119" w:rsidRPr="003936CD" w:rsidRDefault="00776119" w:rsidP="00776119">
      <w:pPr>
        <w:spacing w:after="0" w:line="240" w:lineRule="auto"/>
        <w:rPr>
          <w:rFonts w:ascii="Times New Roman" w:hAnsi="Times New Roman" w:cs="Times New Roman"/>
        </w:rPr>
      </w:pPr>
    </w:p>
    <w:p w14:paraId="1A18CCED" w14:textId="77777777" w:rsidR="00844448" w:rsidRPr="003936CD" w:rsidRDefault="00DA4AFB" w:rsidP="00EA58B9">
      <w:pPr>
        <w:pStyle w:val="Header3-Paragraph"/>
        <w:numPr>
          <w:ilvl w:val="1"/>
          <w:numId w:val="66"/>
        </w:numPr>
        <w:spacing w:after="0"/>
        <w:ind w:left="851" w:hanging="851"/>
        <w:rPr>
          <w:szCs w:val="24"/>
          <w:lang w:val="fr-FR"/>
        </w:rPr>
      </w:pPr>
      <w:r w:rsidRPr="003936CD">
        <w:rPr>
          <w:szCs w:val="24"/>
          <w:lang w:val="fr-FR"/>
        </w:rPr>
        <w:t>Dans les meilleurs délais après la notification</w:t>
      </w:r>
      <w:r w:rsidR="003936CD" w:rsidRPr="003936CD">
        <w:rPr>
          <w:szCs w:val="24"/>
          <w:lang w:val="fr-FR"/>
        </w:rPr>
        <w:t xml:space="preserve"> </w:t>
      </w:r>
      <w:r w:rsidRPr="003936CD">
        <w:rPr>
          <w:szCs w:val="24"/>
          <w:lang w:val="fr-FR"/>
        </w:rPr>
        <w:t>de l’attribution du Marché, l’ASECNA enverra au Soumissionnaire retenu l'acte d'engagement et le Cahier des Clauses Administratives Particulières (CCAP).</w:t>
      </w:r>
    </w:p>
    <w:p w14:paraId="447A5512" w14:textId="77777777" w:rsidR="001904FA" w:rsidRPr="003936CD" w:rsidRDefault="001904FA" w:rsidP="001904FA">
      <w:pPr>
        <w:pStyle w:val="Header3-Paragraph"/>
        <w:tabs>
          <w:tab w:val="clear" w:pos="504"/>
        </w:tabs>
        <w:spacing w:after="0"/>
        <w:ind w:left="851" w:firstLine="0"/>
        <w:rPr>
          <w:szCs w:val="24"/>
          <w:lang w:val="fr-FR"/>
        </w:rPr>
      </w:pPr>
    </w:p>
    <w:p w14:paraId="241E7D7D" w14:textId="77777777" w:rsidR="00190BA3" w:rsidRPr="003936CD" w:rsidRDefault="00DA4AFB" w:rsidP="00EA58B9">
      <w:pPr>
        <w:pStyle w:val="Header3-Paragraph"/>
        <w:numPr>
          <w:ilvl w:val="1"/>
          <w:numId w:val="66"/>
        </w:numPr>
        <w:spacing w:after="0"/>
        <w:ind w:left="851" w:hanging="851"/>
        <w:rPr>
          <w:szCs w:val="24"/>
          <w:lang w:val="fr-FR"/>
        </w:rPr>
      </w:pPr>
      <w:r w:rsidRPr="003936CD">
        <w:rPr>
          <w:szCs w:val="24"/>
          <w:lang w:val="fr-FR"/>
        </w:rPr>
        <w:t>Dans le délai de trente (30) jours à compter de la date de réception de l'acte d'engagement, le Soumissionnaire retenu le signera ainsi que le CCAP, les datera et les renverra à l’ASECNA.</w:t>
      </w:r>
    </w:p>
    <w:p w14:paraId="40C0F81B" w14:textId="77777777" w:rsidR="00A20235" w:rsidRPr="003936CD" w:rsidRDefault="00A20235" w:rsidP="00A20235">
      <w:pPr>
        <w:pStyle w:val="Header3-Paragraph"/>
        <w:tabs>
          <w:tab w:val="clear" w:pos="504"/>
        </w:tabs>
        <w:spacing w:after="0"/>
        <w:ind w:left="851" w:firstLine="0"/>
        <w:rPr>
          <w:szCs w:val="24"/>
          <w:lang w:val="fr-FR"/>
        </w:rPr>
      </w:pPr>
    </w:p>
    <w:p w14:paraId="45FAF987" w14:textId="77777777" w:rsidR="00A20235" w:rsidRPr="003936CD" w:rsidRDefault="00DA4AFB" w:rsidP="00A20235">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25" w:name="_Toc345511893"/>
      <w:bookmarkStart w:id="326" w:name="_Toc345512643"/>
      <w:bookmarkStart w:id="327" w:name="_Toc345512910"/>
      <w:bookmarkStart w:id="328" w:name="_Toc398446492"/>
      <w:r w:rsidRPr="003936CD">
        <w:rPr>
          <w:rFonts w:ascii="Times New Roman" w:hAnsi="Times New Roman" w:cs="Times New Roman"/>
          <w:i w:val="0"/>
          <w:color w:val="auto"/>
          <w:sz w:val="24"/>
          <w:szCs w:val="24"/>
        </w:rPr>
        <w:t>Garantie de bonne exécution</w:t>
      </w:r>
      <w:bookmarkEnd w:id="325"/>
      <w:bookmarkEnd w:id="326"/>
      <w:bookmarkEnd w:id="327"/>
      <w:bookmarkEnd w:id="328"/>
    </w:p>
    <w:p w14:paraId="48438217" w14:textId="77777777" w:rsidR="00A20235" w:rsidRPr="003936CD" w:rsidRDefault="00A20235" w:rsidP="00A20235">
      <w:pPr>
        <w:spacing w:after="0" w:line="240" w:lineRule="auto"/>
        <w:rPr>
          <w:rFonts w:ascii="Times New Roman" w:hAnsi="Times New Roman" w:cs="Times New Roman"/>
        </w:rPr>
      </w:pPr>
    </w:p>
    <w:p w14:paraId="60E28239" w14:textId="77777777" w:rsidR="007A45B5" w:rsidRPr="003936CD" w:rsidRDefault="00DA4AFB" w:rsidP="00EA58B9">
      <w:pPr>
        <w:pStyle w:val="Header3-Paragraph"/>
        <w:numPr>
          <w:ilvl w:val="1"/>
          <w:numId w:val="67"/>
        </w:numPr>
        <w:spacing w:after="0"/>
        <w:ind w:left="851" w:hanging="851"/>
        <w:rPr>
          <w:szCs w:val="24"/>
          <w:lang w:val="fr-FR"/>
        </w:rPr>
      </w:pPr>
      <w:r w:rsidRPr="003936CD">
        <w:rPr>
          <w:szCs w:val="24"/>
          <w:lang w:val="fr-FR"/>
        </w:rPr>
        <w:t>Dans le délai de trente (30) jours à compter de la date de réception de la notification, par l’ASECNA, de l’attribution du Marché, le Soumissionnaire retenu fournira la garantie de bonne exécution, conformément au CCAP, en utilisant le Formulaire de garantie de bonne exécution figurant à la Section VIII, Formulaires du Marché, ou tout autre modèle jugé acceptable par l’ASECNA.</w:t>
      </w:r>
    </w:p>
    <w:p w14:paraId="6CAAA4B0" w14:textId="77777777" w:rsidR="007A45B5" w:rsidRPr="003936CD" w:rsidRDefault="007A45B5" w:rsidP="007A45B5">
      <w:pPr>
        <w:pStyle w:val="Header3-Paragraph"/>
        <w:tabs>
          <w:tab w:val="clear" w:pos="504"/>
        </w:tabs>
        <w:spacing w:after="0"/>
        <w:ind w:left="851" w:firstLine="0"/>
        <w:rPr>
          <w:szCs w:val="24"/>
          <w:lang w:val="fr-FR"/>
        </w:rPr>
      </w:pPr>
    </w:p>
    <w:p w14:paraId="697CE7ED" w14:textId="77777777" w:rsidR="007A45B5" w:rsidRPr="003936CD" w:rsidRDefault="00DA4AFB" w:rsidP="00EA58B9">
      <w:pPr>
        <w:pStyle w:val="Header3-Paragraph"/>
        <w:numPr>
          <w:ilvl w:val="1"/>
          <w:numId w:val="67"/>
        </w:numPr>
        <w:spacing w:after="0"/>
        <w:ind w:left="851" w:hanging="851"/>
        <w:rPr>
          <w:szCs w:val="24"/>
          <w:lang w:val="fr-FR"/>
        </w:rPr>
      </w:pPr>
      <w:r w:rsidRPr="003936CD">
        <w:rPr>
          <w:szCs w:val="24"/>
          <w:lang w:val="fr-FR"/>
        </w:rPr>
        <w:t>Le défaut de production, par le Soumissionnaire retenu, de la garantie de bonne exécution susmentionnée ou le fait qu’il ne signe pas l'acte d'engagement, constituera un motif suffisant d’annulation de l’attribution du Marché et de saisie de la garantie de soumission.</w:t>
      </w:r>
    </w:p>
    <w:p w14:paraId="77DA4FD4" w14:textId="77777777" w:rsidR="007A45B5" w:rsidRPr="003936CD" w:rsidRDefault="007A45B5" w:rsidP="007A45B5">
      <w:pPr>
        <w:pStyle w:val="Header3-Paragraph"/>
        <w:tabs>
          <w:tab w:val="clear" w:pos="504"/>
        </w:tabs>
        <w:spacing w:after="0"/>
        <w:ind w:left="851" w:firstLine="0"/>
        <w:rPr>
          <w:szCs w:val="24"/>
          <w:lang w:val="fr-FR"/>
        </w:rPr>
      </w:pPr>
    </w:p>
    <w:p w14:paraId="0D3564F7" w14:textId="77777777" w:rsidR="00190BA3" w:rsidRPr="003936CD" w:rsidRDefault="00DA4AFB" w:rsidP="00EA58B9">
      <w:pPr>
        <w:pStyle w:val="Header3-Paragraph"/>
        <w:numPr>
          <w:ilvl w:val="1"/>
          <w:numId w:val="67"/>
        </w:numPr>
        <w:spacing w:after="0"/>
        <w:ind w:left="851" w:hanging="851"/>
        <w:rPr>
          <w:szCs w:val="24"/>
          <w:lang w:val="fr-FR"/>
        </w:rPr>
      </w:pPr>
      <w:r w:rsidRPr="003936CD">
        <w:rPr>
          <w:szCs w:val="24"/>
          <w:lang w:val="fr-FR"/>
        </w:rPr>
        <w:t xml:space="preserve">Le cas échéant, l’ASECNA pourra attribuer le Marché au Soumissionnaire dont l’offre est jugée substantiellement conforme au </w:t>
      </w:r>
      <w:r w:rsidRPr="003936CD">
        <w:rPr>
          <w:b/>
          <w:szCs w:val="24"/>
          <w:lang w:val="fr-FR"/>
        </w:rPr>
        <w:t>DAO</w:t>
      </w:r>
      <w:r w:rsidRPr="003936CD">
        <w:rPr>
          <w:szCs w:val="24"/>
          <w:lang w:val="fr-FR"/>
        </w:rPr>
        <w:t xml:space="preserve"> et classée la deuxième moins-</w:t>
      </w:r>
      <w:r w:rsidR="00690080" w:rsidRPr="003936CD">
        <w:rPr>
          <w:szCs w:val="24"/>
          <w:lang w:val="fr-FR"/>
        </w:rPr>
        <w:t>disant</w:t>
      </w:r>
      <w:r w:rsidRPr="003936CD">
        <w:rPr>
          <w:szCs w:val="24"/>
          <w:lang w:val="fr-FR"/>
        </w:rPr>
        <w:t>, et qui possède les qualifications exigées pour exécuter le Marché de façon satisfaisante.</w:t>
      </w:r>
    </w:p>
    <w:bookmarkEnd w:id="45"/>
    <w:p w14:paraId="546F0F67" w14:textId="77777777" w:rsidR="0013320C" w:rsidRPr="003936CD" w:rsidRDefault="0013320C" w:rsidP="00190BA3">
      <w:pPr>
        <w:rPr>
          <w:rFonts w:ascii="Times New Roman" w:hAnsi="Times New Roman" w:cs="Times New Roman"/>
          <w:sz w:val="24"/>
          <w:szCs w:val="24"/>
        </w:rPr>
      </w:pPr>
    </w:p>
    <w:p w14:paraId="43AEBAAF" w14:textId="77777777" w:rsidR="0013320C" w:rsidRPr="003936CD" w:rsidRDefault="0013320C" w:rsidP="0013320C">
      <w:pPr>
        <w:rPr>
          <w:rFonts w:ascii="Times New Roman" w:hAnsi="Times New Roman" w:cs="Times New Roman"/>
          <w:sz w:val="24"/>
          <w:szCs w:val="24"/>
        </w:rPr>
      </w:pPr>
    </w:p>
    <w:p w14:paraId="213CA45E" w14:textId="77777777" w:rsidR="0013320C" w:rsidRPr="003936CD" w:rsidRDefault="0013320C" w:rsidP="0013320C">
      <w:pPr>
        <w:rPr>
          <w:rFonts w:ascii="Times New Roman" w:hAnsi="Times New Roman" w:cs="Times New Roman"/>
          <w:sz w:val="24"/>
          <w:szCs w:val="24"/>
        </w:rPr>
      </w:pPr>
    </w:p>
    <w:p w14:paraId="2E7A66FE" w14:textId="77777777" w:rsidR="0074475C" w:rsidRPr="003936CD" w:rsidRDefault="0074475C" w:rsidP="0074475C">
      <w:pPr>
        <w:rPr>
          <w:rFonts w:ascii="Times New Roman" w:hAnsi="Times New Roman" w:cs="Times New Roman"/>
        </w:rPr>
      </w:pPr>
    </w:p>
    <w:p w14:paraId="28CDE4A2" w14:textId="77777777" w:rsidR="0074475C" w:rsidRPr="003936CD" w:rsidRDefault="0074475C" w:rsidP="0074475C">
      <w:pPr>
        <w:rPr>
          <w:rFonts w:ascii="Times New Roman" w:hAnsi="Times New Roman" w:cs="Times New Roman"/>
        </w:rPr>
      </w:pPr>
    </w:p>
    <w:p w14:paraId="06D1FB20" w14:textId="77777777" w:rsidR="003B435D" w:rsidRPr="003936CD" w:rsidRDefault="003B435D" w:rsidP="0074475C">
      <w:pPr>
        <w:rPr>
          <w:rFonts w:ascii="Times New Roman" w:hAnsi="Times New Roman" w:cs="Times New Roman"/>
        </w:rPr>
        <w:sectPr w:rsidR="003B435D" w:rsidRPr="003936CD" w:rsidSect="000F643A">
          <w:headerReference w:type="default" r:id="rId15"/>
          <w:footerReference w:type="default" r:id="rId16"/>
          <w:pgSz w:w="11906" w:h="16838"/>
          <w:pgMar w:top="1417" w:right="1417" w:bottom="1417" w:left="1417" w:header="708" w:footer="708" w:gutter="0"/>
          <w:cols w:space="708"/>
          <w:docGrid w:linePitch="360"/>
        </w:sectPr>
      </w:pPr>
    </w:p>
    <w:bookmarkStart w:id="329" w:name="_Toc345405856"/>
    <w:bookmarkStart w:id="330" w:name="_Toc345406442"/>
    <w:bookmarkStart w:id="331" w:name="_Toc345835026"/>
    <w:bookmarkStart w:id="332" w:name="_Toc398446514"/>
    <w:p w14:paraId="409BB226" w14:textId="77777777" w:rsidR="003B435D" w:rsidRPr="003936CD" w:rsidRDefault="00587304"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val="en-GB" w:eastAsia="en-GB"/>
        </w:rPr>
        <w:lastRenderedPageBreak/>
        <mc:AlternateContent>
          <mc:Choice Requires="wps">
            <w:drawing>
              <wp:anchor distT="0" distB="0" distL="114300" distR="114300" simplePos="0" relativeHeight="251649024" behindDoc="0" locked="0" layoutInCell="1" allowOverlap="1" wp14:anchorId="043D63E7" wp14:editId="422E48FE">
                <wp:simplePos x="0" y="0"/>
                <wp:positionH relativeFrom="column">
                  <wp:posOffset>24130</wp:posOffset>
                </wp:positionH>
                <wp:positionV relativeFrom="paragraph">
                  <wp:posOffset>-109220</wp:posOffset>
                </wp:positionV>
                <wp:extent cx="5772150" cy="582930"/>
                <wp:effectExtent l="0" t="0" r="19050" b="2667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82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4C844A4" id="Rectangle 57" o:spid="_x0000_s1026" style="position:absolute;margin-left:1.9pt;margin-top:-8.6pt;width:454.5pt;height:4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" filled="f"/>
            </w:pict>
          </mc:Fallback>
        </mc:AlternateContent>
      </w:r>
      <w:r w:rsidR="00DA4AFB" w:rsidRPr="003936CD">
        <w:rPr>
          <w:rFonts w:ascii="Times New Roman" w:hAnsi="Times New Roman" w:cs="Times New Roman"/>
          <w:color w:val="auto"/>
          <w:sz w:val="32"/>
          <w:szCs w:val="32"/>
        </w:rPr>
        <w:t>Section II : Données Particulières de l’appel d’offres</w:t>
      </w:r>
      <w:bookmarkEnd w:id="329"/>
      <w:bookmarkEnd w:id="330"/>
      <w:bookmarkEnd w:id="331"/>
      <w:bookmarkEnd w:id="332"/>
    </w:p>
    <w:p w14:paraId="300E2623" w14:textId="77777777" w:rsidR="001A62A2" w:rsidRPr="003936CD" w:rsidRDefault="001A62A2" w:rsidP="003B435D">
      <w:pPr>
        <w:rPr>
          <w:rFonts w:ascii="Times New Roman" w:hAnsi="Times New Roman" w:cs="Times New Roman"/>
        </w:rPr>
      </w:pPr>
    </w:p>
    <w:p w14:paraId="29D9C763" w14:textId="77777777" w:rsidR="00190BA3" w:rsidRPr="003936CD" w:rsidRDefault="00DA4AFB" w:rsidP="004E20D3">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14:paraId="22C2DD0F" w14:textId="77777777" w:rsidR="007E3123" w:rsidRDefault="00357A01">
      <w:pPr>
        <w:pStyle w:val="TM3"/>
        <w:tabs>
          <w:tab w:val="left" w:pos="660"/>
          <w:tab w:val="right" w:leader="dot" w:pos="9062"/>
        </w:tabs>
        <w:rPr>
          <w:rFonts w:asciiTheme="minorHAnsi" w:eastAsiaTheme="minorEastAsia" w:hAnsiTheme="minorHAnsi"/>
          <w:b w:val="0"/>
          <w:noProof/>
          <w:sz w:val="22"/>
          <w:lang w:eastAsia="fr-FR"/>
        </w:rPr>
      </w:pPr>
      <w:r w:rsidRPr="003936CD">
        <w:rPr>
          <w:rFonts w:cs="Times New Roman"/>
        </w:rPr>
        <w:fldChar w:fldCharType="begin"/>
      </w:r>
      <w:r w:rsidR="00DA4AFB" w:rsidRPr="003936CD">
        <w:rPr>
          <w:rFonts w:cs="Times New Roman"/>
        </w:rPr>
        <w:instrText xml:space="preserve"> TOC \b se2 \o "3-4" </w:instrText>
      </w:r>
      <w:r w:rsidRPr="003936CD">
        <w:rPr>
          <w:rFonts w:cs="Times New Roman"/>
        </w:rPr>
        <w:fldChar w:fldCharType="separate"/>
      </w:r>
      <w:r w:rsidR="007E3123" w:rsidRPr="00256E18">
        <w:rPr>
          <w:rFonts w:cs="Times New Roman"/>
          <w:noProof/>
        </w:rPr>
        <w:t>A.</w:t>
      </w:r>
      <w:r w:rsidR="007E3123">
        <w:rPr>
          <w:rFonts w:asciiTheme="minorHAnsi" w:eastAsiaTheme="minorEastAsia" w:hAnsiTheme="minorHAnsi"/>
          <w:b w:val="0"/>
          <w:noProof/>
          <w:sz w:val="22"/>
          <w:lang w:eastAsia="fr-FR"/>
        </w:rPr>
        <w:tab/>
      </w:r>
      <w:r w:rsidR="007E3123" w:rsidRPr="00256E18">
        <w:rPr>
          <w:rFonts w:cs="Times New Roman"/>
          <w:noProof/>
        </w:rPr>
        <w:t>Généralités</w:t>
      </w:r>
      <w:r w:rsidR="007E3123">
        <w:rPr>
          <w:noProof/>
        </w:rPr>
        <w:tab/>
      </w:r>
      <w:r w:rsidR="007E3123">
        <w:rPr>
          <w:noProof/>
        </w:rPr>
        <w:fldChar w:fldCharType="begin"/>
      </w:r>
      <w:r w:rsidR="007E3123">
        <w:rPr>
          <w:noProof/>
        </w:rPr>
        <w:instrText xml:space="preserve"> PAGEREF _Toc398446493 \h </w:instrText>
      </w:r>
      <w:r w:rsidR="007E3123">
        <w:rPr>
          <w:noProof/>
        </w:rPr>
      </w:r>
      <w:r w:rsidR="007E3123">
        <w:rPr>
          <w:noProof/>
        </w:rPr>
        <w:fldChar w:fldCharType="separate"/>
      </w:r>
      <w:r w:rsidR="00F5465B">
        <w:rPr>
          <w:noProof/>
        </w:rPr>
        <w:t>35</w:t>
      </w:r>
      <w:r w:rsidR="007E3123">
        <w:rPr>
          <w:noProof/>
        </w:rPr>
        <w:fldChar w:fldCharType="end"/>
      </w:r>
    </w:p>
    <w:p w14:paraId="28A755DA"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256E18">
        <w:rPr>
          <w:rFonts w:cs="Times New Roman"/>
          <w:noProof/>
        </w:rPr>
        <w:t>B.</w:t>
      </w:r>
      <w:r>
        <w:rPr>
          <w:rFonts w:asciiTheme="minorHAnsi" w:eastAsiaTheme="minorEastAsia" w:hAnsiTheme="minorHAnsi"/>
          <w:b w:val="0"/>
          <w:noProof/>
          <w:sz w:val="22"/>
          <w:lang w:eastAsia="fr-FR"/>
        </w:rPr>
        <w:tab/>
      </w:r>
      <w:r w:rsidRPr="00256E18">
        <w:rPr>
          <w:rFonts w:cs="Times New Roman"/>
          <w:noProof/>
        </w:rPr>
        <w:t>Dossier d’appel d’offres</w:t>
      </w:r>
      <w:r>
        <w:rPr>
          <w:noProof/>
        </w:rPr>
        <w:tab/>
      </w:r>
      <w:r>
        <w:rPr>
          <w:noProof/>
        </w:rPr>
        <w:fldChar w:fldCharType="begin"/>
      </w:r>
      <w:r>
        <w:rPr>
          <w:noProof/>
        </w:rPr>
        <w:instrText xml:space="preserve"> PAGEREF _Toc398446494 \h </w:instrText>
      </w:r>
      <w:r>
        <w:rPr>
          <w:noProof/>
        </w:rPr>
      </w:r>
      <w:r>
        <w:rPr>
          <w:noProof/>
        </w:rPr>
        <w:fldChar w:fldCharType="separate"/>
      </w:r>
      <w:r w:rsidR="00F5465B">
        <w:rPr>
          <w:noProof/>
        </w:rPr>
        <w:t>36</w:t>
      </w:r>
      <w:r>
        <w:rPr>
          <w:noProof/>
        </w:rPr>
        <w:fldChar w:fldCharType="end"/>
      </w:r>
    </w:p>
    <w:p w14:paraId="36955806"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256E18">
        <w:rPr>
          <w:rFonts w:cs="Times New Roman"/>
          <w:noProof/>
        </w:rPr>
        <w:t>C.</w:t>
      </w:r>
      <w:r>
        <w:rPr>
          <w:rFonts w:asciiTheme="minorHAnsi" w:eastAsiaTheme="minorEastAsia" w:hAnsiTheme="minorHAnsi"/>
          <w:b w:val="0"/>
          <w:noProof/>
          <w:sz w:val="22"/>
          <w:lang w:eastAsia="fr-FR"/>
        </w:rPr>
        <w:tab/>
      </w:r>
      <w:r w:rsidRPr="00256E18">
        <w:rPr>
          <w:rFonts w:cs="Times New Roman"/>
          <w:noProof/>
        </w:rPr>
        <w:t>Préparation des offres</w:t>
      </w:r>
      <w:r>
        <w:rPr>
          <w:noProof/>
        </w:rPr>
        <w:tab/>
      </w:r>
      <w:r>
        <w:rPr>
          <w:noProof/>
        </w:rPr>
        <w:fldChar w:fldCharType="begin"/>
      </w:r>
      <w:r>
        <w:rPr>
          <w:noProof/>
        </w:rPr>
        <w:instrText xml:space="preserve"> PAGEREF _Toc398446495 \h </w:instrText>
      </w:r>
      <w:r>
        <w:rPr>
          <w:noProof/>
        </w:rPr>
      </w:r>
      <w:r>
        <w:rPr>
          <w:noProof/>
        </w:rPr>
        <w:fldChar w:fldCharType="separate"/>
      </w:r>
      <w:r w:rsidR="00F5465B">
        <w:rPr>
          <w:noProof/>
        </w:rPr>
        <w:t>36</w:t>
      </w:r>
      <w:r>
        <w:rPr>
          <w:noProof/>
        </w:rPr>
        <w:fldChar w:fldCharType="end"/>
      </w:r>
    </w:p>
    <w:p w14:paraId="1A5EB121"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256E18">
        <w:rPr>
          <w:rFonts w:cs="Times New Roman"/>
          <w:noProof/>
        </w:rPr>
        <w:t>D.</w:t>
      </w:r>
      <w:r>
        <w:rPr>
          <w:rFonts w:asciiTheme="minorHAnsi" w:eastAsiaTheme="minorEastAsia" w:hAnsiTheme="minorHAnsi"/>
          <w:b w:val="0"/>
          <w:noProof/>
          <w:sz w:val="22"/>
          <w:lang w:eastAsia="fr-FR"/>
        </w:rPr>
        <w:tab/>
      </w:r>
      <w:r w:rsidRPr="00256E18">
        <w:rPr>
          <w:rFonts w:cs="Times New Roman"/>
          <w:noProof/>
        </w:rPr>
        <w:t>Remise des offres et ouverture des plis</w:t>
      </w:r>
      <w:r>
        <w:rPr>
          <w:noProof/>
        </w:rPr>
        <w:tab/>
      </w:r>
      <w:r>
        <w:rPr>
          <w:noProof/>
        </w:rPr>
        <w:fldChar w:fldCharType="begin"/>
      </w:r>
      <w:r>
        <w:rPr>
          <w:noProof/>
        </w:rPr>
        <w:instrText xml:space="preserve"> PAGEREF _Toc398446496 \h </w:instrText>
      </w:r>
      <w:r>
        <w:rPr>
          <w:noProof/>
        </w:rPr>
      </w:r>
      <w:r>
        <w:rPr>
          <w:noProof/>
        </w:rPr>
        <w:fldChar w:fldCharType="separate"/>
      </w:r>
      <w:r w:rsidR="00F5465B">
        <w:rPr>
          <w:noProof/>
        </w:rPr>
        <w:t>40</w:t>
      </w:r>
      <w:r>
        <w:rPr>
          <w:noProof/>
        </w:rPr>
        <w:fldChar w:fldCharType="end"/>
      </w:r>
    </w:p>
    <w:p w14:paraId="3DBDF563"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256E18">
        <w:rPr>
          <w:rFonts w:cs="Times New Roman"/>
          <w:noProof/>
        </w:rPr>
        <w:t>E.</w:t>
      </w:r>
      <w:r>
        <w:rPr>
          <w:rFonts w:asciiTheme="minorHAnsi" w:eastAsiaTheme="minorEastAsia" w:hAnsiTheme="minorHAnsi"/>
          <w:b w:val="0"/>
          <w:noProof/>
          <w:sz w:val="22"/>
          <w:lang w:eastAsia="fr-FR"/>
        </w:rPr>
        <w:tab/>
      </w:r>
      <w:r w:rsidRPr="00256E18">
        <w:rPr>
          <w:rFonts w:cs="Times New Roman"/>
          <w:noProof/>
        </w:rPr>
        <w:t>Évaluation et comparaison des offres</w:t>
      </w:r>
      <w:r>
        <w:rPr>
          <w:noProof/>
        </w:rPr>
        <w:tab/>
      </w:r>
      <w:r>
        <w:rPr>
          <w:noProof/>
        </w:rPr>
        <w:fldChar w:fldCharType="begin"/>
      </w:r>
      <w:r>
        <w:rPr>
          <w:noProof/>
        </w:rPr>
        <w:instrText xml:space="preserve"> PAGEREF _Toc398446497 \h </w:instrText>
      </w:r>
      <w:r>
        <w:rPr>
          <w:noProof/>
        </w:rPr>
      </w:r>
      <w:r>
        <w:rPr>
          <w:noProof/>
        </w:rPr>
        <w:fldChar w:fldCharType="separate"/>
      </w:r>
      <w:r w:rsidR="00F5465B">
        <w:rPr>
          <w:noProof/>
        </w:rPr>
        <w:t>41</w:t>
      </w:r>
      <w:r>
        <w:rPr>
          <w:noProof/>
        </w:rPr>
        <w:fldChar w:fldCharType="end"/>
      </w:r>
    </w:p>
    <w:p w14:paraId="3B7BABDC"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256E18">
        <w:rPr>
          <w:rFonts w:cs="Times New Roman"/>
          <w:noProof/>
        </w:rPr>
        <w:t>F.</w:t>
      </w:r>
      <w:r>
        <w:rPr>
          <w:rFonts w:asciiTheme="minorHAnsi" w:eastAsiaTheme="minorEastAsia" w:hAnsiTheme="minorHAnsi"/>
          <w:b w:val="0"/>
          <w:noProof/>
          <w:sz w:val="22"/>
          <w:lang w:eastAsia="fr-FR"/>
        </w:rPr>
        <w:tab/>
      </w:r>
      <w:r w:rsidRPr="00256E18">
        <w:rPr>
          <w:rFonts w:cs="Times New Roman"/>
          <w:noProof/>
        </w:rPr>
        <w:t>Attribution du Marché</w:t>
      </w:r>
      <w:r>
        <w:rPr>
          <w:noProof/>
        </w:rPr>
        <w:tab/>
      </w:r>
      <w:r>
        <w:rPr>
          <w:noProof/>
        </w:rPr>
        <w:fldChar w:fldCharType="begin"/>
      </w:r>
      <w:r>
        <w:rPr>
          <w:noProof/>
        </w:rPr>
        <w:instrText xml:space="preserve"> PAGEREF _Toc398446498 \h </w:instrText>
      </w:r>
      <w:r>
        <w:rPr>
          <w:noProof/>
        </w:rPr>
      </w:r>
      <w:r>
        <w:rPr>
          <w:noProof/>
        </w:rPr>
        <w:fldChar w:fldCharType="separate"/>
      </w:r>
      <w:r w:rsidR="00F5465B">
        <w:rPr>
          <w:noProof/>
        </w:rPr>
        <w:t>41</w:t>
      </w:r>
      <w:r>
        <w:rPr>
          <w:noProof/>
        </w:rPr>
        <w:fldChar w:fldCharType="end"/>
      </w:r>
    </w:p>
    <w:p w14:paraId="127CE90C" w14:textId="77777777" w:rsidR="00190BA3" w:rsidRPr="003936CD" w:rsidRDefault="00357A01" w:rsidP="00190BA3">
      <w:pPr>
        <w:rPr>
          <w:rFonts w:ascii="Times New Roman" w:hAnsi="Times New Roman" w:cs="Times New Roman"/>
        </w:rPr>
      </w:pPr>
      <w:r w:rsidRPr="003936CD">
        <w:rPr>
          <w:rFonts w:ascii="Times New Roman" w:hAnsi="Times New Roman" w:cs="Times New Roman"/>
        </w:rPr>
        <w:fldChar w:fldCharType="end"/>
      </w:r>
      <w:r w:rsidR="00190BA3" w:rsidRPr="003936CD">
        <w:rPr>
          <w:rFonts w:ascii="Times New Roman" w:hAnsi="Times New Roman" w:cs="Times New Roman"/>
        </w:rPr>
        <w:br w:type="page"/>
      </w:r>
    </w:p>
    <w:tbl>
      <w:tblPr>
        <w:tblW w:w="0" w:type="auto"/>
        <w:tblInd w:w="108" w:type="dxa"/>
        <w:tblLayout w:type="fixed"/>
        <w:tblLook w:val="00A0" w:firstRow="1" w:lastRow="0" w:firstColumn="1" w:lastColumn="0" w:noHBand="0" w:noVBand="0"/>
      </w:tblPr>
      <w:tblGrid>
        <w:gridCol w:w="9090"/>
      </w:tblGrid>
      <w:tr w:rsidR="007E12DA" w:rsidRPr="003936CD" w14:paraId="719AAB60" w14:textId="77777777" w:rsidTr="003936CD">
        <w:trPr>
          <w:cantSplit/>
          <w:trHeight w:val="4120"/>
        </w:trPr>
        <w:tc>
          <w:tcPr>
            <w:tcW w:w="9090" w:type="dxa"/>
            <w:vAlign w:val="center"/>
          </w:tcPr>
          <w:p w14:paraId="5D0527D5" w14:textId="77777777" w:rsidR="009C441A" w:rsidRDefault="00DA4AFB" w:rsidP="003936CD">
            <w:pPr>
              <w:pStyle w:val="Retraitcorpsdetexte"/>
              <w:spacing w:after="0" w:line="240" w:lineRule="auto"/>
              <w:ind w:left="0"/>
              <w:jc w:val="both"/>
              <w:rPr>
                <w:rFonts w:ascii="Times New Roman" w:hAnsi="Times New Roman" w:cs="Times New Roman"/>
                <w:color w:val="000000"/>
                <w:sz w:val="24"/>
                <w:szCs w:val="24"/>
              </w:rPr>
            </w:pPr>
            <w:r w:rsidRPr="003936CD">
              <w:rPr>
                <w:rFonts w:ascii="Times New Roman" w:hAnsi="Times New Roman" w:cs="Times New Roman"/>
                <w:color w:val="000000"/>
                <w:sz w:val="24"/>
                <w:szCs w:val="24"/>
              </w:rPr>
              <w:lastRenderedPageBreak/>
              <w:t>Les dispositions ci-après, qui sont spécifiques aux Fournitures et Services Connexes faisant l’objet de l’Appel d’Offres, complètent ou, le cas échéant, précisent ou modifient les dispositions des Instructions aux Soumissionnaires. En cas de divergence, les données particulières ci-dessous ont priorité sur les clauses des IS.</w:t>
            </w:r>
          </w:p>
          <w:p w14:paraId="29D5F23E" w14:textId="77777777" w:rsidR="003936CD" w:rsidRPr="003936CD" w:rsidRDefault="003936CD" w:rsidP="003936CD">
            <w:pPr>
              <w:pStyle w:val="Retraitcorpsdetexte"/>
              <w:spacing w:after="0" w:line="240" w:lineRule="auto"/>
              <w:ind w:left="0"/>
              <w:jc w:val="both"/>
              <w:rPr>
                <w:rFonts w:ascii="Times New Roman" w:hAnsi="Times New Roman" w:cs="Times New Roman"/>
                <w:color w:val="000000"/>
                <w:sz w:val="24"/>
                <w:szCs w:val="24"/>
              </w:rPr>
            </w:pPr>
          </w:p>
          <w:p w14:paraId="0FBB0287" w14:textId="77777777" w:rsidR="009C441A" w:rsidRDefault="00DA4AFB" w:rsidP="003936CD">
            <w:pPr>
              <w:pStyle w:val="Retraitcorpsdetexte"/>
              <w:spacing w:after="0" w:line="240" w:lineRule="auto"/>
              <w:ind w:left="0"/>
              <w:jc w:val="both"/>
              <w:rPr>
                <w:rFonts w:ascii="Times New Roman" w:hAnsi="Times New Roman" w:cs="Times New Roman"/>
                <w:color w:val="000000"/>
                <w:sz w:val="24"/>
                <w:szCs w:val="24"/>
              </w:rPr>
            </w:pPr>
            <w:r w:rsidRPr="003936CD">
              <w:rPr>
                <w:rFonts w:ascii="Times New Roman" w:hAnsi="Times New Roman" w:cs="Times New Roman"/>
                <w:color w:val="000000"/>
                <w:sz w:val="24"/>
                <w:szCs w:val="24"/>
              </w:rPr>
              <w:t>Les chiffres de la colonne</w:t>
            </w:r>
            <w:r w:rsidR="003936CD" w:rsidRPr="003936CD">
              <w:rPr>
                <w:rFonts w:ascii="Times New Roman" w:hAnsi="Times New Roman" w:cs="Times New Roman"/>
                <w:color w:val="000000"/>
                <w:sz w:val="24"/>
                <w:szCs w:val="24"/>
              </w:rPr>
              <w:t xml:space="preserve"> </w:t>
            </w:r>
            <w:r w:rsidRPr="003936CD">
              <w:rPr>
                <w:rFonts w:ascii="Times New Roman" w:hAnsi="Times New Roman" w:cs="Times New Roman"/>
                <w:color w:val="000000"/>
                <w:sz w:val="24"/>
                <w:szCs w:val="24"/>
              </w:rPr>
              <w:t>de gauche se réfèrent à la Clause correspondante des Instructions aux Soumissionnaires.</w:t>
            </w:r>
          </w:p>
          <w:p w14:paraId="145CABE5" w14:textId="77777777" w:rsidR="003936CD" w:rsidRPr="003936CD" w:rsidRDefault="003936CD" w:rsidP="003936CD">
            <w:pPr>
              <w:pStyle w:val="Retraitcorpsdetexte"/>
              <w:spacing w:after="0" w:line="240" w:lineRule="auto"/>
              <w:ind w:left="0"/>
              <w:jc w:val="both"/>
              <w:rPr>
                <w:rFonts w:ascii="Times New Roman" w:hAnsi="Times New Roman" w:cs="Times New Roman"/>
                <w:color w:val="000000"/>
                <w:sz w:val="24"/>
                <w:szCs w:val="24"/>
              </w:rPr>
            </w:pPr>
          </w:p>
          <w:p w14:paraId="423B222B" w14:textId="77777777" w:rsidR="009C441A" w:rsidRPr="003936CD" w:rsidRDefault="009C441A" w:rsidP="003936CD">
            <w:pPr>
              <w:pStyle w:val="Retraitcorpsdetexte"/>
              <w:spacing w:after="0" w:line="240" w:lineRule="auto"/>
              <w:ind w:left="0"/>
              <w:jc w:val="both"/>
              <w:rPr>
                <w:rFonts w:ascii="Times New Roman" w:hAnsi="Times New Roman" w:cs="Times New Roman"/>
              </w:rPr>
            </w:pPr>
          </w:p>
        </w:tc>
      </w:tr>
    </w:tbl>
    <w:p w14:paraId="55AD8752" w14:textId="77777777" w:rsidR="00310093" w:rsidRPr="003936CD" w:rsidRDefault="00DA4AFB" w:rsidP="00EA58B9">
      <w:pPr>
        <w:pStyle w:val="Titre3"/>
        <w:numPr>
          <w:ilvl w:val="2"/>
          <w:numId w:val="83"/>
        </w:numPr>
        <w:ind w:left="567" w:hanging="567"/>
        <w:rPr>
          <w:rFonts w:ascii="Times New Roman" w:hAnsi="Times New Roman" w:cs="Times New Roman"/>
          <w:color w:val="auto"/>
          <w:sz w:val="28"/>
        </w:rPr>
      </w:pPr>
      <w:bookmarkStart w:id="333" w:name="_Toc398446493"/>
      <w:bookmarkStart w:id="334" w:name="se2"/>
      <w:r w:rsidRPr="003936CD">
        <w:rPr>
          <w:rFonts w:ascii="Times New Roman" w:hAnsi="Times New Roman" w:cs="Times New Roman"/>
          <w:color w:val="auto"/>
          <w:sz w:val="28"/>
        </w:rPr>
        <w:t>Généralités</w:t>
      </w:r>
      <w:bookmarkEnd w:id="333"/>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019"/>
      </w:tblGrid>
      <w:tr w:rsidR="007E12DA" w:rsidRPr="003936CD" w14:paraId="4F54F5D9" w14:textId="77777777" w:rsidTr="003936CD">
        <w:trPr>
          <w:cantSplit/>
        </w:trPr>
        <w:tc>
          <w:tcPr>
            <w:tcW w:w="1620" w:type="dxa"/>
            <w:tcBorders>
              <w:bottom w:val="nil"/>
            </w:tcBorders>
          </w:tcPr>
          <w:p w14:paraId="7D2D41F5" w14:textId="77777777" w:rsidR="00310093" w:rsidRPr="003936CD" w:rsidRDefault="00310093" w:rsidP="009E0F7A">
            <w:pPr>
              <w:spacing w:after="0" w:line="240" w:lineRule="auto"/>
              <w:rPr>
                <w:rFonts w:ascii="Times New Roman" w:hAnsi="Times New Roman" w:cs="Times New Roman"/>
                <w:b/>
                <w:sz w:val="24"/>
                <w:szCs w:val="24"/>
              </w:rPr>
            </w:pPr>
          </w:p>
          <w:p w14:paraId="4C4846CB" w14:textId="77777777" w:rsidR="000D5ED3" w:rsidRPr="003936CD" w:rsidRDefault="00DA4AFB" w:rsidP="009E0F7A">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1.</w:t>
            </w:r>
          </w:p>
          <w:p w14:paraId="0BD0BE14" w14:textId="77777777" w:rsidR="000D5ED3" w:rsidRPr="003936CD" w:rsidRDefault="000D5ED3" w:rsidP="009E0F7A">
            <w:pPr>
              <w:spacing w:after="0" w:line="240" w:lineRule="auto"/>
              <w:rPr>
                <w:rFonts w:ascii="Times New Roman" w:hAnsi="Times New Roman" w:cs="Times New Roman"/>
                <w:b/>
                <w:sz w:val="24"/>
                <w:szCs w:val="24"/>
              </w:rPr>
            </w:pPr>
          </w:p>
          <w:p w14:paraId="6218C10F" w14:textId="77777777" w:rsidR="007E12DA" w:rsidRPr="003936CD" w:rsidRDefault="00DA4AFB" w:rsidP="009E0F7A">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1.1</w:t>
            </w:r>
          </w:p>
        </w:tc>
        <w:tc>
          <w:tcPr>
            <w:tcW w:w="8019" w:type="dxa"/>
            <w:tcBorders>
              <w:bottom w:val="nil"/>
            </w:tcBorders>
          </w:tcPr>
          <w:p w14:paraId="6AB33456" w14:textId="77777777" w:rsidR="00310093" w:rsidRPr="003936CD" w:rsidRDefault="00310093" w:rsidP="009E0F7A">
            <w:pPr>
              <w:tabs>
                <w:tab w:val="left" w:pos="540"/>
              </w:tabs>
              <w:spacing w:after="0" w:line="240" w:lineRule="auto"/>
              <w:ind w:right="-72"/>
              <w:jc w:val="both"/>
              <w:rPr>
                <w:rFonts w:ascii="Times New Roman" w:hAnsi="Times New Roman" w:cs="Times New Roman"/>
                <w:b/>
                <w:sz w:val="24"/>
                <w:szCs w:val="24"/>
              </w:rPr>
            </w:pPr>
          </w:p>
          <w:p w14:paraId="77EBC9EA" w14:textId="77777777" w:rsidR="000D5ED3" w:rsidRPr="003936CD" w:rsidRDefault="00DA4AFB" w:rsidP="003936CD">
            <w:pPr>
              <w:tabs>
                <w:tab w:val="left" w:pos="540"/>
              </w:tabs>
              <w:spacing w:after="0" w:line="240" w:lineRule="auto"/>
              <w:ind w:right="-72"/>
              <w:jc w:val="both"/>
              <w:rPr>
                <w:rFonts w:ascii="Times New Roman" w:hAnsi="Times New Roman" w:cs="Times New Roman"/>
                <w:b/>
                <w:sz w:val="24"/>
                <w:szCs w:val="24"/>
              </w:rPr>
            </w:pPr>
            <w:r w:rsidRPr="003936CD">
              <w:rPr>
                <w:rFonts w:ascii="Times New Roman" w:hAnsi="Times New Roman" w:cs="Times New Roman"/>
                <w:b/>
                <w:sz w:val="24"/>
                <w:szCs w:val="24"/>
              </w:rPr>
              <w:t>Objet de l’appel d’offres</w:t>
            </w:r>
          </w:p>
          <w:p w14:paraId="2BAE0DD2" w14:textId="2FFC7C3D" w:rsidR="008C0D11" w:rsidRPr="003936CD" w:rsidRDefault="00DA4AFB" w:rsidP="006D186D">
            <w:pPr>
              <w:tabs>
                <w:tab w:val="right" w:pos="7272"/>
              </w:tabs>
              <w:spacing w:before="120" w:line="240" w:lineRule="auto"/>
              <w:rPr>
                <w:rFonts w:ascii="Times New Roman" w:hAnsi="Times New Roman" w:cs="Times New Roman"/>
                <w:sz w:val="24"/>
                <w:szCs w:val="24"/>
              </w:rPr>
            </w:pPr>
            <w:r w:rsidRPr="00710AAA">
              <w:rPr>
                <w:rFonts w:ascii="Times New Roman" w:hAnsi="Times New Roman" w:cs="Times New Roman"/>
                <w:sz w:val="24"/>
                <w:szCs w:val="24"/>
                <w:highlight w:val="yellow"/>
              </w:rPr>
              <w:t xml:space="preserve">Numéro de l’Appel d’Offres: </w:t>
            </w:r>
            <w:r w:rsidR="00C7642F" w:rsidRPr="00710AAA">
              <w:rPr>
                <w:rFonts w:ascii="Times New Roman" w:hAnsi="Times New Roman" w:cs="Times New Roman"/>
                <w:sz w:val="24"/>
                <w:szCs w:val="24"/>
                <w:highlight w:val="yellow"/>
              </w:rPr>
              <w:t>n°</w:t>
            </w:r>
            <w:r w:rsidR="00CF43F4">
              <w:rPr>
                <w:rFonts w:ascii="Times New Roman" w:hAnsi="Times New Roman" w:cs="Times New Roman"/>
                <w:sz w:val="24"/>
                <w:szCs w:val="24"/>
                <w:highlight w:val="yellow"/>
              </w:rPr>
              <w:t>2022</w:t>
            </w:r>
            <w:r w:rsidR="00C852C4">
              <w:rPr>
                <w:rFonts w:ascii="Times New Roman" w:hAnsi="Times New Roman" w:cs="Times New Roman"/>
                <w:sz w:val="24"/>
                <w:szCs w:val="24"/>
                <w:highlight w:val="yellow"/>
              </w:rPr>
              <w:t>/00</w:t>
            </w:r>
            <w:r w:rsidR="00690080">
              <w:rPr>
                <w:rFonts w:ascii="Times New Roman" w:hAnsi="Times New Roman" w:cs="Times New Roman"/>
                <w:sz w:val="24"/>
                <w:szCs w:val="24"/>
                <w:highlight w:val="yellow"/>
              </w:rPr>
              <w:t>0</w:t>
            </w:r>
            <w:r w:rsidR="00D57AE0">
              <w:rPr>
                <w:rFonts w:ascii="Times New Roman" w:hAnsi="Times New Roman" w:cs="Times New Roman"/>
                <w:sz w:val="24"/>
                <w:szCs w:val="24"/>
                <w:highlight w:val="yellow"/>
              </w:rPr>
              <w:t>558</w:t>
            </w:r>
            <w:r w:rsidR="00C7642F" w:rsidRPr="00710AAA">
              <w:rPr>
                <w:rFonts w:ascii="Times New Roman" w:hAnsi="Times New Roman" w:cs="Times New Roman"/>
                <w:sz w:val="24"/>
                <w:szCs w:val="24"/>
                <w:highlight w:val="yellow"/>
              </w:rPr>
              <w:t>/ASECNA/D</w:t>
            </w:r>
            <w:r w:rsidR="00C852C4">
              <w:rPr>
                <w:rFonts w:ascii="Times New Roman" w:hAnsi="Times New Roman" w:cs="Times New Roman"/>
                <w:sz w:val="24"/>
                <w:szCs w:val="24"/>
                <w:highlight w:val="yellow"/>
              </w:rPr>
              <w:t>GRP</w:t>
            </w:r>
            <w:r w:rsidR="00C7642F" w:rsidRPr="00710AAA">
              <w:rPr>
                <w:rFonts w:ascii="Times New Roman" w:hAnsi="Times New Roman" w:cs="Times New Roman"/>
                <w:sz w:val="24"/>
                <w:szCs w:val="24"/>
                <w:highlight w:val="yellow"/>
              </w:rPr>
              <w:t>/ML/</w:t>
            </w:r>
            <w:r w:rsidR="00C852C4">
              <w:rPr>
                <w:rFonts w:ascii="Times New Roman" w:hAnsi="Times New Roman" w:cs="Times New Roman"/>
                <w:sz w:val="24"/>
                <w:szCs w:val="24"/>
                <w:highlight w:val="yellow"/>
              </w:rPr>
              <w:t>AAC</w:t>
            </w:r>
            <w:r w:rsidR="00C7642F" w:rsidRPr="00710AAA">
              <w:rPr>
                <w:rFonts w:ascii="Times New Roman" w:hAnsi="Times New Roman" w:cs="Times New Roman"/>
                <w:sz w:val="24"/>
                <w:szCs w:val="24"/>
                <w:highlight w:val="yellow"/>
              </w:rPr>
              <w:t xml:space="preserve"> du</w:t>
            </w:r>
            <w:r w:rsidR="00BB52AB">
              <w:rPr>
                <w:rFonts w:ascii="Times New Roman" w:hAnsi="Times New Roman" w:cs="Times New Roman"/>
                <w:sz w:val="24"/>
                <w:szCs w:val="24"/>
              </w:rPr>
              <w:t xml:space="preserve"> </w:t>
            </w:r>
            <w:r w:rsidR="00D57AE0">
              <w:rPr>
                <w:rFonts w:ascii="Times New Roman" w:hAnsi="Times New Roman" w:cs="Times New Roman"/>
                <w:sz w:val="24"/>
                <w:szCs w:val="24"/>
              </w:rPr>
              <w:t xml:space="preserve">13 </w:t>
            </w:r>
            <w:r w:rsidR="006D186D">
              <w:rPr>
                <w:rFonts w:ascii="Times New Roman" w:hAnsi="Times New Roman" w:cs="Times New Roman"/>
                <w:sz w:val="24"/>
                <w:szCs w:val="24"/>
              </w:rPr>
              <w:t>mai</w:t>
            </w:r>
            <w:r w:rsidR="00CF43F4">
              <w:rPr>
                <w:rFonts w:ascii="Times New Roman" w:hAnsi="Times New Roman" w:cs="Times New Roman"/>
                <w:color w:val="FF0000"/>
                <w:sz w:val="24"/>
                <w:szCs w:val="24"/>
              </w:rPr>
              <w:t xml:space="preserve"> 2022</w:t>
            </w:r>
            <w:r w:rsidR="00C7642F">
              <w:rPr>
                <w:rFonts w:ascii="Times New Roman" w:hAnsi="Times New Roman" w:cs="Times New Roman"/>
                <w:sz w:val="24"/>
                <w:szCs w:val="24"/>
              </w:rPr>
              <w:t xml:space="preserve"> </w:t>
            </w:r>
          </w:p>
        </w:tc>
      </w:tr>
      <w:tr w:rsidR="007E12DA" w:rsidRPr="003936CD" w14:paraId="631241A8" w14:textId="77777777" w:rsidTr="003936CD">
        <w:trPr>
          <w:cantSplit/>
          <w:trHeight w:val="1176"/>
        </w:trPr>
        <w:tc>
          <w:tcPr>
            <w:tcW w:w="1620" w:type="dxa"/>
            <w:tcBorders>
              <w:top w:val="single" w:sz="12" w:space="0" w:color="000000"/>
              <w:left w:val="single" w:sz="12" w:space="0" w:color="000000"/>
              <w:bottom w:val="nil"/>
              <w:right w:val="single" w:sz="8" w:space="0" w:color="000000"/>
            </w:tcBorders>
          </w:tcPr>
          <w:p w14:paraId="09686764" w14:textId="77777777" w:rsidR="007E12DA" w:rsidRPr="003936CD" w:rsidRDefault="00DA4AFB" w:rsidP="009E0F7A">
            <w:pPr>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1.1</w:t>
            </w:r>
          </w:p>
        </w:tc>
        <w:tc>
          <w:tcPr>
            <w:tcW w:w="8019" w:type="dxa"/>
            <w:tcBorders>
              <w:top w:val="single" w:sz="12" w:space="0" w:color="000000"/>
              <w:left w:val="nil"/>
              <w:bottom w:val="single" w:sz="12" w:space="0" w:color="auto"/>
              <w:right w:val="single" w:sz="12" w:space="0" w:color="000000"/>
            </w:tcBorders>
          </w:tcPr>
          <w:p w14:paraId="05532DD7" w14:textId="77777777" w:rsidR="00C35951" w:rsidRPr="003936CD" w:rsidRDefault="00DA4AFB" w:rsidP="0047604C">
            <w:pPr>
              <w:pStyle w:val="Paragraphedeliste"/>
              <w:spacing w:after="0" w:line="240" w:lineRule="auto"/>
              <w:ind w:left="0"/>
              <w:jc w:val="both"/>
              <w:rPr>
                <w:rFonts w:ascii="Times New Roman" w:hAnsi="Times New Roman" w:cs="Times New Roman"/>
                <w:b/>
                <w:sz w:val="24"/>
                <w:szCs w:val="24"/>
              </w:rPr>
            </w:pPr>
            <w:r w:rsidRPr="003936CD">
              <w:rPr>
                <w:rFonts w:ascii="Times New Roman" w:hAnsi="Times New Roman" w:cs="Times New Roman"/>
                <w:sz w:val="24"/>
                <w:szCs w:val="24"/>
              </w:rPr>
              <w:t xml:space="preserve">Nom </w:t>
            </w:r>
            <w:r w:rsidR="00C35951" w:rsidRPr="003936CD">
              <w:rPr>
                <w:rFonts w:ascii="Times New Roman" w:hAnsi="Times New Roman" w:cs="Times New Roman"/>
                <w:sz w:val="24"/>
                <w:szCs w:val="24"/>
              </w:rPr>
              <w:t xml:space="preserve">et adresse </w:t>
            </w:r>
            <w:r w:rsidR="007E12DA" w:rsidRPr="003936CD">
              <w:rPr>
                <w:rFonts w:ascii="Times New Roman" w:hAnsi="Times New Roman" w:cs="Times New Roman"/>
                <w:sz w:val="24"/>
                <w:szCs w:val="24"/>
              </w:rPr>
              <w:t>de l’Autorité</w:t>
            </w:r>
            <w:r w:rsidR="004935A6" w:rsidRPr="003936CD">
              <w:rPr>
                <w:rFonts w:ascii="Times New Roman" w:hAnsi="Times New Roman" w:cs="Times New Roman"/>
                <w:sz w:val="24"/>
                <w:szCs w:val="24"/>
              </w:rPr>
              <w:t xml:space="preserve"> </w:t>
            </w:r>
            <w:r w:rsidRPr="003936CD">
              <w:rPr>
                <w:rFonts w:ascii="Times New Roman" w:hAnsi="Times New Roman" w:cs="Times New Roman"/>
                <w:sz w:val="24"/>
                <w:szCs w:val="24"/>
              </w:rPr>
              <w:t xml:space="preserve">Contractante: </w:t>
            </w:r>
            <w:r w:rsidR="00C7642F">
              <w:rPr>
                <w:rFonts w:ascii="Times New Roman" w:hAnsi="Times New Roman" w:cs="Times New Roman"/>
                <w:b/>
                <w:sz w:val="24"/>
                <w:szCs w:val="24"/>
              </w:rPr>
              <w:t>Représentation de l’ASECNA ; Aéroport International</w:t>
            </w:r>
            <w:r w:rsidR="0047604C">
              <w:rPr>
                <w:rFonts w:ascii="Times New Roman" w:hAnsi="Times New Roman" w:cs="Times New Roman"/>
                <w:b/>
                <w:sz w:val="24"/>
                <w:szCs w:val="24"/>
              </w:rPr>
              <w:t xml:space="preserve"> Président </w:t>
            </w:r>
            <w:r w:rsidR="00C7642F">
              <w:rPr>
                <w:rFonts w:ascii="Times New Roman" w:hAnsi="Times New Roman" w:cs="Times New Roman"/>
                <w:b/>
                <w:sz w:val="24"/>
                <w:szCs w:val="24"/>
              </w:rPr>
              <w:t>Modibo KEITA</w:t>
            </w:r>
            <w:r w:rsidR="00C4278A">
              <w:rPr>
                <w:rFonts w:ascii="Times New Roman" w:hAnsi="Times New Roman" w:cs="Times New Roman"/>
                <w:b/>
                <w:sz w:val="24"/>
                <w:szCs w:val="24"/>
              </w:rPr>
              <w:t xml:space="preserve">-SENOU-BP :36 –Téléphone : (223) 20 20 31 61 –Fax : (223) 20 20 41 51 </w:t>
            </w:r>
            <w:r w:rsidR="00C7642F">
              <w:rPr>
                <w:rFonts w:ascii="Times New Roman" w:hAnsi="Times New Roman" w:cs="Times New Roman"/>
                <w:b/>
                <w:sz w:val="24"/>
                <w:szCs w:val="24"/>
              </w:rPr>
              <w:t xml:space="preserve"> </w:t>
            </w:r>
          </w:p>
        </w:tc>
      </w:tr>
      <w:tr w:rsidR="007E12DA" w:rsidRPr="003936CD" w14:paraId="6221ED18" w14:textId="77777777" w:rsidTr="003936CD">
        <w:trPr>
          <w:cantSplit/>
        </w:trPr>
        <w:tc>
          <w:tcPr>
            <w:tcW w:w="1620" w:type="dxa"/>
            <w:tcBorders>
              <w:top w:val="single" w:sz="12" w:space="0" w:color="000000"/>
              <w:bottom w:val="nil"/>
            </w:tcBorders>
          </w:tcPr>
          <w:p w14:paraId="4E6DBED8" w14:textId="77777777" w:rsidR="007E12DA" w:rsidRPr="003936CD" w:rsidRDefault="00DA4AFB" w:rsidP="009E0F7A">
            <w:pPr>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1.1</w:t>
            </w:r>
          </w:p>
        </w:tc>
        <w:tc>
          <w:tcPr>
            <w:tcW w:w="8019" w:type="dxa"/>
            <w:tcBorders>
              <w:top w:val="nil"/>
              <w:bottom w:val="single" w:sz="12" w:space="0" w:color="000000"/>
            </w:tcBorders>
          </w:tcPr>
          <w:p w14:paraId="633F4520" w14:textId="0E179026" w:rsidR="004D0B0B" w:rsidRDefault="001958A8" w:rsidP="009E0F7A">
            <w:pPr>
              <w:tabs>
                <w:tab w:val="right" w:pos="7272"/>
              </w:tabs>
              <w:spacing w:before="120" w:line="240" w:lineRule="auto"/>
              <w:rPr>
                <w:rFonts w:ascii="Times New Roman" w:hAnsi="Times New Roman" w:cs="Times New Roman"/>
                <w:sz w:val="24"/>
                <w:szCs w:val="24"/>
              </w:rPr>
            </w:pPr>
            <w:r w:rsidRPr="003936CD">
              <w:rPr>
                <w:rFonts w:ascii="Times New Roman" w:hAnsi="Times New Roman" w:cs="Times New Roman"/>
                <w:sz w:val="24"/>
                <w:szCs w:val="24"/>
              </w:rPr>
              <w:t>Objet</w:t>
            </w:r>
            <w:r w:rsidR="00550BC9" w:rsidRPr="003936CD">
              <w:rPr>
                <w:rFonts w:ascii="Times New Roman" w:hAnsi="Times New Roman" w:cs="Times New Roman"/>
                <w:sz w:val="24"/>
                <w:szCs w:val="24"/>
              </w:rPr>
              <w:t xml:space="preserve"> de l’Appel d’Offres (AO)</w:t>
            </w:r>
            <w:r w:rsidR="007E12DA" w:rsidRPr="003936CD">
              <w:rPr>
                <w:rFonts w:ascii="Times New Roman" w:hAnsi="Times New Roman" w:cs="Times New Roman"/>
                <w:sz w:val="24"/>
                <w:szCs w:val="24"/>
              </w:rPr>
              <w:t> :</w:t>
            </w:r>
            <w:r w:rsidR="005128B6">
              <w:rPr>
                <w:rFonts w:ascii="Times New Roman" w:hAnsi="Times New Roman" w:cs="Times New Roman"/>
                <w:sz w:val="24"/>
                <w:szCs w:val="24"/>
              </w:rPr>
              <w:t xml:space="preserve"> </w:t>
            </w:r>
            <w:r w:rsidR="004D0B0B">
              <w:rPr>
                <w:rFonts w:ascii="Times New Roman" w:hAnsi="Times New Roman" w:cs="Times New Roman"/>
                <w:sz w:val="24"/>
                <w:szCs w:val="24"/>
              </w:rPr>
              <w:t>Entretien Ménager</w:t>
            </w:r>
            <w:r w:rsidR="006D186D">
              <w:rPr>
                <w:rFonts w:ascii="Times New Roman" w:hAnsi="Times New Roman" w:cs="Times New Roman"/>
                <w:sz w:val="24"/>
                <w:szCs w:val="24"/>
              </w:rPr>
              <w:t xml:space="preserve"> et maintenance climatiseurs et travaux connexes d’électricité de l’aérodrome de Gao</w:t>
            </w:r>
            <w:r w:rsidR="00710AAA">
              <w:rPr>
                <w:rFonts w:ascii="Times New Roman" w:hAnsi="Times New Roman" w:cs="Times New Roman"/>
                <w:sz w:val="24"/>
                <w:szCs w:val="24"/>
              </w:rPr>
              <w:t> :</w:t>
            </w:r>
          </w:p>
          <w:p w14:paraId="1C0639F3" w14:textId="77777777" w:rsidR="006D186D" w:rsidRPr="006D186D" w:rsidRDefault="006D186D" w:rsidP="006D186D">
            <w:pPr>
              <w:pStyle w:val="Paragraphedeliste"/>
              <w:numPr>
                <w:ilvl w:val="0"/>
                <w:numId w:val="94"/>
              </w:numPr>
              <w:spacing w:after="0" w:line="240" w:lineRule="auto"/>
              <w:jc w:val="both"/>
              <w:rPr>
                <w:rFonts w:ascii="Times New Roman" w:hAnsi="Times New Roman" w:cs="Times New Roman"/>
                <w:b/>
                <w:sz w:val="24"/>
                <w:szCs w:val="24"/>
              </w:rPr>
            </w:pPr>
            <w:r w:rsidRPr="006D186D">
              <w:rPr>
                <w:rFonts w:ascii="Times New Roman" w:hAnsi="Times New Roman" w:cs="Times New Roman"/>
                <w:b/>
                <w:sz w:val="24"/>
                <w:szCs w:val="24"/>
              </w:rPr>
              <w:t xml:space="preserve">Lot 1 : Entretien et nettoyage des bâtiments de Gao ;  </w:t>
            </w:r>
          </w:p>
          <w:p w14:paraId="6A54AD98" w14:textId="35E9F2E6" w:rsidR="00D7018F" w:rsidRPr="00C852C4" w:rsidRDefault="006D186D" w:rsidP="006D186D">
            <w:pPr>
              <w:pStyle w:val="Paragraphedeliste"/>
              <w:numPr>
                <w:ilvl w:val="0"/>
                <w:numId w:val="94"/>
              </w:numPr>
              <w:spacing w:after="0" w:line="240" w:lineRule="auto"/>
              <w:jc w:val="both"/>
              <w:rPr>
                <w:rFonts w:ascii="Times New Roman" w:hAnsi="Times New Roman" w:cs="Times New Roman"/>
                <w:b/>
                <w:i/>
                <w:iCs/>
                <w:sz w:val="24"/>
                <w:szCs w:val="24"/>
              </w:rPr>
            </w:pPr>
            <w:r w:rsidRPr="006D186D">
              <w:rPr>
                <w:rFonts w:ascii="Times New Roman" w:hAnsi="Times New Roman" w:cs="Times New Roman"/>
                <w:b/>
                <w:sz w:val="24"/>
                <w:szCs w:val="24"/>
              </w:rPr>
              <w:t>Lot 2 : Maintenance du parc climatiseurs et travaux connexes d’électricité de l’aérodrome de Gao</w:t>
            </w:r>
            <w:r w:rsidR="00D7018F" w:rsidRPr="00C852C4">
              <w:rPr>
                <w:rFonts w:ascii="Times New Roman" w:hAnsi="Times New Roman" w:cs="Times New Roman"/>
                <w:b/>
                <w:sz w:val="24"/>
                <w:szCs w:val="24"/>
              </w:rPr>
              <w:t xml:space="preserve">, </w:t>
            </w:r>
          </w:p>
          <w:p w14:paraId="4D9484C6" w14:textId="77777777" w:rsidR="00D7018F" w:rsidRDefault="00D7018F" w:rsidP="009E0F7A">
            <w:pPr>
              <w:tabs>
                <w:tab w:val="right" w:pos="7272"/>
              </w:tabs>
              <w:spacing w:before="120" w:line="240" w:lineRule="auto"/>
              <w:rPr>
                <w:rFonts w:ascii="Times New Roman" w:hAnsi="Times New Roman" w:cs="Times New Roman"/>
                <w:sz w:val="24"/>
                <w:szCs w:val="24"/>
                <w:highlight w:val="yellow"/>
              </w:rPr>
            </w:pPr>
          </w:p>
          <w:p w14:paraId="55B670A0" w14:textId="065E9B3B" w:rsidR="007E12DA" w:rsidRPr="005128B6" w:rsidRDefault="007E12DA" w:rsidP="009E0F7A">
            <w:pPr>
              <w:tabs>
                <w:tab w:val="right" w:pos="7272"/>
              </w:tabs>
              <w:spacing w:before="120" w:line="240" w:lineRule="auto"/>
              <w:rPr>
                <w:rFonts w:ascii="Times New Roman" w:hAnsi="Times New Roman" w:cs="Times New Roman"/>
                <w:sz w:val="24"/>
                <w:szCs w:val="24"/>
                <w:highlight w:val="yellow"/>
                <w:u w:val="single"/>
              </w:rPr>
            </w:pPr>
            <w:r w:rsidRPr="005128B6">
              <w:rPr>
                <w:rFonts w:ascii="Times New Roman" w:hAnsi="Times New Roman" w:cs="Times New Roman"/>
                <w:sz w:val="24"/>
                <w:szCs w:val="24"/>
                <w:highlight w:val="yellow"/>
              </w:rPr>
              <w:t xml:space="preserve">Numéro d’identification de </w:t>
            </w:r>
            <w:r w:rsidR="00550BC9" w:rsidRPr="005128B6">
              <w:rPr>
                <w:rFonts w:ascii="Times New Roman" w:hAnsi="Times New Roman" w:cs="Times New Roman"/>
                <w:sz w:val="24"/>
                <w:szCs w:val="24"/>
                <w:highlight w:val="yellow"/>
              </w:rPr>
              <w:t xml:space="preserve">l’Appel d’Offres (AO) </w:t>
            </w:r>
            <w:r w:rsidRPr="005128B6">
              <w:rPr>
                <w:rFonts w:ascii="Times New Roman" w:hAnsi="Times New Roman" w:cs="Times New Roman"/>
                <w:sz w:val="24"/>
                <w:szCs w:val="24"/>
                <w:highlight w:val="yellow"/>
              </w:rPr>
              <w:t xml:space="preserve">: </w:t>
            </w:r>
            <w:r w:rsidR="00A26201" w:rsidRPr="00710AAA">
              <w:rPr>
                <w:rFonts w:ascii="Times New Roman" w:hAnsi="Times New Roman" w:cs="Times New Roman"/>
                <w:sz w:val="24"/>
                <w:szCs w:val="24"/>
                <w:highlight w:val="yellow"/>
              </w:rPr>
              <w:t>n°</w:t>
            </w:r>
            <w:r w:rsidR="00CF43F4">
              <w:rPr>
                <w:rFonts w:ascii="Times New Roman" w:hAnsi="Times New Roman" w:cs="Times New Roman"/>
                <w:sz w:val="24"/>
                <w:szCs w:val="24"/>
                <w:highlight w:val="yellow"/>
              </w:rPr>
              <w:t>2022</w:t>
            </w:r>
            <w:r w:rsidR="00A26201">
              <w:rPr>
                <w:rFonts w:ascii="Times New Roman" w:hAnsi="Times New Roman" w:cs="Times New Roman"/>
                <w:sz w:val="24"/>
                <w:szCs w:val="24"/>
                <w:highlight w:val="yellow"/>
              </w:rPr>
              <w:t>/</w:t>
            </w:r>
            <w:r w:rsidR="00C852C4">
              <w:rPr>
                <w:rFonts w:ascii="Times New Roman" w:hAnsi="Times New Roman" w:cs="Times New Roman"/>
                <w:sz w:val="24"/>
                <w:szCs w:val="24"/>
                <w:highlight w:val="yellow"/>
              </w:rPr>
              <w:t>0</w:t>
            </w:r>
            <w:r w:rsidR="003157F7">
              <w:rPr>
                <w:rFonts w:ascii="Times New Roman" w:hAnsi="Times New Roman" w:cs="Times New Roman"/>
                <w:sz w:val="24"/>
                <w:szCs w:val="24"/>
                <w:highlight w:val="yellow"/>
              </w:rPr>
              <w:t>00</w:t>
            </w:r>
            <w:r w:rsidR="00D57AE0">
              <w:rPr>
                <w:rFonts w:ascii="Times New Roman" w:hAnsi="Times New Roman" w:cs="Times New Roman"/>
                <w:color w:val="FF0000"/>
                <w:sz w:val="24"/>
                <w:szCs w:val="24"/>
                <w:highlight w:val="yellow"/>
              </w:rPr>
              <w:t>558</w:t>
            </w:r>
            <w:r w:rsidR="00C852C4">
              <w:rPr>
                <w:rFonts w:ascii="Times New Roman" w:hAnsi="Times New Roman" w:cs="Times New Roman"/>
                <w:sz w:val="24"/>
                <w:szCs w:val="24"/>
                <w:highlight w:val="yellow"/>
              </w:rPr>
              <w:t>/ASECNA/DGRP</w:t>
            </w:r>
            <w:r w:rsidR="00C852C4" w:rsidRPr="00710AAA">
              <w:rPr>
                <w:rFonts w:ascii="Times New Roman" w:hAnsi="Times New Roman" w:cs="Times New Roman"/>
                <w:sz w:val="24"/>
                <w:szCs w:val="24"/>
                <w:highlight w:val="yellow"/>
              </w:rPr>
              <w:t xml:space="preserve"> </w:t>
            </w:r>
            <w:r w:rsidR="00C852C4">
              <w:rPr>
                <w:rFonts w:ascii="Times New Roman" w:hAnsi="Times New Roman" w:cs="Times New Roman"/>
                <w:sz w:val="24"/>
                <w:szCs w:val="24"/>
                <w:highlight w:val="yellow"/>
              </w:rPr>
              <w:t>/ML/AAC</w:t>
            </w:r>
            <w:r w:rsidR="00A26201" w:rsidRPr="00710AAA">
              <w:rPr>
                <w:rFonts w:ascii="Times New Roman" w:hAnsi="Times New Roman" w:cs="Times New Roman"/>
                <w:sz w:val="24"/>
                <w:szCs w:val="24"/>
                <w:highlight w:val="yellow"/>
              </w:rPr>
              <w:t xml:space="preserve"> du</w:t>
            </w:r>
            <w:r w:rsidR="00A91C4C">
              <w:rPr>
                <w:rFonts w:ascii="Times New Roman" w:hAnsi="Times New Roman" w:cs="Times New Roman"/>
                <w:color w:val="FF0000"/>
                <w:sz w:val="24"/>
                <w:szCs w:val="24"/>
                <w:highlight w:val="yellow"/>
              </w:rPr>
              <w:t xml:space="preserve"> </w:t>
            </w:r>
            <w:r w:rsidR="00D57AE0">
              <w:rPr>
                <w:rFonts w:ascii="Times New Roman" w:hAnsi="Times New Roman" w:cs="Times New Roman"/>
                <w:color w:val="FF0000"/>
                <w:sz w:val="24"/>
                <w:szCs w:val="24"/>
                <w:highlight w:val="yellow"/>
              </w:rPr>
              <w:t xml:space="preserve">13 </w:t>
            </w:r>
            <w:r w:rsidR="006D186D">
              <w:rPr>
                <w:rFonts w:ascii="Times New Roman" w:hAnsi="Times New Roman" w:cs="Times New Roman"/>
                <w:color w:val="FF0000"/>
                <w:sz w:val="24"/>
                <w:szCs w:val="24"/>
                <w:highlight w:val="yellow"/>
              </w:rPr>
              <w:t>mai</w:t>
            </w:r>
            <w:r w:rsidR="00CF43F4">
              <w:rPr>
                <w:rFonts w:ascii="Times New Roman" w:hAnsi="Times New Roman" w:cs="Times New Roman"/>
                <w:color w:val="FF0000"/>
                <w:sz w:val="24"/>
                <w:szCs w:val="24"/>
                <w:highlight w:val="yellow"/>
              </w:rPr>
              <w:t xml:space="preserve"> 2022</w:t>
            </w:r>
          </w:p>
          <w:p w14:paraId="530B9C04" w14:textId="77777777" w:rsidR="004D0B0B" w:rsidRDefault="007E12DA" w:rsidP="009E0F7A">
            <w:pPr>
              <w:tabs>
                <w:tab w:val="right" w:pos="7272"/>
              </w:tabs>
              <w:spacing w:before="120" w:line="240" w:lineRule="auto"/>
              <w:rPr>
                <w:rFonts w:ascii="Times New Roman" w:hAnsi="Times New Roman" w:cs="Times New Roman"/>
                <w:sz w:val="24"/>
                <w:szCs w:val="24"/>
              </w:rPr>
            </w:pPr>
            <w:r w:rsidRPr="003936CD">
              <w:rPr>
                <w:rFonts w:ascii="Times New Roman" w:hAnsi="Times New Roman" w:cs="Times New Roman"/>
                <w:sz w:val="24"/>
                <w:szCs w:val="24"/>
              </w:rPr>
              <w:t>Nombre et numéro d’identification des lots f</w:t>
            </w:r>
            <w:r w:rsidR="004D0B0B">
              <w:rPr>
                <w:rFonts w:ascii="Times New Roman" w:hAnsi="Times New Roman" w:cs="Times New Roman"/>
                <w:sz w:val="24"/>
                <w:szCs w:val="24"/>
              </w:rPr>
              <w:t xml:space="preserve">aisant l’objet du présent AO :  </w:t>
            </w:r>
          </w:p>
          <w:p w14:paraId="53CCB1E0" w14:textId="77777777" w:rsidR="006D186D" w:rsidRPr="006D186D" w:rsidRDefault="006D186D" w:rsidP="006D186D">
            <w:pPr>
              <w:pStyle w:val="Paragraphedeliste"/>
              <w:numPr>
                <w:ilvl w:val="0"/>
                <w:numId w:val="94"/>
              </w:numPr>
              <w:spacing w:after="0" w:line="240" w:lineRule="auto"/>
              <w:jc w:val="both"/>
              <w:rPr>
                <w:rFonts w:ascii="Times New Roman" w:hAnsi="Times New Roman" w:cs="Times New Roman"/>
                <w:sz w:val="24"/>
                <w:szCs w:val="24"/>
              </w:rPr>
            </w:pPr>
            <w:r w:rsidRPr="006D186D">
              <w:rPr>
                <w:rFonts w:ascii="Times New Roman" w:hAnsi="Times New Roman" w:cs="Times New Roman"/>
                <w:sz w:val="24"/>
                <w:szCs w:val="24"/>
              </w:rPr>
              <w:t xml:space="preserve">Lot 1 : Entretien et nettoyage des bâtiments de Gao ;  </w:t>
            </w:r>
          </w:p>
          <w:p w14:paraId="6FC558A9" w14:textId="3A80EC30" w:rsidR="00407C91" w:rsidRPr="006D186D" w:rsidRDefault="006D186D" w:rsidP="006D186D">
            <w:pPr>
              <w:pStyle w:val="Paragraphedeliste"/>
              <w:numPr>
                <w:ilvl w:val="0"/>
                <w:numId w:val="94"/>
              </w:numPr>
              <w:spacing w:after="0" w:line="240" w:lineRule="auto"/>
              <w:jc w:val="both"/>
              <w:rPr>
                <w:rFonts w:ascii="Times New Roman" w:hAnsi="Times New Roman" w:cs="Times New Roman"/>
                <w:sz w:val="24"/>
                <w:szCs w:val="24"/>
              </w:rPr>
            </w:pPr>
            <w:r w:rsidRPr="006D186D">
              <w:rPr>
                <w:rFonts w:ascii="Times New Roman" w:hAnsi="Times New Roman" w:cs="Times New Roman"/>
                <w:sz w:val="24"/>
                <w:szCs w:val="24"/>
              </w:rPr>
              <w:t xml:space="preserve">Lot 2 : Maintenance du parc climatiseurs et travaux connexes d’électricité de l’aérodrome de Gao, </w:t>
            </w:r>
            <w:r w:rsidR="00407C91" w:rsidRPr="006D186D">
              <w:rPr>
                <w:rFonts w:ascii="Times New Roman" w:hAnsi="Times New Roman" w:cs="Times New Roman"/>
                <w:sz w:val="24"/>
                <w:szCs w:val="24"/>
              </w:rPr>
              <w:t xml:space="preserve"> </w:t>
            </w:r>
          </w:p>
          <w:p w14:paraId="00E7398B" w14:textId="77777777" w:rsidR="00407C91" w:rsidRPr="00EA30A2" w:rsidRDefault="00407C91" w:rsidP="00407C91">
            <w:pPr>
              <w:pStyle w:val="Paragraphedeliste"/>
              <w:spacing w:after="0" w:line="240" w:lineRule="auto"/>
              <w:ind w:left="360"/>
              <w:jc w:val="both"/>
              <w:rPr>
                <w:rFonts w:ascii="Times New Roman" w:hAnsi="Times New Roman" w:cs="Times New Roman"/>
                <w:color w:val="FF0000"/>
                <w:sz w:val="24"/>
                <w:szCs w:val="24"/>
              </w:rPr>
            </w:pPr>
          </w:p>
          <w:p w14:paraId="145B7851" w14:textId="77777777" w:rsidR="00876043" w:rsidRDefault="00876043" w:rsidP="00E3408C">
            <w:pPr>
              <w:tabs>
                <w:tab w:val="right" w:pos="7272"/>
              </w:tabs>
              <w:spacing w:before="120" w:line="240" w:lineRule="auto"/>
              <w:rPr>
                <w:rFonts w:ascii="Times New Roman" w:hAnsi="Times New Roman" w:cs="Times New Roman"/>
                <w:b/>
                <w:sz w:val="24"/>
                <w:szCs w:val="24"/>
              </w:rPr>
            </w:pPr>
          </w:p>
          <w:p w14:paraId="41973D92" w14:textId="51891E47" w:rsidR="007E12DA" w:rsidRPr="00C852C4" w:rsidRDefault="00E55234" w:rsidP="00E3408C">
            <w:pPr>
              <w:tabs>
                <w:tab w:val="right" w:pos="7272"/>
              </w:tabs>
              <w:spacing w:before="120" w:line="240" w:lineRule="auto"/>
              <w:rPr>
                <w:rFonts w:ascii="Times New Roman" w:hAnsi="Times New Roman" w:cs="Times New Roman"/>
                <w:b/>
                <w:i/>
                <w:sz w:val="24"/>
                <w:szCs w:val="24"/>
              </w:rPr>
            </w:pPr>
            <w:r w:rsidRPr="00C852C4">
              <w:rPr>
                <w:rFonts w:ascii="Times New Roman" w:hAnsi="Times New Roman" w:cs="Times New Roman"/>
                <w:b/>
                <w:sz w:val="24"/>
                <w:szCs w:val="24"/>
              </w:rPr>
              <w:t>Le</w:t>
            </w:r>
            <w:r w:rsidR="004D0B0B" w:rsidRPr="00C852C4">
              <w:rPr>
                <w:rFonts w:ascii="Times New Roman" w:hAnsi="Times New Roman" w:cs="Times New Roman"/>
                <w:b/>
                <w:sz w:val="24"/>
                <w:szCs w:val="24"/>
              </w:rPr>
              <w:t xml:space="preserve"> soumissionnaire</w:t>
            </w:r>
            <w:r w:rsidRPr="00C852C4">
              <w:rPr>
                <w:rFonts w:ascii="Times New Roman" w:hAnsi="Times New Roman" w:cs="Times New Roman"/>
                <w:b/>
                <w:sz w:val="24"/>
                <w:szCs w:val="24"/>
              </w:rPr>
              <w:t xml:space="preserve"> peut </w:t>
            </w:r>
            <w:r w:rsidR="004D13A3" w:rsidRPr="00C852C4">
              <w:rPr>
                <w:rFonts w:ascii="Times New Roman" w:hAnsi="Times New Roman" w:cs="Times New Roman"/>
                <w:b/>
                <w:sz w:val="24"/>
                <w:szCs w:val="24"/>
              </w:rPr>
              <w:t>soumissionner</w:t>
            </w:r>
            <w:r w:rsidRPr="00C852C4">
              <w:rPr>
                <w:rFonts w:ascii="Times New Roman" w:hAnsi="Times New Roman" w:cs="Times New Roman"/>
                <w:b/>
                <w:sz w:val="24"/>
                <w:szCs w:val="24"/>
              </w:rPr>
              <w:t xml:space="preserve"> pour l’ensemble d</w:t>
            </w:r>
            <w:r w:rsidR="004D13A3" w:rsidRPr="00C852C4">
              <w:rPr>
                <w:rFonts w:ascii="Times New Roman" w:hAnsi="Times New Roman" w:cs="Times New Roman"/>
                <w:b/>
                <w:sz w:val="24"/>
                <w:szCs w:val="24"/>
              </w:rPr>
              <w:t>e</w:t>
            </w:r>
            <w:r w:rsidRPr="00C852C4">
              <w:rPr>
                <w:rFonts w:ascii="Times New Roman" w:hAnsi="Times New Roman" w:cs="Times New Roman"/>
                <w:b/>
                <w:sz w:val="24"/>
                <w:szCs w:val="24"/>
              </w:rPr>
              <w:t xml:space="preserve">s lots et ne </w:t>
            </w:r>
            <w:r w:rsidR="00252134" w:rsidRPr="00C852C4">
              <w:rPr>
                <w:rFonts w:ascii="Times New Roman" w:hAnsi="Times New Roman" w:cs="Times New Roman"/>
                <w:b/>
                <w:sz w:val="24"/>
                <w:szCs w:val="24"/>
              </w:rPr>
              <w:t>peut-être adjudicataire que d’un seul lot</w:t>
            </w:r>
            <w:r w:rsidR="000D567A" w:rsidRPr="00C852C4">
              <w:rPr>
                <w:rFonts w:ascii="Times New Roman" w:hAnsi="Times New Roman" w:cs="Times New Roman"/>
                <w:b/>
                <w:sz w:val="24"/>
                <w:szCs w:val="24"/>
              </w:rPr>
              <w:t>.</w:t>
            </w:r>
            <w:r w:rsidR="004D0B0B" w:rsidRPr="00C852C4">
              <w:rPr>
                <w:rFonts w:ascii="Times New Roman" w:hAnsi="Times New Roman" w:cs="Times New Roman"/>
                <w:b/>
                <w:sz w:val="24"/>
                <w:szCs w:val="24"/>
              </w:rPr>
              <w:t xml:space="preserve"> </w:t>
            </w:r>
          </w:p>
        </w:tc>
      </w:tr>
      <w:tr w:rsidR="003E37C1" w:rsidRPr="003936CD" w14:paraId="75793B09" w14:textId="77777777" w:rsidTr="003936CD">
        <w:trPr>
          <w:cantSplit/>
        </w:trPr>
        <w:tc>
          <w:tcPr>
            <w:tcW w:w="1620" w:type="dxa"/>
            <w:tcBorders>
              <w:top w:val="single" w:sz="12" w:space="0" w:color="000000"/>
              <w:bottom w:val="nil"/>
            </w:tcBorders>
          </w:tcPr>
          <w:p w14:paraId="4A919BF7" w14:textId="77777777" w:rsidR="00F86E90" w:rsidRPr="003936CD" w:rsidRDefault="00DA4AFB" w:rsidP="009C1B92">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lastRenderedPageBreak/>
              <w:t>2.</w:t>
            </w:r>
          </w:p>
          <w:p w14:paraId="4F19424C" w14:textId="77777777" w:rsidR="009C1B92" w:rsidRPr="003936CD" w:rsidRDefault="009C1B92" w:rsidP="009C1B92">
            <w:pPr>
              <w:spacing w:after="0" w:line="240" w:lineRule="auto"/>
              <w:rPr>
                <w:rFonts w:ascii="Times New Roman" w:hAnsi="Times New Roman" w:cs="Times New Roman"/>
                <w:b/>
                <w:sz w:val="24"/>
                <w:szCs w:val="24"/>
              </w:rPr>
            </w:pPr>
          </w:p>
          <w:p w14:paraId="17114936" w14:textId="77777777" w:rsidR="003E37C1" w:rsidRPr="003936CD" w:rsidRDefault="00DA4AFB" w:rsidP="009C1B92">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2.1</w:t>
            </w:r>
          </w:p>
        </w:tc>
        <w:tc>
          <w:tcPr>
            <w:tcW w:w="8019" w:type="dxa"/>
            <w:tcBorders>
              <w:top w:val="single" w:sz="12" w:space="0" w:color="000000"/>
              <w:bottom w:val="nil"/>
            </w:tcBorders>
          </w:tcPr>
          <w:p w14:paraId="0D3249CD" w14:textId="77777777" w:rsidR="003E37C1" w:rsidRPr="003936CD" w:rsidRDefault="00DA4AFB" w:rsidP="003936CD">
            <w:pPr>
              <w:tabs>
                <w:tab w:val="left" w:pos="540"/>
              </w:tabs>
              <w:spacing w:after="0" w:line="240" w:lineRule="auto"/>
              <w:ind w:right="-72"/>
              <w:jc w:val="both"/>
              <w:rPr>
                <w:rFonts w:ascii="Times New Roman" w:hAnsi="Times New Roman" w:cs="Times New Roman"/>
                <w:b/>
                <w:sz w:val="24"/>
                <w:szCs w:val="24"/>
              </w:rPr>
            </w:pPr>
            <w:r w:rsidRPr="003936CD">
              <w:rPr>
                <w:rFonts w:ascii="Times New Roman" w:hAnsi="Times New Roman" w:cs="Times New Roman"/>
                <w:b/>
                <w:sz w:val="24"/>
                <w:szCs w:val="24"/>
              </w:rPr>
              <w:t xml:space="preserve">Origine des fonds ou Source de financement du Marché : </w:t>
            </w:r>
          </w:p>
          <w:p w14:paraId="5D460541" w14:textId="77777777" w:rsidR="003936CD" w:rsidRPr="003936CD" w:rsidRDefault="003936CD" w:rsidP="003936CD">
            <w:pPr>
              <w:tabs>
                <w:tab w:val="left" w:pos="540"/>
              </w:tabs>
              <w:spacing w:after="0" w:line="240" w:lineRule="auto"/>
              <w:ind w:right="-72"/>
              <w:jc w:val="both"/>
              <w:rPr>
                <w:rFonts w:ascii="Times New Roman" w:hAnsi="Times New Roman" w:cs="Times New Roman"/>
                <w:b/>
                <w:sz w:val="24"/>
                <w:szCs w:val="24"/>
              </w:rPr>
            </w:pPr>
          </w:p>
          <w:p w14:paraId="624468E6" w14:textId="77777777" w:rsidR="003E37C1" w:rsidRPr="003936CD" w:rsidRDefault="00DA4AFB" w:rsidP="003E37C1">
            <w:pPr>
              <w:tabs>
                <w:tab w:val="right" w:pos="7254"/>
              </w:tabs>
              <w:spacing w:after="0" w:line="240" w:lineRule="auto"/>
              <w:rPr>
                <w:rFonts w:ascii="Times New Roman" w:hAnsi="Times New Roman" w:cs="Times New Roman"/>
                <w:sz w:val="24"/>
                <w:szCs w:val="24"/>
                <w:u w:val="single"/>
              </w:rPr>
            </w:pPr>
            <w:r w:rsidRPr="003936CD">
              <w:rPr>
                <w:rFonts w:ascii="Times New Roman" w:hAnsi="Times New Roman" w:cs="Times New Roman"/>
                <w:iCs/>
                <w:sz w:val="24"/>
                <w:szCs w:val="24"/>
              </w:rPr>
              <w:t xml:space="preserve">Fonds propres de l'ASECNA  </w:t>
            </w:r>
          </w:p>
        </w:tc>
      </w:tr>
      <w:tr w:rsidR="003E37C1" w:rsidRPr="003936CD" w14:paraId="41C4A032" w14:textId="77777777" w:rsidTr="003936CD">
        <w:trPr>
          <w:cantSplit/>
        </w:trPr>
        <w:tc>
          <w:tcPr>
            <w:tcW w:w="1620" w:type="dxa"/>
            <w:tcBorders>
              <w:top w:val="single" w:sz="12" w:space="0" w:color="000000"/>
              <w:bottom w:val="nil"/>
            </w:tcBorders>
          </w:tcPr>
          <w:p w14:paraId="46DAAF4C" w14:textId="77777777" w:rsidR="003E37C1" w:rsidRPr="003936CD" w:rsidRDefault="00DA4AFB" w:rsidP="00F86E90">
            <w:pPr>
              <w:spacing w:before="120" w:after="120"/>
              <w:rPr>
                <w:rFonts w:ascii="Times New Roman" w:hAnsi="Times New Roman" w:cs="Times New Roman"/>
                <w:b/>
                <w:sz w:val="24"/>
                <w:szCs w:val="24"/>
              </w:rPr>
            </w:pPr>
            <w:r w:rsidRPr="003936CD">
              <w:rPr>
                <w:rFonts w:ascii="Times New Roman" w:hAnsi="Times New Roman" w:cs="Times New Roman"/>
                <w:b/>
                <w:sz w:val="24"/>
                <w:szCs w:val="24"/>
              </w:rPr>
              <w:t>IS 2.1</w:t>
            </w:r>
          </w:p>
        </w:tc>
        <w:tc>
          <w:tcPr>
            <w:tcW w:w="8019" w:type="dxa"/>
            <w:tcBorders>
              <w:top w:val="single" w:sz="12" w:space="0" w:color="000000"/>
              <w:bottom w:val="nil"/>
            </w:tcBorders>
          </w:tcPr>
          <w:p w14:paraId="4E83C728" w14:textId="544987A1" w:rsidR="003E37C1" w:rsidRDefault="00DA4AFB" w:rsidP="003E37C1">
            <w:pPr>
              <w:tabs>
                <w:tab w:val="right" w:pos="7254"/>
              </w:tabs>
              <w:spacing w:before="120" w:after="0" w:line="240" w:lineRule="auto"/>
              <w:rPr>
                <w:rFonts w:ascii="Times New Roman" w:hAnsi="Times New Roman" w:cs="Times New Roman"/>
                <w:sz w:val="24"/>
                <w:szCs w:val="24"/>
              </w:rPr>
            </w:pPr>
            <w:r w:rsidRPr="003936CD">
              <w:rPr>
                <w:rFonts w:ascii="Times New Roman" w:hAnsi="Times New Roman" w:cs="Times New Roman"/>
                <w:sz w:val="24"/>
                <w:szCs w:val="24"/>
              </w:rPr>
              <w:t xml:space="preserve">Intitulé et numéro du projet : </w:t>
            </w:r>
            <w:r w:rsidR="004D0B0B">
              <w:rPr>
                <w:rFonts w:ascii="Times New Roman" w:hAnsi="Times New Roman" w:cs="Times New Roman"/>
                <w:sz w:val="24"/>
                <w:szCs w:val="24"/>
              </w:rPr>
              <w:t>Entretien ménager</w:t>
            </w:r>
            <w:r w:rsidR="00B07C97">
              <w:rPr>
                <w:rFonts w:ascii="Times New Roman" w:hAnsi="Times New Roman" w:cs="Times New Roman"/>
                <w:sz w:val="24"/>
                <w:szCs w:val="24"/>
              </w:rPr>
              <w:t xml:space="preserve"> et mainte</w:t>
            </w:r>
            <w:r w:rsidR="00E5437A">
              <w:rPr>
                <w:rFonts w:ascii="Times New Roman" w:hAnsi="Times New Roman" w:cs="Times New Roman"/>
                <w:sz w:val="24"/>
                <w:szCs w:val="24"/>
              </w:rPr>
              <w:t>n</w:t>
            </w:r>
            <w:r w:rsidR="00B07C97">
              <w:rPr>
                <w:rFonts w:ascii="Times New Roman" w:hAnsi="Times New Roman" w:cs="Times New Roman"/>
                <w:sz w:val="24"/>
                <w:szCs w:val="24"/>
              </w:rPr>
              <w:t>ance</w:t>
            </w:r>
            <w:r w:rsidR="004D0B0B">
              <w:rPr>
                <w:rFonts w:ascii="Times New Roman" w:hAnsi="Times New Roman" w:cs="Times New Roman"/>
                <w:sz w:val="24"/>
                <w:szCs w:val="24"/>
              </w:rPr>
              <w:t xml:space="preserve"> : </w:t>
            </w:r>
          </w:p>
          <w:p w14:paraId="32C65B1C" w14:textId="77777777" w:rsidR="006D186D" w:rsidRPr="006D186D" w:rsidRDefault="006D186D" w:rsidP="006D186D">
            <w:pPr>
              <w:pStyle w:val="Paragraphedeliste"/>
              <w:numPr>
                <w:ilvl w:val="0"/>
                <w:numId w:val="94"/>
              </w:numPr>
              <w:spacing w:after="0" w:line="240" w:lineRule="auto"/>
              <w:jc w:val="both"/>
              <w:rPr>
                <w:rFonts w:ascii="Times New Roman" w:hAnsi="Times New Roman" w:cs="Times New Roman"/>
                <w:sz w:val="24"/>
                <w:szCs w:val="24"/>
              </w:rPr>
            </w:pPr>
            <w:r w:rsidRPr="006D186D">
              <w:rPr>
                <w:rFonts w:ascii="Times New Roman" w:hAnsi="Times New Roman" w:cs="Times New Roman"/>
                <w:sz w:val="24"/>
                <w:szCs w:val="24"/>
              </w:rPr>
              <w:t xml:space="preserve">Lot 1 : Entretien et nettoyage des bâtiments de Gao ;  </w:t>
            </w:r>
          </w:p>
          <w:p w14:paraId="7EA21889" w14:textId="77777777" w:rsidR="006D186D" w:rsidRPr="006D186D" w:rsidRDefault="006D186D" w:rsidP="006D186D">
            <w:pPr>
              <w:pStyle w:val="Paragraphedeliste"/>
              <w:numPr>
                <w:ilvl w:val="0"/>
                <w:numId w:val="94"/>
              </w:numPr>
              <w:spacing w:after="0" w:line="240" w:lineRule="auto"/>
              <w:jc w:val="both"/>
              <w:rPr>
                <w:rFonts w:ascii="Times New Roman" w:hAnsi="Times New Roman" w:cs="Times New Roman"/>
                <w:sz w:val="24"/>
                <w:szCs w:val="24"/>
              </w:rPr>
            </w:pPr>
            <w:r w:rsidRPr="006D186D">
              <w:rPr>
                <w:rFonts w:ascii="Times New Roman" w:hAnsi="Times New Roman" w:cs="Times New Roman"/>
                <w:sz w:val="24"/>
                <w:szCs w:val="24"/>
              </w:rPr>
              <w:t xml:space="preserve">Lot 2 : Maintenance du parc climatiseurs et travaux connexes d’électricité de l’aérodrome de Gao, </w:t>
            </w:r>
          </w:p>
          <w:p w14:paraId="2A19FB26" w14:textId="77777777" w:rsidR="003E37C1" w:rsidRPr="003936CD" w:rsidRDefault="003E37C1" w:rsidP="00E3408C">
            <w:pPr>
              <w:tabs>
                <w:tab w:val="right" w:pos="7254"/>
              </w:tabs>
              <w:spacing w:before="120" w:line="240" w:lineRule="auto"/>
              <w:rPr>
                <w:rFonts w:ascii="Times New Roman" w:hAnsi="Times New Roman" w:cs="Times New Roman"/>
                <w:sz w:val="24"/>
                <w:szCs w:val="24"/>
                <w:u w:val="single"/>
              </w:rPr>
            </w:pPr>
          </w:p>
        </w:tc>
      </w:tr>
      <w:tr w:rsidR="00D56DF9" w:rsidRPr="003936CD" w14:paraId="3391D5F5" w14:textId="77777777" w:rsidTr="003936CD">
        <w:trPr>
          <w:cantSplit/>
        </w:trPr>
        <w:tc>
          <w:tcPr>
            <w:tcW w:w="1620" w:type="dxa"/>
            <w:tcBorders>
              <w:top w:val="single" w:sz="12" w:space="0" w:color="auto"/>
              <w:left w:val="single" w:sz="12" w:space="0" w:color="auto"/>
              <w:bottom w:val="single" w:sz="12" w:space="0" w:color="auto"/>
              <w:right w:val="single" w:sz="4" w:space="0" w:color="auto"/>
            </w:tcBorders>
          </w:tcPr>
          <w:p w14:paraId="2F426B44" w14:textId="77777777" w:rsidR="00D56DF9" w:rsidRPr="003936CD" w:rsidRDefault="00DA4AFB" w:rsidP="00C76BFA">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4.</w:t>
            </w:r>
          </w:p>
          <w:p w14:paraId="2219E606" w14:textId="77777777" w:rsidR="00D56DF9" w:rsidRPr="003936CD" w:rsidRDefault="00D56DF9" w:rsidP="00C76BFA">
            <w:pPr>
              <w:spacing w:after="0" w:line="240" w:lineRule="auto"/>
              <w:rPr>
                <w:rFonts w:ascii="Times New Roman" w:hAnsi="Times New Roman" w:cs="Times New Roman"/>
                <w:b/>
                <w:sz w:val="24"/>
                <w:szCs w:val="24"/>
              </w:rPr>
            </w:pPr>
          </w:p>
          <w:p w14:paraId="569A313F" w14:textId="77777777" w:rsidR="00D56DF9" w:rsidRPr="003936CD" w:rsidRDefault="00DA4AFB" w:rsidP="00C76BFA">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4.1</w:t>
            </w:r>
          </w:p>
        </w:tc>
        <w:tc>
          <w:tcPr>
            <w:tcW w:w="8019" w:type="dxa"/>
            <w:tcBorders>
              <w:top w:val="single" w:sz="12" w:space="0" w:color="auto"/>
              <w:left w:val="nil"/>
              <w:bottom w:val="single" w:sz="12" w:space="0" w:color="auto"/>
            </w:tcBorders>
          </w:tcPr>
          <w:p w14:paraId="74601926" w14:textId="77777777" w:rsidR="00D56DF9" w:rsidRPr="003936CD" w:rsidRDefault="00DA4AFB" w:rsidP="003936CD">
            <w:pPr>
              <w:tabs>
                <w:tab w:val="left" w:pos="540"/>
              </w:tabs>
              <w:spacing w:after="0" w:line="240" w:lineRule="auto"/>
              <w:ind w:right="-72"/>
              <w:jc w:val="both"/>
              <w:rPr>
                <w:rFonts w:ascii="Times New Roman" w:hAnsi="Times New Roman" w:cs="Times New Roman"/>
                <w:b/>
                <w:sz w:val="24"/>
                <w:szCs w:val="24"/>
              </w:rPr>
            </w:pPr>
            <w:r w:rsidRPr="003936CD">
              <w:rPr>
                <w:rFonts w:ascii="Times New Roman" w:hAnsi="Times New Roman" w:cs="Times New Roman"/>
                <w:b/>
                <w:sz w:val="24"/>
                <w:szCs w:val="24"/>
              </w:rPr>
              <w:t>Candidats admis à concourir</w:t>
            </w:r>
          </w:p>
          <w:p w14:paraId="25B1A9C9" w14:textId="77777777" w:rsidR="003936CD" w:rsidRPr="003936CD" w:rsidRDefault="003936CD" w:rsidP="003936CD">
            <w:pPr>
              <w:tabs>
                <w:tab w:val="left" w:pos="540"/>
              </w:tabs>
              <w:spacing w:after="0" w:line="240" w:lineRule="auto"/>
              <w:ind w:right="-72"/>
              <w:jc w:val="both"/>
              <w:rPr>
                <w:rFonts w:ascii="Times New Roman" w:hAnsi="Times New Roman" w:cs="Times New Roman"/>
                <w:b/>
                <w:sz w:val="24"/>
                <w:szCs w:val="24"/>
              </w:rPr>
            </w:pPr>
          </w:p>
          <w:p w14:paraId="2BCB5BE9" w14:textId="77777777" w:rsidR="00D56DF9" w:rsidRPr="003936CD" w:rsidRDefault="00DA4AFB" w:rsidP="00C76BFA">
            <w:pPr>
              <w:tabs>
                <w:tab w:val="right" w:pos="7254"/>
              </w:tabs>
              <w:spacing w:after="0" w:line="240" w:lineRule="auto"/>
              <w:rPr>
                <w:rFonts w:ascii="Times New Roman" w:hAnsi="Times New Roman" w:cs="Times New Roman"/>
                <w:sz w:val="24"/>
                <w:szCs w:val="24"/>
                <w:u w:val="single"/>
              </w:rPr>
            </w:pPr>
            <w:r w:rsidRPr="003936CD">
              <w:rPr>
                <w:rFonts w:ascii="Times New Roman" w:eastAsia="Times New Roman" w:hAnsi="Times New Roman" w:cs="Times New Roman"/>
                <w:sz w:val="24"/>
                <w:szCs w:val="24"/>
                <w:lang w:eastAsia="fr-FR"/>
              </w:rPr>
              <w:t>Les Instructions aux soumissionnaires s’appliquent.</w:t>
            </w:r>
          </w:p>
        </w:tc>
      </w:tr>
      <w:tr w:rsidR="00D56DF9" w:rsidRPr="003936CD" w14:paraId="514993DD" w14:textId="77777777" w:rsidTr="003936CD">
        <w:trPr>
          <w:cantSplit/>
        </w:trPr>
        <w:tc>
          <w:tcPr>
            <w:tcW w:w="1620" w:type="dxa"/>
            <w:tcBorders>
              <w:top w:val="single" w:sz="12" w:space="0" w:color="auto"/>
              <w:left w:val="single" w:sz="12" w:space="0" w:color="auto"/>
              <w:bottom w:val="single" w:sz="12" w:space="0" w:color="auto"/>
              <w:right w:val="single" w:sz="4" w:space="0" w:color="auto"/>
            </w:tcBorders>
          </w:tcPr>
          <w:p w14:paraId="7CC9E973" w14:textId="77777777" w:rsidR="00D56DF9" w:rsidRPr="003936CD" w:rsidRDefault="00DA4AFB" w:rsidP="004F77F2">
            <w:pPr>
              <w:spacing w:before="120" w:after="120"/>
              <w:rPr>
                <w:rFonts w:ascii="Times New Roman" w:hAnsi="Times New Roman" w:cs="Times New Roman"/>
                <w:b/>
                <w:sz w:val="24"/>
                <w:szCs w:val="24"/>
              </w:rPr>
            </w:pPr>
            <w:r w:rsidRPr="003936CD">
              <w:rPr>
                <w:rFonts w:ascii="Times New Roman" w:hAnsi="Times New Roman" w:cs="Times New Roman"/>
                <w:b/>
                <w:sz w:val="24"/>
                <w:szCs w:val="24"/>
              </w:rPr>
              <w:t>IS 4.6</w:t>
            </w:r>
          </w:p>
        </w:tc>
        <w:tc>
          <w:tcPr>
            <w:tcW w:w="8019" w:type="dxa"/>
            <w:tcBorders>
              <w:top w:val="single" w:sz="12" w:space="0" w:color="auto"/>
              <w:left w:val="nil"/>
              <w:bottom w:val="single" w:sz="12" w:space="0" w:color="auto"/>
            </w:tcBorders>
          </w:tcPr>
          <w:p w14:paraId="690DCB9F" w14:textId="77777777" w:rsidR="00D56DF9" w:rsidRPr="003936CD" w:rsidRDefault="00DA4AFB" w:rsidP="007133D2">
            <w:pPr>
              <w:pStyle w:val="i"/>
              <w:tabs>
                <w:tab w:val="right" w:pos="7848"/>
              </w:tabs>
              <w:suppressAutoHyphens w:val="0"/>
              <w:spacing w:before="120"/>
              <w:rPr>
                <w:rFonts w:ascii="Times New Roman" w:hAnsi="Times New Roman"/>
                <w:i/>
                <w:strike/>
                <w:szCs w:val="24"/>
                <w:lang w:val="fr-FR"/>
              </w:rPr>
            </w:pPr>
            <w:r w:rsidRPr="003936CD">
              <w:rPr>
                <w:rFonts w:ascii="Times New Roman" w:hAnsi="Times New Roman"/>
                <w:szCs w:val="24"/>
                <w:lang w:val="fr-FR"/>
              </w:rPr>
              <w:t xml:space="preserve">Les personnes physiques ou les sociétés organisées en groupement, </w:t>
            </w:r>
            <w:r w:rsidR="007133D2">
              <w:rPr>
                <w:rFonts w:ascii="Times New Roman" w:hAnsi="Times New Roman"/>
                <w:szCs w:val="24"/>
                <w:lang w:val="fr-FR"/>
              </w:rPr>
              <w:t>ne sont pas autorisés</w:t>
            </w:r>
          </w:p>
        </w:tc>
      </w:tr>
      <w:tr w:rsidR="001F3F65" w:rsidRPr="003936CD" w14:paraId="488F8FBF" w14:textId="77777777" w:rsidTr="003936CD">
        <w:trPr>
          <w:cantSplit/>
        </w:trPr>
        <w:tc>
          <w:tcPr>
            <w:tcW w:w="1620" w:type="dxa"/>
            <w:tcBorders>
              <w:top w:val="single" w:sz="12" w:space="0" w:color="auto"/>
              <w:left w:val="single" w:sz="12" w:space="0" w:color="auto"/>
              <w:bottom w:val="single" w:sz="12" w:space="0" w:color="auto"/>
              <w:right w:val="single" w:sz="4" w:space="0" w:color="auto"/>
            </w:tcBorders>
          </w:tcPr>
          <w:p w14:paraId="0EBA5DDB" w14:textId="77777777" w:rsidR="001F3F65" w:rsidRPr="003936CD" w:rsidRDefault="00DA4AFB" w:rsidP="00A74753">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5.</w:t>
            </w:r>
          </w:p>
          <w:p w14:paraId="1EAF427F" w14:textId="77777777" w:rsidR="001F3F65" w:rsidRPr="003936CD" w:rsidRDefault="001F3F65" w:rsidP="00A74753">
            <w:pPr>
              <w:spacing w:after="0" w:line="240" w:lineRule="auto"/>
              <w:rPr>
                <w:rFonts w:ascii="Times New Roman" w:hAnsi="Times New Roman" w:cs="Times New Roman"/>
                <w:b/>
                <w:sz w:val="24"/>
                <w:szCs w:val="24"/>
              </w:rPr>
            </w:pPr>
          </w:p>
          <w:p w14:paraId="4496D4DC" w14:textId="77777777" w:rsidR="001F3F65" w:rsidRPr="003936CD" w:rsidRDefault="00DA4AFB" w:rsidP="00A74753">
            <w:pPr>
              <w:spacing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5.1</w:t>
            </w:r>
          </w:p>
        </w:tc>
        <w:tc>
          <w:tcPr>
            <w:tcW w:w="8019" w:type="dxa"/>
            <w:tcBorders>
              <w:top w:val="single" w:sz="12" w:space="0" w:color="auto"/>
              <w:left w:val="nil"/>
              <w:bottom w:val="single" w:sz="12" w:space="0" w:color="auto"/>
            </w:tcBorders>
          </w:tcPr>
          <w:p w14:paraId="6970C3C7" w14:textId="77777777" w:rsidR="001F3F65" w:rsidRDefault="00DA4AFB" w:rsidP="003936CD">
            <w:pPr>
              <w:tabs>
                <w:tab w:val="left" w:pos="540"/>
              </w:tabs>
              <w:spacing w:after="0" w:line="240" w:lineRule="auto"/>
              <w:ind w:right="-72"/>
              <w:jc w:val="both"/>
              <w:rPr>
                <w:rFonts w:ascii="Times New Roman" w:hAnsi="Times New Roman" w:cs="Times New Roman"/>
                <w:b/>
                <w:sz w:val="24"/>
                <w:szCs w:val="24"/>
              </w:rPr>
            </w:pPr>
            <w:r w:rsidRPr="003936CD">
              <w:rPr>
                <w:rFonts w:ascii="Times New Roman" w:hAnsi="Times New Roman" w:cs="Times New Roman"/>
                <w:b/>
                <w:sz w:val="24"/>
                <w:szCs w:val="24"/>
              </w:rPr>
              <w:t>Critères d’origine</w:t>
            </w:r>
          </w:p>
          <w:p w14:paraId="26138A8D" w14:textId="77777777" w:rsidR="003936CD" w:rsidRPr="003936CD" w:rsidRDefault="003936CD" w:rsidP="003936CD">
            <w:pPr>
              <w:tabs>
                <w:tab w:val="left" w:pos="540"/>
              </w:tabs>
              <w:spacing w:after="0" w:line="240" w:lineRule="auto"/>
              <w:ind w:right="-72"/>
              <w:jc w:val="both"/>
              <w:rPr>
                <w:rFonts w:ascii="Times New Roman" w:hAnsi="Times New Roman" w:cs="Times New Roman"/>
                <w:b/>
                <w:sz w:val="24"/>
                <w:szCs w:val="24"/>
              </w:rPr>
            </w:pPr>
          </w:p>
          <w:p w14:paraId="56B71438" w14:textId="77777777" w:rsidR="001F3F65" w:rsidRPr="003936CD" w:rsidRDefault="00DA4AFB" w:rsidP="00A74753">
            <w:pPr>
              <w:pStyle w:val="i"/>
              <w:tabs>
                <w:tab w:val="right" w:pos="7848"/>
              </w:tabs>
              <w:suppressAutoHyphens w:val="0"/>
              <w:spacing w:after="120"/>
              <w:rPr>
                <w:rFonts w:ascii="Times New Roman" w:hAnsi="Times New Roman"/>
                <w:szCs w:val="24"/>
                <w:lang w:val="fr-FR"/>
              </w:rPr>
            </w:pPr>
            <w:r w:rsidRPr="003936CD">
              <w:rPr>
                <w:rFonts w:ascii="Times New Roman" w:hAnsi="Times New Roman"/>
                <w:szCs w:val="24"/>
                <w:lang w:val="fr-FR"/>
              </w:rPr>
              <w:t>Les Instructions aux soumissionnaires s’appliquent.</w:t>
            </w:r>
          </w:p>
        </w:tc>
      </w:tr>
      <w:tr w:rsidR="00D56DF9" w:rsidRPr="003936CD" w14:paraId="77B3CACA" w14:textId="77777777" w:rsidTr="003936CD">
        <w:trPr>
          <w:cantSplit/>
        </w:trPr>
        <w:tc>
          <w:tcPr>
            <w:tcW w:w="1620" w:type="dxa"/>
            <w:tcBorders>
              <w:top w:val="nil"/>
              <w:bottom w:val="single" w:sz="12" w:space="0" w:color="000000"/>
            </w:tcBorders>
          </w:tcPr>
          <w:p w14:paraId="468A5F57" w14:textId="77777777" w:rsidR="00D56DF9" w:rsidRPr="003936CD" w:rsidRDefault="00DA4AFB" w:rsidP="00F86E90">
            <w:pPr>
              <w:spacing w:before="120" w:after="120"/>
              <w:rPr>
                <w:rFonts w:ascii="Times New Roman" w:hAnsi="Times New Roman" w:cs="Times New Roman"/>
                <w:b/>
                <w:sz w:val="24"/>
                <w:szCs w:val="24"/>
              </w:rPr>
            </w:pPr>
            <w:r w:rsidRPr="003936CD">
              <w:rPr>
                <w:rFonts w:ascii="Times New Roman" w:hAnsi="Times New Roman" w:cs="Times New Roman"/>
                <w:b/>
                <w:sz w:val="24"/>
                <w:szCs w:val="24"/>
              </w:rPr>
              <w:t>IS 5.3</w:t>
            </w:r>
          </w:p>
        </w:tc>
        <w:tc>
          <w:tcPr>
            <w:tcW w:w="8019" w:type="dxa"/>
            <w:tcBorders>
              <w:top w:val="nil"/>
              <w:bottom w:val="single" w:sz="12" w:space="0" w:color="000000"/>
            </w:tcBorders>
          </w:tcPr>
          <w:p w14:paraId="457854FC" w14:textId="77777777" w:rsidR="001F3F65" w:rsidRDefault="00DA4AFB" w:rsidP="003936CD">
            <w:pPr>
              <w:pStyle w:val="i"/>
              <w:tabs>
                <w:tab w:val="right" w:pos="7848"/>
              </w:tabs>
              <w:suppressAutoHyphens w:val="0"/>
              <w:spacing w:before="120"/>
              <w:rPr>
                <w:rFonts w:ascii="Times New Roman" w:hAnsi="Times New Roman"/>
                <w:szCs w:val="24"/>
                <w:lang w:val="fr-FR"/>
              </w:rPr>
            </w:pPr>
            <w:r w:rsidRPr="003936CD">
              <w:rPr>
                <w:rFonts w:ascii="Times New Roman" w:hAnsi="Times New Roman"/>
                <w:szCs w:val="24"/>
                <w:lang w:val="fr-FR"/>
              </w:rPr>
              <w:t xml:space="preserve">Si une autorisation du fabricant est requise, écrire : </w:t>
            </w:r>
          </w:p>
          <w:p w14:paraId="34613338" w14:textId="77777777" w:rsidR="001F3F65" w:rsidRPr="003936CD" w:rsidRDefault="00DA4AFB" w:rsidP="001F3F65">
            <w:pPr>
              <w:pStyle w:val="i"/>
              <w:tabs>
                <w:tab w:val="right" w:pos="7848"/>
              </w:tabs>
              <w:suppressAutoHyphens w:val="0"/>
              <w:rPr>
                <w:rFonts w:ascii="Times New Roman" w:hAnsi="Times New Roman"/>
                <w:szCs w:val="24"/>
                <w:lang w:val="fr-FR"/>
              </w:rPr>
            </w:pPr>
            <w:r w:rsidRPr="003936CD">
              <w:rPr>
                <w:rFonts w:ascii="Times New Roman" w:hAnsi="Times New Roman"/>
                <w:szCs w:val="24"/>
                <w:lang w:val="fr-FR"/>
              </w:rPr>
              <w:t>[</w:t>
            </w:r>
            <w:r w:rsidRPr="003936CD">
              <w:rPr>
                <w:rFonts w:ascii="Times New Roman" w:hAnsi="Times New Roman"/>
                <w:b/>
                <w:i/>
                <w:szCs w:val="24"/>
                <w:lang w:val="fr-FR"/>
              </w:rPr>
              <w:t>sans objet</w:t>
            </w:r>
            <w:r w:rsidRPr="003936CD">
              <w:rPr>
                <w:rFonts w:ascii="Times New Roman" w:hAnsi="Times New Roman"/>
                <w:szCs w:val="24"/>
                <w:lang w:val="fr-FR"/>
              </w:rPr>
              <w:t>]</w:t>
            </w:r>
          </w:p>
          <w:p w14:paraId="0FF6C5DC" w14:textId="77777777" w:rsidR="001F3F65" w:rsidRPr="003936CD" w:rsidRDefault="001F3F65" w:rsidP="001F3F65">
            <w:pPr>
              <w:pStyle w:val="i"/>
              <w:keepNext/>
              <w:keepLines/>
              <w:tabs>
                <w:tab w:val="right" w:pos="7848"/>
              </w:tabs>
              <w:suppressAutoHyphens w:val="0"/>
              <w:spacing w:before="200"/>
              <w:outlineLvl w:val="2"/>
              <w:rPr>
                <w:rFonts w:ascii="Times New Roman" w:hAnsi="Times New Roman"/>
                <w:szCs w:val="24"/>
                <w:lang w:val="fr-FR"/>
              </w:rPr>
            </w:pPr>
          </w:p>
          <w:p w14:paraId="09114C96" w14:textId="77777777" w:rsidR="00D56DF9" w:rsidRPr="003936CD" w:rsidRDefault="00D56DF9" w:rsidP="00392965">
            <w:pPr>
              <w:autoSpaceDE w:val="0"/>
              <w:autoSpaceDN w:val="0"/>
              <w:adjustRightInd w:val="0"/>
              <w:spacing w:after="0" w:line="240" w:lineRule="auto"/>
              <w:jc w:val="both"/>
              <w:rPr>
                <w:rFonts w:ascii="Times New Roman" w:hAnsi="Times New Roman" w:cs="Times New Roman"/>
                <w:b/>
                <w:bCs/>
                <w:color w:val="FF0000"/>
                <w:sz w:val="24"/>
                <w:szCs w:val="24"/>
              </w:rPr>
            </w:pPr>
          </w:p>
        </w:tc>
      </w:tr>
    </w:tbl>
    <w:p w14:paraId="47779F58" w14:textId="77777777" w:rsidR="009E0F7A" w:rsidRPr="003936CD" w:rsidRDefault="00DA4AFB" w:rsidP="00EA58B9">
      <w:pPr>
        <w:pStyle w:val="Titre3"/>
        <w:numPr>
          <w:ilvl w:val="2"/>
          <w:numId w:val="83"/>
        </w:numPr>
        <w:ind w:left="567" w:hanging="567"/>
        <w:rPr>
          <w:rFonts w:ascii="Times New Roman" w:hAnsi="Times New Roman" w:cs="Times New Roman"/>
          <w:color w:val="auto"/>
          <w:sz w:val="24"/>
          <w:szCs w:val="24"/>
        </w:rPr>
      </w:pPr>
      <w:bookmarkStart w:id="335" w:name="_Toc398446494"/>
      <w:r w:rsidRPr="003936CD">
        <w:rPr>
          <w:rFonts w:ascii="Times New Roman" w:hAnsi="Times New Roman" w:cs="Times New Roman"/>
          <w:color w:val="auto"/>
          <w:sz w:val="24"/>
          <w:szCs w:val="24"/>
        </w:rPr>
        <w:t>Dossier d’appel d’offres</w:t>
      </w:r>
      <w:bookmarkEnd w:id="335"/>
    </w:p>
    <w:tbl>
      <w:tblPr>
        <w:tblW w:w="9639"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8019"/>
      </w:tblGrid>
      <w:tr w:rsidR="00A7796D" w:rsidRPr="003936CD" w14:paraId="5D15F7CF" w14:textId="77777777" w:rsidTr="003936CD">
        <w:tc>
          <w:tcPr>
            <w:tcW w:w="1620" w:type="dxa"/>
          </w:tcPr>
          <w:p w14:paraId="5328C577" w14:textId="77777777" w:rsidR="00310093" w:rsidRPr="003936CD" w:rsidRDefault="00310093" w:rsidP="00310093">
            <w:pPr>
              <w:tabs>
                <w:tab w:val="right" w:pos="7254"/>
              </w:tabs>
              <w:spacing w:after="120"/>
              <w:rPr>
                <w:rFonts w:ascii="Times New Roman" w:hAnsi="Times New Roman" w:cs="Times New Roman"/>
                <w:b/>
                <w:sz w:val="24"/>
                <w:szCs w:val="24"/>
              </w:rPr>
            </w:pPr>
          </w:p>
          <w:p w14:paraId="5E2C3F8B" w14:textId="77777777" w:rsidR="00A7796D" w:rsidRPr="003936CD" w:rsidRDefault="00DA4AFB" w:rsidP="00310093">
            <w:pPr>
              <w:tabs>
                <w:tab w:val="right" w:pos="7254"/>
              </w:tabs>
              <w:spacing w:after="0"/>
              <w:rPr>
                <w:rFonts w:ascii="Times New Roman" w:hAnsi="Times New Roman" w:cs="Times New Roman"/>
                <w:b/>
                <w:sz w:val="24"/>
                <w:szCs w:val="24"/>
              </w:rPr>
            </w:pPr>
            <w:r w:rsidRPr="003936CD">
              <w:rPr>
                <w:rFonts w:ascii="Times New Roman" w:hAnsi="Times New Roman" w:cs="Times New Roman"/>
                <w:b/>
                <w:sz w:val="24"/>
                <w:szCs w:val="24"/>
              </w:rPr>
              <w:t>IS 7.1</w:t>
            </w:r>
          </w:p>
        </w:tc>
        <w:tc>
          <w:tcPr>
            <w:tcW w:w="8019" w:type="dxa"/>
          </w:tcPr>
          <w:p w14:paraId="628EA51D" w14:textId="77777777" w:rsidR="00310093" w:rsidRPr="003936CD" w:rsidRDefault="00310093" w:rsidP="00310093">
            <w:pPr>
              <w:tabs>
                <w:tab w:val="right" w:pos="7254"/>
              </w:tabs>
              <w:spacing w:after="0"/>
              <w:jc w:val="both"/>
              <w:rPr>
                <w:rFonts w:ascii="Times New Roman" w:hAnsi="Times New Roman" w:cs="Times New Roman"/>
                <w:sz w:val="24"/>
                <w:szCs w:val="24"/>
              </w:rPr>
            </w:pPr>
          </w:p>
          <w:p w14:paraId="15613FC6" w14:textId="77777777" w:rsidR="00C8354C" w:rsidRPr="004D36EE" w:rsidRDefault="00DA4AFB" w:rsidP="00C8354C">
            <w:pPr>
              <w:tabs>
                <w:tab w:val="right" w:pos="7254"/>
              </w:tabs>
              <w:spacing w:before="120" w:line="240" w:lineRule="auto"/>
              <w:jc w:val="both"/>
              <w:rPr>
                <w:rFonts w:ascii="Times New Roman" w:hAnsi="Times New Roman" w:cs="Times New Roman"/>
                <w:b/>
                <w:sz w:val="24"/>
                <w:szCs w:val="24"/>
              </w:rPr>
            </w:pPr>
            <w:r w:rsidRPr="003936CD">
              <w:rPr>
                <w:rFonts w:ascii="Times New Roman" w:hAnsi="Times New Roman" w:cs="Times New Roman"/>
                <w:sz w:val="24"/>
                <w:szCs w:val="24"/>
              </w:rPr>
              <w:t xml:space="preserve">Afin d’obtenir des </w:t>
            </w:r>
            <w:r w:rsidRPr="003936CD">
              <w:rPr>
                <w:rFonts w:ascii="Times New Roman" w:hAnsi="Times New Roman" w:cs="Times New Roman"/>
                <w:b/>
                <w:sz w:val="24"/>
                <w:szCs w:val="24"/>
                <w:u w:val="single"/>
              </w:rPr>
              <w:t xml:space="preserve">clarifications </w:t>
            </w:r>
            <w:r w:rsidRPr="003936CD">
              <w:rPr>
                <w:rFonts w:ascii="Times New Roman" w:hAnsi="Times New Roman" w:cs="Times New Roman"/>
                <w:sz w:val="24"/>
                <w:szCs w:val="24"/>
              </w:rPr>
              <w:t>uniquement</w:t>
            </w:r>
            <w:r w:rsidRPr="003936CD">
              <w:rPr>
                <w:rFonts w:ascii="Times New Roman" w:hAnsi="Times New Roman" w:cs="Times New Roman"/>
                <w:b/>
                <w:sz w:val="24"/>
                <w:szCs w:val="24"/>
              </w:rPr>
              <w:t xml:space="preserve">, </w:t>
            </w:r>
            <w:r w:rsidRPr="003936CD">
              <w:rPr>
                <w:rFonts w:ascii="Times New Roman" w:hAnsi="Times New Roman" w:cs="Times New Roman"/>
                <w:sz w:val="24"/>
                <w:szCs w:val="24"/>
              </w:rPr>
              <w:t>l’adresse de l'Autorité Contractante est la suivante: </w:t>
            </w:r>
            <w:r w:rsidRPr="003936CD">
              <w:rPr>
                <w:rFonts w:ascii="Times New Roman" w:hAnsi="Times New Roman" w:cs="Times New Roman"/>
                <w:b/>
                <w:sz w:val="24"/>
                <w:szCs w:val="24"/>
              </w:rPr>
              <w:t>A l’attention du Re</w:t>
            </w:r>
            <w:r w:rsidR="004D36EE">
              <w:rPr>
                <w:rFonts w:ascii="Times New Roman" w:hAnsi="Times New Roman" w:cs="Times New Roman"/>
                <w:b/>
                <w:sz w:val="24"/>
                <w:szCs w:val="24"/>
              </w:rPr>
              <w:t>présentant de l’ASECNA auprès de la République du Mali,</w:t>
            </w:r>
            <w:r w:rsidR="003F5FF0">
              <w:rPr>
                <w:rFonts w:ascii="Times New Roman" w:hAnsi="Times New Roman" w:cs="Times New Roman"/>
                <w:b/>
                <w:sz w:val="24"/>
                <w:szCs w:val="24"/>
              </w:rPr>
              <w:t xml:space="preserve"> Aéroport</w:t>
            </w:r>
            <w:r w:rsidR="004D36EE">
              <w:rPr>
                <w:rFonts w:ascii="Times New Roman" w:hAnsi="Times New Roman" w:cs="Times New Roman"/>
                <w:b/>
                <w:sz w:val="24"/>
                <w:szCs w:val="24"/>
              </w:rPr>
              <w:t xml:space="preserve"> International Modibo KEITA –</w:t>
            </w:r>
            <w:r w:rsidR="003F5FF0">
              <w:rPr>
                <w:rFonts w:ascii="Times New Roman" w:hAnsi="Times New Roman" w:cs="Times New Roman"/>
                <w:b/>
                <w:sz w:val="24"/>
                <w:szCs w:val="24"/>
              </w:rPr>
              <w:t>SENOU,</w:t>
            </w:r>
            <w:r w:rsidR="004D36EE">
              <w:rPr>
                <w:rFonts w:ascii="Times New Roman" w:hAnsi="Times New Roman" w:cs="Times New Roman"/>
                <w:b/>
                <w:sz w:val="24"/>
                <w:szCs w:val="24"/>
              </w:rPr>
              <w:t xml:space="preserve"> BP :</w:t>
            </w:r>
            <w:r w:rsidR="003F5FF0">
              <w:rPr>
                <w:rFonts w:ascii="Times New Roman" w:hAnsi="Times New Roman" w:cs="Times New Roman"/>
                <w:b/>
                <w:sz w:val="24"/>
                <w:szCs w:val="24"/>
              </w:rPr>
              <w:t xml:space="preserve"> </w:t>
            </w:r>
            <w:r w:rsidR="004D36EE">
              <w:rPr>
                <w:rFonts w:ascii="Times New Roman" w:hAnsi="Times New Roman" w:cs="Times New Roman"/>
                <w:b/>
                <w:sz w:val="24"/>
                <w:szCs w:val="24"/>
              </w:rPr>
              <w:t xml:space="preserve">36 –Tél : 20 20 31 61 </w:t>
            </w:r>
            <w:r w:rsidR="003F5FF0">
              <w:rPr>
                <w:rFonts w:ascii="Times New Roman" w:hAnsi="Times New Roman" w:cs="Times New Roman"/>
                <w:b/>
                <w:sz w:val="24"/>
                <w:szCs w:val="24"/>
              </w:rPr>
              <w:t>Fax :223 20 20 41 51</w:t>
            </w:r>
          </w:p>
          <w:p w14:paraId="4ED85A88" w14:textId="77777777" w:rsidR="009E6705" w:rsidRPr="003936CD" w:rsidRDefault="007020F1" w:rsidP="007020F1">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Votre demande doit parvenir à cette adresse au plus tard </w:t>
            </w:r>
            <w:r w:rsidR="00C8354C" w:rsidRPr="003936CD">
              <w:rPr>
                <w:rFonts w:ascii="Times New Roman" w:hAnsi="Times New Roman" w:cs="Times New Roman"/>
                <w:sz w:val="24"/>
                <w:szCs w:val="24"/>
              </w:rPr>
              <w:t>quinze (15) jours avant la date limite de dépôt des offres.</w:t>
            </w:r>
          </w:p>
        </w:tc>
      </w:tr>
    </w:tbl>
    <w:p w14:paraId="2ED0A953" w14:textId="77777777" w:rsidR="00820BA5" w:rsidRPr="003936CD" w:rsidRDefault="00DA4AFB" w:rsidP="00EA58B9">
      <w:pPr>
        <w:pStyle w:val="Titre3"/>
        <w:numPr>
          <w:ilvl w:val="2"/>
          <w:numId w:val="83"/>
        </w:numPr>
        <w:ind w:left="567" w:hanging="567"/>
        <w:rPr>
          <w:rFonts w:ascii="Times New Roman" w:hAnsi="Times New Roman" w:cs="Times New Roman"/>
          <w:color w:val="auto"/>
          <w:sz w:val="24"/>
          <w:szCs w:val="24"/>
        </w:rPr>
      </w:pPr>
      <w:bookmarkStart w:id="336" w:name="_Toc398446495"/>
      <w:r w:rsidRPr="003936CD">
        <w:rPr>
          <w:rFonts w:ascii="Times New Roman" w:hAnsi="Times New Roman" w:cs="Times New Roman"/>
          <w:color w:val="auto"/>
          <w:sz w:val="24"/>
          <w:szCs w:val="24"/>
        </w:rPr>
        <w:t>Préparation des offres</w:t>
      </w:r>
      <w:bookmarkEnd w:id="336"/>
    </w:p>
    <w:p w14:paraId="15FCA8ED" w14:textId="77777777" w:rsidR="00820BA5" w:rsidRPr="003936CD" w:rsidRDefault="00820BA5" w:rsidP="00820BA5">
      <w:pPr>
        <w:spacing w:after="0"/>
        <w:rPr>
          <w:rFonts w:ascii="Times New Roman" w:hAnsi="Times New Roman" w:cs="Times New Roman"/>
          <w:sz w:val="24"/>
          <w:szCs w:val="24"/>
        </w:rPr>
      </w:pPr>
    </w:p>
    <w:tbl>
      <w:tblPr>
        <w:tblW w:w="9639"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8019"/>
      </w:tblGrid>
      <w:tr w:rsidR="00A91C4C" w:rsidRPr="003936CD" w14:paraId="4A469B6E" w14:textId="77777777" w:rsidTr="00D63CAB">
        <w:tc>
          <w:tcPr>
            <w:tcW w:w="1620" w:type="dxa"/>
          </w:tcPr>
          <w:p w14:paraId="18E9426C" w14:textId="77777777" w:rsidR="00A91C4C" w:rsidRPr="003936CD" w:rsidRDefault="00A91C4C" w:rsidP="00D63CAB">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10.</w:t>
            </w:r>
          </w:p>
          <w:p w14:paraId="47A5F729" w14:textId="77777777" w:rsidR="00A91C4C" w:rsidRPr="003936CD" w:rsidRDefault="00A91C4C" w:rsidP="00D63CAB">
            <w:pPr>
              <w:tabs>
                <w:tab w:val="right" w:pos="7434"/>
              </w:tabs>
              <w:spacing w:after="0" w:line="240" w:lineRule="auto"/>
              <w:rPr>
                <w:rFonts w:ascii="Times New Roman" w:hAnsi="Times New Roman" w:cs="Times New Roman"/>
                <w:b/>
                <w:sz w:val="24"/>
                <w:szCs w:val="24"/>
              </w:rPr>
            </w:pPr>
          </w:p>
          <w:p w14:paraId="4507B623" w14:textId="77777777" w:rsidR="00A91C4C" w:rsidRPr="003936CD" w:rsidRDefault="00A91C4C" w:rsidP="00D63CAB">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IS 10.1 </w:t>
            </w:r>
          </w:p>
          <w:p w14:paraId="53E3392D" w14:textId="77777777" w:rsidR="00A91C4C" w:rsidRPr="003936CD" w:rsidRDefault="00A91C4C" w:rsidP="00D63CAB">
            <w:pPr>
              <w:tabs>
                <w:tab w:val="right" w:pos="7434"/>
              </w:tabs>
              <w:spacing w:after="0" w:line="240" w:lineRule="auto"/>
              <w:rPr>
                <w:rFonts w:ascii="Times New Roman" w:hAnsi="Times New Roman" w:cs="Times New Roman"/>
                <w:b/>
                <w:sz w:val="24"/>
                <w:szCs w:val="24"/>
              </w:rPr>
            </w:pPr>
          </w:p>
          <w:p w14:paraId="4F1552BB" w14:textId="77777777" w:rsidR="00A91C4C" w:rsidRPr="003936CD" w:rsidRDefault="00A91C4C" w:rsidP="00D63CAB">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11.</w:t>
            </w:r>
          </w:p>
          <w:p w14:paraId="0013B28B" w14:textId="77777777" w:rsidR="00A91C4C" w:rsidRPr="003936CD" w:rsidRDefault="00A91C4C" w:rsidP="00D63CAB">
            <w:pPr>
              <w:tabs>
                <w:tab w:val="right" w:pos="7434"/>
              </w:tabs>
              <w:spacing w:after="0" w:line="240" w:lineRule="auto"/>
              <w:rPr>
                <w:rFonts w:ascii="Times New Roman" w:hAnsi="Times New Roman" w:cs="Times New Roman"/>
                <w:b/>
                <w:sz w:val="24"/>
                <w:szCs w:val="24"/>
              </w:rPr>
            </w:pPr>
          </w:p>
          <w:p w14:paraId="0EB53379" w14:textId="77777777" w:rsidR="00A91C4C" w:rsidRPr="003936CD" w:rsidRDefault="00A91C4C" w:rsidP="00D63CAB">
            <w:pPr>
              <w:tabs>
                <w:tab w:val="right" w:pos="7434"/>
              </w:tabs>
              <w:spacing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11.1 (i)</w:t>
            </w:r>
          </w:p>
        </w:tc>
        <w:tc>
          <w:tcPr>
            <w:tcW w:w="8019" w:type="dxa"/>
          </w:tcPr>
          <w:p w14:paraId="58846C8B" w14:textId="77777777" w:rsidR="00A91C4C" w:rsidRDefault="00A91C4C" w:rsidP="00D63CAB">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Langue de l’offre</w:t>
            </w:r>
          </w:p>
          <w:p w14:paraId="6B44F1D8" w14:textId="77777777" w:rsidR="00A91C4C" w:rsidRPr="003936CD" w:rsidRDefault="00A91C4C" w:rsidP="00D63CAB">
            <w:pPr>
              <w:spacing w:after="0" w:line="240" w:lineRule="auto"/>
              <w:jc w:val="both"/>
              <w:rPr>
                <w:rFonts w:ascii="Times New Roman" w:hAnsi="Times New Roman" w:cs="Times New Roman"/>
                <w:b/>
                <w:sz w:val="24"/>
                <w:szCs w:val="24"/>
              </w:rPr>
            </w:pPr>
          </w:p>
          <w:p w14:paraId="4EFEE1EE" w14:textId="77777777" w:rsidR="00A91C4C" w:rsidRDefault="00A91C4C" w:rsidP="00D63CAB">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Instructions aux soumissionnaires s’appliquent.</w:t>
            </w:r>
          </w:p>
          <w:p w14:paraId="232E480C" w14:textId="77777777" w:rsidR="00A91C4C" w:rsidRPr="003936CD" w:rsidRDefault="00A91C4C" w:rsidP="00D63CAB">
            <w:pPr>
              <w:spacing w:after="0" w:line="240" w:lineRule="auto"/>
              <w:jc w:val="both"/>
              <w:rPr>
                <w:rFonts w:ascii="Times New Roman" w:hAnsi="Times New Roman" w:cs="Times New Roman"/>
                <w:sz w:val="24"/>
                <w:szCs w:val="24"/>
              </w:rPr>
            </w:pPr>
          </w:p>
          <w:p w14:paraId="418EAD01" w14:textId="77777777" w:rsidR="00A91C4C" w:rsidRDefault="00A91C4C" w:rsidP="00D63CAB">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Documents constitutifs de l’offre</w:t>
            </w:r>
          </w:p>
          <w:p w14:paraId="198FE57E" w14:textId="77777777" w:rsidR="00A91C4C" w:rsidRPr="00375492" w:rsidRDefault="00A91C4C" w:rsidP="00D63CAB">
            <w:pPr>
              <w:spacing w:after="0" w:line="240" w:lineRule="auto"/>
              <w:jc w:val="both"/>
              <w:rPr>
                <w:rFonts w:ascii="Times New Roman" w:hAnsi="Times New Roman" w:cs="Times New Roman"/>
                <w:b/>
                <w:sz w:val="24"/>
                <w:szCs w:val="24"/>
              </w:rPr>
            </w:pPr>
          </w:p>
          <w:p w14:paraId="4063DC5A" w14:textId="77777777" w:rsidR="00A91C4C" w:rsidRPr="003936CD" w:rsidRDefault="00A91C4C" w:rsidP="00D63CAB">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L’offre comprendra les documents suivants :</w:t>
            </w:r>
          </w:p>
          <w:p w14:paraId="520950C5" w14:textId="77777777" w:rsidR="00A91C4C" w:rsidRPr="003936CD" w:rsidRDefault="00A91C4C" w:rsidP="00D63CAB">
            <w:pPr>
              <w:spacing w:after="0" w:line="240" w:lineRule="auto"/>
              <w:jc w:val="both"/>
              <w:rPr>
                <w:rFonts w:ascii="Times New Roman" w:hAnsi="Times New Roman" w:cs="Times New Roman"/>
                <w:sz w:val="24"/>
                <w:szCs w:val="24"/>
              </w:rPr>
            </w:pPr>
          </w:p>
          <w:p w14:paraId="4A6C7ADF" w14:textId="77777777" w:rsidR="00A91C4C" w:rsidRPr="003936CD"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sidRPr="003936CD">
              <w:rPr>
                <w:rFonts w:ascii="Times New Roman" w:hAnsi="Times New Roman"/>
                <w:iCs/>
                <w:szCs w:val="24"/>
                <w:lang w:val="fr-FR"/>
              </w:rPr>
              <w:t xml:space="preserve">Le Formulaire d’Offre rempli, daté, signé et cacheté, conforme au modèle annexé au Dossier d’Appel d’Offres (DAO). Le montant porté sur le Formulaire d’Offre sera le montant global incluant tous les coûts afférents au marché. Le Formulaire d’Offre est réputé tenir compte de tous les coûts. </w:t>
            </w:r>
            <w:r w:rsidRPr="003936CD">
              <w:rPr>
                <w:rFonts w:ascii="Times New Roman" w:hAnsi="Times New Roman"/>
                <w:iCs/>
                <w:szCs w:val="24"/>
                <w:lang w:val="fr-FR"/>
              </w:rPr>
              <w:lastRenderedPageBreak/>
              <w:t>Toute réclamation faite ultérieurement sera nulle et de nul effet (Formulaire de soumission n°1, Formulaire d’Offre) ;</w:t>
            </w:r>
          </w:p>
          <w:p w14:paraId="3EB286AB" w14:textId="77777777" w:rsidR="00A91C4C" w:rsidRPr="003936CD"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sidRPr="003936CD">
              <w:rPr>
                <w:rFonts w:ascii="Times New Roman" w:hAnsi="Times New Roman"/>
                <w:szCs w:val="24"/>
                <w:lang w:val="fr-FR"/>
              </w:rPr>
              <w:t>Les pièces attestant, conformément aux dispositions de la clause 16 des IS que le Soumissionnaire est admis à concourir (Formulaire de soumission n°2, Formulaire de renseignements sur le Soumissionnaire accompagné des documents administratifs qui y exigés</w:t>
            </w:r>
            <w:r>
              <w:rPr>
                <w:rFonts w:ascii="Times New Roman" w:hAnsi="Times New Roman"/>
                <w:szCs w:val="24"/>
                <w:lang w:val="fr-FR"/>
              </w:rPr>
              <w:t>)</w:t>
            </w:r>
            <w:r w:rsidRPr="003936CD">
              <w:rPr>
                <w:rFonts w:ascii="Times New Roman" w:hAnsi="Times New Roman"/>
                <w:szCs w:val="24"/>
                <w:lang w:val="fr-FR"/>
              </w:rPr>
              <w:t> ;</w:t>
            </w:r>
          </w:p>
          <w:p w14:paraId="61E516CD" w14:textId="77777777" w:rsidR="00A91C4C" w:rsidRPr="003936CD"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sidRPr="003936CD">
              <w:rPr>
                <w:rFonts w:ascii="Times New Roman" w:hAnsi="Times New Roman"/>
                <w:iCs/>
                <w:szCs w:val="24"/>
                <w:lang w:val="fr-FR"/>
              </w:rPr>
              <w:t xml:space="preserve">Les bordereaux de prix dûment complétés, paraphés, datés, signés et cachetés </w:t>
            </w:r>
            <w:r w:rsidRPr="003936CD">
              <w:rPr>
                <w:rFonts w:ascii="Times New Roman" w:hAnsi="Times New Roman"/>
                <w:szCs w:val="24"/>
                <w:lang w:val="fr-FR"/>
              </w:rPr>
              <w:t xml:space="preserve">conformément aux dispositions des clauses 12, 14, et 15 des IS </w:t>
            </w:r>
            <w:r w:rsidRPr="003936CD">
              <w:rPr>
                <w:rFonts w:ascii="Times New Roman" w:hAnsi="Times New Roman"/>
                <w:iCs/>
                <w:szCs w:val="24"/>
                <w:lang w:val="fr-FR"/>
              </w:rPr>
              <w:t>(Formulaires de soumission n°3 et n°3bis, Bordereaux de prix) ;</w:t>
            </w:r>
          </w:p>
          <w:p w14:paraId="2CA897A8" w14:textId="77777777" w:rsidR="00A91C4C" w:rsidRPr="00B00F1B"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sidRPr="003936CD">
              <w:rPr>
                <w:rFonts w:ascii="Times New Roman" w:hAnsi="Times New Roman"/>
                <w:szCs w:val="24"/>
                <w:lang w:val="fr-FR"/>
              </w:rPr>
              <w:t xml:space="preserve">La garantie de soumission établie conformément aux dispositions de la clause 21 des IS et </w:t>
            </w:r>
            <w:r w:rsidRPr="003936CD">
              <w:rPr>
                <w:rFonts w:ascii="Times New Roman" w:hAnsi="Times New Roman"/>
                <w:iCs/>
                <w:szCs w:val="24"/>
                <w:lang w:val="fr-FR"/>
              </w:rPr>
              <w:t xml:space="preserve">conforme au modèle annexé au Dossier d’Appel d’Offres (Formulaire de soumission n°4, Garantie de soumission) </w:t>
            </w:r>
            <w:r w:rsidRPr="003936CD">
              <w:rPr>
                <w:rFonts w:ascii="Times New Roman" w:hAnsi="Times New Roman"/>
                <w:szCs w:val="24"/>
                <w:lang w:val="fr-FR"/>
              </w:rPr>
              <w:t>;</w:t>
            </w:r>
          </w:p>
          <w:p w14:paraId="5ACED20F" w14:textId="37529A4D" w:rsidR="00A91C4C" w:rsidRPr="00B00F1B" w:rsidRDefault="00A91C4C" w:rsidP="00A91C4C">
            <w:pPr>
              <w:numPr>
                <w:ilvl w:val="0"/>
                <w:numId w:val="119"/>
              </w:numPr>
              <w:spacing w:after="120" w:line="240" w:lineRule="auto"/>
              <w:jc w:val="both"/>
              <w:rPr>
                <w:rFonts w:ascii="Times New Roman" w:hAnsi="Times New Roman" w:cs="Times New Roman"/>
                <w:b/>
                <w:i/>
              </w:rPr>
            </w:pPr>
            <w:r>
              <w:rPr>
                <w:rFonts w:ascii="Times New Roman" w:hAnsi="Times New Roman" w:cs="Times New Roman"/>
              </w:rPr>
              <w:t>L</w:t>
            </w:r>
            <w:r w:rsidRPr="00B00F1B">
              <w:rPr>
                <w:rFonts w:ascii="Times New Roman" w:hAnsi="Times New Roman" w:cs="Times New Roman"/>
              </w:rPr>
              <w:t xml:space="preserve">e Chiffre d’affaire annuel des trois (03) dernières années </w:t>
            </w:r>
            <w:r w:rsidRPr="00B00F1B">
              <w:rPr>
                <w:rFonts w:ascii="Times New Roman" w:hAnsi="Times New Roman" w:cs="Times New Roman"/>
                <w:b/>
                <w:i/>
              </w:rPr>
              <w:t>(</w:t>
            </w:r>
            <w:r w:rsidR="00B07C97">
              <w:rPr>
                <w:rFonts w:ascii="Times New Roman" w:hAnsi="Times New Roman" w:cs="Times New Roman"/>
                <w:b/>
                <w:i/>
              </w:rPr>
              <w:t>2019, 2020 et 2021</w:t>
            </w:r>
            <w:r w:rsidRPr="00B00F1B">
              <w:rPr>
                <w:rFonts w:ascii="Times New Roman" w:hAnsi="Times New Roman" w:cs="Times New Roman"/>
                <w:b/>
                <w:i/>
              </w:rPr>
              <w:t xml:space="preserve">). </w:t>
            </w:r>
          </w:p>
          <w:p w14:paraId="4B5D74F9" w14:textId="5689D0D1" w:rsidR="00A91C4C" w:rsidRPr="00B00F1B" w:rsidRDefault="00A91C4C" w:rsidP="00B07C97">
            <w:pPr>
              <w:pStyle w:val="i"/>
              <w:numPr>
                <w:ilvl w:val="0"/>
                <w:numId w:val="119"/>
              </w:numPr>
              <w:tabs>
                <w:tab w:val="right" w:pos="7254"/>
              </w:tabs>
              <w:suppressAutoHyphens w:val="0"/>
              <w:spacing w:before="120"/>
              <w:rPr>
                <w:rFonts w:ascii="Times New Roman" w:hAnsi="Times New Roman"/>
                <w:iCs/>
                <w:sz w:val="22"/>
                <w:szCs w:val="22"/>
                <w:lang w:val="fr-FR"/>
              </w:rPr>
            </w:pPr>
            <w:r w:rsidRPr="00B00F1B">
              <w:rPr>
                <w:rFonts w:ascii="Times New Roman" w:hAnsi="Times New Roman"/>
                <w:sz w:val="22"/>
                <w:szCs w:val="22"/>
                <w:lang w:val="fr-FR"/>
              </w:rPr>
              <w:t>Les références du soumissionnaire pour</w:t>
            </w:r>
            <w:r w:rsidR="00B07C97">
              <w:rPr>
                <w:rFonts w:ascii="Times New Roman" w:hAnsi="Times New Roman"/>
                <w:sz w:val="22"/>
                <w:szCs w:val="22"/>
                <w:lang w:val="fr-FR"/>
              </w:rPr>
              <w:t xml:space="preserve"> chaque lot</w:t>
            </w:r>
            <w:r w:rsidRPr="00B00F1B">
              <w:rPr>
                <w:rFonts w:ascii="Times New Roman" w:hAnsi="Times New Roman"/>
                <w:sz w:val="22"/>
                <w:szCs w:val="22"/>
                <w:lang w:val="fr-FR"/>
              </w:rPr>
              <w:t xml:space="preserve"> 2 projets similaires au cours des trois (03) derrières années </w:t>
            </w:r>
            <w:r w:rsidRPr="00B00F1B">
              <w:rPr>
                <w:rFonts w:ascii="Times New Roman" w:hAnsi="Times New Roman"/>
                <w:b/>
                <w:i/>
                <w:sz w:val="22"/>
                <w:szCs w:val="22"/>
                <w:lang w:val="fr-FR"/>
              </w:rPr>
              <w:t>(</w:t>
            </w:r>
            <w:r w:rsidR="00B07C97" w:rsidRPr="00B07C97">
              <w:rPr>
                <w:rFonts w:ascii="Times New Roman" w:hAnsi="Times New Roman"/>
                <w:b/>
                <w:i/>
                <w:lang w:val="fr-FR"/>
              </w:rPr>
              <w:t>2019, 2020 et 2021</w:t>
            </w:r>
            <w:r w:rsidRPr="00B00F1B">
              <w:rPr>
                <w:rFonts w:ascii="Times New Roman" w:hAnsi="Times New Roman"/>
                <w:b/>
                <w:i/>
                <w:sz w:val="22"/>
                <w:szCs w:val="22"/>
                <w:lang w:val="fr-FR"/>
              </w:rPr>
              <w:t xml:space="preserve">) </w:t>
            </w:r>
            <w:r w:rsidRPr="00B00F1B">
              <w:rPr>
                <w:rFonts w:ascii="Times New Roman" w:hAnsi="Times New Roman"/>
                <w:sz w:val="22"/>
                <w:szCs w:val="22"/>
                <w:lang w:val="fr-FR"/>
              </w:rPr>
              <w:t>avec PV de réception ou attestations des Maîtres d'Ouvrages à l’appui ;</w:t>
            </w:r>
          </w:p>
          <w:p w14:paraId="5B5D4108" w14:textId="77777777" w:rsidR="00A91C4C" w:rsidRPr="00B00F1B" w:rsidRDefault="00A91C4C" w:rsidP="00D63CAB">
            <w:pPr>
              <w:pStyle w:val="i"/>
              <w:tabs>
                <w:tab w:val="right" w:pos="7254"/>
              </w:tabs>
              <w:suppressAutoHyphens w:val="0"/>
              <w:spacing w:before="120"/>
              <w:ind w:left="720"/>
              <w:rPr>
                <w:rFonts w:ascii="Times New Roman" w:hAnsi="Times New Roman"/>
                <w:iCs/>
                <w:sz w:val="22"/>
                <w:szCs w:val="22"/>
                <w:lang w:val="fr-FR"/>
              </w:rPr>
            </w:pPr>
          </w:p>
          <w:p w14:paraId="2394C22D" w14:textId="3E09DCDE" w:rsidR="00A91C4C" w:rsidRPr="00B00F1B" w:rsidRDefault="00A91C4C" w:rsidP="00A91C4C">
            <w:pPr>
              <w:numPr>
                <w:ilvl w:val="0"/>
                <w:numId w:val="119"/>
              </w:numPr>
              <w:spacing w:after="120" w:line="240" w:lineRule="auto"/>
              <w:jc w:val="both"/>
              <w:rPr>
                <w:rFonts w:ascii="Times New Roman" w:hAnsi="Times New Roman" w:cs="Times New Roman"/>
              </w:rPr>
            </w:pPr>
            <w:r w:rsidRPr="00B00F1B">
              <w:rPr>
                <w:rFonts w:ascii="Times New Roman" w:hAnsi="Times New Roman" w:cs="Times New Roman"/>
              </w:rPr>
              <w:t xml:space="preserve">les états financiers, des trois (03) dernières années </w:t>
            </w:r>
            <w:r w:rsidRPr="00B00F1B">
              <w:rPr>
                <w:rFonts w:ascii="Times New Roman" w:hAnsi="Times New Roman" w:cs="Times New Roman"/>
                <w:b/>
                <w:i/>
              </w:rPr>
              <w:t>(</w:t>
            </w:r>
            <w:r>
              <w:rPr>
                <w:rFonts w:ascii="Times New Roman" w:hAnsi="Times New Roman" w:cs="Times New Roman"/>
                <w:b/>
                <w:i/>
              </w:rPr>
              <w:t>201</w:t>
            </w:r>
            <w:r w:rsidR="00B07C97">
              <w:rPr>
                <w:rFonts w:ascii="Times New Roman" w:hAnsi="Times New Roman" w:cs="Times New Roman"/>
                <w:b/>
                <w:i/>
              </w:rPr>
              <w:t>9, 2020 et 2021</w:t>
            </w:r>
            <w:r w:rsidRPr="00B00F1B">
              <w:rPr>
                <w:rFonts w:ascii="Times New Roman" w:hAnsi="Times New Roman" w:cs="Times New Roman"/>
                <w:b/>
                <w:i/>
              </w:rPr>
              <w:t xml:space="preserve">) </w:t>
            </w:r>
            <w:r w:rsidRPr="00B00F1B">
              <w:rPr>
                <w:rFonts w:ascii="Times New Roman" w:hAnsi="Times New Roman" w:cs="Times New Roman"/>
              </w:rPr>
              <w:t>et dûment signés ;</w:t>
            </w:r>
          </w:p>
          <w:p w14:paraId="1CE9EBE7" w14:textId="6F1376DA" w:rsidR="00A91C4C" w:rsidRPr="00B00F1B" w:rsidRDefault="00A91C4C" w:rsidP="00A91C4C">
            <w:pPr>
              <w:numPr>
                <w:ilvl w:val="0"/>
                <w:numId w:val="119"/>
              </w:numPr>
              <w:spacing w:after="120" w:line="240" w:lineRule="auto"/>
              <w:jc w:val="both"/>
              <w:rPr>
                <w:rFonts w:ascii="Times New Roman" w:hAnsi="Times New Roman" w:cs="Times New Roman"/>
              </w:rPr>
            </w:pPr>
            <w:r w:rsidRPr="00B00F1B">
              <w:rPr>
                <w:rFonts w:ascii="Times New Roman" w:hAnsi="Times New Roman" w:cs="Times New Roman"/>
              </w:rPr>
              <w:t xml:space="preserve">les certificats attestant que le soumissionnaire est en règle vis-à-vis de l’Administration fiscale et parafiscale datant de moins de trois (03) mois, dûment signés et portant le cachet des services fiscaux </w:t>
            </w:r>
            <w:r w:rsidRPr="00B00F1B">
              <w:rPr>
                <w:rFonts w:ascii="Times New Roman" w:eastAsia="Calibri" w:hAnsi="Times New Roman" w:cs="Times New Roman"/>
              </w:rPr>
              <w:t>(</w:t>
            </w:r>
            <w:r w:rsidR="00B07C97">
              <w:rPr>
                <w:rFonts w:ascii="Times New Roman" w:eastAsia="Calibri" w:hAnsi="Times New Roman" w:cs="Times New Roman"/>
              </w:rPr>
              <w:t xml:space="preserve"> pour les deux lots : </w:t>
            </w:r>
            <w:r w:rsidRPr="00B00F1B">
              <w:rPr>
                <w:rFonts w:ascii="Times New Roman" w:eastAsia="Calibri" w:hAnsi="Times New Roman" w:cs="Times New Roman"/>
              </w:rPr>
              <w:t xml:space="preserve">registre de commerce </w:t>
            </w:r>
            <w:r w:rsidRPr="00B00F1B">
              <w:rPr>
                <w:rFonts w:ascii="Times New Roman" w:hAnsi="Times New Roman" w:cs="Times New Roman"/>
                <w:iCs/>
              </w:rPr>
              <w:t xml:space="preserve"> quitus fiscal, INPS, OMH, certificat de non faillite, </w:t>
            </w:r>
            <w:r w:rsidRPr="00B00F1B">
              <w:rPr>
                <w:rFonts w:ascii="Times New Roman" w:eastAsia="Calibri" w:hAnsi="Times New Roman" w:cs="Times New Roman"/>
                <w:i/>
              </w:rPr>
              <w:t>Statuts de l’entreprise,</w:t>
            </w:r>
            <w:r w:rsidRPr="00B00F1B">
              <w:rPr>
                <w:rFonts w:ascii="Times New Roman" w:hAnsi="Times New Roman" w:cs="Times New Roman"/>
                <w:iCs/>
              </w:rPr>
              <w:t xml:space="preserve"> carte d’indentification fisca</w:t>
            </w:r>
            <w:r w:rsidR="00786068">
              <w:rPr>
                <w:rFonts w:ascii="Times New Roman" w:hAnsi="Times New Roman" w:cs="Times New Roman"/>
                <w:iCs/>
              </w:rPr>
              <w:t>le</w:t>
            </w:r>
            <w:r w:rsidR="00B07C97">
              <w:rPr>
                <w:rFonts w:ascii="Times New Roman" w:hAnsi="Times New Roman" w:cs="Times New Roman"/>
                <w:iCs/>
              </w:rPr>
              <w:t xml:space="preserve"> et pour le lot 2 la carte professionnelle</w:t>
            </w:r>
            <w:r w:rsidRPr="00B00F1B">
              <w:rPr>
                <w:rFonts w:ascii="Times New Roman" w:hAnsi="Times New Roman" w:cs="Times New Roman"/>
                <w:iCs/>
              </w:rPr>
              <w:t>)</w:t>
            </w:r>
            <w:r w:rsidRPr="00B00F1B">
              <w:rPr>
                <w:rFonts w:ascii="Times New Roman" w:hAnsi="Times New Roman" w:cs="Times New Roman"/>
              </w:rPr>
              <w:t>;</w:t>
            </w:r>
          </w:p>
          <w:p w14:paraId="550BAF32" w14:textId="77777777" w:rsidR="00A91C4C" w:rsidRPr="003936CD"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Pr>
                <w:rFonts w:ascii="Times New Roman" w:hAnsi="Times New Roman"/>
                <w:szCs w:val="24"/>
                <w:lang w:val="fr-FR"/>
              </w:rPr>
              <w:t>La ligne de crédit</w:t>
            </w:r>
          </w:p>
          <w:p w14:paraId="3C4CE66F" w14:textId="77777777" w:rsidR="00A91C4C" w:rsidRPr="003936CD"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sidRPr="003936CD">
              <w:rPr>
                <w:rFonts w:ascii="Times New Roman" w:hAnsi="Times New Roman"/>
                <w:szCs w:val="24"/>
                <w:lang w:val="fr-FR"/>
              </w:rPr>
              <w:t>des variantes, si leur présentation est autorisée, conformément aux dispositions de la clause 13 des IS ;</w:t>
            </w:r>
          </w:p>
          <w:p w14:paraId="6D30FEEC" w14:textId="77777777" w:rsidR="00A91C4C" w:rsidRPr="003936CD"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sidRPr="003936CD">
              <w:rPr>
                <w:rFonts w:ascii="Times New Roman" w:hAnsi="Times New Roman"/>
                <w:iCs/>
                <w:szCs w:val="24"/>
                <w:lang w:val="fr-FR"/>
              </w:rPr>
              <w:t>Les pouvoirs habilitant le signataire lorsque celui-ci agit pour le compte d'une tierce personne physique, d’une personne morale ou d’un groupement ;</w:t>
            </w:r>
          </w:p>
          <w:p w14:paraId="0BB09255" w14:textId="77777777" w:rsidR="00A91C4C" w:rsidRPr="003936CD"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sidRPr="003936CD">
              <w:rPr>
                <w:rFonts w:ascii="Times New Roman" w:hAnsi="Times New Roman"/>
                <w:iCs/>
                <w:szCs w:val="24"/>
                <w:lang w:val="fr-FR"/>
              </w:rPr>
              <w:t xml:space="preserve">Les Spécifications techniques essentielles des fournitures et services connexes proposés plus les déclarations de leur conformité aux documents normatifs internationaux énumérés, le cas échéant, dans la Section V, Spécifications techniques et bordereaux des quantités </w:t>
            </w:r>
            <w:r w:rsidRPr="003936CD">
              <w:rPr>
                <w:rFonts w:ascii="Times New Roman" w:hAnsi="Times New Roman"/>
                <w:szCs w:val="24"/>
                <w:lang w:val="fr-FR"/>
              </w:rPr>
              <w:t>faisant clairement apparaître les différences</w:t>
            </w:r>
            <w:r>
              <w:rPr>
                <w:rFonts w:ascii="Times New Roman" w:hAnsi="Times New Roman"/>
                <w:szCs w:val="24"/>
                <w:lang w:val="fr-FR"/>
              </w:rPr>
              <w:t>. C</w:t>
            </w:r>
            <w:r w:rsidRPr="003936CD">
              <w:rPr>
                <w:rFonts w:ascii="Times New Roman" w:hAnsi="Times New Roman"/>
                <w:szCs w:val="24"/>
                <w:lang w:val="fr-FR"/>
              </w:rPr>
              <w:t>es documents doivent revêtir la forme de prospectus, photographies en couleurs, dessins ou données et comprendre une description détaillée des principales caractéristiques techniques et de performance des Fournitures et Services connexes, démontrant qu’elles correspondent pour l’essentiel aux spécifications techniques exigées à la Section V du DAO et à la cla</w:t>
            </w:r>
            <w:r>
              <w:rPr>
                <w:rFonts w:ascii="Times New Roman" w:hAnsi="Times New Roman"/>
                <w:szCs w:val="24"/>
                <w:lang w:val="fr-FR"/>
              </w:rPr>
              <w:t>use 18</w:t>
            </w:r>
            <w:r w:rsidRPr="003936CD">
              <w:rPr>
                <w:rFonts w:ascii="Times New Roman" w:hAnsi="Times New Roman"/>
                <w:szCs w:val="24"/>
                <w:lang w:val="fr-FR"/>
              </w:rPr>
              <w:t xml:space="preserve"> des IS ;</w:t>
            </w:r>
          </w:p>
          <w:p w14:paraId="0FEA7E41" w14:textId="77777777" w:rsidR="00A91C4C" w:rsidRPr="00C3342A"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sidRPr="003936CD">
              <w:rPr>
                <w:rFonts w:ascii="Times New Roman" w:hAnsi="Times New Roman"/>
                <w:szCs w:val="24"/>
                <w:lang w:val="fr-FR"/>
              </w:rPr>
              <w:t xml:space="preserve">Les pièces attestant, conformément aux dispositions de la clause 19 des IS que le Soumissionnaire possède les qualifications requises pour exécuter le Marché si son offre est retenue telles qu’exigées à la Section III (documents de chiffres d’affaires, d’accès à des ressources financières, de contentieux en instance ou réglés, références du soumissionnaire et/ou du </w:t>
            </w:r>
            <w:r w:rsidRPr="003936CD">
              <w:rPr>
                <w:rFonts w:ascii="Times New Roman" w:hAnsi="Times New Roman"/>
                <w:szCs w:val="24"/>
                <w:lang w:val="fr-FR"/>
              </w:rPr>
              <w:lastRenderedPageBreak/>
              <w:t xml:space="preserve">Fabricant, disponibilité de stocks ou moyens adéquats de fabrication, etc.) ;  </w:t>
            </w:r>
            <w:r w:rsidRPr="00C3342A">
              <w:rPr>
                <w:rFonts w:ascii="Times New Roman" w:hAnsi="Times New Roman"/>
                <w:iCs/>
                <w:szCs w:val="24"/>
                <w:lang w:val="fr-FR"/>
              </w:rPr>
              <w:tab/>
            </w:r>
          </w:p>
          <w:p w14:paraId="31FA4002" w14:textId="77777777" w:rsidR="00A91C4C" w:rsidRPr="003936CD"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sidRPr="003936CD">
              <w:rPr>
                <w:rFonts w:ascii="Times New Roman" w:hAnsi="Times New Roman"/>
                <w:szCs w:val="24"/>
                <w:lang w:val="fr-FR"/>
              </w:rPr>
              <w:t>La lettre d’engagement environnemental et social</w:t>
            </w:r>
            <w:r w:rsidR="00C01A02">
              <w:rPr>
                <w:rFonts w:ascii="Times New Roman" w:hAnsi="Times New Roman"/>
                <w:szCs w:val="24"/>
                <w:lang w:val="fr-FR"/>
              </w:rPr>
              <w:t xml:space="preserve"> </w:t>
            </w:r>
            <w:r w:rsidRPr="003936CD">
              <w:rPr>
                <w:rFonts w:ascii="Times New Roman" w:hAnsi="Times New Roman"/>
                <w:iCs/>
                <w:szCs w:val="24"/>
                <w:lang w:val="fr-FR"/>
              </w:rPr>
              <w:t>(Formulaire de soumission n°6, Modèle d’engagement « environnemental et social »)</w:t>
            </w:r>
            <w:r w:rsidRPr="003936CD">
              <w:rPr>
                <w:rFonts w:ascii="Times New Roman" w:hAnsi="Times New Roman"/>
                <w:szCs w:val="24"/>
                <w:lang w:val="fr-FR"/>
              </w:rPr>
              <w:t>;</w:t>
            </w:r>
          </w:p>
          <w:p w14:paraId="68764FA3" w14:textId="77777777" w:rsidR="00A91C4C" w:rsidRPr="0058132E"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Pr>
                <w:rFonts w:ascii="Times New Roman" w:hAnsi="Times New Roman"/>
                <w:color w:val="FF0000"/>
                <w:szCs w:val="24"/>
                <w:lang w:val="fr-FR"/>
              </w:rPr>
              <w:t xml:space="preserve">La description </w:t>
            </w:r>
            <w:r w:rsidRPr="0058132E">
              <w:rPr>
                <w:rFonts w:ascii="Times New Roman" w:hAnsi="Times New Roman"/>
                <w:color w:val="FF0000"/>
                <w:szCs w:val="24"/>
                <w:lang w:val="fr-FR"/>
              </w:rPr>
              <w:t>des prestations</w:t>
            </w:r>
            <w:r>
              <w:rPr>
                <w:rFonts w:ascii="Times New Roman" w:hAnsi="Times New Roman"/>
                <w:color w:val="FF0000"/>
                <w:szCs w:val="24"/>
                <w:lang w:val="fr-FR"/>
              </w:rPr>
              <w:t> ;</w:t>
            </w:r>
          </w:p>
          <w:p w14:paraId="1DDA01EC" w14:textId="77777777" w:rsidR="00A91C4C" w:rsidRPr="0058132E"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Pr>
                <w:rFonts w:ascii="Times New Roman" w:hAnsi="Times New Roman"/>
                <w:color w:val="FF0000"/>
                <w:szCs w:val="24"/>
                <w:lang w:val="fr-FR"/>
              </w:rPr>
              <w:t>Les moyens humains et matériels à mettre en place ;</w:t>
            </w:r>
          </w:p>
          <w:p w14:paraId="4F888F2E" w14:textId="77777777" w:rsidR="00A91C4C" w:rsidRPr="0058132E"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Pr>
                <w:rFonts w:ascii="Times New Roman" w:hAnsi="Times New Roman"/>
                <w:color w:val="FF0000"/>
                <w:szCs w:val="24"/>
                <w:lang w:val="fr-FR"/>
              </w:rPr>
              <w:t>L’organisation et la méthodologie du travail</w:t>
            </w:r>
          </w:p>
          <w:p w14:paraId="44E9A663" w14:textId="77777777" w:rsidR="00A91C4C" w:rsidRPr="00A574A5"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Pr>
                <w:rFonts w:ascii="Times New Roman" w:hAnsi="Times New Roman"/>
                <w:color w:val="FF0000"/>
                <w:szCs w:val="24"/>
                <w:lang w:val="fr-FR"/>
              </w:rPr>
              <w:t xml:space="preserve">L’attestation de visite des lieux </w:t>
            </w:r>
            <w:r w:rsidRPr="003936CD">
              <w:rPr>
                <w:rFonts w:ascii="Times New Roman" w:hAnsi="Times New Roman"/>
                <w:i/>
                <w:color w:val="FF0000"/>
                <w:szCs w:val="24"/>
                <w:lang w:val="fr-FR"/>
              </w:rPr>
              <w:t>;</w:t>
            </w:r>
          </w:p>
          <w:p w14:paraId="52A0F32A" w14:textId="77777777" w:rsidR="00A91C4C"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sidRPr="00C86770">
              <w:rPr>
                <w:rFonts w:ascii="Times New Roman" w:hAnsi="Times New Roman"/>
                <w:iCs/>
                <w:szCs w:val="24"/>
                <w:lang w:val="fr-FR"/>
              </w:rPr>
              <w:t>Une copie du reçu d’achat du Dossier d’Appel d’Offres (DAO) ;</w:t>
            </w:r>
          </w:p>
          <w:p w14:paraId="039D6BE0" w14:textId="77777777" w:rsidR="00A91C4C" w:rsidRPr="00C86770" w:rsidRDefault="00C01A02" w:rsidP="00A91C4C">
            <w:pPr>
              <w:pStyle w:val="i"/>
              <w:numPr>
                <w:ilvl w:val="0"/>
                <w:numId w:val="119"/>
              </w:numPr>
              <w:tabs>
                <w:tab w:val="right" w:pos="7254"/>
              </w:tabs>
              <w:suppressAutoHyphens w:val="0"/>
              <w:spacing w:before="120"/>
              <w:rPr>
                <w:rFonts w:ascii="Times New Roman" w:hAnsi="Times New Roman"/>
                <w:iCs/>
                <w:szCs w:val="24"/>
                <w:lang w:val="fr-FR"/>
              </w:rPr>
            </w:pPr>
            <w:r>
              <w:rPr>
                <w:rFonts w:ascii="Times New Roman" w:hAnsi="Times New Roman"/>
                <w:iCs/>
                <w:szCs w:val="24"/>
                <w:lang w:val="fr-FR"/>
              </w:rPr>
              <w:t>A</w:t>
            </w:r>
            <w:r w:rsidR="00A91C4C" w:rsidRPr="00C86770">
              <w:rPr>
                <w:rFonts w:ascii="Times New Roman" w:hAnsi="Times New Roman"/>
                <w:iCs/>
                <w:szCs w:val="24"/>
                <w:lang w:val="fr-FR"/>
              </w:rPr>
              <w:t>cte d'engagement paraphé</w:t>
            </w:r>
            <w:r>
              <w:rPr>
                <w:rFonts w:ascii="Times New Roman" w:hAnsi="Times New Roman"/>
                <w:iCs/>
                <w:szCs w:val="24"/>
                <w:lang w:val="fr-FR"/>
              </w:rPr>
              <w:t xml:space="preserve"> </w:t>
            </w:r>
            <w:r w:rsidR="00A91C4C" w:rsidRPr="00C86770">
              <w:rPr>
                <w:rFonts w:ascii="Times New Roman" w:hAnsi="Times New Roman"/>
                <w:iCs/>
                <w:szCs w:val="24"/>
                <w:lang w:val="fr-FR"/>
              </w:rPr>
              <w:t>; et</w:t>
            </w:r>
          </w:p>
          <w:p w14:paraId="49402D24" w14:textId="77777777" w:rsidR="00A91C4C" w:rsidRPr="008E1FC8" w:rsidRDefault="00A91C4C" w:rsidP="00A91C4C">
            <w:pPr>
              <w:pStyle w:val="i"/>
              <w:numPr>
                <w:ilvl w:val="0"/>
                <w:numId w:val="119"/>
              </w:numPr>
              <w:tabs>
                <w:tab w:val="right" w:pos="7254"/>
              </w:tabs>
              <w:suppressAutoHyphens w:val="0"/>
              <w:spacing w:before="120"/>
              <w:rPr>
                <w:rFonts w:ascii="Times New Roman" w:hAnsi="Times New Roman"/>
                <w:iCs/>
                <w:szCs w:val="24"/>
                <w:lang w:val="fr-FR"/>
              </w:rPr>
            </w:pPr>
            <w:r w:rsidRPr="00C86770">
              <w:rPr>
                <w:rFonts w:ascii="Times New Roman" w:hAnsi="Times New Roman"/>
                <w:szCs w:val="24"/>
                <w:lang w:val="fr-FR"/>
              </w:rPr>
              <w:t>Une clé USB ou un DVD comportant un index papier et exempt de tout virus et contenant tous les documents de l'offre en fichiers non compressés, imprimables et reproductibles. Ils seront en format Microsoft Word 2010 pour les pièces écrites, Microsoft Excel 2010 pour les devis quantitatifs estimatifs et les bordereaux de prix unitaires, et Format JPEG pour les notices, photos et images. L’ensemble des documents seront également fournis sous format PDF imprimable et reproductible.</w:t>
            </w:r>
          </w:p>
          <w:p w14:paraId="3E10A3D5" w14:textId="77777777" w:rsidR="00A91C4C" w:rsidRPr="00C86770" w:rsidRDefault="00C01A02" w:rsidP="00A91C4C">
            <w:pPr>
              <w:pStyle w:val="i"/>
              <w:numPr>
                <w:ilvl w:val="0"/>
                <w:numId w:val="119"/>
              </w:numPr>
              <w:tabs>
                <w:tab w:val="right" w:pos="7254"/>
              </w:tabs>
              <w:suppressAutoHyphens w:val="0"/>
              <w:spacing w:before="120"/>
              <w:rPr>
                <w:rFonts w:ascii="Times New Roman" w:hAnsi="Times New Roman"/>
                <w:iCs/>
                <w:szCs w:val="24"/>
                <w:lang w:val="fr-FR"/>
              </w:rPr>
            </w:pPr>
            <w:r>
              <w:rPr>
                <w:rFonts w:ascii="Times New Roman" w:hAnsi="Times New Roman"/>
                <w:i/>
                <w:color w:val="FF0000"/>
                <w:szCs w:val="24"/>
                <w:lang w:val="fr-FR"/>
              </w:rPr>
              <w:t>T</w:t>
            </w:r>
            <w:r w:rsidR="00A91C4C" w:rsidRPr="003936CD">
              <w:rPr>
                <w:rFonts w:ascii="Times New Roman" w:hAnsi="Times New Roman"/>
                <w:i/>
                <w:color w:val="FF0000"/>
                <w:szCs w:val="24"/>
                <w:lang w:val="fr-FR"/>
              </w:rPr>
              <w:t xml:space="preserve">out autre document </w:t>
            </w:r>
            <w:r w:rsidR="00A91C4C">
              <w:rPr>
                <w:rFonts w:ascii="Times New Roman" w:hAnsi="Times New Roman"/>
                <w:i/>
                <w:color w:val="FF0000"/>
                <w:szCs w:val="24"/>
                <w:lang w:val="fr-FR"/>
              </w:rPr>
              <w:t>utile</w:t>
            </w:r>
          </w:p>
          <w:p w14:paraId="1F69EF7C" w14:textId="77777777" w:rsidR="00A91C4C" w:rsidRPr="003936CD" w:rsidRDefault="00A91C4C" w:rsidP="00D63CAB">
            <w:pPr>
              <w:spacing w:after="0" w:line="240" w:lineRule="auto"/>
              <w:ind w:left="720" w:right="-1"/>
              <w:jc w:val="both"/>
              <w:rPr>
                <w:rFonts w:ascii="Times New Roman" w:hAnsi="Times New Roman" w:cs="Times New Roman"/>
                <w:sz w:val="24"/>
                <w:szCs w:val="24"/>
              </w:rPr>
            </w:pPr>
          </w:p>
          <w:p w14:paraId="3E151800" w14:textId="77777777" w:rsidR="00A91C4C" w:rsidRPr="003936CD" w:rsidRDefault="00A91C4C" w:rsidP="00D63CAB">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 xml:space="preserve">Ces points 1 à </w:t>
            </w:r>
            <w:r>
              <w:rPr>
                <w:rFonts w:ascii="Times New Roman" w:hAnsi="Times New Roman" w:cs="Times New Roman"/>
                <w:b/>
                <w:sz w:val="24"/>
                <w:szCs w:val="24"/>
              </w:rPr>
              <w:t>22</w:t>
            </w:r>
            <w:r w:rsidRPr="003936CD">
              <w:rPr>
                <w:rFonts w:ascii="Times New Roman" w:hAnsi="Times New Roman" w:cs="Times New Roman"/>
                <w:b/>
                <w:sz w:val="24"/>
                <w:szCs w:val="24"/>
              </w:rPr>
              <w:t xml:space="preserve"> doivent être impérativement présentés dans cet ordre et séparés par des onglets.</w:t>
            </w:r>
          </w:p>
        </w:tc>
      </w:tr>
      <w:tr w:rsidR="00A7796D" w:rsidRPr="003936CD" w14:paraId="60406363" w14:textId="77777777" w:rsidTr="00891C6C">
        <w:tc>
          <w:tcPr>
            <w:tcW w:w="1620" w:type="dxa"/>
          </w:tcPr>
          <w:p w14:paraId="11C5A63A" w14:textId="77777777" w:rsidR="000D158F" w:rsidRPr="003936CD" w:rsidRDefault="00DA4AFB" w:rsidP="000D158F">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lastRenderedPageBreak/>
              <w:t>13.</w:t>
            </w:r>
          </w:p>
          <w:p w14:paraId="6686BBAF" w14:textId="77777777" w:rsidR="000D158F" w:rsidRPr="003936CD" w:rsidRDefault="000D158F" w:rsidP="000D158F">
            <w:pPr>
              <w:tabs>
                <w:tab w:val="right" w:pos="7434"/>
              </w:tabs>
              <w:spacing w:after="0" w:line="240" w:lineRule="auto"/>
              <w:rPr>
                <w:rFonts w:ascii="Times New Roman" w:hAnsi="Times New Roman" w:cs="Times New Roman"/>
                <w:b/>
                <w:sz w:val="24"/>
                <w:szCs w:val="24"/>
              </w:rPr>
            </w:pPr>
          </w:p>
          <w:p w14:paraId="59DB26C1" w14:textId="77777777" w:rsidR="00A7796D" w:rsidRPr="003936CD" w:rsidRDefault="00DA4AFB" w:rsidP="000D158F">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13.1</w:t>
            </w:r>
          </w:p>
          <w:p w14:paraId="476A8F75" w14:textId="77777777" w:rsidR="00EB4A0A" w:rsidRPr="003936CD" w:rsidRDefault="00EB4A0A" w:rsidP="000D158F">
            <w:pPr>
              <w:tabs>
                <w:tab w:val="right" w:pos="7434"/>
              </w:tabs>
              <w:spacing w:after="0" w:line="240" w:lineRule="auto"/>
              <w:rPr>
                <w:rFonts w:ascii="Times New Roman" w:hAnsi="Times New Roman" w:cs="Times New Roman"/>
                <w:b/>
                <w:sz w:val="24"/>
                <w:szCs w:val="24"/>
              </w:rPr>
            </w:pPr>
          </w:p>
          <w:p w14:paraId="5E0E5112" w14:textId="77777777" w:rsidR="00382C30" w:rsidRPr="003936CD" w:rsidRDefault="00382C30">
            <w:pPr>
              <w:tabs>
                <w:tab w:val="right" w:pos="7434"/>
              </w:tabs>
              <w:spacing w:after="0" w:line="240" w:lineRule="auto"/>
              <w:jc w:val="center"/>
              <w:rPr>
                <w:rFonts w:ascii="Times New Roman" w:hAnsi="Times New Roman" w:cs="Times New Roman"/>
                <w:b/>
                <w:sz w:val="24"/>
                <w:szCs w:val="24"/>
              </w:rPr>
            </w:pPr>
          </w:p>
          <w:p w14:paraId="66490A03" w14:textId="77777777" w:rsidR="00382C30" w:rsidRPr="003936CD" w:rsidRDefault="00382C30">
            <w:pPr>
              <w:tabs>
                <w:tab w:val="right" w:pos="7434"/>
              </w:tabs>
              <w:spacing w:after="0" w:line="240" w:lineRule="auto"/>
              <w:jc w:val="center"/>
              <w:rPr>
                <w:rFonts w:ascii="Times New Roman" w:hAnsi="Times New Roman" w:cs="Times New Roman"/>
                <w:b/>
                <w:sz w:val="24"/>
                <w:szCs w:val="24"/>
              </w:rPr>
            </w:pPr>
          </w:p>
          <w:p w14:paraId="1B11F334" w14:textId="77777777" w:rsidR="00382C30" w:rsidRPr="003936CD" w:rsidRDefault="00382C30">
            <w:pPr>
              <w:tabs>
                <w:tab w:val="right" w:pos="7434"/>
              </w:tabs>
              <w:spacing w:after="0" w:line="240" w:lineRule="auto"/>
              <w:jc w:val="center"/>
              <w:rPr>
                <w:rFonts w:ascii="Times New Roman" w:hAnsi="Times New Roman" w:cs="Times New Roman"/>
                <w:b/>
                <w:sz w:val="24"/>
                <w:szCs w:val="24"/>
              </w:rPr>
            </w:pPr>
          </w:p>
          <w:p w14:paraId="1AABCAC4" w14:textId="77777777" w:rsidR="00382C30" w:rsidRPr="003936CD" w:rsidRDefault="00382C30">
            <w:pPr>
              <w:tabs>
                <w:tab w:val="right" w:pos="7434"/>
              </w:tabs>
              <w:spacing w:after="0" w:line="240" w:lineRule="auto"/>
              <w:jc w:val="center"/>
              <w:rPr>
                <w:rFonts w:ascii="Times New Roman" w:hAnsi="Times New Roman" w:cs="Times New Roman"/>
                <w:b/>
                <w:sz w:val="24"/>
                <w:szCs w:val="24"/>
              </w:rPr>
            </w:pPr>
          </w:p>
          <w:p w14:paraId="4B8E6F82" w14:textId="77777777" w:rsidR="00EB4A0A" w:rsidRPr="003936CD" w:rsidRDefault="00EB4A0A" w:rsidP="000D158F">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13.2</w:t>
            </w:r>
          </w:p>
          <w:p w14:paraId="3258B1CF" w14:textId="77777777" w:rsidR="006A0F07" w:rsidRPr="003936CD" w:rsidRDefault="006A0F07" w:rsidP="000D158F">
            <w:pPr>
              <w:tabs>
                <w:tab w:val="right" w:pos="7434"/>
              </w:tabs>
              <w:spacing w:after="0" w:line="240" w:lineRule="auto"/>
              <w:rPr>
                <w:rFonts w:ascii="Times New Roman" w:hAnsi="Times New Roman" w:cs="Times New Roman"/>
                <w:b/>
                <w:sz w:val="24"/>
                <w:szCs w:val="24"/>
              </w:rPr>
            </w:pPr>
          </w:p>
          <w:p w14:paraId="0FAA150A" w14:textId="77777777" w:rsidR="00B6170D" w:rsidRPr="003936CD" w:rsidRDefault="00B6170D" w:rsidP="000D158F">
            <w:pPr>
              <w:tabs>
                <w:tab w:val="right" w:pos="7434"/>
              </w:tabs>
              <w:spacing w:after="0" w:line="240" w:lineRule="auto"/>
              <w:rPr>
                <w:rFonts w:ascii="Times New Roman" w:hAnsi="Times New Roman" w:cs="Times New Roman"/>
                <w:b/>
                <w:sz w:val="24"/>
                <w:szCs w:val="24"/>
              </w:rPr>
            </w:pPr>
          </w:p>
          <w:p w14:paraId="0AF5D503" w14:textId="77777777" w:rsidR="006A0F07" w:rsidRPr="003936CD" w:rsidRDefault="006A0F07" w:rsidP="000D158F">
            <w:pPr>
              <w:tabs>
                <w:tab w:val="right" w:pos="7434"/>
              </w:tabs>
              <w:spacing w:after="0" w:line="240" w:lineRule="auto"/>
              <w:rPr>
                <w:rFonts w:ascii="Times New Roman" w:hAnsi="Times New Roman" w:cs="Times New Roman"/>
                <w:b/>
                <w:sz w:val="24"/>
                <w:szCs w:val="24"/>
              </w:rPr>
            </w:pPr>
          </w:p>
          <w:p w14:paraId="13F9864B" w14:textId="77777777" w:rsidR="006A0F07" w:rsidRPr="003936CD" w:rsidRDefault="006A0F07" w:rsidP="000D158F">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13.4</w:t>
            </w:r>
          </w:p>
        </w:tc>
        <w:tc>
          <w:tcPr>
            <w:tcW w:w="8019" w:type="dxa"/>
          </w:tcPr>
          <w:p w14:paraId="66A1B98B" w14:textId="77777777" w:rsidR="000D158F" w:rsidRPr="003936CD" w:rsidRDefault="000D158F" w:rsidP="000D158F">
            <w:pPr>
              <w:tabs>
                <w:tab w:val="right" w:pos="7254"/>
              </w:tabs>
              <w:spacing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Variantes</w:t>
            </w:r>
          </w:p>
          <w:p w14:paraId="65580294" w14:textId="77777777" w:rsidR="00BE7F65" w:rsidRPr="003936CD" w:rsidRDefault="00C15813" w:rsidP="00C15813">
            <w:pPr>
              <w:tabs>
                <w:tab w:val="right" w:pos="7254"/>
              </w:tabs>
              <w:spacing w:before="120"/>
              <w:jc w:val="both"/>
              <w:rPr>
                <w:rFonts w:ascii="Times New Roman" w:hAnsi="Times New Roman" w:cs="Times New Roman"/>
                <w:sz w:val="24"/>
                <w:szCs w:val="24"/>
              </w:rPr>
            </w:pPr>
            <w:r>
              <w:rPr>
                <w:rFonts w:ascii="Times New Roman" w:hAnsi="Times New Roman" w:cs="Times New Roman"/>
                <w:sz w:val="24"/>
                <w:szCs w:val="24"/>
              </w:rPr>
              <w:t xml:space="preserve">Les variantes </w:t>
            </w:r>
            <w:r w:rsidR="00223DAA" w:rsidRPr="003936CD">
              <w:rPr>
                <w:rFonts w:ascii="Times New Roman" w:hAnsi="Times New Roman" w:cs="Times New Roman"/>
                <w:b/>
                <w:i/>
                <w:sz w:val="24"/>
                <w:szCs w:val="24"/>
              </w:rPr>
              <w:t>ne sont pas</w:t>
            </w:r>
            <w:r w:rsidR="003936CD">
              <w:rPr>
                <w:rFonts w:ascii="Times New Roman" w:hAnsi="Times New Roman" w:cs="Times New Roman"/>
                <w:sz w:val="24"/>
                <w:szCs w:val="24"/>
              </w:rPr>
              <w:t xml:space="preserve"> </w:t>
            </w:r>
            <w:r>
              <w:rPr>
                <w:rFonts w:ascii="Times New Roman" w:hAnsi="Times New Roman" w:cs="Times New Roman"/>
                <w:sz w:val="24"/>
                <w:szCs w:val="24"/>
              </w:rPr>
              <w:t>autorisées.</w:t>
            </w:r>
          </w:p>
          <w:p w14:paraId="7C67D5FB" w14:textId="77777777" w:rsidR="00B768A4" w:rsidRPr="003936CD" w:rsidRDefault="00420C0D" w:rsidP="00420C0D">
            <w:pPr>
              <w:pStyle w:val="i"/>
              <w:tabs>
                <w:tab w:val="right" w:pos="7254"/>
              </w:tabs>
              <w:suppressAutoHyphens w:val="0"/>
              <w:rPr>
                <w:rFonts w:ascii="Times New Roman" w:hAnsi="Times New Roman"/>
                <w:b/>
                <w:szCs w:val="24"/>
                <w:lang w:val="fr-FR"/>
              </w:rPr>
            </w:pPr>
            <w:r w:rsidRPr="003936CD">
              <w:rPr>
                <w:rFonts w:ascii="Times New Roman" w:hAnsi="Times New Roman"/>
                <w:szCs w:val="24"/>
                <w:lang w:val="fr-FR"/>
              </w:rPr>
              <w:t>Délai d'exécution</w:t>
            </w:r>
            <w:r w:rsidR="00191233">
              <w:rPr>
                <w:rFonts w:ascii="Times New Roman" w:hAnsi="Times New Roman"/>
                <w:b/>
                <w:szCs w:val="24"/>
                <w:lang w:val="fr-FR"/>
              </w:rPr>
              <w:t> :</w:t>
            </w:r>
            <w:r w:rsidRPr="003936CD">
              <w:rPr>
                <w:rFonts w:ascii="Times New Roman" w:hAnsi="Times New Roman"/>
                <w:b/>
                <w:i/>
                <w:szCs w:val="24"/>
                <w:lang w:val="fr-FR"/>
              </w:rPr>
              <w:t xml:space="preserve"> </w:t>
            </w:r>
            <w:r w:rsidR="00B768A4" w:rsidRPr="003936CD">
              <w:rPr>
                <w:rFonts w:ascii="Times New Roman" w:hAnsi="Times New Roman"/>
                <w:szCs w:val="24"/>
                <w:lang w:val="fr-FR"/>
              </w:rPr>
              <w:t xml:space="preserve">Le délai d'exécution des prestations </w:t>
            </w:r>
            <w:r w:rsidR="00191233">
              <w:rPr>
                <w:rFonts w:ascii="Times New Roman" w:hAnsi="Times New Roman"/>
                <w:szCs w:val="24"/>
                <w:lang w:val="fr-FR"/>
              </w:rPr>
              <w:t xml:space="preserve">court </w:t>
            </w:r>
            <w:r w:rsidR="0058132E">
              <w:rPr>
                <w:rFonts w:ascii="Times New Roman" w:hAnsi="Times New Roman"/>
                <w:szCs w:val="24"/>
                <w:lang w:val="fr-FR"/>
              </w:rPr>
              <w:t>à compter du 1</w:t>
            </w:r>
            <w:r w:rsidR="0058132E" w:rsidRPr="0058132E">
              <w:rPr>
                <w:rFonts w:ascii="Times New Roman" w:hAnsi="Times New Roman"/>
                <w:szCs w:val="24"/>
                <w:vertAlign w:val="superscript"/>
                <w:lang w:val="fr-FR"/>
              </w:rPr>
              <w:t>er</w:t>
            </w:r>
            <w:r w:rsidR="00191233">
              <w:rPr>
                <w:rFonts w:ascii="Times New Roman" w:hAnsi="Times New Roman"/>
                <w:szCs w:val="24"/>
                <w:lang w:val="fr-FR"/>
              </w:rPr>
              <w:t xml:space="preserve"> janvier 2020</w:t>
            </w:r>
            <w:r w:rsidR="0058132E">
              <w:rPr>
                <w:rFonts w:ascii="Times New Roman" w:hAnsi="Times New Roman"/>
                <w:szCs w:val="24"/>
                <w:lang w:val="fr-FR"/>
              </w:rPr>
              <w:t xml:space="preserve"> jusqu’au 31 </w:t>
            </w:r>
            <w:r w:rsidR="00167384">
              <w:rPr>
                <w:rFonts w:ascii="Times New Roman" w:hAnsi="Times New Roman"/>
                <w:szCs w:val="24"/>
                <w:lang w:val="fr-FR"/>
              </w:rPr>
              <w:t>décembre</w:t>
            </w:r>
            <w:r w:rsidR="00191233">
              <w:rPr>
                <w:rFonts w:ascii="Times New Roman" w:hAnsi="Times New Roman"/>
                <w:szCs w:val="24"/>
                <w:lang w:val="fr-FR"/>
              </w:rPr>
              <w:t xml:space="preserve"> 2020</w:t>
            </w:r>
            <w:r w:rsidR="0058132E">
              <w:rPr>
                <w:rFonts w:ascii="Times New Roman" w:hAnsi="Times New Roman"/>
                <w:szCs w:val="24"/>
                <w:lang w:val="fr-FR"/>
              </w:rPr>
              <w:t xml:space="preserve">, renouvelable deux (02) </w:t>
            </w:r>
            <w:r w:rsidR="00E912DF">
              <w:rPr>
                <w:rFonts w:ascii="Times New Roman" w:hAnsi="Times New Roman"/>
                <w:szCs w:val="24"/>
                <w:lang w:val="fr-FR"/>
              </w:rPr>
              <w:t xml:space="preserve">fois </w:t>
            </w:r>
            <w:r w:rsidR="0058132E">
              <w:rPr>
                <w:rFonts w:ascii="Times New Roman" w:hAnsi="Times New Roman"/>
                <w:szCs w:val="24"/>
                <w:lang w:val="fr-FR"/>
              </w:rPr>
              <w:t xml:space="preserve">seulement </w:t>
            </w:r>
            <w:r w:rsidR="00B768A4" w:rsidRPr="003936CD">
              <w:rPr>
                <w:rFonts w:ascii="Times New Roman" w:hAnsi="Times New Roman"/>
                <w:szCs w:val="24"/>
                <w:lang w:val="fr-FR"/>
              </w:rPr>
              <w:t xml:space="preserve"> </w:t>
            </w:r>
            <w:r w:rsidR="00E912DF">
              <w:rPr>
                <w:rFonts w:ascii="Times New Roman" w:hAnsi="Times New Roman"/>
                <w:szCs w:val="24"/>
                <w:lang w:val="fr-FR"/>
              </w:rPr>
              <w:t xml:space="preserve">pour </w:t>
            </w:r>
            <w:r w:rsidR="00B768A4" w:rsidRPr="003936CD">
              <w:rPr>
                <w:rFonts w:ascii="Times New Roman" w:hAnsi="Times New Roman"/>
                <w:szCs w:val="24"/>
                <w:lang w:val="fr-FR"/>
              </w:rPr>
              <w:t xml:space="preserve">celui du </w:t>
            </w:r>
            <w:r w:rsidR="0058132E">
              <w:rPr>
                <w:rFonts w:ascii="Times New Roman" w:hAnsi="Times New Roman"/>
                <w:szCs w:val="24"/>
                <w:lang w:val="fr-FR"/>
              </w:rPr>
              <w:t xml:space="preserve">Prestataire </w:t>
            </w:r>
            <w:r w:rsidR="00B768A4" w:rsidRPr="003936CD">
              <w:rPr>
                <w:rFonts w:ascii="Times New Roman" w:hAnsi="Times New Roman"/>
                <w:szCs w:val="24"/>
                <w:lang w:val="fr-FR"/>
              </w:rPr>
              <w:t>retenu.</w:t>
            </w:r>
          </w:p>
          <w:p w14:paraId="368905CE" w14:textId="77777777" w:rsidR="00965309" w:rsidRPr="003936CD" w:rsidRDefault="00965309" w:rsidP="00965309">
            <w:pPr>
              <w:tabs>
                <w:tab w:val="right" w:pos="7254"/>
              </w:tabs>
              <w:spacing w:after="0" w:line="240" w:lineRule="auto"/>
              <w:jc w:val="both"/>
              <w:rPr>
                <w:rFonts w:ascii="Times New Roman" w:hAnsi="Times New Roman" w:cs="Times New Roman"/>
                <w:sz w:val="24"/>
                <w:szCs w:val="24"/>
              </w:rPr>
            </w:pPr>
          </w:p>
          <w:p w14:paraId="41B080FC" w14:textId="77777777" w:rsidR="002967D5" w:rsidRPr="003936CD" w:rsidRDefault="00DA4AFB" w:rsidP="009B5CAA">
            <w:pPr>
              <w:pStyle w:val="i"/>
              <w:tabs>
                <w:tab w:val="right" w:pos="7254"/>
              </w:tabs>
              <w:rPr>
                <w:rFonts w:ascii="Times New Roman" w:hAnsi="Times New Roman"/>
                <w:szCs w:val="24"/>
                <w:lang w:val="fr-FR"/>
              </w:rPr>
            </w:pPr>
            <w:r w:rsidRPr="003936CD">
              <w:rPr>
                <w:rFonts w:ascii="Times New Roman" w:hAnsi="Times New Roman"/>
                <w:szCs w:val="24"/>
                <w:lang w:val="fr-FR"/>
              </w:rPr>
              <w:t>Les variantes techniques sur la ou les parties  des prestations, si elles sont demandées dans les spécifications techniques, sont permises.</w:t>
            </w:r>
          </w:p>
          <w:p w14:paraId="2B511286" w14:textId="77777777" w:rsidR="00A7796D" w:rsidRPr="003936CD" w:rsidRDefault="00A7796D" w:rsidP="009B5CAA">
            <w:pPr>
              <w:pStyle w:val="i"/>
              <w:tabs>
                <w:tab w:val="right" w:pos="7254"/>
              </w:tabs>
              <w:rPr>
                <w:rFonts w:ascii="Times New Roman" w:hAnsi="Times New Roman"/>
                <w:szCs w:val="24"/>
                <w:lang w:val="fr-FR"/>
              </w:rPr>
            </w:pPr>
          </w:p>
        </w:tc>
      </w:tr>
      <w:tr w:rsidR="00A7796D" w:rsidRPr="003936CD" w14:paraId="05262506" w14:textId="77777777" w:rsidTr="00891C6C">
        <w:tc>
          <w:tcPr>
            <w:tcW w:w="1620" w:type="dxa"/>
          </w:tcPr>
          <w:p w14:paraId="2131BC76" w14:textId="77777777" w:rsidR="00A7796D" w:rsidRPr="003936CD" w:rsidRDefault="00DA4AFB" w:rsidP="00E60BF2">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IS 14.8 A </w:t>
            </w:r>
          </w:p>
        </w:tc>
        <w:tc>
          <w:tcPr>
            <w:tcW w:w="8019" w:type="dxa"/>
          </w:tcPr>
          <w:p w14:paraId="0C17B923" w14:textId="77777777" w:rsidR="00A7796D" w:rsidRPr="003936CD" w:rsidRDefault="00DA4AFB" w:rsidP="00E60BF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Instructions aux soumissionnaires s’appliquent.</w:t>
            </w:r>
          </w:p>
        </w:tc>
      </w:tr>
      <w:tr w:rsidR="00A7796D" w:rsidRPr="003936CD" w14:paraId="784831AD" w14:textId="77777777" w:rsidTr="00891C6C">
        <w:tc>
          <w:tcPr>
            <w:tcW w:w="1620" w:type="dxa"/>
          </w:tcPr>
          <w:p w14:paraId="2366F83A" w14:textId="77777777" w:rsidR="00A7796D" w:rsidRPr="003936CD" w:rsidRDefault="00DA4AFB" w:rsidP="00E60BF2">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IS 14.8 B </w:t>
            </w:r>
          </w:p>
        </w:tc>
        <w:tc>
          <w:tcPr>
            <w:tcW w:w="8019" w:type="dxa"/>
          </w:tcPr>
          <w:p w14:paraId="404D8084" w14:textId="77777777" w:rsidR="00A7796D" w:rsidRPr="003936CD" w:rsidRDefault="00DA4AFB" w:rsidP="00E60BF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Instructions aux soumissionnaires s’appliquent.</w:t>
            </w:r>
          </w:p>
        </w:tc>
      </w:tr>
      <w:tr w:rsidR="00A7796D" w:rsidRPr="003936CD" w14:paraId="596FC06F" w14:textId="77777777" w:rsidTr="00891C6C">
        <w:tc>
          <w:tcPr>
            <w:tcW w:w="1620" w:type="dxa"/>
          </w:tcPr>
          <w:p w14:paraId="04A69F01" w14:textId="77777777" w:rsidR="00A7796D" w:rsidRPr="003936CD" w:rsidRDefault="00DA4AFB" w:rsidP="00E6527B">
            <w:pPr>
              <w:tabs>
                <w:tab w:val="right" w:pos="7434"/>
              </w:tabs>
              <w:spacing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IS 14.8A/B </w:t>
            </w:r>
          </w:p>
        </w:tc>
        <w:tc>
          <w:tcPr>
            <w:tcW w:w="8019" w:type="dxa"/>
          </w:tcPr>
          <w:p w14:paraId="072EA53C" w14:textId="77777777" w:rsidR="00C15813" w:rsidRPr="00E116F6" w:rsidRDefault="001F4495" w:rsidP="00C15813">
            <w:pPr>
              <w:tabs>
                <w:tab w:val="right" w:pos="7254"/>
              </w:tabs>
              <w:spacing w:after="0" w:line="240" w:lineRule="auto"/>
              <w:jc w:val="both"/>
              <w:rPr>
                <w:rFonts w:ascii="Times New Roman" w:hAnsi="Times New Roman" w:cs="Times New Roman"/>
                <w:i/>
                <w:color w:val="FF0000"/>
                <w:sz w:val="24"/>
                <w:szCs w:val="24"/>
              </w:rPr>
            </w:pPr>
            <w:r w:rsidRPr="003936CD">
              <w:rPr>
                <w:rFonts w:ascii="Times New Roman" w:hAnsi="Times New Roman" w:cs="Times New Roman"/>
                <w:sz w:val="24"/>
                <w:szCs w:val="24"/>
              </w:rPr>
              <w:t xml:space="preserve">Tous les prix sont être (HT-HD) </w:t>
            </w:r>
          </w:p>
          <w:p w14:paraId="2385A74B" w14:textId="77777777" w:rsidR="001F4495" w:rsidRPr="00E116F6" w:rsidRDefault="001F4495" w:rsidP="00E116F6">
            <w:pPr>
              <w:tabs>
                <w:tab w:val="right" w:pos="7254"/>
              </w:tabs>
              <w:spacing w:after="0" w:line="240" w:lineRule="auto"/>
              <w:jc w:val="both"/>
              <w:rPr>
                <w:rFonts w:ascii="Times New Roman" w:hAnsi="Times New Roman" w:cs="Times New Roman"/>
                <w:i/>
                <w:color w:val="FF0000"/>
                <w:sz w:val="24"/>
                <w:szCs w:val="24"/>
              </w:rPr>
            </w:pPr>
          </w:p>
        </w:tc>
      </w:tr>
      <w:tr w:rsidR="0047604C" w:rsidRPr="003936CD" w14:paraId="67961A8A" w14:textId="77777777" w:rsidTr="00891C6C">
        <w:tc>
          <w:tcPr>
            <w:tcW w:w="1620" w:type="dxa"/>
          </w:tcPr>
          <w:p w14:paraId="2F365A83" w14:textId="77777777" w:rsidR="0047604C" w:rsidRPr="003936CD" w:rsidRDefault="0047604C" w:rsidP="0047604C">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14.7</w:t>
            </w:r>
          </w:p>
        </w:tc>
        <w:tc>
          <w:tcPr>
            <w:tcW w:w="8019" w:type="dxa"/>
          </w:tcPr>
          <w:p w14:paraId="533B148D" w14:textId="77777777" w:rsidR="0047604C" w:rsidRDefault="0047604C" w:rsidP="0047604C">
            <w:pPr>
              <w:tabs>
                <w:tab w:val="right" w:pos="7254"/>
              </w:tabs>
              <w:spacing w:before="120" w:after="0" w:line="240" w:lineRule="auto"/>
              <w:jc w:val="both"/>
              <w:rPr>
                <w:rFonts w:ascii="Times New Roman" w:hAnsi="Times New Roman" w:cs="Times New Roman"/>
                <w:b/>
                <w:i/>
                <w:sz w:val="24"/>
                <w:szCs w:val="24"/>
              </w:rPr>
            </w:pPr>
            <w:r w:rsidRPr="003936CD">
              <w:rPr>
                <w:rFonts w:ascii="Times New Roman" w:hAnsi="Times New Roman" w:cs="Times New Roman"/>
                <w:sz w:val="24"/>
                <w:szCs w:val="24"/>
              </w:rPr>
              <w:t xml:space="preserve">Les prix </w:t>
            </w:r>
            <w:r>
              <w:rPr>
                <w:rFonts w:ascii="Times New Roman" w:hAnsi="Times New Roman" w:cs="Times New Roman"/>
                <w:sz w:val="24"/>
                <w:szCs w:val="24"/>
              </w:rPr>
              <w:t>proposés par le Soumissionnaire</w:t>
            </w:r>
            <w:r w:rsidRPr="003936CD">
              <w:rPr>
                <w:rFonts w:ascii="Times New Roman" w:hAnsi="Times New Roman" w:cs="Times New Roman"/>
                <w:sz w:val="24"/>
                <w:szCs w:val="24"/>
              </w:rPr>
              <w:t xml:space="preserve"> </w:t>
            </w:r>
            <w:r w:rsidRPr="00F5004A">
              <w:rPr>
                <w:rFonts w:ascii="Times New Roman" w:hAnsi="Times New Roman" w:cs="Times New Roman"/>
                <w:b/>
                <w:color w:val="FF0000"/>
                <w:sz w:val="24"/>
                <w:szCs w:val="24"/>
              </w:rPr>
              <w:t>seront fermes et non révisables</w:t>
            </w:r>
            <w:r>
              <w:rPr>
                <w:rFonts w:ascii="Times New Roman" w:hAnsi="Times New Roman" w:cs="Times New Roman"/>
                <w:b/>
                <w:sz w:val="24"/>
                <w:szCs w:val="24"/>
              </w:rPr>
              <w:t>.</w:t>
            </w:r>
            <w:r w:rsidRPr="003936CD">
              <w:rPr>
                <w:rFonts w:ascii="Times New Roman" w:hAnsi="Times New Roman" w:cs="Times New Roman"/>
                <w:b/>
                <w:i/>
                <w:sz w:val="24"/>
                <w:szCs w:val="24"/>
              </w:rPr>
              <w:t> </w:t>
            </w:r>
          </w:p>
          <w:p w14:paraId="1C905192" w14:textId="77777777" w:rsidR="0047604C" w:rsidRPr="00E06624" w:rsidRDefault="0047604C" w:rsidP="0047604C">
            <w:pPr>
              <w:pStyle w:val="i"/>
              <w:tabs>
                <w:tab w:val="right" w:pos="7254"/>
              </w:tabs>
              <w:suppressAutoHyphens w:val="0"/>
              <w:spacing w:after="200"/>
              <w:jc w:val="left"/>
              <w:rPr>
                <w:rFonts w:ascii="Times New Roman" w:hAnsi="Times New Roman"/>
                <w:szCs w:val="24"/>
                <w:lang w:val="fr-FR"/>
              </w:rPr>
            </w:pPr>
          </w:p>
        </w:tc>
      </w:tr>
      <w:tr w:rsidR="0047604C" w:rsidRPr="003936CD" w14:paraId="25CC407C" w14:textId="77777777" w:rsidTr="00891C6C">
        <w:tc>
          <w:tcPr>
            <w:tcW w:w="1620" w:type="dxa"/>
          </w:tcPr>
          <w:p w14:paraId="04850B6F" w14:textId="77777777" w:rsidR="0047604C" w:rsidRPr="003936CD" w:rsidRDefault="0047604C" w:rsidP="0047604C">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 xml:space="preserve">IS 15.1 (a) </w:t>
            </w:r>
          </w:p>
        </w:tc>
        <w:tc>
          <w:tcPr>
            <w:tcW w:w="8019" w:type="dxa"/>
          </w:tcPr>
          <w:p w14:paraId="7F1458FE" w14:textId="77777777" w:rsidR="0047604C" w:rsidRPr="003936CD" w:rsidRDefault="0047604C" w:rsidP="0047604C">
            <w:pPr>
              <w:tabs>
                <w:tab w:val="right" w:pos="7254"/>
              </w:tabs>
              <w:spacing w:after="0" w:line="240" w:lineRule="auto"/>
              <w:jc w:val="both"/>
              <w:rPr>
                <w:rFonts w:ascii="Times New Roman" w:hAnsi="Times New Roman" w:cs="Times New Roman"/>
                <w:sz w:val="24"/>
                <w:szCs w:val="24"/>
              </w:rPr>
            </w:pPr>
          </w:p>
          <w:p w14:paraId="4AA706E7" w14:textId="77777777" w:rsidR="0047604C" w:rsidRPr="003936CD" w:rsidRDefault="0047604C" w:rsidP="0047604C">
            <w:pPr>
              <w:tabs>
                <w:tab w:val="right" w:pos="7254"/>
              </w:tabs>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prix de l’offre et les paiements au titre du Marché seront libellés dans la (les) monnaie(s) comme décrit ci-après :</w:t>
            </w:r>
          </w:p>
          <w:p w14:paraId="04C0A4DD" w14:textId="77777777" w:rsidR="0047604C" w:rsidRPr="003936CD" w:rsidDel="004765D8" w:rsidRDefault="0047604C" w:rsidP="0047604C">
            <w:pPr>
              <w:keepNext/>
              <w:keepLines/>
              <w:tabs>
                <w:tab w:val="left" w:pos="540"/>
              </w:tabs>
              <w:spacing w:before="200" w:after="0" w:line="240" w:lineRule="auto"/>
              <w:ind w:right="-72"/>
              <w:outlineLvl w:val="2"/>
              <w:rPr>
                <w:rFonts w:ascii="Times New Roman" w:hAnsi="Times New Roman" w:cs="Times New Roman"/>
                <w:b/>
                <w:i/>
                <w:sz w:val="24"/>
                <w:szCs w:val="24"/>
              </w:rPr>
            </w:pPr>
          </w:p>
          <w:p w14:paraId="6D8156B3" w14:textId="77777777" w:rsidR="0047604C" w:rsidRPr="003936CD" w:rsidRDefault="0047604C" w:rsidP="0047604C">
            <w:pPr>
              <w:tabs>
                <w:tab w:val="left" w:pos="540"/>
              </w:tabs>
              <w:spacing w:after="0" w:line="240" w:lineRule="auto"/>
              <w:ind w:right="-72"/>
              <w:rPr>
                <w:rFonts w:ascii="Times New Roman" w:hAnsi="Times New Roman" w:cs="Times New Roman"/>
                <w:b/>
                <w:sz w:val="24"/>
                <w:szCs w:val="24"/>
              </w:rPr>
            </w:pPr>
            <w:r w:rsidRPr="003936CD">
              <w:rPr>
                <w:rFonts w:ascii="Times New Roman" w:hAnsi="Times New Roman" w:cs="Times New Roman"/>
                <w:b/>
                <w:sz w:val="24"/>
                <w:szCs w:val="24"/>
              </w:rPr>
              <w:t>Le Soumissionnaire présente son prix en Francs CFA</w:t>
            </w:r>
          </w:p>
          <w:p w14:paraId="15E7F582" w14:textId="77777777" w:rsidR="0047604C" w:rsidRPr="003936CD" w:rsidRDefault="0047604C" w:rsidP="0047604C">
            <w:pPr>
              <w:tabs>
                <w:tab w:val="left" w:pos="540"/>
              </w:tabs>
              <w:spacing w:after="0" w:line="240" w:lineRule="auto"/>
              <w:ind w:right="-72"/>
              <w:rPr>
                <w:rFonts w:ascii="Times New Roman" w:hAnsi="Times New Roman" w:cs="Times New Roman"/>
                <w:sz w:val="24"/>
                <w:szCs w:val="24"/>
              </w:rPr>
            </w:pPr>
          </w:p>
          <w:p w14:paraId="7EC24607" w14:textId="77777777" w:rsidR="0047604C" w:rsidRPr="003936CD" w:rsidRDefault="0047604C" w:rsidP="00EA58B9">
            <w:pPr>
              <w:pStyle w:val="Normalcentr"/>
              <w:numPr>
                <w:ilvl w:val="0"/>
                <w:numId w:val="78"/>
              </w:numPr>
              <w:tabs>
                <w:tab w:val="clear" w:pos="360"/>
                <w:tab w:val="clear" w:pos="720"/>
                <w:tab w:val="left" w:pos="612"/>
              </w:tabs>
              <w:suppressAutoHyphens/>
              <w:ind w:left="612" w:right="-18" w:hanging="612"/>
              <w:rPr>
                <w:szCs w:val="24"/>
              </w:rPr>
            </w:pPr>
            <w:r w:rsidRPr="003936CD">
              <w:rPr>
                <w:szCs w:val="24"/>
              </w:rPr>
              <w:t xml:space="preserve">Le Soumissionnaire libellera les prix unitaires des Bordereaux des prix entièrement en </w:t>
            </w:r>
            <w:r w:rsidRPr="003936CD">
              <w:rPr>
                <w:b/>
                <w:szCs w:val="24"/>
              </w:rPr>
              <w:t>Francs CFA</w:t>
            </w:r>
            <w:r w:rsidRPr="003936CD">
              <w:rPr>
                <w:szCs w:val="24"/>
              </w:rPr>
              <w:t>. Le Soumissionnaire qui compte encourir des dépenses dans d’autres monnaies pour se procurer des intrants provenant de pays autres que les pays de la Zone Franc, dénommées “monnaies étrangères” ci-après, indiquera dans le Bordereau des prix pour les Fournitures et Services connexes inclus dans la Section IV, Formulaires de soumission, le ou les pourcentages du montant de l’offre nécessaires pour couvrir les besoins en monnaies étrangères, sans excéder un maximum de deux monnaies de tout pays.</w:t>
            </w:r>
          </w:p>
          <w:p w14:paraId="7E057785" w14:textId="77777777" w:rsidR="0047604C" w:rsidRPr="003936CD" w:rsidRDefault="0047604C" w:rsidP="00EA58B9">
            <w:pPr>
              <w:pStyle w:val="Normalcentr"/>
              <w:numPr>
                <w:ilvl w:val="0"/>
                <w:numId w:val="78"/>
              </w:numPr>
              <w:tabs>
                <w:tab w:val="clear" w:pos="360"/>
                <w:tab w:val="clear" w:pos="720"/>
                <w:tab w:val="left" w:pos="612"/>
              </w:tabs>
              <w:suppressAutoHyphens/>
              <w:ind w:left="612" w:right="-18" w:hanging="612"/>
              <w:rPr>
                <w:szCs w:val="24"/>
              </w:rPr>
            </w:pPr>
            <w:r w:rsidRPr="003936CD">
              <w:rPr>
                <w:szCs w:val="24"/>
              </w:rPr>
              <w:t>Les taux de change utilisés par le Soumissionnaire pour déterminer le montant et les pourcentages de son offre en Francs CFA seront annexés à la soumission. Ils seront appliqués pour tout paiement au titre du Marché, afin que le risque de change ne soit pas supporté par le Soumissionnaire retenu.</w:t>
            </w:r>
          </w:p>
          <w:p w14:paraId="32C7289F" w14:textId="77777777" w:rsidR="0047604C" w:rsidRPr="003936CD" w:rsidRDefault="0047604C" w:rsidP="00EA58B9">
            <w:pPr>
              <w:pStyle w:val="Normalcentr"/>
              <w:numPr>
                <w:ilvl w:val="0"/>
                <w:numId w:val="78"/>
              </w:numPr>
              <w:tabs>
                <w:tab w:val="clear" w:pos="360"/>
                <w:tab w:val="clear" w:pos="720"/>
                <w:tab w:val="left" w:pos="612"/>
              </w:tabs>
              <w:suppressAutoHyphens/>
              <w:ind w:left="612" w:right="-18" w:hanging="612"/>
              <w:rPr>
                <w:szCs w:val="24"/>
              </w:rPr>
            </w:pPr>
            <w:r w:rsidRPr="003936CD">
              <w:rPr>
                <w:szCs w:val="24"/>
              </w:rPr>
              <w:t>L’Autorité Contractante pourra demander aux Soumissionnaires de justifier, à sa satisfaction, leurs besoins en monnaie(s) étrangère(s).</w:t>
            </w:r>
          </w:p>
          <w:p w14:paraId="1D6E269E" w14:textId="77777777" w:rsidR="0047604C" w:rsidRPr="003936CD" w:rsidRDefault="0047604C" w:rsidP="0047604C">
            <w:pPr>
              <w:pStyle w:val="Normalcentr"/>
              <w:tabs>
                <w:tab w:val="clear" w:pos="720"/>
                <w:tab w:val="left" w:pos="612"/>
              </w:tabs>
              <w:suppressAutoHyphens/>
              <w:ind w:left="360" w:right="-18" w:firstLine="0"/>
              <w:rPr>
                <w:i/>
                <w:szCs w:val="24"/>
              </w:rPr>
            </w:pPr>
          </w:p>
        </w:tc>
      </w:tr>
      <w:tr w:rsidR="0047604C" w:rsidRPr="003936CD" w14:paraId="0488674A" w14:textId="77777777" w:rsidTr="00891C6C">
        <w:tc>
          <w:tcPr>
            <w:tcW w:w="1620" w:type="dxa"/>
          </w:tcPr>
          <w:p w14:paraId="27D29AA8" w14:textId="77777777" w:rsidR="0047604C" w:rsidRPr="003936CD" w:rsidRDefault="0047604C" w:rsidP="0047604C">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lastRenderedPageBreak/>
              <w:t>IS 20.1</w:t>
            </w:r>
          </w:p>
        </w:tc>
        <w:tc>
          <w:tcPr>
            <w:tcW w:w="8019" w:type="dxa"/>
          </w:tcPr>
          <w:p w14:paraId="5583EF0E" w14:textId="77777777" w:rsidR="0047604C" w:rsidRPr="003936CD" w:rsidRDefault="0047604C" w:rsidP="0047604C">
            <w:pPr>
              <w:pStyle w:val="i"/>
              <w:tabs>
                <w:tab w:val="right" w:pos="7254"/>
              </w:tabs>
              <w:spacing w:before="120"/>
              <w:rPr>
                <w:rFonts w:ascii="Times New Roman" w:hAnsi="Times New Roman"/>
                <w:szCs w:val="24"/>
                <w:lang w:val="fr-FR"/>
              </w:rPr>
            </w:pPr>
            <w:r w:rsidRPr="003936CD">
              <w:rPr>
                <w:rFonts w:ascii="Times New Roman" w:hAnsi="Times New Roman"/>
                <w:szCs w:val="24"/>
                <w:lang w:val="fr-FR"/>
              </w:rPr>
              <w:t xml:space="preserve">La période de validité de l’offre sera de </w:t>
            </w:r>
            <w:r w:rsidR="006931AE">
              <w:rPr>
                <w:rFonts w:ascii="Times New Roman" w:hAnsi="Times New Roman"/>
                <w:b/>
                <w:bCs/>
                <w:i/>
                <w:szCs w:val="24"/>
                <w:lang w:val="fr-FR"/>
              </w:rPr>
              <w:t xml:space="preserve">120 </w:t>
            </w:r>
            <w:r w:rsidRPr="003936CD">
              <w:rPr>
                <w:rFonts w:ascii="Times New Roman" w:hAnsi="Times New Roman"/>
                <w:szCs w:val="24"/>
                <w:lang w:val="fr-FR"/>
              </w:rPr>
              <w:t>jours.</w:t>
            </w:r>
          </w:p>
          <w:p w14:paraId="4176C5A0" w14:textId="77777777" w:rsidR="0047604C" w:rsidRPr="00E116F6" w:rsidRDefault="0047604C" w:rsidP="0047604C">
            <w:pPr>
              <w:pStyle w:val="i"/>
              <w:tabs>
                <w:tab w:val="right" w:pos="7254"/>
              </w:tabs>
              <w:spacing w:before="120"/>
              <w:rPr>
                <w:rFonts w:ascii="Times New Roman" w:hAnsi="Times New Roman"/>
                <w:bCs/>
                <w:i/>
                <w:color w:val="FF0000"/>
                <w:szCs w:val="24"/>
                <w:lang w:val="fr-FR"/>
              </w:rPr>
            </w:pPr>
          </w:p>
        </w:tc>
      </w:tr>
      <w:tr w:rsidR="0047604C" w:rsidRPr="003936CD" w14:paraId="47250C2B" w14:textId="77777777" w:rsidTr="00891C6C">
        <w:tc>
          <w:tcPr>
            <w:tcW w:w="1620" w:type="dxa"/>
          </w:tcPr>
          <w:p w14:paraId="7FEF4564" w14:textId="77777777" w:rsidR="0047604C" w:rsidRPr="003936CD" w:rsidRDefault="0047604C" w:rsidP="0047604C">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21.1</w:t>
            </w:r>
          </w:p>
          <w:p w14:paraId="1946006C" w14:textId="77777777" w:rsidR="0047604C" w:rsidRPr="003936CD" w:rsidRDefault="0047604C" w:rsidP="0047604C">
            <w:pPr>
              <w:tabs>
                <w:tab w:val="right" w:pos="7434"/>
              </w:tabs>
              <w:spacing w:before="120" w:after="120"/>
              <w:rPr>
                <w:rFonts w:ascii="Times New Roman" w:hAnsi="Times New Roman" w:cs="Times New Roman"/>
                <w:b/>
                <w:sz w:val="24"/>
                <w:szCs w:val="24"/>
              </w:rPr>
            </w:pPr>
          </w:p>
        </w:tc>
        <w:tc>
          <w:tcPr>
            <w:tcW w:w="8019" w:type="dxa"/>
          </w:tcPr>
          <w:p w14:paraId="2D8AE2B6" w14:textId="77777777" w:rsidR="0047604C" w:rsidRPr="003936CD" w:rsidRDefault="0047604C" w:rsidP="0047604C">
            <w:pPr>
              <w:tabs>
                <w:tab w:val="left" w:pos="540"/>
              </w:tabs>
              <w:spacing w:after="0" w:line="240" w:lineRule="auto"/>
              <w:ind w:right="-72"/>
              <w:jc w:val="both"/>
              <w:rPr>
                <w:rFonts w:ascii="Times New Roman" w:hAnsi="Times New Roman" w:cs="Times New Roman"/>
                <w:sz w:val="24"/>
                <w:szCs w:val="24"/>
              </w:rPr>
            </w:pPr>
          </w:p>
          <w:p w14:paraId="442831CA" w14:textId="77777777" w:rsidR="0047604C" w:rsidRDefault="0047604C" w:rsidP="0047604C">
            <w:pPr>
              <w:tabs>
                <w:tab w:val="left" w:pos="540"/>
              </w:tabs>
              <w:spacing w:after="0" w:line="240" w:lineRule="auto"/>
              <w:ind w:right="-72"/>
              <w:jc w:val="both"/>
              <w:rPr>
                <w:rFonts w:ascii="Times New Roman" w:hAnsi="Times New Roman" w:cs="Times New Roman"/>
                <w:i/>
                <w:sz w:val="24"/>
                <w:szCs w:val="24"/>
              </w:rPr>
            </w:pPr>
            <w:r w:rsidRPr="003936CD">
              <w:rPr>
                <w:rFonts w:ascii="Times New Roman" w:hAnsi="Times New Roman" w:cs="Times New Roman"/>
                <w:sz w:val="24"/>
                <w:szCs w:val="24"/>
              </w:rPr>
              <w:t xml:space="preserve">Une Garantie de soumission </w:t>
            </w:r>
            <w:r>
              <w:rPr>
                <w:rFonts w:ascii="Times New Roman" w:hAnsi="Times New Roman" w:cs="Times New Roman"/>
                <w:b/>
                <w:sz w:val="24"/>
                <w:szCs w:val="24"/>
              </w:rPr>
              <w:t xml:space="preserve">est </w:t>
            </w:r>
            <w:r w:rsidRPr="003936CD">
              <w:rPr>
                <w:rFonts w:ascii="Times New Roman" w:hAnsi="Times New Roman" w:cs="Times New Roman"/>
                <w:sz w:val="24"/>
                <w:szCs w:val="24"/>
              </w:rPr>
              <w:t xml:space="preserve"> requise. </w:t>
            </w:r>
          </w:p>
          <w:p w14:paraId="550AEBC5" w14:textId="77777777" w:rsidR="0047604C" w:rsidRPr="003936CD" w:rsidRDefault="0047604C" w:rsidP="0047604C">
            <w:pPr>
              <w:tabs>
                <w:tab w:val="left" w:pos="540"/>
              </w:tabs>
              <w:spacing w:after="0" w:line="240" w:lineRule="auto"/>
              <w:ind w:right="-72"/>
              <w:jc w:val="both"/>
              <w:rPr>
                <w:rFonts w:ascii="Times New Roman" w:hAnsi="Times New Roman" w:cs="Times New Roman"/>
                <w:i/>
                <w:sz w:val="24"/>
                <w:szCs w:val="24"/>
              </w:rPr>
            </w:pPr>
          </w:p>
          <w:p w14:paraId="1F03D928" w14:textId="77777777" w:rsidR="0047604C" w:rsidRPr="003936CD" w:rsidRDefault="0047604C" w:rsidP="0047604C">
            <w:pPr>
              <w:tabs>
                <w:tab w:val="left" w:pos="540"/>
              </w:tabs>
              <w:spacing w:after="0" w:line="240" w:lineRule="auto"/>
              <w:ind w:right="-72"/>
              <w:jc w:val="both"/>
              <w:rPr>
                <w:rFonts w:ascii="Times New Roman" w:hAnsi="Times New Roman" w:cs="Times New Roman"/>
                <w:strike/>
                <w:sz w:val="24"/>
                <w:szCs w:val="24"/>
              </w:rPr>
            </w:pPr>
            <w:r w:rsidRPr="003936CD">
              <w:rPr>
                <w:rFonts w:ascii="Times New Roman" w:hAnsi="Times New Roman" w:cs="Times New Roman"/>
                <w:sz w:val="24"/>
                <w:szCs w:val="24"/>
              </w:rPr>
              <w:t>Son montant est de</w:t>
            </w:r>
            <w:r>
              <w:rPr>
                <w:rFonts w:ascii="Times New Roman" w:hAnsi="Times New Roman" w:cs="Times New Roman"/>
                <w:sz w:val="24"/>
                <w:szCs w:val="24"/>
              </w:rPr>
              <w:t xml:space="preserve"> 2%</w:t>
            </w:r>
            <w:r w:rsidRPr="003936CD">
              <w:rPr>
                <w:rFonts w:ascii="Times New Roman" w:hAnsi="Times New Roman" w:cs="Times New Roman"/>
                <w:i/>
                <w:sz w:val="24"/>
                <w:szCs w:val="24"/>
              </w:rPr>
              <w:t xml:space="preserve"> </w:t>
            </w:r>
            <w:r w:rsidRPr="003936CD">
              <w:rPr>
                <w:rFonts w:ascii="Times New Roman" w:hAnsi="Times New Roman" w:cs="Times New Roman"/>
                <w:sz w:val="24"/>
                <w:szCs w:val="24"/>
              </w:rPr>
              <w:t>du montant de l'offre et elle sera libellée dans en F CFA ou en tout autre monnaie librement convertible.</w:t>
            </w:r>
          </w:p>
          <w:p w14:paraId="71AE9F48" w14:textId="77777777" w:rsidR="0047604C" w:rsidRPr="003936CD" w:rsidRDefault="0047604C" w:rsidP="0047604C">
            <w:pPr>
              <w:tabs>
                <w:tab w:val="left" w:pos="540"/>
              </w:tabs>
              <w:spacing w:after="0" w:line="240" w:lineRule="auto"/>
              <w:ind w:right="-72"/>
              <w:jc w:val="both"/>
              <w:rPr>
                <w:rFonts w:ascii="Times New Roman" w:hAnsi="Times New Roman" w:cs="Times New Roman"/>
                <w:b/>
                <w:sz w:val="24"/>
                <w:szCs w:val="24"/>
              </w:rPr>
            </w:pPr>
          </w:p>
          <w:p w14:paraId="53217F7F" w14:textId="77777777" w:rsidR="0047604C" w:rsidRPr="00E116F6" w:rsidRDefault="0047604C" w:rsidP="0047604C">
            <w:pPr>
              <w:tabs>
                <w:tab w:val="left" w:pos="540"/>
              </w:tabs>
              <w:spacing w:after="0" w:line="240" w:lineRule="auto"/>
              <w:ind w:right="-72"/>
              <w:jc w:val="both"/>
              <w:rPr>
                <w:rFonts w:ascii="Times New Roman" w:hAnsi="Times New Roman" w:cs="Times New Roman"/>
                <w:i/>
                <w:color w:val="FF0000"/>
                <w:sz w:val="24"/>
                <w:szCs w:val="24"/>
              </w:rPr>
            </w:pPr>
          </w:p>
        </w:tc>
      </w:tr>
      <w:tr w:rsidR="0047604C" w:rsidRPr="003936CD" w14:paraId="2321982C" w14:textId="77777777" w:rsidTr="00891C6C">
        <w:tc>
          <w:tcPr>
            <w:tcW w:w="1620" w:type="dxa"/>
          </w:tcPr>
          <w:p w14:paraId="7350B013" w14:textId="77777777" w:rsidR="0047604C" w:rsidRPr="003936CD" w:rsidRDefault="0047604C" w:rsidP="0047604C">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22.1</w:t>
            </w:r>
          </w:p>
        </w:tc>
        <w:tc>
          <w:tcPr>
            <w:tcW w:w="8019" w:type="dxa"/>
          </w:tcPr>
          <w:p w14:paraId="797FBCAA" w14:textId="77777777" w:rsidR="0047604C" w:rsidRPr="003936CD" w:rsidRDefault="0047604C" w:rsidP="0047604C">
            <w:pPr>
              <w:tabs>
                <w:tab w:val="right" w:pos="7254"/>
              </w:tabs>
              <w:spacing w:before="120" w:after="0" w:line="240" w:lineRule="auto"/>
              <w:rPr>
                <w:rFonts w:ascii="Times New Roman" w:hAnsi="Times New Roman" w:cs="Times New Roman"/>
                <w:sz w:val="24"/>
                <w:szCs w:val="24"/>
                <w:u w:val="single"/>
              </w:rPr>
            </w:pPr>
            <w:r w:rsidRPr="003936CD">
              <w:rPr>
                <w:rFonts w:ascii="Times New Roman" w:hAnsi="Times New Roman" w:cs="Times New Roman"/>
                <w:sz w:val="24"/>
                <w:szCs w:val="24"/>
              </w:rPr>
              <w:t xml:space="preserve">Outre l’original de l’offre, le nombre de copies demandé est de : </w:t>
            </w:r>
            <w:r>
              <w:rPr>
                <w:rFonts w:ascii="Times New Roman" w:hAnsi="Times New Roman" w:cs="Times New Roman"/>
                <w:sz w:val="24"/>
                <w:szCs w:val="24"/>
              </w:rPr>
              <w:t>2</w:t>
            </w:r>
          </w:p>
          <w:p w14:paraId="3475B806" w14:textId="77777777" w:rsidR="0047604C" w:rsidRPr="003936CD" w:rsidRDefault="0047604C" w:rsidP="0047604C">
            <w:pPr>
              <w:tabs>
                <w:tab w:val="right" w:pos="7254"/>
              </w:tabs>
              <w:spacing w:after="0" w:line="240" w:lineRule="auto"/>
              <w:rPr>
                <w:rFonts w:ascii="Times New Roman" w:hAnsi="Times New Roman" w:cs="Times New Roman"/>
                <w:sz w:val="24"/>
                <w:szCs w:val="24"/>
              </w:rPr>
            </w:pPr>
          </w:p>
        </w:tc>
      </w:tr>
    </w:tbl>
    <w:p w14:paraId="5AD7893A" w14:textId="77777777" w:rsidR="00820BA5" w:rsidRPr="003936CD" w:rsidRDefault="00DA4AFB">
      <w:pPr>
        <w:rPr>
          <w:rFonts w:ascii="Times New Roman" w:hAnsi="Times New Roman" w:cs="Times New Roman"/>
          <w:sz w:val="24"/>
          <w:szCs w:val="24"/>
        </w:rPr>
      </w:pPr>
      <w:r w:rsidRPr="003936CD">
        <w:rPr>
          <w:rFonts w:ascii="Times New Roman" w:hAnsi="Times New Roman" w:cs="Times New Roman"/>
          <w:sz w:val="24"/>
          <w:szCs w:val="24"/>
        </w:rPr>
        <w:br w:type="page"/>
      </w:r>
    </w:p>
    <w:p w14:paraId="19B86D95" w14:textId="77777777" w:rsidR="00820BA5" w:rsidRPr="003936CD" w:rsidRDefault="00DA4AFB" w:rsidP="00EA58B9">
      <w:pPr>
        <w:pStyle w:val="Titre3"/>
        <w:numPr>
          <w:ilvl w:val="2"/>
          <w:numId w:val="83"/>
        </w:numPr>
        <w:ind w:left="567" w:hanging="567"/>
        <w:rPr>
          <w:rFonts w:ascii="Times New Roman" w:hAnsi="Times New Roman" w:cs="Times New Roman"/>
          <w:color w:val="auto"/>
          <w:sz w:val="24"/>
          <w:szCs w:val="24"/>
        </w:rPr>
      </w:pPr>
      <w:bookmarkStart w:id="337" w:name="_Toc398446496"/>
      <w:r w:rsidRPr="003936CD">
        <w:rPr>
          <w:rFonts w:ascii="Times New Roman" w:hAnsi="Times New Roman" w:cs="Times New Roman"/>
          <w:color w:val="auto"/>
          <w:sz w:val="24"/>
          <w:szCs w:val="24"/>
        </w:rPr>
        <w:lastRenderedPageBreak/>
        <w:t>Remise des offres et ouverture des plis</w:t>
      </w:r>
      <w:bookmarkEnd w:id="337"/>
    </w:p>
    <w:p w14:paraId="5350BC1A" w14:textId="77777777" w:rsidR="00820BA5" w:rsidRPr="003936CD" w:rsidRDefault="00820BA5" w:rsidP="00820BA5">
      <w:pPr>
        <w:spacing w:after="0"/>
        <w:rPr>
          <w:rFonts w:ascii="Times New Roman" w:hAnsi="Times New Roman" w:cs="Times New Roman"/>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7796D" w:rsidRPr="003936CD" w14:paraId="5261710B" w14:textId="77777777" w:rsidTr="00245302">
        <w:tc>
          <w:tcPr>
            <w:tcW w:w="1620" w:type="dxa"/>
          </w:tcPr>
          <w:p w14:paraId="5B4D1C84" w14:textId="77777777"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22.2</w:t>
            </w:r>
          </w:p>
        </w:tc>
        <w:tc>
          <w:tcPr>
            <w:tcW w:w="7470" w:type="dxa"/>
          </w:tcPr>
          <w:p w14:paraId="384BE372" w14:textId="77777777" w:rsidR="00A7796D" w:rsidRPr="003936CD" w:rsidRDefault="00DA4AFB" w:rsidP="008E0732">
            <w:pPr>
              <w:tabs>
                <w:tab w:val="right" w:pos="7254"/>
              </w:tabs>
              <w:spacing w:after="0" w:line="240" w:lineRule="auto"/>
              <w:jc w:val="both"/>
              <w:rPr>
                <w:rFonts w:ascii="Times New Roman" w:hAnsi="Times New Roman" w:cs="Times New Roman"/>
                <w:i/>
                <w:sz w:val="24"/>
                <w:szCs w:val="24"/>
              </w:rPr>
            </w:pPr>
            <w:r w:rsidRPr="00E116F6">
              <w:rPr>
                <w:rFonts w:ascii="Times New Roman" w:hAnsi="Times New Roman" w:cs="Times New Roman"/>
                <w:sz w:val="24"/>
                <w:szCs w:val="24"/>
              </w:rPr>
              <w:t>La confirmation écrite de l’habilitation du signataire à engager le Soumissionnaire consistera en une délégation des statuts de la Société, un acte notarié  ou  tout autre document d'habilitation engageant le soumissionnaire et acceptable par l'ASECNA</w:t>
            </w:r>
            <w:r w:rsidRPr="003936CD">
              <w:rPr>
                <w:rFonts w:ascii="Times New Roman" w:hAnsi="Times New Roman" w:cs="Times New Roman"/>
                <w:i/>
                <w:sz w:val="24"/>
                <w:szCs w:val="24"/>
                <w:u w:val="single"/>
              </w:rPr>
              <w:t>.</w:t>
            </w:r>
          </w:p>
        </w:tc>
      </w:tr>
      <w:tr w:rsidR="00A7796D" w:rsidRPr="003936CD" w14:paraId="38772025" w14:textId="77777777" w:rsidTr="00245302">
        <w:tc>
          <w:tcPr>
            <w:tcW w:w="1620" w:type="dxa"/>
          </w:tcPr>
          <w:p w14:paraId="7F3A8AA9" w14:textId="77777777"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23.2 (c)</w:t>
            </w:r>
          </w:p>
        </w:tc>
        <w:tc>
          <w:tcPr>
            <w:tcW w:w="7470" w:type="dxa"/>
          </w:tcPr>
          <w:p w14:paraId="03E6632B" w14:textId="346EA6A9" w:rsidR="004A1B8A" w:rsidRPr="003936CD" w:rsidRDefault="00DA4AFB" w:rsidP="006931AE">
            <w:pPr>
              <w:tabs>
                <w:tab w:val="right" w:pos="7254"/>
              </w:tabs>
              <w:spacing w:before="120"/>
              <w:jc w:val="both"/>
              <w:rPr>
                <w:rFonts w:ascii="Times New Roman" w:hAnsi="Times New Roman" w:cs="Times New Roman"/>
                <w:b/>
                <w:bCs/>
                <w:sz w:val="24"/>
                <w:szCs w:val="24"/>
              </w:rPr>
            </w:pPr>
            <w:r w:rsidRPr="009B3305">
              <w:rPr>
                <w:rFonts w:ascii="Times New Roman" w:hAnsi="Times New Roman" w:cs="Times New Roman"/>
                <w:sz w:val="24"/>
                <w:szCs w:val="24"/>
                <w:highlight w:val="yellow"/>
              </w:rPr>
              <w:t xml:space="preserve">Le numéro d’identification de la présente procédure d’appel d’offres est le suivant : </w:t>
            </w:r>
            <w:r w:rsidR="00D1713F" w:rsidRPr="00710AAA">
              <w:rPr>
                <w:rFonts w:ascii="Times New Roman" w:hAnsi="Times New Roman" w:cs="Times New Roman"/>
                <w:sz w:val="24"/>
                <w:szCs w:val="24"/>
                <w:highlight w:val="yellow"/>
              </w:rPr>
              <w:t>n°</w:t>
            </w:r>
            <w:r w:rsidR="006931AE">
              <w:rPr>
                <w:rFonts w:ascii="Times New Roman" w:hAnsi="Times New Roman" w:cs="Times New Roman"/>
                <w:sz w:val="24"/>
                <w:szCs w:val="24"/>
                <w:highlight w:val="yellow"/>
              </w:rPr>
              <w:t>2022</w:t>
            </w:r>
            <w:r w:rsidR="00D1713F">
              <w:rPr>
                <w:rFonts w:ascii="Times New Roman" w:hAnsi="Times New Roman" w:cs="Times New Roman"/>
                <w:sz w:val="24"/>
                <w:szCs w:val="24"/>
                <w:highlight w:val="yellow"/>
              </w:rPr>
              <w:t>/0</w:t>
            </w:r>
            <w:r w:rsidR="003157F7">
              <w:rPr>
                <w:rFonts w:ascii="Times New Roman" w:hAnsi="Times New Roman" w:cs="Times New Roman"/>
                <w:sz w:val="24"/>
                <w:szCs w:val="24"/>
                <w:highlight w:val="yellow"/>
              </w:rPr>
              <w:t>00</w:t>
            </w:r>
            <w:r w:rsidR="00D57AE0">
              <w:rPr>
                <w:rFonts w:ascii="Times New Roman" w:hAnsi="Times New Roman" w:cs="Times New Roman"/>
                <w:sz w:val="24"/>
                <w:szCs w:val="24"/>
                <w:highlight w:val="yellow"/>
              </w:rPr>
              <w:t>558</w:t>
            </w:r>
            <w:r w:rsidR="00D1713F" w:rsidRPr="00710AAA">
              <w:rPr>
                <w:rFonts w:ascii="Times New Roman" w:hAnsi="Times New Roman" w:cs="Times New Roman"/>
                <w:sz w:val="24"/>
                <w:szCs w:val="24"/>
                <w:highlight w:val="yellow"/>
              </w:rPr>
              <w:t>/ASECNA/D</w:t>
            </w:r>
            <w:r w:rsidR="00BB52AB">
              <w:rPr>
                <w:rFonts w:ascii="Times New Roman" w:hAnsi="Times New Roman" w:cs="Times New Roman"/>
                <w:sz w:val="24"/>
                <w:szCs w:val="24"/>
                <w:highlight w:val="yellow"/>
              </w:rPr>
              <w:t>GRP</w:t>
            </w:r>
            <w:r w:rsidR="00D1713F" w:rsidRPr="00710AAA">
              <w:rPr>
                <w:rFonts w:ascii="Times New Roman" w:hAnsi="Times New Roman" w:cs="Times New Roman"/>
                <w:sz w:val="24"/>
                <w:szCs w:val="24"/>
                <w:highlight w:val="yellow"/>
              </w:rPr>
              <w:t>/ML/</w:t>
            </w:r>
            <w:r w:rsidR="00BB52AB">
              <w:rPr>
                <w:rFonts w:ascii="Times New Roman" w:hAnsi="Times New Roman" w:cs="Times New Roman"/>
                <w:sz w:val="24"/>
                <w:szCs w:val="24"/>
                <w:highlight w:val="yellow"/>
              </w:rPr>
              <w:t>AAC</w:t>
            </w:r>
            <w:r w:rsidR="00D1713F" w:rsidRPr="00710AAA">
              <w:rPr>
                <w:rFonts w:ascii="Times New Roman" w:hAnsi="Times New Roman" w:cs="Times New Roman"/>
                <w:sz w:val="24"/>
                <w:szCs w:val="24"/>
                <w:highlight w:val="yellow"/>
              </w:rPr>
              <w:t xml:space="preserve"> du</w:t>
            </w:r>
            <w:r w:rsidR="003157F7">
              <w:rPr>
                <w:rFonts w:ascii="Times New Roman" w:hAnsi="Times New Roman" w:cs="Times New Roman"/>
                <w:sz w:val="24"/>
                <w:szCs w:val="24"/>
              </w:rPr>
              <w:t xml:space="preserve"> </w:t>
            </w:r>
            <w:r w:rsidR="00D57AE0">
              <w:rPr>
                <w:rFonts w:ascii="Times New Roman" w:hAnsi="Times New Roman" w:cs="Times New Roman"/>
                <w:sz w:val="24"/>
                <w:szCs w:val="24"/>
              </w:rPr>
              <w:t>13</w:t>
            </w:r>
            <w:r w:rsidR="00B07C97">
              <w:rPr>
                <w:rFonts w:ascii="Times New Roman" w:hAnsi="Times New Roman" w:cs="Times New Roman"/>
                <w:color w:val="FF0000"/>
                <w:sz w:val="24"/>
                <w:szCs w:val="24"/>
              </w:rPr>
              <w:t>/05</w:t>
            </w:r>
            <w:r w:rsidR="006931AE">
              <w:rPr>
                <w:rFonts w:ascii="Times New Roman" w:hAnsi="Times New Roman" w:cs="Times New Roman"/>
                <w:color w:val="FF0000"/>
                <w:sz w:val="24"/>
                <w:szCs w:val="24"/>
              </w:rPr>
              <w:t>/2022</w:t>
            </w:r>
            <w:r w:rsidR="00D1713F">
              <w:rPr>
                <w:rFonts w:ascii="Times New Roman" w:hAnsi="Times New Roman" w:cs="Times New Roman"/>
                <w:sz w:val="24"/>
                <w:szCs w:val="24"/>
              </w:rPr>
              <w:t>.</w:t>
            </w:r>
          </w:p>
        </w:tc>
      </w:tr>
      <w:tr w:rsidR="00A7796D" w:rsidRPr="003936CD" w14:paraId="2DA45BE2" w14:textId="77777777" w:rsidTr="00245302">
        <w:tc>
          <w:tcPr>
            <w:tcW w:w="1620" w:type="dxa"/>
          </w:tcPr>
          <w:p w14:paraId="4D18F5C5" w14:textId="77777777"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 xml:space="preserve">IS 24.1 </w:t>
            </w:r>
          </w:p>
        </w:tc>
        <w:tc>
          <w:tcPr>
            <w:tcW w:w="7470" w:type="dxa"/>
          </w:tcPr>
          <w:p w14:paraId="51996799" w14:textId="77777777" w:rsidR="00B37C5A" w:rsidRPr="003936CD" w:rsidRDefault="00DA4AFB" w:rsidP="00E340BB">
            <w:pPr>
              <w:tabs>
                <w:tab w:val="right" w:pos="7254"/>
              </w:tabs>
              <w:spacing w:before="120" w:line="240" w:lineRule="auto"/>
              <w:jc w:val="both"/>
              <w:rPr>
                <w:rFonts w:ascii="Times New Roman" w:eastAsia="Times New Roman" w:hAnsi="Times New Roman" w:cs="Times New Roman"/>
                <w:b/>
                <w:spacing w:val="-4"/>
                <w:sz w:val="24"/>
                <w:szCs w:val="24"/>
                <w:lang w:eastAsia="fr-FR"/>
              </w:rPr>
            </w:pPr>
            <w:r w:rsidRPr="003936CD">
              <w:rPr>
                <w:rFonts w:ascii="Times New Roman" w:hAnsi="Times New Roman" w:cs="Times New Roman"/>
                <w:sz w:val="24"/>
                <w:szCs w:val="24"/>
              </w:rPr>
              <w:t xml:space="preserve">Aux fins de </w:t>
            </w:r>
            <w:r w:rsidRPr="003936CD">
              <w:rPr>
                <w:rFonts w:ascii="Times New Roman" w:hAnsi="Times New Roman" w:cs="Times New Roman"/>
                <w:b/>
                <w:sz w:val="24"/>
                <w:szCs w:val="24"/>
                <w:u w:val="single"/>
              </w:rPr>
              <w:t>remise des offres</w:t>
            </w:r>
            <w:r w:rsidRPr="003936CD">
              <w:rPr>
                <w:rFonts w:ascii="Times New Roman" w:hAnsi="Times New Roman" w:cs="Times New Roman"/>
                <w:sz w:val="24"/>
                <w:szCs w:val="24"/>
              </w:rPr>
              <w:t xml:space="preserve">, uniquement, l’adresse de l’Autorité Contractante </w:t>
            </w:r>
            <w:r w:rsidR="00A7796D" w:rsidRPr="003936CD">
              <w:rPr>
                <w:rFonts w:ascii="Times New Roman" w:hAnsi="Times New Roman" w:cs="Times New Roman"/>
                <w:sz w:val="24"/>
                <w:szCs w:val="24"/>
              </w:rPr>
              <w:t>est la suivante :</w:t>
            </w:r>
            <w:r w:rsidR="003961C6">
              <w:rPr>
                <w:rFonts w:ascii="Times New Roman" w:hAnsi="Times New Roman" w:cs="Times New Roman"/>
                <w:sz w:val="24"/>
                <w:szCs w:val="24"/>
              </w:rPr>
              <w:t xml:space="preserve"> </w:t>
            </w:r>
            <w:r w:rsidR="004765D8" w:rsidRPr="003936CD">
              <w:rPr>
                <w:rFonts w:ascii="Times New Roman" w:hAnsi="Times New Roman" w:cs="Times New Roman"/>
                <w:b/>
                <w:sz w:val="24"/>
                <w:szCs w:val="24"/>
              </w:rPr>
              <w:t>A l’attention</w:t>
            </w:r>
            <w:r w:rsidR="00FB2C2B" w:rsidRPr="003936CD">
              <w:rPr>
                <w:rFonts w:ascii="Times New Roman" w:hAnsi="Times New Roman" w:cs="Times New Roman"/>
                <w:b/>
                <w:sz w:val="24"/>
                <w:szCs w:val="24"/>
              </w:rPr>
              <w:t xml:space="preserve"> </w:t>
            </w:r>
            <w:r w:rsidR="004765D8" w:rsidRPr="003936CD">
              <w:rPr>
                <w:rFonts w:ascii="Times New Roman" w:hAnsi="Times New Roman" w:cs="Times New Roman"/>
                <w:b/>
                <w:sz w:val="24"/>
                <w:szCs w:val="24"/>
              </w:rPr>
              <w:t xml:space="preserve">du </w:t>
            </w:r>
            <w:r w:rsidR="004765D8" w:rsidRPr="003936CD">
              <w:rPr>
                <w:rFonts w:ascii="Times New Roman" w:hAnsi="Times New Roman" w:cs="Times New Roman"/>
                <w:b/>
                <w:iCs/>
                <w:sz w:val="24"/>
                <w:szCs w:val="24"/>
              </w:rPr>
              <w:t xml:space="preserve">Secrétariat du </w:t>
            </w:r>
            <w:r w:rsidR="003961C6">
              <w:rPr>
                <w:rFonts w:ascii="Times New Roman" w:hAnsi="Times New Roman" w:cs="Times New Roman"/>
                <w:b/>
                <w:iCs/>
                <w:sz w:val="24"/>
                <w:szCs w:val="24"/>
              </w:rPr>
              <w:t xml:space="preserve">Représentant de l’ASECNA auprès de la République du Mali ,BP : 36 –Tél : 223 22 20 31 61 </w:t>
            </w:r>
          </w:p>
          <w:p w14:paraId="05283B0B" w14:textId="77777777" w:rsidR="004765D8" w:rsidRPr="003936CD" w:rsidRDefault="004765D8" w:rsidP="004765D8">
            <w:pPr>
              <w:spacing w:after="0" w:line="240" w:lineRule="auto"/>
              <w:jc w:val="both"/>
              <w:rPr>
                <w:rFonts w:ascii="Times New Roman" w:hAnsi="Times New Roman" w:cs="Times New Roman"/>
                <w:sz w:val="24"/>
                <w:szCs w:val="24"/>
              </w:rPr>
            </w:pPr>
          </w:p>
          <w:p w14:paraId="736DBC08" w14:textId="77777777" w:rsidR="004765D8" w:rsidRPr="003936CD" w:rsidRDefault="004765D8" w:rsidP="004765D8">
            <w:pPr>
              <w:spacing w:after="0" w:line="240" w:lineRule="auto"/>
              <w:jc w:val="both"/>
              <w:rPr>
                <w:rFonts w:ascii="Times New Roman" w:hAnsi="Times New Roman" w:cs="Times New Roman"/>
                <w:b/>
                <w:iCs/>
                <w:sz w:val="24"/>
                <w:szCs w:val="24"/>
              </w:rPr>
            </w:pPr>
            <w:r w:rsidRPr="003936CD">
              <w:rPr>
                <w:rFonts w:ascii="Times New Roman" w:hAnsi="Times New Roman" w:cs="Times New Roman"/>
                <w:b/>
                <w:sz w:val="24"/>
                <w:szCs w:val="24"/>
                <w:u w:val="single"/>
              </w:rPr>
              <w:t>L'enveloppe extérieure</w:t>
            </w:r>
            <w:r w:rsidR="00DA4AFB" w:rsidRPr="003936CD">
              <w:rPr>
                <w:rFonts w:ascii="Times New Roman" w:hAnsi="Times New Roman" w:cs="Times New Roman"/>
                <w:sz w:val="24"/>
                <w:szCs w:val="24"/>
              </w:rPr>
              <w:t xml:space="preserve"> cachetée, portera en plus du nom et l’adresse du Soumissionnaire, l’adresse : </w:t>
            </w:r>
            <w:r w:rsidR="003961C6">
              <w:rPr>
                <w:rFonts w:ascii="Times New Roman" w:hAnsi="Times New Roman" w:cs="Times New Roman"/>
                <w:b/>
                <w:iCs/>
                <w:sz w:val="24"/>
                <w:szCs w:val="24"/>
              </w:rPr>
              <w:t xml:space="preserve">Représentation de l’ASECNA –Aéroport International </w:t>
            </w:r>
            <w:r w:rsidR="00214102">
              <w:rPr>
                <w:rFonts w:ascii="Times New Roman" w:hAnsi="Times New Roman" w:cs="Times New Roman"/>
                <w:b/>
                <w:iCs/>
                <w:sz w:val="24"/>
                <w:szCs w:val="24"/>
              </w:rPr>
              <w:t xml:space="preserve"> Président </w:t>
            </w:r>
            <w:r w:rsidR="003961C6">
              <w:rPr>
                <w:rFonts w:ascii="Times New Roman" w:hAnsi="Times New Roman" w:cs="Times New Roman"/>
                <w:b/>
                <w:iCs/>
                <w:sz w:val="24"/>
                <w:szCs w:val="24"/>
              </w:rPr>
              <w:t>Modibo KEITA-Sénou BP :36 –Tél : (223) 22 20 31 61- Fax : (223) 22 20 41 51</w:t>
            </w:r>
          </w:p>
          <w:p w14:paraId="53D37119" w14:textId="77777777" w:rsidR="004765D8" w:rsidRPr="003936CD" w:rsidRDefault="004765D8" w:rsidP="004765D8">
            <w:pPr>
              <w:keepNext/>
              <w:keepLines/>
              <w:spacing w:before="200" w:after="0" w:line="240" w:lineRule="auto"/>
              <w:jc w:val="both"/>
              <w:outlineLvl w:val="2"/>
              <w:rPr>
                <w:rFonts w:ascii="Times New Roman" w:hAnsi="Times New Roman" w:cs="Times New Roman"/>
                <w:sz w:val="24"/>
                <w:szCs w:val="24"/>
              </w:rPr>
            </w:pPr>
          </w:p>
          <w:p w14:paraId="71A69F06" w14:textId="43E40556" w:rsidR="004765D8" w:rsidRDefault="003961C6" w:rsidP="00E116F6">
            <w:pPr>
              <w:spacing w:after="0" w:line="240" w:lineRule="auto"/>
              <w:jc w:val="both"/>
              <w:rPr>
                <w:rFonts w:ascii="Times New Roman" w:hAnsi="Times New Roman" w:cs="Times New Roman"/>
                <w:sz w:val="24"/>
                <w:szCs w:val="24"/>
              </w:rPr>
            </w:pPr>
            <w:r w:rsidRPr="009B3305">
              <w:rPr>
                <w:rFonts w:ascii="Times New Roman" w:hAnsi="Times New Roman" w:cs="Times New Roman"/>
                <w:sz w:val="24"/>
                <w:szCs w:val="24"/>
                <w:highlight w:val="yellow"/>
              </w:rPr>
              <w:t>Appel d'Offres N°</w:t>
            </w:r>
            <w:r w:rsidR="00354F0D">
              <w:rPr>
                <w:rFonts w:ascii="Times New Roman" w:hAnsi="Times New Roman" w:cs="Times New Roman"/>
                <w:sz w:val="24"/>
                <w:szCs w:val="24"/>
                <w:highlight w:val="yellow"/>
              </w:rPr>
              <w:t>2022</w:t>
            </w:r>
            <w:r w:rsidR="00D1713F">
              <w:rPr>
                <w:rFonts w:ascii="Times New Roman" w:hAnsi="Times New Roman" w:cs="Times New Roman"/>
                <w:sz w:val="24"/>
                <w:szCs w:val="24"/>
                <w:highlight w:val="yellow"/>
              </w:rPr>
              <w:t>/0</w:t>
            </w:r>
            <w:r w:rsidR="003157F7">
              <w:rPr>
                <w:rFonts w:ascii="Times New Roman" w:hAnsi="Times New Roman" w:cs="Times New Roman"/>
                <w:sz w:val="24"/>
                <w:szCs w:val="24"/>
                <w:highlight w:val="yellow"/>
              </w:rPr>
              <w:t>00</w:t>
            </w:r>
            <w:r w:rsidR="00D57AE0">
              <w:rPr>
                <w:rFonts w:ascii="Times New Roman" w:hAnsi="Times New Roman" w:cs="Times New Roman"/>
                <w:color w:val="FF0000"/>
                <w:sz w:val="24"/>
                <w:szCs w:val="24"/>
                <w:highlight w:val="yellow"/>
              </w:rPr>
              <w:t>558</w:t>
            </w:r>
            <w:r w:rsidRPr="009B3305">
              <w:rPr>
                <w:rFonts w:ascii="Times New Roman" w:hAnsi="Times New Roman" w:cs="Times New Roman"/>
                <w:sz w:val="24"/>
                <w:szCs w:val="24"/>
                <w:highlight w:val="yellow"/>
              </w:rPr>
              <w:t>/ASECNA/D</w:t>
            </w:r>
            <w:r w:rsidR="00191233">
              <w:rPr>
                <w:rFonts w:ascii="Times New Roman" w:hAnsi="Times New Roman" w:cs="Times New Roman"/>
                <w:sz w:val="24"/>
                <w:szCs w:val="24"/>
                <w:highlight w:val="yellow"/>
              </w:rPr>
              <w:t>GRP</w:t>
            </w:r>
            <w:r w:rsidRPr="009B3305">
              <w:rPr>
                <w:rFonts w:ascii="Times New Roman" w:hAnsi="Times New Roman" w:cs="Times New Roman"/>
                <w:sz w:val="24"/>
                <w:szCs w:val="24"/>
                <w:highlight w:val="yellow"/>
              </w:rPr>
              <w:t>/</w:t>
            </w:r>
            <w:r w:rsidR="00191233">
              <w:rPr>
                <w:rFonts w:ascii="Times New Roman" w:hAnsi="Times New Roman" w:cs="Times New Roman"/>
                <w:sz w:val="24"/>
                <w:szCs w:val="24"/>
                <w:highlight w:val="yellow"/>
              </w:rPr>
              <w:t>ML/AAC</w:t>
            </w:r>
            <w:r w:rsidRPr="009B3305">
              <w:rPr>
                <w:rFonts w:ascii="Times New Roman" w:hAnsi="Times New Roman" w:cs="Times New Roman"/>
                <w:sz w:val="24"/>
                <w:szCs w:val="24"/>
                <w:highlight w:val="yellow"/>
              </w:rPr>
              <w:t xml:space="preserve"> du</w:t>
            </w:r>
            <w:r w:rsidR="00D57AE0">
              <w:rPr>
                <w:rFonts w:ascii="Times New Roman" w:hAnsi="Times New Roman" w:cs="Times New Roman"/>
                <w:sz w:val="24"/>
                <w:szCs w:val="24"/>
                <w:highlight w:val="yellow"/>
              </w:rPr>
              <w:t xml:space="preserve"> 13</w:t>
            </w:r>
            <w:r w:rsidR="00BB52AB" w:rsidRPr="00354F0D">
              <w:rPr>
                <w:rFonts w:ascii="Times New Roman" w:hAnsi="Times New Roman" w:cs="Times New Roman"/>
                <w:color w:val="FF0000"/>
                <w:sz w:val="24"/>
                <w:szCs w:val="24"/>
                <w:highlight w:val="yellow"/>
              </w:rPr>
              <w:t xml:space="preserve"> </w:t>
            </w:r>
            <w:r w:rsidR="00B07C97">
              <w:rPr>
                <w:rFonts w:ascii="Times New Roman" w:hAnsi="Times New Roman" w:cs="Times New Roman"/>
                <w:color w:val="FF0000"/>
                <w:sz w:val="24"/>
                <w:szCs w:val="24"/>
                <w:highlight w:val="yellow"/>
              </w:rPr>
              <w:t>mai</w:t>
            </w:r>
            <w:r w:rsidR="00BB52AB" w:rsidRPr="00354F0D">
              <w:rPr>
                <w:rFonts w:ascii="Times New Roman" w:hAnsi="Times New Roman" w:cs="Times New Roman"/>
                <w:color w:val="FF0000"/>
                <w:sz w:val="24"/>
                <w:szCs w:val="24"/>
                <w:highlight w:val="yellow"/>
              </w:rPr>
              <w:t xml:space="preserve"> </w:t>
            </w:r>
            <w:r w:rsidR="00354F0D">
              <w:rPr>
                <w:rFonts w:ascii="Times New Roman" w:hAnsi="Times New Roman" w:cs="Times New Roman"/>
                <w:sz w:val="24"/>
                <w:szCs w:val="24"/>
                <w:highlight w:val="yellow"/>
              </w:rPr>
              <w:t>2022</w:t>
            </w:r>
            <w:r w:rsidR="00191233">
              <w:rPr>
                <w:rFonts w:ascii="Times New Roman" w:hAnsi="Times New Roman" w:cs="Times New Roman"/>
                <w:sz w:val="24"/>
                <w:szCs w:val="24"/>
                <w:highlight w:val="yellow"/>
              </w:rPr>
              <w:t xml:space="preserve"> </w:t>
            </w:r>
          </w:p>
          <w:p w14:paraId="202FAC4E" w14:textId="77777777" w:rsidR="00E116F6" w:rsidRPr="00E116F6" w:rsidRDefault="00E116F6" w:rsidP="00E116F6">
            <w:pPr>
              <w:spacing w:after="0" w:line="240" w:lineRule="auto"/>
              <w:jc w:val="both"/>
              <w:rPr>
                <w:rFonts w:ascii="Times New Roman" w:hAnsi="Times New Roman" w:cs="Times New Roman"/>
                <w:sz w:val="24"/>
                <w:szCs w:val="24"/>
              </w:rPr>
            </w:pPr>
          </w:p>
          <w:p w14:paraId="5FF20161" w14:textId="5E4263C9" w:rsidR="003961C6" w:rsidRPr="003961C6" w:rsidRDefault="003961C6" w:rsidP="00E116F6">
            <w:pPr>
              <w:spacing w:after="0" w:line="240" w:lineRule="auto"/>
              <w:jc w:val="both"/>
              <w:rPr>
                <w:rFonts w:ascii="Times New Roman" w:hAnsi="Times New Roman" w:cs="Times New Roman"/>
                <w:sz w:val="24"/>
                <w:szCs w:val="24"/>
              </w:rPr>
            </w:pPr>
            <w:r w:rsidRPr="003961C6">
              <w:rPr>
                <w:rFonts w:ascii="Times New Roman" w:hAnsi="Times New Roman" w:cs="Times New Roman"/>
                <w:sz w:val="24"/>
                <w:szCs w:val="24"/>
              </w:rPr>
              <w:t>Entretien Ménager</w:t>
            </w:r>
            <w:r w:rsidR="00B07C97">
              <w:rPr>
                <w:rFonts w:ascii="Times New Roman" w:hAnsi="Times New Roman" w:cs="Times New Roman"/>
                <w:sz w:val="24"/>
                <w:szCs w:val="24"/>
              </w:rPr>
              <w:t xml:space="preserve"> et la maintenance</w:t>
            </w:r>
            <w:r w:rsidRPr="003961C6">
              <w:rPr>
                <w:rFonts w:ascii="Times New Roman" w:hAnsi="Times New Roman" w:cs="Times New Roman"/>
                <w:sz w:val="24"/>
                <w:szCs w:val="24"/>
              </w:rPr>
              <w:t xml:space="preserve"> : </w:t>
            </w:r>
          </w:p>
          <w:p w14:paraId="6B3BAE25" w14:textId="77777777" w:rsidR="00B07C97" w:rsidRPr="00B07C97" w:rsidRDefault="00B07C97" w:rsidP="00B07C97">
            <w:pPr>
              <w:pStyle w:val="Paragraphedeliste"/>
              <w:numPr>
                <w:ilvl w:val="0"/>
                <w:numId w:val="94"/>
              </w:numPr>
              <w:spacing w:after="0" w:line="240" w:lineRule="auto"/>
              <w:jc w:val="both"/>
              <w:rPr>
                <w:rFonts w:ascii="Times New Roman" w:hAnsi="Times New Roman" w:cs="Times New Roman"/>
                <w:sz w:val="24"/>
                <w:szCs w:val="24"/>
              </w:rPr>
            </w:pPr>
            <w:r w:rsidRPr="00B07C97">
              <w:rPr>
                <w:rFonts w:ascii="Times New Roman" w:hAnsi="Times New Roman" w:cs="Times New Roman"/>
                <w:sz w:val="24"/>
                <w:szCs w:val="24"/>
              </w:rPr>
              <w:t xml:space="preserve">Lot 1 : Entretien et nettoyage des bâtiments de Gao ;  </w:t>
            </w:r>
          </w:p>
          <w:p w14:paraId="2ABD7581" w14:textId="6B94B9A0" w:rsidR="00386706" w:rsidRPr="00C4119C" w:rsidRDefault="00B07C97" w:rsidP="00B07C97">
            <w:pPr>
              <w:pStyle w:val="Paragraphedeliste"/>
              <w:numPr>
                <w:ilvl w:val="0"/>
                <w:numId w:val="94"/>
              </w:numPr>
              <w:spacing w:after="0" w:line="240" w:lineRule="auto"/>
              <w:jc w:val="both"/>
              <w:rPr>
                <w:rFonts w:ascii="Times New Roman" w:hAnsi="Times New Roman" w:cs="Times New Roman"/>
                <w:i/>
                <w:iCs/>
                <w:sz w:val="24"/>
                <w:szCs w:val="24"/>
              </w:rPr>
            </w:pPr>
            <w:r w:rsidRPr="00B07C97">
              <w:rPr>
                <w:rFonts w:ascii="Times New Roman" w:hAnsi="Times New Roman" w:cs="Times New Roman"/>
                <w:sz w:val="24"/>
                <w:szCs w:val="24"/>
              </w:rPr>
              <w:t>Lot 2 : Maintenance du parc climatiseurs et travaux connexes d’électricité de l’aérodrome de Gao</w:t>
            </w:r>
            <w:r w:rsidR="00386706" w:rsidRPr="00C4119C">
              <w:rPr>
                <w:rFonts w:ascii="Times New Roman" w:hAnsi="Times New Roman" w:cs="Times New Roman"/>
                <w:sz w:val="24"/>
                <w:szCs w:val="24"/>
              </w:rPr>
              <w:t xml:space="preserve"> </w:t>
            </w:r>
          </w:p>
          <w:p w14:paraId="41519CD2" w14:textId="77777777" w:rsidR="009B3305" w:rsidRPr="00E116F6" w:rsidRDefault="009B3305" w:rsidP="00E116F6">
            <w:pPr>
              <w:spacing w:after="0" w:line="240" w:lineRule="auto"/>
              <w:jc w:val="both"/>
              <w:rPr>
                <w:rFonts w:ascii="Times New Roman" w:hAnsi="Times New Roman" w:cs="Times New Roman"/>
                <w:b/>
                <w:color w:val="FF0000"/>
                <w:sz w:val="24"/>
                <w:szCs w:val="24"/>
              </w:rPr>
            </w:pPr>
          </w:p>
          <w:p w14:paraId="72F9FEA6" w14:textId="77777777" w:rsidR="004765D8" w:rsidRPr="003936CD" w:rsidRDefault="00DA4AFB" w:rsidP="00245302">
            <w:pPr>
              <w:tabs>
                <w:tab w:val="right" w:pos="7254"/>
              </w:tabs>
              <w:spacing w:before="120"/>
              <w:jc w:val="both"/>
              <w:rPr>
                <w:rFonts w:ascii="Times New Roman" w:hAnsi="Times New Roman" w:cs="Times New Roman"/>
                <w:b/>
                <w:sz w:val="24"/>
                <w:szCs w:val="24"/>
              </w:rPr>
            </w:pPr>
            <w:r w:rsidRPr="003936CD">
              <w:rPr>
                <w:rFonts w:ascii="Times New Roman" w:hAnsi="Times New Roman" w:cs="Times New Roman"/>
                <w:b/>
                <w:sz w:val="24"/>
                <w:szCs w:val="24"/>
              </w:rPr>
              <w:t>« À N’OUVRIR QU’EN SEANCE DE DEPOUILLEMENT »</w:t>
            </w:r>
          </w:p>
          <w:p w14:paraId="7BAB28C0" w14:textId="77777777" w:rsidR="00A7796D" w:rsidRPr="003936CD" w:rsidRDefault="00DA4AFB" w:rsidP="00245302">
            <w:pPr>
              <w:tabs>
                <w:tab w:val="right" w:pos="7254"/>
              </w:tabs>
              <w:spacing w:before="120"/>
              <w:jc w:val="both"/>
              <w:rPr>
                <w:rFonts w:ascii="Times New Roman" w:hAnsi="Times New Roman" w:cs="Times New Roman"/>
                <w:b/>
                <w:sz w:val="24"/>
                <w:szCs w:val="24"/>
              </w:rPr>
            </w:pPr>
            <w:r w:rsidRPr="003936CD">
              <w:rPr>
                <w:rFonts w:ascii="Times New Roman" w:hAnsi="Times New Roman" w:cs="Times New Roman"/>
                <w:b/>
                <w:sz w:val="24"/>
                <w:szCs w:val="24"/>
              </w:rPr>
              <w:t>La date et heure limites de remise des offres sont les suivantes :</w:t>
            </w:r>
          </w:p>
          <w:p w14:paraId="70475717" w14:textId="69462D9E" w:rsidR="001A14B1" w:rsidRDefault="00DA4AFB" w:rsidP="002116DF">
            <w:pPr>
              <w:tabs>
                <w:tab w:val="right" w:pos="7254"/>
              </w:tabs>
              <w:spacing w:before="120"/>
              <w:rPr>
                <w:rFonts w:ascii="Times New Roman" w:hAnsi="Times New Roman" w:cs="Times New Roman"/>
                <w:sz w:val="24"/>
                <w:szCs w:val="24"/>
              </w:rPr>
            </w:pPr>
            <w:r w:rsidRPr="003936CD">
              <w:rPr>
                <w:rFonts w:ascii="Times New Roman" w:hAnsi="Times New Roman" w:cs="Times New Roman"/>
                <w:sz w:val="24"/>
                <w:szCs w:val="24"/>
              </w:rPr>
              <w:t xml:space="preserve">Date : </w:t>
            </w:r>
            <w:r w:rsidR="003A252D">
              <w:rPr>
                <w:rFonts w:ascii="Times New Roman" w:hAnsi="Times New Roman" w:cs="Times New Roman"/>
                <w:sz w:val="24"/>
                <w:szCs w:val="24"/>
              </w:rPr>
              <w:t>16</w:t>
            </w:r>
            <w:r w:rsidR="003157F7" w:rsidRPr="003157F7">
              <w:rPr>
                <w:rFonts w:ascii="Times New Roman" w:hAnsi="Times New Roman" w:cs="Times New Roman"/>
                <w:sz w:val="24"/>
                <w:szCs w:val="24"/>
              </w:rPr>
              <w:t xml:space="preserve"> </w:t>
            </w:r>
            <w:r w:rsidR="003A252D">
              <w:rPr>
                <w:rFonts w:ascii="Times New Roman" w:hAnsi="Times New Roman" w:cs="Times New Roman"/>
                <w:sz w:val="24"/>
                <w:szCs w:val="24"/>
              </w:rPr>
              <w:t>juin</w:t>
            </w:r>
            <w:r w:rsidR="003157F7" w:rsidRPr="003157F7">
              <w:rPr>
                <w:rFonts w:ascii="Times New Roman" w:hAnsi="Times New Roman" w:cs="Times New Roman"/>
                <w:sz w:val="24"/>
                <w:szCs w:val="24"/>
                <w:highlight w:val="yellow"/>
              </w:rPr>
              <w:t xml:space="preserve"> </w:t>
            </w:r>
            <w:r w:rsidR="00191233">
              <w:rPr>
                <w:rFonts w:ascii="Times New Roman" w:hAnsi="Times New Roman" w:cs="Times New Roman"/>
                <w:sz w:val="24"/>
                <w:szCs w:val="24"/>
                <w:highlight w:val="yellow"/>
              </w:rPr>
              <w:t>20</w:t>
            </w:r>
            <w:r w:rsidR="00354F0D">
              <w:rPr>
                <w:rFonts w:ascii="Times New Roman" w:hAnsi="Times New Roman" w:cs="Times New Roman"/>
                <w:sz w:val="24"/>
                <w:szCs w:val="24"/>
              </w:rPr>
              <w:t>22</w:t>
            </w:r>
          </w:p>
          <w:p w14:paraId="7BE50B9B" w14:textId="77777777" w:rsidR="001A14B1" w:rsidRDefault="00DA4AFB" w:rsidP="001A14B1">
            <w:pPr>
              <w:tabs>
                <w:tab w:val="right" w:pos="7254"/>
              </w:tabs>
              <w:spacing w:before="120"/>
              <w:rPr>
                <w:rFonts w:ascii="Times New Roman" w:hAnsi="Times New Roman" w:cs="Times New Roman"/>
                <w:sz w:val="24"/>
                <w:szCs w:val="24"/>
              </w:rPr>
            </w:pPr>
            <w:r w:rsidRPr="003936CD">
              <w:rPr>
                <w:rFonts w:ascii="Times New Roman" w:hAnsi="Times New Roman" w:cs="Times New Roman"/>
                <w:sz w:val="24"/>
                <w:szCs w:val="24"/>
              </w:rPr>
              <w:t xml:space="preserve">Heure : </w:t>
            </w:r>
            <w:r w:rsidR="001A14B1">
              <w:rPr>
                <w:rFonts w:ascii="Times New Roman" w:hAnsi="Times New Roman" w:cs="Times New Roman"/>
                <w:sz w:val="24"/>
                <w:szCs w:val="24"/>
              </w:rPr>
              <w:t>1</w:t>
            </w:r>
            <w:r w:rsidR="006146CD">
              <w:rPr>
                <w:rFonts w:ascii="Times New Roman" w:hAnsi="Times New Roman" w:cs="Times New Roman"/>
                <w:sz w:val="24"/>
                <w:szCs w:val="24"/>
              </w:rPr>
              <w:t>1</w:t>
            </w:r>
            <w:r w:rsidR="001A14B1">
              <w:rPr>
                <w:rFonts w:ascii="Times New Roman" w:hAnsi="Times New Roman" w:cs="Times New Roman"/>
                <w:sz w:val="24"/>
                <w:szCs w:val="24"/>
              </w:rPr>
              <w:t xml:space="preserve"> heures précises</w:t>
            </w:r>
          </w:p>
          <w:p w14:paraId="1CFB3C10" w14:textId="77777777" w:rsidR="00E116F6" w:rsidRPr="00E116F6" w:rsidRDefault="00E116F6" w:rsidP="00E116F6">
            <w:pPr>
              <w:spacing w:after="0" w:line="240" w:lineRule="auto"/>
              <w:jc w:val="both"/>
              <w:rPr>
                <w:rFonts w:ascii="Times New Roman" w:hAnsi="Times New Roman" w:cs="Times New Roman"/>
                <w:i/>
                <w:color w:val="FF0000"/>
                <w:sz w:val="24"/>
                <w:szCs w:val="24"/>
              </w:rPr>
            </w:pPr>
          </w:p>
          <w:p w14:paraId="6D3BE3F0" w14:textId="77777777" w:rsidR="00EF74DE" w:rsidRPr="003936CD" w:rsidRDefault="00EF74DE" w:rsidP="00EF74DE">
            <w:pPr>
              <w:spacing w:after="0" w:line="240" w:lineRule="auto"/>
              <w:jc w:val="both"/>
              <w:rPr>
                <w:rFonts w:ascii="Times New Roman" w:hAnsi="Times New Roman" w:cs="Times New Roman"/>
                <w:i/>
                <w:sz w:val="24"/>
                <w:szCs w:val="24"/>
              </w:rPr>
            </w:pPr>
          </w:p>
        </w:tc>
      </w:tr>
      <w:tr w:rsidR="00A7796D" w:rsidRPr="003936CD" w14:paraId="2E6C2179" w14:textId="77777777" w:rsidTr="00245302">
        <w:tc>
          <w:tcPr>
            <w:tcW w:w="1620" w:type="dxa"/>
          </w:tcPr>
          <w:p w14:paraId="1565C3F2" w14:textId="77777777"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27.1</w:t>
            </w:r>
          </w:p>
        </w:tc>
        <w:tc>
          <w:tcPr>
            <w:tcW w:w="7470" w:type="dxa"/>
          </w:tcPr>
          <w:p w14:paraId="7C1AE264" w14:textId="40763EF8" w:rsidR="00A7796D" w:rsidRPr="003936CD" w:rsidRDefault="00DA4AFB" w:rsidP="003A252D">
            <w:pPr>
              <w:tabs>
                <w:tab w:val="right" w:pos="7254"/>
              </w:tabs>
              <w:spacing w:before="120" w:after="120"/>
              <w:rPr>
                <w:rFonts w:ascii="Times New Roman" w:hAnsi="Times New Roman" w:cs="Times New Roman"/>
                <w:sz w:val="24"/>
                <w:szCs w:val="24"/>
              </w:rPr>
            </w:pPr>
            <w:r w:rsidRPr="003936CD">
              <w:rPr>
                <w:rFonts w:ascii="Times New Roman" w:hAnsi="Times New Roman" w:cs="Times New Roman"/>
                <w:sz w:val="24"/>
                <w:szCs w:val="24"/>
              </w:rPr>
              <w:t>L’ouverture des plis aura lieu à l’adresse, à la date et à l’heure suivantes</w:t>
            </w:r>
            <w:r w:rsidR="005B06E6">
              <w:rPr>
                <w:rFonts w:ascii="Times New Roman" w:hAnsi="Times New Roman" w:cs="Times New Roman"/>
                <w:sz w:val="24"/>
                <w:szCs w:val="24"/>
              </w:rPr>
              <w:t xml:space="preserve"> </w:t>
            </w:r>
            <w:r w:rsidRPr="003936CD">
              <w:rPr>
                <w:rFonts w:ascii="Times New Roman" w:hAnsi="Times New Roman" w:cs="Times New Roman"/>
                <w:sz w:val="24"/>
                <w:szCs w:val="24"/>
              </w:rPr>
              <w:t>:</w:t>
            </w:r>
            <w:r w:rsidR="00E116F6">
              <w:rPr>
                <w:rFonts w:ascii="Times New Roman" w:hAnsi="Times New Roman" w:cs="Times New Roman"/>
                <w:sz w:val="24"/>
                <w:szCs w:val="24"/>
              </w:rPr>
              <w:t xml:space="preserve"> </w:t>
            </w:r>
            <w:r w:rsidR="001A14B1">
              <w:rPr>
                <w:rFonts w:ascii="Times New Roman" w:hAnsi="Times New Roman" w:cs="Times New Roman"/>
                <w:b/>
                <w:sz w:val="24"/>
                <w:szCs w:val="24"/>
              </w:rPr>
              <w:t>Salle de conférence de la</w:t>
            </w:r>
            <w:r w:rsidR="005B06E6">
              <w:rPr>
                <w:rFonts w:ascii="Times New Roman" w:hAnsi="Times New Roman" w:cs="Times New Roman"/>
                <w:b/>
                <w:sz w:val="24"/>
                <w:szCs w:val="24"/>
              </w:rPr>
              <w:t xml:space="preserve"> Représentation</w:t>
            </w:r>
            <w:r w:rsidR="00E03CA9">
              <w:rPr>
                <w:rFonts w:ascii="Times New Roman" w:hAnsi="Times New Roman" w:cs="Times New Roman"/>
                <w:b/>
                <w:sz w:val="24"/>
                <w:szCs w:val="24"/>
              </w:rPr>
              <w:t xml:space="preserve"> de l’ASECNA A L’AE</w:t>
            </w:r>
            <w:r w:rsidR="001A14B1">
              <w:rPr>
                <w:rFonts w:ascii="Times New Roman" w:hAnsi="Times New Roman" w:cs="Times New Roman"/>
                <w:b/>
                <w:sz w:val="24"/>
                <w:szCs w:val="24"/>
              </w:rPr>
              <w:t>ROPORT International</w:t>
            </w:r>
            <w:r w:rsidR="00E03CA9">
              <w:rPr>
                <w:rFonts w:ascii="Times New Roman" w:hAnsi="Times New Roman" w:cs="Times New Roman"/>
                <w:b/>
                <w:sz w:val="24"/>
                <w:szCs w:val="24"/>
              </w:rPr>
              <w:t xml:space="preserve"> PRESIDENT </w:t>
            </w:r>
            <w:r w:rsidR="001A14B1">
              <w:rPr>
                <w:rFonts w:ascii="Times New Roman" w:hAnsi="Times New Roman" w:cs="Times New Roman"/>
                <w:b/>
                <w:sz w:val="24"/>
                <w:szCs w:val="24"/>
              </w:rPr>
              <w:t xml:space="preserve">Modibo KEITA- Sénou –BP :36 –Tél : 223 22 </w:t>
            </w:r>
            <w:r w:rsidR="00BB52AB">
              <w:rPr>
                <w:rFonts w:ascii="Times New Roman" w:hAnsi="Times New Roman" w:cs="Times New Roman"/>
                <w:b/>
                <w:sz w:val="24"/>
                <w:szCs w:val="24"/>
              </w:rPr>
              <w:t>20 31 61 –Fax : 223 22 20 41 51</w:t>
            </w:r>
            <w:r w:rsidRPr="003936CD">
              <w:rPr>
                <w:rFonts w:ascii="Times New Roman" w:hAnsi="Times New Roman" w:cs="Times New Roman"/>
                <w:b/>
                <w:sz w:val="24"/>
                <w:szCs w:val="24"/>
              </w:rPr>
              <w:t>,</w:t>
            </w:r>
            <w:r w:rsidR="006146CD">
              <w:rPr>
                <w:rFonts w:ascii="Times New Roman" w:hAnsi="Times New Roman" w:cs="Times New Roman"/>
                <w:sz w:val="24"/>
                <w:szCs w:val="24"/>
              </w:rPr>
              <w:t xml:space="preserve"> le </w:t>
            </w:r>
            <w:r w:rsidR="003A252D">
              <w:rPr>
                <w:rFonts w:ascii="Times New Roman" w:hAnsi="Times New Roman" w:cs="Times New Roman"/>
                <w:sz w:val="24"/>
                <w:szCs w:val="24"/>
              </w:rPr>
              <w:t>16 juin</w:t>
            </w:r>
            <w:r w:rsidR="003157F7" w:rsidRPr="003157F7">
              <w:rPr>
                <w:rFonts w:ascii="Times New Roman" w:hAnsi="Times New Roman" w:cs="Times New Roman"/>
                <w:sz w:val="24"/>
                <w:szCs w:val="24"/>
                <w:highlight w:val="yellow"/>
              </w:rPr>
              <w:t xml:space="preserve"> </w:t>
            </w:r>
            <w:r w:rsidR="00354F0D">
              <w:rPr>
                <w:rFonts w:ascii="Times New Roman" w:hAnsi="Times New Roman" w:cs="Times New Roman"/>
                <w:sz w:val="24"/>
                <w:szCs w:val="24"/>
                <w:highlight w:val="yellow"/>
              </w:rPr>
              <w:t>2022</w:t>
            </w:r>
            <w:r w:rsidR="00870C59">
              <w:rPr>
                <w:rFonts w:ascii="Times New Roman" w:hAnsi="Times New Roman" w:cs="Times New Roman"/>
                <w:sz w:val="24"/>
                <w:szCs w:val="24"/>
                <w:highlight w:val="yellow"/>
              </w:rPr>
              <w:t xml:space="preserve"> </w:t>
            </w:r>
            <w:r w:rsidRPr="00EC618D">
              <w:rPr>
                <w:rFonts w:ascii="Times New Roman" w:hAnsi="Times New Roman" w:cs="Times New Roman"/>
                <w:b/>
                <w:sz w:val="24"/>
                <w:szCs w:val="24"/>
                <w:highlight w:val="yellow"/>
              </w:rPr>
              <w:t xml:space="preserve"> à</w:t>
            </w:r>
            <w:r w:rsidR="005B06E6">
              <w:rPr>
                <w:rFonts w:ascii="Times New Roman" w:hAnsi="Times New Roman" w:cs="Times New Roman"/>
                <w:b/>
                <w:sz w:val="24"/>
                <w:szCs w:val="24"/>
                <w:highlight w:val="yellow"/>
              </w:rPr>
              <w:t xml:space="preserve"> </w:t>
            </w:r>
            <w:r w:rsidR="006146CD">
              <w:rPr>
                <w:rFonts w:ascii="Times New Roman" w:hAnsi="Times New Roman" w:cs="Times New Roman"/>
                <w:b/>
                <w:sz w:val="24"/>
                <w:szCs w:val="24"/>
                <w:highlight w:val="yellow"/>
              </w:rPr>
              <w:t>11</w:t>
            </w:r>
            <w:r w:rsidRPr="003936CD">
              <w:rPr>
                <w:rFonts w:ascii="Times New Roman" w:hAnsi="Times New Roman" w:cs="Times New Roman"/>
                <w:b/>
                <w:sz w:val="24"/>
                <w:szCs w:val="24"/>
              </w:rPr>
              <w:t xml:space="preserve"> heures</w:t>
            </w:r>
            <w:r w:rsidRPr="003936CD">
              <w:rPr>
                <w:rFonts w:ascii="Times New Roman" w:hAnsi="Times New Roman" w:cs="Times New Roman"/>
                <w:sz w:val="24"/>
                <w:szCs w:val="24"/>
              </w:rPr>
              <w:t xml:space="preserve"> précises. </w:t>
            </w:r>
          </w:p>
        </w:tc>
      </w:tr>
    </w:tbl>
    <w:p w14:paraId="054CDE46" w14:textId="77777777" w:rsidR="00A7796D" w:rsidRPr="003936CD" w:rsidRDefault="00A7796D" w:rsidP="004E20D3">
      <w:pPr>
        <w:rPr>
          <w:rFonts w:ascii="Times New Roman" w:hAnsi="Times New Roman" w:cs="Times New Roman"/>
          <w:sz w:val="24"/>
          <w:szCs w:val="24"/>
        </w:rPr>
      </w:pPr>
    </w:p>
    <w:p w14:paraId="70F7E98F" w14:textId="77777777" w:rsidR="00A7796D" w:rsidRPr="003936CD" w:rsidRDefault="00A7796D" w:rsidP="004E20D3">
      <w:pPr>
        <w:rPr>
          <w:rFonts w:ascii="Times New Roman" w:hAnsi="Times New Roman" w:cs="Times New Roman"/>
          <w:sz w:val="24"/>
          <w:szCs w:val="24"/>
        </w:rPr>
      </w:pPr>
    </w:p>
    <w:p w14:paraId="71C813C0" w14:textId="77777777" w:rsidR="00A7796D" w:rsidRPr="003936CD" w:rsidRDefault="00DA4AFB" w:rsidP="00EA58B9">
      <w:pPr>
        <w:pStyle w:val="Titre3"/>
        <w:numPr>
          <w:ilvl w:val="2"/>
          <w:numId w:val="83"/>
        </w:numPr>
        <w:ind w:left="567" w:hanging="567"/>
        <w:rPr>
          <w:rFonts w:ascii="Times New Roman" w:hAnsi="Times New Roman" w:cs="Times New Roman"/>
          <w:color w:val="auto"/>
          <w:sz w:val="24"/>
          <w:szCs w:val="24"/>
        </w:rPr>
      </w:pPr>
      <w:bookmarkStart w:id="338" w:name="_Toc398446497"/>
      <w:r w:rsidRPr="003936CD">
        <w:rPr>
          <w:rFonts w:ascii="Times New Roman" w:hAnsi="Times New Roman" w:cs="Times New Roman"/>
          <w:color w:val="auto"/>
          <w:sz w:val="24"/>
          <w:szCs w:val="24"/>
        </w:rPr>
        <w:lastRenderedPageBreak/>
        <w:t>Évaluation et comparaison des offres</w:t>
      </w:r>
      <w:bookmarkEnd w:id="338"/>
    </w:p>
    <w:p w14:paraId="23AA8FE2" w14:textId="77777777" w:rsidR="00820BA5" w:rsidRPr="003936CD" w:rsidRDefault="00820BA5" w:rsidP="00820BA5">
      <w:pPr>
        <w:rPr>
          <w:rFonts w:ascii="Times New Roman" w:hAnsi="Times New Roman" w:cs="Times New Roman"/>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7796D" w:rsidRPr="003936CD" w14:paraId="37A2536A" w14:textId="77777777" w:rsidTr="00FD7F22">
        <w:trPr>
          <w:trHeight w:val="684"/>
        </w:trPr>
        <w:tc>
          <w:tcPr>
            <w:tcW w:w="1620" w:type="dxa"/>
          </w:tcPr>
          <w:p w14:paraId="615E9090" w14:textId="77777777" w:rsidR="00A7796D" w:rsidRPr="003936CD" w:rsidRDefault="00DA4AFB" w:rsidP="00057D30">
            <w:pPr>
              <w:tabs>
                <w:tab w:val="right" w:pos="7434"/>
              </w:tabs>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34.1</w:t>
            </w:r>
          </w:p>
        </w:tc>
        <w:tc>
          <w:tcPr>
            <w:tcW w:w="7470" w:type="dxa"/>
          </w:tcPr>
          <w:p w14:paraId="03DCDEC0" w14:textId="77777777" w:rsidR="00194ACB" w:rsidRPr="003936CD" w:rsidRDefault="00DA4AFB" w:rsidP="00194ACB">
            <w:pPr>
              <w:tabs>
                <w:tab w:val="right" w:pos="7254"/>
              </w:tabs>
              <w:spacing w:before="120" w:after="0" w:line="240" w:lineRule="auto"/>
              <w:jc w:val="both"/>
              <w:rPr>
                <w:rFonts w:ascii="Times New Roman" w:hAnsi="Times New Roman" w:cs="Times New Roman"/>
                <w:b/>
                <w:sz w:val="24"/>
                <w:szCs w:val="24"/>
              </w:rPr>
            </w:pPr>
            <w:r w:rsidRPr="003936CD">
              <w:rPr>
                <w:rFonts w:ascii="Times New Roman" w:hAnsi="Times New Roman" w:cs="Times New Roman"/>
                <w:sz w:val="24"/>
                <w:szCs w:val="24"/>
              </w:rPr>
              <w:t xml:space="preserve">La monnaie utilisée pour convertir en une seule monnaie tous les prix des offres exprimées en diverses monnaies aux fins d’évaluation et de comparaison de ces offres est : </w:t>
            </w:r>
            <w:r w:rsidRPr="003936CD">
              <w:rPr>
                <w:rFonts w:ascii="Times New Roman" w:hAnsi="Times New Roman" w:cs="Times New Roman"/>
                <w:b/>
                <w:sz w:val="24"/>
                <w:szCs w:val="24"/>
              </w:rPr>
              <w:t>Francs CFA (XOF)</w:t>
            </w:r>
          </w:p>
          <w:p w14:paraId="4B5A1795" w14:textId="77777777" w:rsidR="00057D30" w:rsidRPr="003936CD" w:rsidRDefault="00057D30" w:rsidP="00057D30">
            <w:pPr>
              <w:keepNext/>
              <w:keepLines/>
              <w:tabs>
                <w:tab w:val="right" w:pos="7254"/>
              </w:tabs>
              <w:spacing w:before="200" w:after="0" w:line="240" w:lineRule="auto"/>
              <w:outlineLvl w:val="2"/>
              <w:rPr>
                <w:rFonts w:ascii="Times New Roman" w:hAnsi="Times New Roman" w:cs="Times New Roman"/>
                <w:b/>
                <w:sz w:val="24"/>
                <w:szCs w:val="24"/>
              </w:rPr>
            </w:pPr>
          </w:p>
          <w:p w14:paraId="5A4792EF" w14:textId="77777777" w:rsidR="00A7796D" w:rsidRPr="003936CD" w:rsidRDefault="00DA4AFB" w:rsidP="00057D30">
            <w:pPr>
              <w:tabs>
                <w:tab w:val="right" w:pos="7254"/>
              </w:tabs>
              <w:spacing w:after="0" w:line="240" w:lineRule="auto"/>
              <w:jc w:val="both"/>
              <w:rPr>
                <w:rFonts w:ascii="Times New Roman" w:hAnsi="Times New Roman" w:cs="Times New Roman"/>
                <w:b/>
                <w:sz w:val="24"/>
                <w:szCs w:val="24"/>
              </w:rPr>
            </w:pPr>
            <w:r w:rsidRPr="003936CD">
              <w:rPr>
                <w:rFonts w:ascii="Times New Roman" w:hAnsi="Times New Roman" w:cs="Times New Roman"/>
                <w:sz w:val="24"/>
                <w:szCs w:val="24"/>
              </w:rPr>
              <w:t xml:space="preserve">La source du taux de change à employer est: </w:t>
            </w:r>
            <w:r w:rsidRPr="003936CD">
              <w:rPr>
                <w:rFonts w:ascii="Times New Roman" w:hAnsi="Times New Roman" w:cs="Times New Roman"/>
                <w:b/>
                <w:sz w:val="24"/>
                <w:szCs w:val="24"/>
              </w:rPr>
              <w:t>la Banque Centrale des Etats de l’Afrique de l’Ouest (BCEAO) – (cours Vendeur pour les transferts).</w:t>
            </w:r>
          </w:p>
          <w:p w14:paraId="06DCB292" w14:textId="77777777" w:rsidR="00194ACB" w:rsidRPr="003936CD" w:rsidRDefault="00194ACB" w:rsidP="00194ACB">
            <w:pPr>
              <w:keepNext/>
              <w:keepLines/>
              <w:spacing w:before="200" w:after="0" w:line="240" w:lineRule="auto"/>
              <w:jc w:val="both"/>
              <w:outlineLvl w:val="2"/>
              <w:rPr>
                <w:rFonts w:ascii="Times New Roman" w:hAnsi="Times New Roman" w:cs="Times New Roman"/>
                <w:b/>
                <w:sz w:val="24"/>
                <w:szCs w:val="24"/>
              </w:rPr>
            </w:pPr>
          </w:p>
          <w:p w14:paraId="5BBB330D" w14:textId="77777777" w:rsidR="00FD7F22" w:rsidRPr="003936CD" w:rsidRDefault="00DA4AFB" w:rsidP="00FD7F22">
            <w:pPr>
              <w:tabs>
                <w:tab w:val="right" w:pos="7254"/>
              </w:tabs>
              <w:spacing w:line="240" w:lineRule="auto"/>
              <w:jc w:val="both"/>
              <w:rPr>
                <w:rFonts w:ascii="Times New Roman" w:hAnsi="Times New Roman" w:cs="Times New Roman"/>
                <w:i/>
                <w:sz w:val="24"/>
                <w:szCs w:val="24"/>
                <w:u w:val="single"/>
              </w:rPr>
            </w:pPr>
            <w:r w:rsidRPr="003936CD">
              <w:rPr>
                <w:rFonts w:ascii="Times New Roman" w:hAnsi="Times New Roman" w:cs="Times New Roman"/>
                <w:sz w:val="24"/>
                <w:szCs w:val="24"/>
              </w:rPr>
              <w:t>Et la date de référence est:</w:t>
            </w:r>
            <w:r w:rsidR="00FB2C2B" w:rsidRPr="003936CD">
              <w:rPr>
                <w:rFonts w:ascii="Times New Roman" w:hAnsi="Times New Roman" w:cs="Times New Roman"/>
                <w:sz w:val="24"/>
                <w:szCs w:val="24"/>
              </w:rPr>
              <w:t xml:space="preserve"> </w:t>
            </w:r>
            <w:r w:rsidR="00B95AFB" w:rsidRPr="003936CD">
              <w:rPr>
                <w:rFonts w:ascii="Times New Roman" w:hAnsi="Times New Roman" w:cs="Times New Roman"/>
                <w:sz w:val="24"/>
                <w:szCs w:val="24"/>
                <w:u w:val="single"/>
              </w:rPr>
              <w:t>vingt-huit (28) jours avant la date limite de dépôt des offres</w:t>
            </w:r>
            <w:r w:rsidR="00B95AFB" w:rsidRPr="003936CD">
              <w:rPr>
                <w:rFonts w:ascii="Times New Roman" w:hAnsi="Times New Roman" w:cs="Times New Roman"/>
                <w:b/>
                <w:bCs/>
                <w:sz w:val="24"/>
                <w:szCs w:val="24"/>
                <w:u w:val="single"/>
              </w:rPr>
              <w:t>.</w:t>
            </w:r>
          </w:p>
        </w:tc>
      </w:tr>
      <w:tr w:rsidR="00A7796D" w:rsidRPr="003936CD" w14:paraId="56B8BD02" w14:textId="77777777" w:rsidTr="00245302">
        <w:tc>
          <w:tcPr>
            <w:tcW w:w="1620" w:type="dxa"/>
          </w:tcPr>
          <w:p w14:paraId="6966CD3E" w14:textId="77777777" w:rsidR="00A7796D" w:rsidRPr="003936CD" w:rsidRDefault="00DA4AFB" w:rsidP="00057D30">
            <w:pPr>
              <w:tabs>
                <w:tab w:val="right" w:pos="7434"/>
              </w:tabs>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35.1</w:t>
            </w:r>
          </w:p>
        </w:tc>
        <w:tc>
          <w:tcPr>
            <w:tcW w:w="7470" w:type="dxa"/>
          </w:tcPr>
          <w:p w14:paraId="27DCA528" w14:textId="77777777" w:rsidR="00B37C5A" w:rsidRPr="003936CD" w:rsidRDefault="00DA4AFB" w:rsidP="00C74239">
            <w:pPr>
              <w:pStyle w:val="i"/>
              <w:tabs>
                <w:tab w:val="right" w:pos="7254"/>
              </w:tabs>
              <w:suppressAutoHyphens w:val="0"/>
              <w:spacing w:before="120" w:after="120"/>
              <w:ind w:left="72" w:firstLine="12"/>
              <w:rPr>
                <w:rFonts w:ascii="Times New Roman" w:hAnsi="Times New Roman"/>
                <w:szCs w:val="24"/>
                <w:lang w:val="fr-FR"/>
              </w:rPr>
            </w:pPr>
            <w:r w:rsidRPr="003936CD">
              <w:rPr>
                <w:rFonts w:ascii="Times New Roman" w:hAnsi="Times New Roman"/>
                <w:szCs w:val="24"/>
                <w:lang w:val="fr-FR"/>
              </w:rPr>
              <w:t>Une marge de préférence : Non applicable.</w:t>
            </w:r>
          </w:p>
        </w:tc>
      </w:tr>
      <w:tr w:rsidR="00F74A87" w:rsidRPr="003936CD" w14:paraId="3238B100" w14:textId="77777777" w:rsidTr="00245302">
        <w:tc>
          <w:tcPr>
            <w:tcW w:w="1620" w:type="dxa"/>
          </w:tcPr>
          <w:p w14:paraId="0837C887" w14:textId="77777777" w:rsidR="00F74A87" w:rsidRPr="003936CD" w:rsidRDefault="00DA4AFB" w:rsidP="009E0F7A">
            <w:pPr>
              <w:tabs>
                <w:tab w:val="right" w:pos="7434"/>
              </w:tabs>
              <w:spacing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36.2</w:t>
            </w:r>
          </w:p>
        </w:tc>
        <w:tc>
          <w:tcPr>
            <w:tcW w:w="7470" w:type="dxa"/>
          </w:tcPr>
          <w:p w14:paraId="5F148B81" w14:textId="77777777" w:rsidR="00F74A87" w:rsidRPr="003936CD" w:rsidRDefault="00DA4AFB" w:rsidP="009E0F7A">
            <w:pPr>
              <w:pStyle w:val="i"/>
              <w:tabs>
                <w:tab w:val="right" w:pos="7254"/>
              </w:tabs>
              <w:suppressAutoHyphens w:val="0"/>
              <w:spacing w:before="120" w:after="120"/>
              <w:ind w:left="72" w:firstLine="12"/>
              <w:rPr>
                <w:rFonts w:ascii="Times New Roman" w:hAnsi="Times New Roman"/>
                <w:szCs w:val="24"/>
                <w:lang w:val="fr-FR"/>
              </w:rPr>
            </w:pPr>
            <w:r w:rsidRPr="003936CD">
              <w:rPr>
                <w:rFonts w:ascii="Times New Roman" w:hAnsi="Times New Roman"/>
                <w:szCs w:val="24"/>
                <w:lang w:val="fr-FR"/>
              </w:rPr>
              <w:t xml:space="preserve">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le plus élevé offert pour l’article en question par les soumissionnaires dont les offres sont conformes sera ajouté au prix de l’offre, et le prix total ainsi évalué de l’offre sera utilisé aux fins de comparaison des offres.     </w:t>
            </w:r>
          </w:p>
        </w:tc>
      </w:tr>
      <w:tr w:rsidR="00A7796D" w:rsidRPr="003936CD" w14:paraId="02A28EE4" w14:textId="77777777" w:rsidTr="00245302">
        <w:tc>
          <w:tcPr>
            <w:tcW w:w="1620" w:type="dxa"/>
          </w:tcPr>
          <w:p w14:paraId="43EB1E5F" w14:textId="77777777" w:rsidR="00A7796D" w:rsidRPr="003936CD" w:rsidRDefault="00DA4AFB" w:rsidP="00057D30">
            <w:pPr>
              <w:tabs>
                <w:tab w:val="right" w:pos="7434"/>
              </w:tabs>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36.3 (d)</w:t>
            </w:r>
          </w:p>
        </w:tc>
        <w:tc>
          <w:tcPr>
            <w:tcW w:w="7470" w:type="dxa"/>
          </w:tcPr>
          <w:p w14:paraId="2DF90664" w14:textId="77777777" w:rsidR="00B63295" w:rsidRPr="003936CD" w:rsidRDefault="00B63295" w:rsidP="009E0F7A">
            <w:pPr>
              <w:pStyle w:val="i"/>
              <w:tabs>
                <w:tab w:val="right" w:pos="7254"/>
              </w:tabs>
              <w:suppressAutoHyphens w:val="0"/>
              <w:rPr>
                <w:rFonts w:ascii="Times New Roman" w:hAnsi="Times New Roman"/>
                <w:szCs w:val="24"/>
                <w:lang w:val="fr-FR"/>
              </w:rPr>
            </w:pPr>
          </w:p>
          <w:p w14:paraId="4577090A" w14:textId="77777777" w:rsidR="00B37C5A" w:rsidRPr="003936CD" w:rsidRDefault="00DA4AFB" w:rsidP="00E340BB">
            <w:pPr>
              <w:suppressAutoHyphens/>
              <w:spacing w:after="0" w:line="240" w:lineRule="auto"/>
              <w:ind w:right="-72"/>
              <w:jc w:val="both"/>
              <w:rPr>
                <w:rFonts w:ascii="Times New Roman" w:hAnsi="Times New Roman" w:cs="Times New Roman"/>
                <w:i/>
                <w:sz w:val="24"/>
                <w:szCs w:val="24"/>
              </w:rPr>
            </w:pPr>
            <w:r w:rsidRPr="003936CD">
              <w:rPr>
                <w:rFonts w:ascii="Times New Roman" w:hAnsi="Times New Roman" w:cs="Times New Roman"/>
                <w:b/>
                <w:bCs/>
                <w:sz w:val="24"/>
                <w:szCs w:val="24"/>
              </w:rPr>
              <w:t>Les ajustements seront calculés en utilisant les critères d’évaluation choisis parmi ceux indiqués à la Section III, Critères d’évaluation et de qualification </w:t>
            </w:r>
          </w:p>
        </w:tc>
      </w:tr>
    </w:tbl>
    <w:p w14:paraId="31507488" w14:textId="77777777" w:rsidR="00253B54" w:rsidRPr="003936CD" w:rsidRDefault="00253B54">
      <w:pPr>
        <w:rPr>
          <w:rFonts w:ascii="Times New Roman" w:hAnsi="Times New Roman" w:cs="Times New Roman"/>
          <w:sz w:val="24"/>
          <w:szCs w:val="24"/>
        </w:rPr>
      </w:pPr>
    </w:p>
    <w:p w14:paraId="7693459E" w14:textId="77777777" w:rsidR="00253B54" w:rsidRPr="003936CD" w:rsidRDefault="00DA4AFB" w:rsidP="00EA58B9">
      <w:pPr>
        <w:pStyle w:val="Titre3"/>
        <w:numPr>
          <w:ilvl w:val="2"/>
          <w:numId w:val="83"/>
        </w:numPr>
        <w:ind w:left="567" w:hanging="567"/>
        <w:rPr>
          <w:rFonts w:ascii="Times New Roman" w:hAnsi="Times New Roman" w:cs="Times New Roman"/>
          <w:color w:val="auto"/>
          <w:sz w:val="24"/>
          <w:szCs w:val="24"/>
        </w:rPr>
      </w:pPr>
      <w:bookmarkStart w:id="339" w:name="_Toc398446498"/>
      <w:r w:rsidRPr="003936CD">
        <w:rPr>
          <w:rFonts w:ascii="Times New Roman" w:hAnsi="Times New Roman" w:cs="Times New Roman"/>
          <w:color w:val="auto"/>
          <w:sz w:val="24"/>
          <w:szCs w:val="24"/>
        </w:rPr>
        <w:t>Attribution du Marché</w:t>
      </w:r>
      <w:bookmarkEnd w:id="339"/>
    </w:p>
    <w:tbl>
      <w:tblPr>
        <w:tblW w:w="0" w:type="auto"/>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7796D" w:rsidRPr="003936CD" w14:paraId="60431D32" w14:textId="77777777" w:rsidTr="00245302">
        <w:tc>
          <w:tcPr>
            <w:tcW w:w="1620" w:type="dxa"/>
          </w:tcPr>
          <w:p w14:paraId="0AE2C8CB" w14:textId="77777777" w:rsidR="00A7796D" w:rsidRPr="003936CD" w:rsidRDefault="00DA4AFB" w:rsidP="00057D30">
            <w:pPr>
              <w:tabs>
                <w:tab w:val="right" w:pos="7434"/>
              </w:tabs>
              <w:spacing w:before="24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41.1</w:t>
            </w:r>
          </w:p>
        </w:tc>
        <w:tc>
          <w:tcPr>
            <w:tcW w:w="7470" w:type="dxa"/>
          </w:tcPr>
          <w:p w14:paraId="393DDA1B" w14:textId="77777777" w:rsidR="00874092" w:rsidRPr="003936CD" w:rsidRDefault="00874092" w:rsidP="006C2BFC">
            <w:pPr>
              <w:tabs>
                <w:tab w:val="right" w:pos="7254"/>
              </w:tabs>
              <w:spacing w:after="0" w:line="240" w:lineRule="auto"/>
              <w:jc w:val="both"/>
              <w:rPr>
                <w:rFonts w:ascii="Times New Roman" w:hAnsi="Times New Roman" w:cs="Times New Roman"/>
                <w:sz w:val="24"/>
                <w:szCs w:val="24"/>
              </w:rPr>
            </w:pPr>
          </w:p>
          <w:p w14:paraId="14E506CB" w14:textId="77777777" w:rsidR="00344ABB" w:rsidRDefault="00DA4AFB" w:rsidP="006C2BFC">
            <w:pPr>
              <w:tabs>
                <w:tab w:val="right" w:pos="7254"/>
              </w:tabs>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Les quantités peuvent être augmentées d’un pourcentage de : </w:t>
            </w:r>
            <w:r w:rsidR="00344ABB">
              <w:rPr>
                <w:rFonts w:ascii="Times New Roman" w:hAnsi="Times New Roman" w:cs="Times New Roman"/>
                <w:sz w:val="24"/>
                <w:szCs w:val="24"/>
              </w:rPr>
              <w:t>30%</w:t>
            </w:r>
          </w:p>
          <w:p w14:paraId="31424A13" w14:textId="77777777" w:rsidR="006C2BFC" w:rsidRPr="003936CD" w:rsidRDefault="006C2BFC" w:rsidP="006C2BFC">
            <w:pPr>
              <w:keepNext/>
              <w:keepLines/>
              <w:tabs>
                <w:tab w:val="right" w:pos="7254"/>
              </w:tabs>
              <w:spacing w:before="200" w:after="0" w:line="240" w:lineRule="auto"/>
              <w:jc w:val="both"/>
              <w:outlineLvl w:val="2"/>
              <w:rPr>
                <w:rFonts w:ascii="Times New Roman" w:hAnsi="Times New Roman" w:cs="Times New Roman"/>
                <w:sz w:val="24"/>
                <w:szCs w:val="24"/>
                <w:u w:val="single"/>
              </w:rPr>
            </w:pPr>
          </w:p>
          <w:p w14:paraId="57209ACF" w14:textId="77777777" w:rsidR="00344ABB" w:rsidRDefault="00DA4AFB" w:rsidP="00344ABB">
            <w:pPr>
              <w:tabs>
                <w:tab w:val="right" w:pos="7254"/>
              </w:tabs>
              <w:spacing w:after="0" w:line="240" w:lineRule="auto"/>
              <w:rPr>
                <w:rFonts w:ascii="Times New Roman" w:hAnsi="Times New Roman" w:cs="Times New Roman"/>
                <w:sz w:val="24"/>
                <w:szCs w:val="24"/>
              </w:rPr>
            </w:pPr>
            <w:r w:rsidRPr="003936CD">
              <w:rPr>
                <w:rFonts w:ascii="Times New Roman" w:hAnsi="Times New Roman" w:cs="Times New Roman"/>
                <w:sz w:val="24"/>
                <w:szCs w:val="24"/>
              </w:rPr>
              <w:t xml:space="preserve">Les quantités peuvent être réduites d’un pourcentage de : </w:t>
            </w:r>
            <w:r w:rsidR="00344ABB">
              <w:rPr>
                <w:rFonts w:ascii="Times New Roman" w:hAnsi="Times New Roman" w:cs="Times New Roman"/>
                <w:sz w:val="24"/>
                <w:szCs w:val="24"/>
              </w:rPr>
              <w:t>30%</w:t>
            </w:r>
          </w:p>
          <w:p w14:paraId="18DFE439" w14:textId="77777777" w:rsidR="003A03A2" w:rsidRPr="00E116F6" w:rsidRDefault="003A03A2" w:rsidP="00D5162B">
            <w:pPr>
              <w:tabs>
                <w:tab w:val="right" w:pos="7254"/>
              </w:tabs>
              <w:spacing w:after="120" w:line="240" w:lineRule="auto"/>
              <w:jc w:val="both"/>
              <w:rPr>
                <w:rFonts w:ascii="Times New Roman" w:hAnsi="Times New Roman" w:cs="Times New Roman"/>
                <w:b/>
                <w:bCs/>
                <w:color w:val="FF0000"/>
                <w:sz w:val="24"/>
                <w:szCs w:val="24"/>
              </w:rPr>
            </w:pPr>
          </w:p>
        </w:tc>
      </w:tr>
      <w:tr w:rsidR="00375118" w:rsidRPr="003936CD" w14:paraId="103FD044" w14:textId="77777777" w:rsidTr="00245302">
        <w:tc>
          <w:tcPr>
            <w:tcW w:w="1620" w:type="dxa"/>
          </w:tcPr>
          <w:p w14:paraId="09C3F3BD" w14:textId="77777777" w:rsidR="00375118" w:rsidRPr="003936CD" w:rsidRDefault="00DA4AFB" w:rsidP="00375118">
            <w:pPr>
              <w:tabs>
                <w:tab w:val="right" w:pos="7434"/>
              </w:tabs>
              <w:spacing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44.1</w:t>
            </w:r>
          </w:p>
        </w:tc>
        <w:tc>
          <w:tcPr>
            <w:tcW w:w="7470" w:type="dxa"/>
          </w:tcPr>
          <w:p w14:paraId="3D6A54B4" w14:textId="77777777" w:rsidR="00375118" w:rsidRPr="002B49E7" w:rsidRDefault="00DA4AFB" w:rsidP="00375118">
            <w:pPr>
              <w:spacing w:after="0" w:line="240" w:lineRule="auto"/>
              <w:jc w:val="both"/>
              <w:rPr>
                <w:rFonts w:ascii="Times New Roman" w:hAnsi="Times New Roman" w:cs="Times New Roman"/>
                <w:b/>
                <w:color w:val="FF0000"/>
                <w:sz w:val="24"/>
                <w:szCs w:val="24"/>
              </w:rPr>
            </w:pPr>
            <w:r w:rsidRPr="003936CD">
              <w:rPr>
                <w:rFonts w:ascii="Times New Roman" w:hAnsi="Times New Roman" w:cs="Times New Roman"/>
                <w:b/>
                <w:sz w:val="24"/>
                <w:szCs w:val="24"/>
              </w:rPr>
              <w:t>Garantie de bonne exécution</w:t>
            </w:r>
            <w:r w:rsidR="002B49E7">
              <w:rPr>
                <w:rFonts w:ascii="Times New Roman" w:hAnsi="Times New Roman" w:cs="Times New Roman"/>
                <w:b/>
                <w:sz w:val="24"/>
                <w:szCs w:val="24"/>
              </w:rPr>
              <w:t xml:space="preserve"> </w:t>
            </w:r>
            <w:r w:rsidR="002B49E7">
              <w:rPr>
                <w:rFonts w:ascii="Times New Roman" w:hAnsi="Times New Roman" w:cs="Times New Roman"/>
                <w:b/>
                <w:color w:val="FF0000"/>
                <w:sz w:val="24"/>
                <w:szCs w:val="24"/>
              </w:rPr>
              <w:t>sans objet</w:t>
            </w:r>
          </w:p>
          <w:p w14:paraId="33405C53" w14:textId="77777777" w:rsidR="00375118" w:rsidRPr="003936CD" w:rsidRDefault="00375118" w:rsidP="00375118">
            <w:pPr>
              <w:keepNext/>
              <w:keepLines/>
              <w:spacing w:before="200" w:after="0" w:line="240" w:lineRule="auto"/>
              <w:jc w:val="both"/>
              <w:outlineLvl w:val="2"/>
              <w:rPr>
                <w:rFonts w:ascii="Times New Roman" w:hAnsi="Times New Roman" w:cs="Times New Roman"/>
                <w:sz w:val="24"/>
                <w:szCs w:val="24"/>
              </w:rPr>
            </w:pPr>
          </w:p>
          <w:p w14:paraId="4722BB50" w14:textId="77777777" w:rsidR="004A40C6" w:rsidRPr="003936CD" w:rsidRDefault="00DA4AFB" w:rsidP="004A40C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de la garantie de bonne exécution est fixé à cinq pour cent (5%) du montant du marché et devra être constitué dans les trente (30) jours à compter de la date de réception de la notification.</w:t>
            </w:r>
          </w:p>
          <w:p w14:paraId="1A78B9C4" w14:textId="77777777" w:rsidR="004A40C6" w:rsidRPr="003936CD" w:rsidRDefault="004A40C6" w:rsidP="004A40C6">
            <w:pPr>
              <w:keepNext/>
              <w:keepLines/>
              <w:spacing w:before="200" w:after="0" w:line="240" w:lineRule="auto"/>
              <w:jc w:val="both"/>
              <w:outlineLvl w:val="2"/>
              <w:rPr>
                <w:rFonts w:ascii="Times New Roman" w:hAnsi="Times New Roman" w:cs="Times New Roman"/>
                <w:sz w:val="24"/>
                <w:szCs w:val="24"/>
              </w:rPr>
            </w:pPr>
          </w:p>
          <w:p w14:paraId="247B558B" w14:textId="77777777" w:rsidR="004A40C6" w:rsidRPr="003936CD" w:rsidRDefault="00DA4AFB" w:rsidP="004A40C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Elle sera constituée sous la forme d’une garantie à première demande émise par un établissement bancaire agréé dans un pays membre de l'ASECNA ou par un établissement bancaire établi dans un autre pays et représenté par une institution financière située dans un pays membre de l'ASECNA.</w:t>
            </w:r>
          </w:p>
          <w:p w14:paraId="2A8D77F6" w14:textId="77777777" w:rsidR="00375118" w:rsidRPr="003936CD" w:rsidRDefault="00375118" w:rsidP="00375118">
            <w:pPr>
              <w:tabs>
                <w:tab w:val="right" w:pos="7254"/>
              </w:tabs>
              <w:spacing w:after="0" w:line="240" w:lineRule="auto"/>
              <w:jc w:val="both"/>
              <w:rPr>
                <w:rFonts w:ascii="Times New Roman" w:hAnsi="Times New Roman" w:cs="Times New Roman"/>
                <w:sz w:val="24"/>
                <w:szCs w:val="24"/>
              </w:rPr>
            </w:pPr>
          </w:p>
        </w:tc>
      </w:tr>
      <w:bookmarkEnd w:id="334"/>
    </w:tbl>
    <w:p w14:paraId="3D7F44D0" w14:textId="77777777" w:rsidR="00A7796D" w:rsidRPr="003936CD" w:rsidRDefault="00A7796D" w:rsidP="004E20D3">
      <w:pPr>
        <w:rPr>
          <w:rFonts w:ascii="Times New Roman" w:hAnsi="Times New Roman" w:cs="Times New Roman"/>
          <w:sz w:val="24"/>
          <w:szCs w:val="24"/>
        </w:rPr>
        <w:sectPr w:rsidR="00A7796D" w:rsidRPr="003936CD" w:rsidSect="000F643A">
          <w:headerReference w:type="default" r:id="rId17"/>
          <w:pgSz w:w="11906" w:h="16838"/>
          <w:pgMar w:top="1417" w:right="1417" w:bottom="1417" w:left="1417" w:header="708" w:footer="708" w:gutter="0"/>
          <w:cols w:space="708"/>
          <w:docGrid w:linePitch="360"/>
        </w:sectPr>
      </w:pPr>
    </w:p>
    <w:bookmarkStart w:id="340" w:name="_Toc309128041"/>
    <w:bookmarkStart w:id="341" w:name="_Toc329789359"/>
    <w:bookmarkStart w:id="342" w:name="_Toc329789851"/>
    <w:bookmarkStart w:id="343" w:name="_Toc335922942"/>
    <w:bookmarkStart w:id="344" w:name="_Toc345405862"/>
    <w:bookmarkStart w:id="345" w:name="_Toc345406443"/>
    <w:bookmarkStart w:id="346" w:name="_Toc345835033"/>
    <w:bookmarkStart w:id="347" w:name="_Toc398446515"/>
    <w:p w14:paraId="567FB774" w14:textId="77777777" w:rsidR="003B435D" w:rsidRPr="003936CD" w:rsidRDefault="00587304"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val="en-GB" w:eastAsia="en-GB"/>
        </w:rPr>
        <w:lastRenderedPageBreak/>
        <mc:AlternateContent>
          <mc:Choice Requires="wps">
            <w:drawing>
              <wp:anchor distT="0" distB="0" distL="114300" distR="114300" simplePos="0" relativeHeight="251648000" behindDoc="0" locked="0" layoutInCell="1" allowOverlap="1" wp14:anchorId="04B31B55" wp14:editId="662C444C">
                <wp:simplePos x="0" y="0"/>
                <wp:positionH relativeFrom="column">
                  <wp:posOffset>24130</wp:posOffset>
                </wp:positionH>
                <wp:positionV relativeFrom="paragraph">
                  <wp:posOffset>-137795</wp:posOffset>
                </wp:positionV>
                <wp:extent cx="5772150" cy="611505"/>
                <wp:effectExtent l="0" t="0" r="19050" b="17145"/>
                <wp:wrapNone/>
                <wp:docPr id="33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11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BCA477C" id="Rectangle 57" o:spid="_x0000_s1026" style="position:absolute;margin-left:1.9pt;margin-top:-10.85pt;width:454.5pt;height:48.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" filled="f"/>
            </w:pict>
          </mc:Fallback>
        </mc:AlternateContent>
      </w:r>
      <w:r w:rsidR="00DA4AFB" w:rsidRPr="003936CD">
        <w:rPr>
          <w:rFonts w:ascii="Times New Roman" w:hAnsi="Times New Roman" w:cs="Times New Roman"/>
          <w:color w:val="auto"/>
          <w:sz w:val="32"/>
          <w:szCs w:val="32"/>
        </w:rPr>
        <w:t xml:space="preserve">Section III : </w:t>
      </w:r>
      <w:bookmarkEnd w:id="340"/>
      <w:bookmarkEnd w:id="341"/>
      <w:bookmarkEnd w:id="342"/>
      <w:bookmarkEnd w:id="343"/>
      <w:r w:rsidR="00DA4AFB" w:rsidRPr="003936CD">
        <w:rPr>
          <w:rFonts w:ascii="Times New Roman" w:hAnsi="Times New Roman" w:cs="Times New Roman"/>
          <w:color w:val="auto"/>
          <w:sz w:val="32"/>
          <w:szCs w:val="32"/>
        </w:rPr>
        <w:t>Critère d’évaluation et de qualification</w:t>
      </w:r>
      <w:bookmarkEnd w:id="344"/>
      <w:bookmarkEnd w:id="345"/>
      <w:bookmarkEnd w:id="346"/>
      <w:bookmarkEnd w:id="347"/>
    </w:p>
    <w:p w14:paraId="7CADB973" w14:textId="77777777" w:rsidR="003B435D" w:rsidRPr="003936CD" w:rsidRDefault="003B435D" w:rsidP="003B435D">
      <w:pPr>
        <w:rPr>
          <w:rFonts w:ascii="Times New Roman" w:hAnsi="Times New Roman" w:cs="Times New Roman"/>
        </w:rPr>
      </w:pPr>
    </w:p>
    <w:p w14:paraId="2FB06897" w14:textId="77777777" w:rsidR="00190BA3" w:rsidRPr="003936CD" w:rsidRDefault="00DA4AFB" w:rsidP="00190BA3">
      <w:pPr>
        <w:tabs>
          <w:tab w:val="center" w:pos="4536"/>
        </w:tabs>
        <w:jc w:val="both"/>
        <w:rPr>
          <w:rFonts w:ascii="Times New Roman" w:hAnsi="Times New Roman" w:cs="Times New Roman"/>
          <w:sz w:val="24"/>
          <w:szCs w:val="24"/>
        </w:rPr>
      </w:pPr>
      <w:r w:rsidRPr="003936CD">
        <w:rPr>
          <w:rFonts w:ascii="Times New Roman" w:hAnsi="Times New Roman" w:cs="Times New Roman"/>
          <w:sz w:val="24"/>
          <w:szCs w:val="24"/>
        </w:rPr>
        <w:t>La présente section contient tous les facteurs, méthodes et critères que l’Autorité Contractante  utilisera pour évaluer les offres et s’assurer qu’un soumissionnaire possède les qualifications requises. Aucun autre facteur, méthode ou critère ne sera utilisé</w:t>
      </w:r>
    </w:p>
    <w:p w14:paraId="1DA92D6B" w14:textId="77777777" w:rsidR="00BE0642" w:rsidRPr="003936CD" w:rsidRDefault="00DA4AFB" w:rsidP="001A62A2">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14:paraId="7E401D10" w14:textId="77777777" w:rsidR="007E3123" w:rsidRDefault="00357A01">
      <w:pPr>
        <w:pStyle w:val="TM3"/>
        <w:tabs>
          <w:tab w:val="left" w:pos="660"/>
          <w:tab w:val="right" w:leader="dot" w:pos="9062"/>
        </w:tabs>
        <w:rPr>
          <w:rFonts w:asciiTheme="minorHAnsi" w:eastAsiaTheme="minorEastAsia" w:hAnsiTheme="minorHAnsi"/>
          <w:b w:val="0"/>
          <w:noProof/>
          <w:sz w:val="22"/>
          <w:lang w:eastAsia="fr-FR"/>
        </w:rPr>
      </w:pPr>
      <w:r w:rsidRPr="003936CD">
        <w:rPr>
          <w:rFonts w:cs="Times New Roman"/>
          <w:sz w:val="44"/>
          <w:szCs w:val="44"/>
        </w:rPr>
        <w:fldChar w:fldCharType="begin"/>
      </w:r>
      <w:r w:rsidR="00DA4AFB" w:rsidRPr="003936CD">
        <w:rPr>
          <w:rFonts w:cs="Times New Roman"/>
          <w:sz w:val="44"/>
          <w:szCs w:val="44"/>
        </w:rPr>
        <w:instrText xml:space="preserve"> TOC \b sec3 \o "3-5" </w:instrText>
      </w:r>
      <w:r w:rsidRPr="003936CD">
        <w:rPr>
          <w:rFonts w:cs="Times New Roman"/>
          <w:sz w:val="44"/>
          <w:szCs w:val="44"/>
        </w:rPr>
        <w:fldChar w:fldCharType="separate"/>
      </w:r>
      <w:r w:rsidR="007E3123" w:rsidRPr="007C75B7">
        <w:rPr>
          <w:rFonts w:cs="Times New Roman"/>
          <w:noProof/>
        </w:rPr>
        <w:t>1.</w:t>
      </w:r>
      <w:r w:rsidR="007E3123">
        <w:rPr>
          <w:rFonts w:asciiTheme="minorHAnsi" w:eastAsiaTheme="minorEastAsia" w:hAnsiTheme="minorHAnsi"/>
          <w:b w:val="0"/>
          <w:noProof/>
          <w:sz w:val="22"/>
          <w:lang w:eastAsia="fr-FR"/>
        </w:rPr>
        <w:tab/>
      </w:r>
      <w:r w:rsidR="007E3123" w:rsidRPr="007C75B7">
        <w:rPr>
          <w:rFonts w:cs="Times New Roman"/>
          <w:noProof/>
        </w:rPr>
        <w:t>Recevabilité des offres – Examen préliminaire des offres</w:t>
      </w:r>
      <w:r w:rsidR="007E3123">
        <w:rPr>
          <w:noProof/>
        </w:rPr>
        <w:tab/>
      </w:r>
      <w:r w:rsidR="007E3123">
        <w:rPr>
          <w:noProof/>
        </w:rPr>
        <w:fldChar w:fldCharType="begin"/>
      </w:r>
      <w:r w:rsidR="007E3123">
        <w:rPr>
          <w:noProof/>
        </w:rPr>
        <w:instrText xml:space="preserve"> PAGEREF _Toc398446499 \h </w:instrText>
      </w:r>
      <w:r w:rsidR="007E3123">
        <w:rPr>
          <w:noProof/>
        </w:rPr>
      </w:r>
      <w:r w:rsidR="007E3123">
        <w:rPr>
          <w:noProof/>
        </w:rPr>
        <w:fldChar w:fldCharType="separate"/>
      </w:r>
      <w:r w:rsidR="00F5465B">
        <w:rPr>
          <w:noProof/>
        </w:rPr>
        <w:t>44</w:t>
      </w:r>
      <w:r w:rsidR="007E3123">
        <w:rPr>
          <w:noProof/>
        </w:rPr>
        <w:fldChar w:fldCharType="end"/>
      </w:r>
    </w:p>
    <w:p w14:paraId="7CA7DBAE"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7C75B7">
        <w:rPr>
          <w:rFonts w:cs="Times New Roman"/>
          <w:noProof/>
        </w:rPr>
        <w:t>2.</w:t>
      </w:r>
      <w:r>
        <w:rPr>
          <w:rFonts w:asciiTheme="minorHAnsi" w:eastAsiaTheme="minorEastAsia" w:hAnsiTheme="minorHAnsi"/>
          <w:b w:val="0"/>
          <w:noProof/>
          <w:sz w:val="22"/>
          <w:lang w:eastAsia="fr-FR"/>
        </w:rPr>
        <w:tab/>
      </w:r>
      <w:r w:rsidRPr="007C75B7">
        <w:rPr>
          <w:rFonts w:cs="Times New Roman"/>
          <w:noProof/>
        </w:rPr>
        <w:t>Evaluation des aspects techniques</w:t>
      </w:r>
      <w:r>
        <w:rPr>
          <w:noProof/>
        </w:rPr>
        <w:tab/>
      </w:r>
      <w:r>
        <w:rPr>
          <w:noProof/>
        </w:rPr>
        <w:fldChar w:fldCharType="begin"/>
      </w:r>
      <w:r>
        <w:rPr>
          <w:noProof/>
        </w:rPr>
        <w:instrText xml:space="preserve"> PAGEREF _Toc398446500 \h </w:instrText>
      </w:r>
      <w:r>
        <w:rPr>
          <w:noProof/>
        </w:rPr>
      </w:r>
      <w:r>
        <w:rPr>
          <w:noProof/>
        </w:rPr>
        <w:fldChar w:fldCharType="separate"/>
      </w:r>
      <w:r w:rsidR="00F5465B">
        <w:rPr>
          <w:noProof/>
        </w:rPr>
        <w:t>44</w:t>
      </w:r>
      <w:r>
        <w:rPr>
          <w:noProof/>
        </w:rPr>
        <w:fldChar w:fldCharType="end"/>
      </w:r>
    </w:p>
    <w:p w14:paraId="4EA39F91"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7C75B7">
        <w:rPr>
          <w:rFonts w:cs="Times New Roman"/>
          <w:noProof/>
        </w:rPr>
        <w:t>3.</w:t>
      </w:r>
      <w:r>
        <w:rPr>
          <w:rFonts w:asciiTheme="minorHAnsi" w:eastAsiaTheme="minorEastAsia" w:hAnsiTheme="minorHAnsi"/>
          <w:b w:val="0"/>
          <w:noProof/>
          <w:sz w:val="22"/>
          <w:lang w:eastAsia="fr-FR"/>
        </w:rPr>
        <w:tab/>
      </w:r>
      <w:r w:rsidRPr="007C75B7">
        <w:rPr>
          <w:rFonts w:cs="Times New Roman"/>
          <w:noProof/>
        </w:rPr>
        <w:t>Évaluation des facteurs économiques</w:t>
      </w:r>
      <w:r>
        <w:rPr>
          <w:noProof/>
        </w:rPr>
        <w:tab/>
      </w:r>
      <w:r>
        <w:rPr>
          <w:noProof/>
        </w:rPr>
        <w:fldChar w:fldCharType="begin"/>
      </w:r>
      <w:r>
        <w:rPr>
          <w:noProof/>
        </w:rPr>
        <w:instrText xml:space="preserve"> PAGEREF _Toc398446501 \h </w:instrText>
      </w:r>
      <w:r>
        <w:rPr>
          <w:noProof/>
        </w:rPr>
      </w:r>
      <w:r>
        <w:rPr>
          <w:noProof/>
        </w:rPr>
        <w:fldChar w:fldCharType="separate"/>
      </w:r>
      <w:r w:rsidR="00F5465B">
        <w:rPr>
          <w:noProof/>
        </w:rPr>
        <w:t>44</w:t>
      </w:r>
      <w:r>
        <w:rPr>
          <w:noProof/>
        </w:rPr>
        <w:fldChar w:fldCharType="end"/>
      </w:r>
    </w:p>
    <w:p w14:paraId="762D532A"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7C75B7">
        <w:rPr>
          <w:rFonts w:cs="Times New Roman"/>
          <w:noProof/>
        </w:rPr>
        <w:t>4.</w:t>
      </w:r>
      <w:r>
        <w:rPr>
          <w:rFonts w:asciiTheme="minorHAnsi" w:eastAsiaTheme="minorEastAsia" w:hAnsiTheme="minorHAnsi"/>
          <w:b w:val="0"/>
          <w:noProof/>
          <w:sz w:val="22"/>
          <w:lang w:eastAsia="fr-FR"/>
        </w:rPr>
        <w:tab/>
      </w:r>
      <w:r w:rsidRPr="007C75B7">
        <w:rPr>
          <w:rFonts w:cs="Times New Roman"/>
          <w:noProof/>
        </w:rPr>
        <w:t>Variantes techniques:</w:t>
      </w:r>
      <w:r>
        <w:rPr>
          <w:noProof/>
        </w:rPr>
        <w:tab/>
      </w:r>
      <w:r>
        <w:rPr>
          <w:noProof/>
        </w:rPr>
        <w:fldChar w:fldCharType="begin"/>
      </w:r>
      <w:r>
        <w:rPr>
          <w:noProof/>
        </w:rPr>
        <w:instrText xml:space="preserve"> PAGEREF _Toc398446502 \h </w:instrText>
      </w:r>
      <w:r>
        <w:rPr>
          <w:noProof/>
        </w:rPr>
      </w:r>
      <w:r>
        <w:rPr>
          <w:noProof/>
        </w:rPr>
        <w:fldChar w:fldCharType="separate"/>
      </w:r>
      <w:r w:rsidR="00F5465B">
        <w:rPr>
          <w:noProof/>
        </w:rPr>
        <w:t>44</w:t>
      </w:r>
      <w:r>
        <w:rPr>
          <w:noProof/>
        </w:rPr>
        <w:fldChar w:fldCharType="end"/>
      </w:r>
    </w:p>
    <w:p w14:paraId="43DC7C20"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7C75B7">
        <w:rPr>
          <w:rFonts w:cs="Times New Roman"/>
          <w:noProof/>
        </w:rPr>
        <w:t>5.</w:t>
      </w:r>
      <w:r>
        <w:rPr>
          <w:rFonts w:asciiTheme="minorHAnsi" w:eastAsiaTheme="minorEastAsia" w:hAnsiTheme="minorHAnsi"/>
          <w:b w:val="0"/>
          <w:noProof/>
          <w:sz w:val="22"/>
          <w:lang w:eastAsia="fr-FR"/>
        </w:rPr>
        <w:tab/>
      </w:r>
      <w:r w:rsidRPr="007C75B7">
        <w:rPr>
          <w:rFonts w:cs="Times New Roman"/>
          <w:noProof/>
        </w:rPr>
        <w:t>Évaluation de marchés multiples</w:t>
      </w:r>
      <w:r>
        <w:rPr>
          <w:noProof/>
        </w:rPr>
        <w:tab/>
      </w:r>
      <w:r>
        <w:rPr>
          <w:noProof/>
        </w:rPr>
        <w:fldChar w:fldCharType="begin"/>
      </w:r>
      <w:r>
        <w:rPr>
          <w:noProof/>
        </w:rPr>
        <w:instrText xml:space="preserve"> PAGEREF _Toc398446503 \h </w:instrText>
      </w:r>
      <w:r>
        <w:rPr>
          <w:noProof/>
        </w:rPr>
      </w:r>
      <w:r>
        <w:rPr>
          <w:noProof/>
        </w:rPr>
        <w:fldChar w:fldCharType="separate"/>
      </w:r>
      <w:r w:rsidR="00F5465B">
        <w:rPr>
          <w:noProof/>
        </w:rPr>
        <w:t>44</w:t>
      </w:r>
      <w:r>
        <w:rPr>
          <w:noProof/>
        </w:rPr>
        <w:fldChar w:fldCharType="end"/>
      </w:r>
    </w:p>
    <w:p w14:paraId="7C92B9DA"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7C75B7">
        <w:rPr>
          <w:rFonts w:cs="Times New Roman"/>
          <w:noProof/>
        </w:rPr>
        <w:t>6.</w:t>
      </w:r>
      <w:r>
        <w:rPr>
          <w:rFonts w:asciiTheme="minorHAnsi" w:eastAsiaTheme="minorEastAsia" w:hAnsiTheme="minorHAnsi"/>
          <w:b w:val="0"/>
          <w:noProof/>
          <w:sz w:val="22"/>
          <w:lang w:eastAsia="fr-FR"/>
        </w:rPr>
        <w:tab/>
      </w:r>
      <w:r w:rsidRPr="007C75B7">
        <w:rPr>
          <w:rFonts w:cs="Times New Roman"/>
          <w:noProof/>
        </w:rPr>
        <w:t>Vérification des qualifications</w:t>
      </w:r>
      <w:r>
        <w:rPr>
          <w:noProof/>
        </w:rPr>
        <w:tab/>
      </w:r>
      <w:r>
        <w:rPr>
          <w:noProof/>
        </w:rPr>
        <w:fldChar w:fldCharType="begin"/>
      </w:r>
      <w:r>
        <w:rPr>
          <w:noProof/>
        </w:rPr>
        <w:instrText xml:space="preserve"> PAGEREF _Toc398446504 \h </w:instrText>
      </w:r>
      <w:r>
        <w:rPr>
          <w:noProof/>
        </w:rPr>
      </w:r>
      <w:r>
        <w:rPr>
          <w:noProof/>
        </w:rPr>
        <w:fldChar w:fldCharType="separate"/>
      </w:r>
      <w:r w:rsidR="00F5465B">
        <w:rPr>
          <w:noProof/>
        </w:rPr>
        <w:t>45</w:t>
      </w:r>
      <w:r>
        <w:rPr>
          <w:noProof/>
        </w:rPr>
        <w:fldChar w:fldCharType="end"/>
      </w:r>
    </w:p>
    <w:p w14:paraId="23F0E56B" w14:textId="77777777" w:rsidR="00BE0642" w:rsidRPr="003936CD" w:rsidRDefault="00357A01" w:rsidP="00BE0642">
      <w:pPr>
        <w:rPr>
          <w:rFonts w:ascii="Times New Roman" w:hAnsi="Times New Roman" w:cs="Times New Roman"/>
          <w:sz w:val="44"/>
          <w:szCs w:val="44"/>
        </w:rPr>
      </w:pPr>
      <w:r w:rsidRPr="003936CD">
        <w:rPr>
          <w:rFonts w:ascii="Times New Roman" w:hAnsi="Times New Roman" w:cs="Times New Roman"/>
          <w:sz w:val="44"/>
          <w:szCs w:val="44"/>
        </w:rPr>
        <w:fldChar w:fldCharType="end"/>
      </w:r>
    </w:p>
    <w:p w14:paraId="6B9E1236" w14:textId="77777777" w:rsidR="00295752" w:rsidRPr="003936CD" w:rsidRDefault="00190BA3" w:rsidP="00BE0642">
      <w:pPr>
        <w:rPr>
          <w:rFonts w:ascii="Times New Roman" w:hAnsi="Times New Roman" w:cs="Times New Roman"/>
          <w:sz w:val="44"/>
          <w:szCs w:val="44"/>
        </w:rPr>
      </w:pPr>
      <w:r w:rsidRPr="003936CD">
        <w:rPr>
          <w:rFonts w:ascii="Times New Roman" w:hAnsi="Times New Roman" w:cs="Times New Roman"/>
          <w:sz w:val="44"/>
          <w:szCs w:val="44"/>
        </w:rPr>
        <w:br w:type="page"/>
      </w:r>
    </w:p>
    <w:p w14:paraId="2A2D8161" w14:textId="77777777" w:rsidR="00295752" w:rsidRPr="003936CD" w:rsidRDefault="00295752" w:rsidP="00295752">
      <w:pPr>
        <w:pStyle w:val="Titre3"/>
        <w:numPr>
          <w:ilvl w:val="6"/>
          <w:numId w:val="1"/>
        </w:numPr>
        <w:ind w:left="284" w:right="-283" w:hanging="284"/>
        <w:rPr>
          <w:rFonts w:ascii="Times New Roman" w:hAnsi="Times New Roman" w:cs="Times New Roman"/>
          <w:color w:val="auto"/>
          <w:sz w:val="24"/>
          <w:szCs w:val="24"/>
        </w:rPr>
      </w:pPr>
      <w:bookmarkStart w:id="348" w:name="_Toc374607759"/>
      <w:bookmarkStart w:id="349" w:name="_Toc383610021"/>
      <w:bookmarkStart w:id="350" w:name="_Toc398446499"/>
      <w:bookmarkStart w:id="351" w:name="sec3"/>
      <w:r w:rsidRPr="003936CD">
        <w:rPr>
          <w:rFonts w:ascii="Times New Roman" w:hAnsi="Times New Roman" w:cs="Times New Roman"/>
          <w:color w:val="auto"/>
          <w:sz w:val="24"/>
          <w:szCs w:val="24"/>
        </w:rPr>
        <w:lastRenderedPageBreak/>
        <w:t xml:space="preserve">Recevabilité des </w:t>
      </w:r>
      <w:bookmarkEnd w:id="348"/>
      <w:bookmarkEnd w:id="349"/>
      <w:r w:rsidR="00606836" w:rsidRPr="003936CD">
        <w:rPr>
          <w:rFonts w:ascii="Times New Roman" w:hAnsi="Times New Roman" w:cs="Times New Roman"/>
          <w:color w:val="auto"/>
          <w:sz w:val="24"/>
          <w:szCs w:val="24"/>
        </w:rPr>
        <w:t>offres – Examen préliminaire des offres</w:t>
      </w:r>
      <w:bookmarkEnd w:id="350"/>
    </w:p>
    <w:p w14:paraId="2EC91F1C" w14:textId="77777777" w:rsidR="00295752" w:rsidRPr="003936CD" w:rsidRDefault="00295752" w:rsidP="00295752">
      <w:pPr>
        <w:spacing w:after="0" w:line="240" w:lineRule="auto"/>
        <w:rPr>
          <w:rFonts w:ascii="Times New Roman" w:hAnsi="Times New Roman" w:cs="Times New Roman"/>
          <w:sz w:val="24"/>
          <w:szCs w:val="24"/>
        </w:rPr>
      </w:pPr>
    </w:p>
    <w:p w14:paraId="74BB49D7" w14:textId="77777777" w:rsidR="00606836" w:rsidRPr="003936CD" w:rsidRDefault="00606836" w:rsidP="0060683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L’ASECNA examinera les offres pour s’assurer que tous les documents constitutifs de l’offre ont bien été fournis et sont tous complets.</w:t>
      </w:r>
    </w:p>
    <w:p w14:paraId="500CA0AF" w14:textId="77777777" w:rsidR="00606836" w:rsidRPr="003936CD" w:rsidRDefault="00606836" w:rsidP="00AD0AAB">
      <w:pPr>
        <w:spacing w:after="0"/>
        <w:jc w:val="both"/>
        <w:rPr>
          <w:rFonts w:ascii="Times New Roman" w:hAnsi="Times New Roman" w:cs="Times New Roman"/>
          <w:sz w:val="24"/>
          <w:szCs w:val="24"/>
        </w:rPr>
      </w:pPr>
    </w:p>
    <w:p w14:paraId="0F7D42DA" w14:textId="77777777" w:rsidR="00295752" w:rsidRPr="003936CD" w:rsidRDefault="00DA4AFB" w:rsidP="00295752">
      <w:pPr>
        <w:pStyle w:val="Titre3"/>
        <w:numPr>
          <w:ilvl w:val="6"/>
          <w:numId w:val="1"/>
        </w:numPr>
        <w:spacing w:before="0" w:line="240" w:lineRule="auto"/>
        <w:ind w:left="284" w:right="-283" w:hanging="284"/>
        <w:rPr>
          <w:rFonts w:ascii="Times New Roman" w:hAnsi="Times New Roman" w:cs="Times New Roman"/>
          <w:color w:val="auto"/>
          <w:sz w:val="24"/>
          <w:szCs w:val="24"/>
        </w:rPr>
      </w:pPr>
      <w:bookmarkStart w:id="352" w:name="_Toc374607761"/>
      <w:bookmarkStart w:id="353" w:name="_Toc383610023"/>
      <w:bookmarkStart w:id="354" w:name="_Toc398446500"/>
      <w:r w:rsidRPr="003936CD">
        <w:rPr>
          <w:rFonts w:ascii="Times New Roman" w:hAnsi="Times New Roman" w:cs="Times New Roman"/>
          <w:color w:val="auto"/>
          <w:sz w:val="24"/>
          <w:szCs w:val="24"/>
        </w:rPr>
        <w:t>Evaluation des aspects techniques</w:t>
      </w:r>
      <w:bookmarkEnd w:id="352"/>
      <w:bookmarkEnd w:id="353"/>
      <w:bookmarkEnd w:id="354"/>
    </w:p>
    <w:p w14:paraId="537A608A" w14:textId="77777777" w:rsidR="00295752" w:rsidRPr="003936CD" w:rsidRDefault="00295752" w:rsidP="00295752">
      <w:pPr>
        <w:suppressAutoHyphens/>
        <w:spacing w:after="0" w:line="240" w:lineRule="auto"/>
        <w:ind w:right="-72"/>
        <w:jc w:val="both"/>
        <w:rPr>
          <w:rFonts w:ascii="Times New Roman" w:hAnsi="Times New Roman" w:cs="Times New Roman"/>
          <w:sz w:val="24"/>
          <w:szCs w:val="24"/>
        </w:rPr>
      </w:pPr>
    </w:p>
    <w:p w14:paraId="18D66294" w14:textId="77777777" w:rsidR="00295752" w:rsidRPr="003936CD" w:rsidRDefault="00DA4AFB" w:rsidP="00295752">
      <w:pPr>
        <w:suppressAutoHyphens/>
        <w:spacing w:after="0" w:line="240" w:lineRule="auto"/>
        <w:ind w:right="-72"/>
        <w:jc w:val="both"/>
        <w:rPr>
          <w:rFonts w:ascii="Times New Roman" w:hAnsi="Times New Roman" w:cs="Times New Roman"/>
          <w:sz w:val="24"/>
          <w:szCs w:val="24"/>
        </w:rPr>
      </w:pPr>
      <w:r w:rsidRPr="003936CD">
        <w:rPr>
          <w:rFonts w:ascii="Times New Roman" w:hAnsi="Times New Roman" w:cs="Times New Roman"/>
          <w:sz w:val="24"/>
          <w:szCs w:val="24"/>
        </w:rPr>
        <w:t>Ces aspects seront évalués de manière purement positive ou négative en fonction du niveau minimum acceptable indiqué pour chaque exigence technique.</w:t>
      </w:r>
    </w:p>
    <w:p w14:paraId="73909670" w14:textId="77777777" w:rsidR="00295752" w:rsidRPr="003936CD" w:rsidRDefault="00295752" w:rsidP="00295752">
      <w:pPr>
        <w:suppressAutoHyphens/>
        <w:spacing w:after="0" w:line="240" w:lineRule="auto"/>
        <w:ind w:right="-72"/>
        <w:jc w:val="both"/>
        <w:rPr>
          <w:rFonts w:ascii="Times New Roman" w:hAnsi="Times New Roman" w:cs="Times New Roman"/>
          <w:sz w:val="24"/>
          <w:szCs w:val="24"/>
        </w:rPr>
      </w:pPr>
    </w:p>
    <w:p w14:paraId="0CE83C41" w14:textId="77777777" w:rsidR="00295752" w:rsidRPr="003936CD" w:rsidRDefault="00DA4AFB" w:rsidP="00295752">
      <w:pPr>
        <w:pStyle w:val="BankNormal"/>
        <w:jc w:val="both"/>
        <w:rPr>
          <w:lang w:val="fr-FR"/>
        </w:rPr>
      </w:pPr>
      <w:r w:rsidRPr="003936CD">
        <w:rPr>
          <w:lang w:val="fr-FR"/>
        </w:rPr>
        <w:t xml:space="preserve">L’ASECNA examinera en détail les aspects techniques des offres non éliminées précédemment, afin de s’assurer si les caractéristiques techniques sont en conformité avec le DAO. Une offre qui ne satisfait pas aux normes minimales acceptables de complétude, cohérence et de détail, et aux exigences minimales (ou maximales, selon le cas) concernant des garanties opérationnelles spécifiées, sera rejetée pour cause de non-conformité. </w:t>
      </w:r>
    </w:p>
    <w:p w14:paraId="445C3CF0" w14:textId="77777777" w:rsidR="00190BA3" w:rsidRPr="003936CD" w:rsidRDefault="00DA4AFB" w:rsidP="00295752">
      <w:pPr>
        <w:pStyle w:val="BankNormal"/>
        <w:jc w:val="both"/>
        <w:rPr>
          <w:lang w:val="fr-FR"/>
        </w:rPr>
      </w:pPr>
      <w:r w:rsidRPr="003936CD">
        <w:rPr>
          <w:lang w:val="fr-FR"/>
        </w:rPr>
        <w:t xml:space="preserve">Ces facteurs devront être évalués de manière acceptable/pas acceptable, et un niveau minimum acceptable indiqué pour chaque critère pris en compte. </w:t>
      </w:r>
    </w:p>
    <w:p w14:paraId="219AAD4A" w14:textId="77777777" w:rsidR="00190BA3" w:rsidRPr="003936CD" w:rsidRDefault="00DA4AFB" w:rsidP="00190BA3">
      <w:pPr>
        <w:pStyle w:val="Titre3"/>
        <w:numPr>
          <w:ilvl w:val="6"/>
          <w:numId w:val="1"/>
        </w:numPr>
        <w:ind w:left="284" w:hanging="284"/>
        <w:rPr>
          <w:rFonts w:ascii="Times New Roman" w:hAnsi="Times New Roman" w:cs="Times New Roman"/>
          <w:color w:val="auto"/>
          <w:sz w:val="24"/>
          <w:szCs w:val="24"/>
        </w:rPr>
      </w:pPr>
      <w:bookmarkStart w:id="355" w:name="_Toc345511902"/>
      <w:bookmarkStart w:id="356" w:name="_Toc345512652"/>
      <w:bookmarkStart w:id="357" w:name="_Toc345512784"/>
      <w:bookmarkStart w:id="358" w:name="_Toc345835034"/>
      <w:bookmarkStart w:id="359" w:name="_Toc398446501"/>
      <w:bookmarkStart w:id="360" w:name="s3"/>
      <w:r w:rsidRPr="003936CD">
        <w:rPr>
          <w:rFonts w:ascii="Times New Roman" w:hAnsi="Times New Roman" w:cs="Times New Roman"/>
          <w:color w:val="auto"/>
          <w:sz w:val="24"/>
          <w:szCs w:val="24"/>
        </w:rPr>
        <w:t>Évaluation des facteurs économiques</w:t>
      </w:r>
      <w:bookmarkEnd w:id="355"/>
      <w:bookmarkEnd w:id="356"/>
      <w:bookmarkEnd w:id="357"/>
      <w:bookmarkEnd w:id="358"/>
      <w:bookmarkEnd w:id="359"/>
    </w:p>
    <w:p w14:paraId="45F6AB27" w14:textId="77777777" w:rsidR="004668A7" w:rsidRPr="003936CD" w:rsidRDefault="004668A7" w:rsidP="00572B94">
      <w:pPr>
        <w:spacing w:after="0"/>
        <w:rPr>
          <w:rFonts w:ascii="Times New Roman" w:hAnsi="Times New Roman" w:cs="Times New Roman"/>
        </w:rPr>
      </w:pPr>
    </w:p>
    <w:p w14:paraId="2310C4A5" w14:textId="77777777" w:rsidR="00295752" w:rsidRPr="003936CD" w:rsidRDefault="00DA4AFB" w:rsidP="00EA58B9">
      <w:pPr>
        <w:pStyle w:val="Paragraphedeliste"/>
        <w:numPr>
          <w:ilvl w:val="0"/>
          <w:numId w:val="79"/>
        </w:numPr>
        <w:suppressAutoHyphens/>
        <w:ind w:left="567" w:right="-72" w:hanging="567"/>
        <w:jc w:val="both"/>
        <w:rPr>
          <w:rFonts w:ascii="Times New Roman" w:hAnsi="Times New Roman" w:cs="Times New Roman"/>
          <w:sz w:val="24"/>
          <w:szCs w:val="24"/>
        </w:rPr>
      </w:pPr>
      <w:r w:rsidRPr="003936CD">
        <w:rPr>
          <w:rFonts w:ascii="Times New Roman" w:hAnsi="Times New Roman" w:cs="Times New Roman"/>
          <w:sz w:val="24"/>
          <w:szCs w:val="24"/>
        </w:rPr>
        <w:t>L’évaluation d’une offre par l’Autorité Contractante tiendra compte, en plus du prix de l’offre soumis en application des dispositions de la Clause 14.6 des IS, un ou plusieurs des facteurs ci-après, tels que précisés aux DPAO, et quantifiés comme indiqué au 1.2 ci-dessous :</w:t>
      </w:r>
    </w:p>
    <w:p w14:paraId="5554C0BC" w14:textId="77777777" w:rsidR="00A758A7" w:rsidRPr="003936CD" w:rsidRDefault="00A758A7" w:rsidP="007139F1">
      <w:pPr>
        <w:pStyle w:val="Paragraphedeliste"/>
        <w:suppressAutoHyphens/>
        <w:spacing w:after="0" w:line="240" w:lineRule="auto"/>
        <w:ind w:left="567" w:right="-72"/>
        <w:jc w:val="both"/>
        <w:rPr>
          <w:rFonts w:ascii="Times New Roman" w:hAnsi="Times New Roman" w:cs="Times New Roman"/>
          <w:sz w:val="24"/>
          <w:szCs w:val="24"/>
        </w:rPr>
      </w:pPr>
    </w:p>
    <w:p w14:paraId="2F72E17C" w14:textId="77777777" w:rsidR="00295752" w:rsidRPr="003936CD" w:rsidRDefault="00DA4AFB" w:rsidP="00EA58B9">
      <w:pPr>
        <w:pStyle w:val="Paragraphedeliste"/>
        <w:numPr>
          <w:ilvl w:val="0"/>
          <w:numId w:val="80"/>
        </w:numPr>
        <w:suppressAutoHyphens/>
        <w:spacing w:after="0" w:line="240" w:lineRule="auto"/>
        <w:ind w:left="851" w:right="-72" w:hanging="284"/>
        <w:jc w:val="both"/>
        <w:rPr>
          <w:rFonts w:ascii="Times New Roman" w:hAnsi="Times New Roman" w:cs="Times New Roman"/>
          <w:sz w:val="24"/>
          <w:szCs w:val="24"/>
        </w:rPr>
      </w:pPr>
      <w:r w:rsidRPr="003936CD">
        <w:rPr>
          <w:rFonts w:ascii="Times New Roman" w:hAnsi="Times New Roman" w:cs="Times New Roman"/>
          <w:sz w:val="24"/>
          <w:szCs w:val="24"/>
        </w:rPr>
        <w:t>disponibilité, dans le pays de l’Autorité Contractante, d’un service après-vente relatif aux fournitures proposées dans l’offre;</w:t>
      </w:r>
    </w:p>
    <w:p w14:paraId="65412F2E" w14:textId="77777777" w:rsidR="007F3721" w:rsidRPr="003936CD" w:rsidRDefault="007F3721" w:rsidP="007139F1">
      <w:pPr>
        <w:pStyle w:val="Paragraphedeliste"/>
        <w:suppressAutoHyphens/>
        <w:spacing w:after="0" w:line="240" w:lineRule="auto"/>
        <w:ind w:left="851" w:right="-72" w:hanging="284"/>
        <w:jc w:val="both"/>
        <w:rPr>
          <w:rFonts w:ascii="Times New Roman" w:hAnsi="Times New Roman" w:cs="Times New Roman"/>
          <w:sz w:val="24"/>
          <w:szCs w:val="24"/>
        </w:rPr>
      </w:pPr>
    </w:p>
    <w:p w14:paraId="10BBEF73" w14:textId="77777777" w:rsidR="00190BA3" w:rsidRPr="003936CD" w:rsidRDefault="00DA4AFB" w:rsidP="00EA58B9">
      <w:pPr>
        <w:pStyle w:val="Paragraphedeliste"/>
        <w:numPr>
          <w:ilvl w:val="0"/>
          <w:numId w:val="80"/>
        </w:numPr>
        <w:suppressAutoHyphens/>
        <w:spacing w:after="0"/>
        <w:ind w:left="851" w:right="-72" w:hanging="284"/>
        <w:jc w:val="both"/>
        <w:rPr>
          <w:rFonts w:ascii="Times New Roman" w:hAnsi="Times New Roman" w:cs="Times New Roman"/>
          <w:sz w:val="24"/>
          <w:szCs w:val="24"/>
        </w:rPr>
      </w:pPr>
      <w:r w:rsidRPr="003936CD">
        <w:rPr>
          <w:rFonts w:ascii="Times New Roman" w:hAnsi="Times New Roman" w:cs="Times New Roman"/>
          <w:sz w:val="24"/>
          <w:szCs w:val="24"/>
        </w:rPr>
        <w:t>autres critères spécifiques figurant dans les Spécifications techniques, le cas échéant ;</w:t>
      </w:r>
    </w:p>
    <w:p w14:paraId="14DDCC4C" w14:textId="77777777" w:rsidR="00A758A7" w:rsidRPr="003936CD" w:rsidRDefault="00A758A7" w:rsidP="007139F1">
      <w:pPr>
        <w:pStyle w:val="Paragraphedeliste"/>
        <w:spacing w:after="0" w:line="240" w:lineRule="auto"/>
        <w:ind w:left="851" w:hanging="284"/>
        <w:rPr>
          <w:rFonts w:ascii="Times New Roman" w:hAnsi="Times New Roman" w:cs="Times New Roman"/>
          <w:sz w:val="24"/>
          <w:szCs w:val="24"/>
        </w:rPr>
      </w:pPr>
    </w:p>
    <w:p w14:paraId="1BF337F5" w14:textId="77777777" w:rsidR="00190BA3" w:rsidRPr="003936CD" w:rsidRDefault="00DA4AFB" w:rsidP="00EA58B9">
      <w:pPr>
        <w:pStyle w:val="Paragraphedeliste"/>
        <w:numPr>
          <w:ilvl w:val="0"/>
          <w:numId w:val="80"/>
        </w:numPr>
        <w:suppressAutoHyphens/>
        <w:spacing w:after="0"/>
        <w:ind w:left="851" w:right="-72" w:hanging="284"/>
        <w:jc w:val="both"/>
        <w:rPr>
          <w:rFonts w:ascii="Times New Roman" w:hAnsi="Times New Roman" w:cs="Times New Roman"/>
          <w:sz w:val="24"/>
          <w:szCs w:val="24"/>
        </w:rPr>
      </w:pPr>
      <w:r w:rsidRPr="003936CD">
        <w:rPr>
          <w:rFonts w:ascii="Times New Roman" w:hAnsi="Times New Roman" w:cs="Times New Roman"/>
          <w:sz w:val="24"/>
          <w:szCs w:val="24"/>
        </w:rPr>
        <w:t>C</w:t>
      </w:r>
      <w:r w:rsidR="002B36EB">
        <w:rPr>
          <w:rFonts w:ascii="Times New Roman" w:hAnsi="Times New Roman" w:cs="Times New Roman"/>
          <w:sz w:val="24"/>
          <w:szCs w:val="24"/>
        </w:rPr>
        <w:t>ritères spécifiques additionnels</w:t>
      </w:r>
    </w:p>
    <w:p w14:paraId="5CB67C42" w14:textId="77777777" w:rsidR="005F542C" w:rsidRPr="003936CD" w:rsidRDefault="005F542C" w:rsidP="005F542C">
      <w:pPr>
        <w:suppressAutoHyphens/>
        <w:spacing w:after="0" w:line="240" w:lineRule="auto"/>
        <w:ind w:left="567" w:right="-72"/>
        <w:jc w:val="both"/>
        <w:rPr>
          <w:rFonts w:ascii="Times New Roman" w:hAnsi="Times New Roman" w:cs="Times New Roman"/>
          <w:sz w:val="24"/>
          <w:szCs w:val="24"/>
        </w:rPr>
      </w:pPr>
    </w:p>
    <w:p w14:paraId="5FC9CA0A" w14:textId="77777777" w:rsidR="00382C30" w:rsidRPr="006510CE" w:rsidRDefault="00DA4AFB">
      <w:pPr>
        <w:pStyle w:val="Titre3"/>
        <w:numPr>
          <w:ilvl w:val="6"/>
          <w:numId w:val="1"/>
        </w:numPr>
        <w:ind w:left="284" w:hanging="284"/>
        <w:rPr>
          <w:rFonts w:ascii="Times New Roman" w:hAnsi="Times New Roman" w:cs="Times New Roman"/>
          <w:color w:val="auto"/>
          <w:sz w:val="24"/>
          <w:szCs w:val="24"/>
        </w:rPr>
      </w:pPr>
      <w:bookmarkStart w:id="361" w:name="_Toc398446502"/>
      <w:bookmarkStart w:id="362" w:name="_Toc345511903"/>
      <w:bookmarkStart w:id="363" w:name="_Toc345512653"/>
      <w:bookmarkStart w:id="364" w:name="_Toc345512785"/>
      <w:bookmarkStart w:id="365" w:name="_Toc345835035"/>
      <w:r w:rsidRPr="006510CE">
        <w:rPr>
          <w:rFonts w:ascii="Times New Roman" w:hAnsi="Times New Roman" w:cs="Times New Roman"/>
          <w:color w:val="auto"/>
          <w:sz w:val="24"/>
          <w:szCs w:val="24"/>
        </w:rPr>
        <w:t>Variantes techniques:</w:t>
      </w:r>
      <w:bookmarkEnd w:id="361"/>
    </w:p>
    <w:p w14:paraId="5B58C835" w14:textId="77777777" w:rsidR="00382C30" w:rsidRPr="003936CD" w:rsidRDefault="00DA4AFB">
      <w:pPr>
        <w:pStyle w:val="Paragraphedeliste"/>
        <w:suppressAutoHyphens/>
        <w:ind w:left="0" w:right="-72"/>
        <w:jc w:val="both"/>
        <w:rPr>
          <w:rFonts w:ascii="Times New Roman" w:hAnsi="Times New Roman" w:cs="Times New Roman"/>
          <w:sz w:val="24"/>
          <w:szCs w:val="24"/>
        </w:rPr>
      </w:pPr>
      <w:r w:rsidRPr="003936CD">
        <w:rPr>
          <w:rFonts w:ascii="Times New Roman" w:hAnsi="Times New Roman" w:cs="Times New Roman"/>
          <w:sz w:val="24"/>
          <w:szCs w:val="24"/>
        </w:rPr>
        <w:t>Si une ou des variantes techniques sont permises au titre de la clause 13.4 des IS, elles seront évaluées comme les solutions de base.</w:t>
      </w:r>
    </w:p>
    <w:p w14:paraId="78058CA4" w14:textId="77777777" w:rsidR="00190BA3" w:rsidRPr="003936CD" w:rsidRDefault="00190BA3" w:rsidP="005F542C">
      <w:pPr>
        <w:pStyle w:val="Titre3"/>
        <w:numPr>
          <w:ilvl w:val="6"/>
          <w:numId w:val="1"/>
        </w:numPr>
        <w:spacing w:before="0" w:after="240" w:line="240" w:lineRule="auto"/>
        <w:ind w:left="284" w:hanging="284"/>
        <w:jc w:val="both"/>
        <w:rPr>
          <w:rFonts w:ascii="Times New Roman" w:hAnsi="Times New Roman" w:cs="Times New Roman"/>
          <w:color w:val="auto"/>
          <w:sz w:val="24"/>
          <w:szCs w:val="24"/>
        </w:rPr>
      </w:pPr>
      <w:bookmarkStart w:id="366" w:name="_Toc398446503"/>
      <w:r w:rsidRPr="003936CD">
        <w:rPr>
          <w:rFonts w:ascii="Times New Roman" w:hAnsi="Times New Roman" w:cs="Times New Roman"/>
          <w:color w:val="auto"/>
          <w:sz w:val="24"/>
          <w:szCs w:val="24"/>
        </w:rPr>
        <w:t>Évaluation de marchés multiples</w:t>
      </w:r>
      <w:bookmarkEnd w:id="362"/>
      <w:bookmarkEnd w:id="363"/>
      <w:bookmarkEnd w:id="364"/>
      <w:bookmarkEnd w:id="365"/>
      <w:bookmarkEnd w:id="366"/>
    </w:p>
    <w:p w14:paraId="07F1654B" w14:textId="77777777" w:rsidR="00190BA3" w:rsidRPr="003936CD" w:rsidRDefault="00190BA3" w:rsidP="00A95941">
      <w:pPr>
        <w:jc w:val="both"/>
        <w:rPr>
          <w:rFonts w:ascii="Times New Roman" w:hAnsi="Times New Roman" w:cs="Times New Roman"/>
          <w:sz w:val="24"/>
          <w:szCs w:val="24"/>
        </w:rPr>
      </w:pPr>
      <w:r w:rsidRPr="003936CD">
        <w:rPr>
          <w:rFonts w:ascii="Times New Roman" w:hAnsi="Times New Roman" w:cs="Times New Roman"/>
          <w:sz w:val="24"/>
          <w:szCs w:val="24"/>
        </w:rPr>
        <w:t>Si la clause 36.</w:t>
      </w:r>
      <w:r w:rsidR="004067F2" w:rsidRPr="003936CD">
        <w:rPr>
          <w:rFonts w:ascii="Times New Roman" w:hAnsi="Times New Roman" w:cs="Times New Roman"/>
          <w:sz w:val="24"/>
          <w:szCs w:val="24"/>
        </w:rPr>
        <w:t xml:space="preserve">5 </w:t>
      </w:r>
      <w:r w:rsidRPr="003936CD">
        <w:rPr>
          <w:rFonts w:ascii="Times New Roman" w:hAnsi="Times New Roman" w:cs="Times New Roman"/>
          <w:sz w:val="24"/>
          <w:szCs w:val="24"/>
        </w:rPr>
        <w:t>des IS permet à l’A</w:t>
      </w:r>
      <w:r w:rsidR="00A95941" w:rsidRPr="003936CD">
        <w:rPr>
          <w:rFonts w:ascii="Times New Roman" w:hAnsi="Times New Roman" w:cs="Times New Roman"/>
          <w:sz w:val="24"/>
          <w:szCs w:val="24"/>
        </w:rPr>
        <w:t>utorité Contractante</w:t>
      </w:r>
      <w:r w:rsidRPr="003936CD">
        <w:rPr>
          <w:rFonts w:ascii="Times New Roman" w:hAnsi="Times New Roman" w:cs="Times New Roman"/>
          <w:sz w:val="24"/>
          <w:szCs w:val="24"/>
        </w:rPr>
        <w:t xml:space="preserve"> d’attribuer un ou plusieurs lots à plus d’un soumissionnaire, la méthode ci-après sera utilisée pour l’attribution de marchés multiples. </w:t>
      </w:r>
    </w:p>
    <w:p w14:paraId="52C7AF82" w14:textId="77777777" w:rsidR="00190BA3" w:rsidRPr="003936CD" w:rsidRDefault="00190BA3" w:rsidP="00A95941">
      <w:pPr>
        <w:jc w:val="both"/>
        <w:rPr>
          <w:rFonts w:ascii="Times New Roman" w:hAnsi="Times New Roman" w:cs="Times New Roman"/>
          <w:sz w:val="24"/>
          <w:szCs w:val="24"/>
        </w:rPr>
      </w:pPr>
      <w:r w:rsidRPr="003936CD">
        <w:rPr>
          <w:rFonts w:ascii="Times New Roman" w:hAnsi="Times New Roman" w:cs="Times New Roman"/>
          <w:sz w:val="24"/>
          <w:szCs w:val="24"/>
        </w:rPr>
        <w:t xml:space="preserve">Afin de déterminer la combinaison d’offres la moins </w:t>
      </w:r>
      <w:r w:rsidR="00E1295D" w:rsidRPr="003936CD">
        <w:rPr>
          <w:rFonts w:ascii="Times New Roman" w:hAnsi="Times New Roman" w:cs="Times New Roman"/>
          <w:sz w:val="24"/>
          <w:szCs w:val="24"/>
        </w:rPr>
        <w:t>disant</w:t>
      </w:r>
      <w:r w:rsidRPr="003936CD">
        <w:rPr>
          <w:rFonts w:ascii="Times New Roman" w:hAnsi="Times New Roman" w:cs="Times New Roman"/>
          <w:sz w:val="24"/>
          <w:szCs w:val="24"/>
        </w:rPr>
        <w:t xml:space="preserve">, </w:t>
      </w:r>
      <w:r w:rsidR="00A95941" w:rsidRPr="003936CD">
        <w:rPr>
          <w:rFonts w:ascii="Times New Roman" w:hAnsi="Times New Roman" w:cs="Times New Roman"/>
          <w:sz w:val="24"/>
          <w:szCs w:val="24"/>
        </w:rPr>
        <w:t>l’Autorité Contractante</w:t>
      </w:r>
      <w:r w:rsidR="00DA4AFB" w:rsidRPr="003936CD">
        <w:rPr>
          <w:rFonts w:ascii="Times New Roman" w:hAnsi="Times New Roman" w:cs="Times New Roman"/>
          <w:sz w:val="24"/>
          <w:szCs w:val="24"/>
        </w:rPr>
        <w:t xml:space="preserve"> devra prendre en compte :</w:t>
      </w:r>
    </w:p>
    <w:p w14:paraId="51A4F015" w14:textId="77777777" w:rsidR="00190BA3" w:rsidRPr="003936CD" w:rsidRDefault="00DA4AFB" w:rsidP="00EA58B9">
      <w:pPr>
        <w:pStyle w:val="Paragraphedeliste"/>
        <w:numPr>
          <w:ilvl w:val="0"/>
          <w:numId w:val="81"/>
        </w:numPr>
        <w:suppressAutoHyphens/>
        <w:spacing w:after="0" w:line="240" w:lineRule="auto"/>
        <w:ind w:left="567" w:right="-72" w:hanging="425"/>
        <w:jc w:val="both"/>
        <w:rPr>
          <w:rFonts w:ascii="Times New Roman" w:hAnsi="Times New Roman" w:cs="Times New Roman"/>
          <w:sz w:val="24"/>
          <w:szCs w:val="24"/>
        </w:rPr>
      </w:pPr>
      <w:r w:rsidRPr="003936CD">
        <w:rPr>
          <w:rFonts w:ascii="Times New Roman" w:hAnsi="Times New Roman" w:cs="Times New Roman"/>
          <w:sz w:val="24"/>
          <w:szCs w:val="24"/>
        </w:rPr>
        <w:t xml:space="preserve">L’offre la moins </w:t>
      </w:r>
      <w:r w:rsidR="00E1295D" w:rsidRPr="003936CD">
        <w:rPr>
          <w:rFonts w:ascii="Times New Roman" w:hAnsi="Times New Roman" w:cs="Times New Roman"/>
          <w:sz w:val="24"/>
          <w:szCs w:val="24"/>
        </w:rPr>
        <w:t>disant</w:t>
      </w:r>
      <w:r w:rsidRPr="003936CD">
        <w:rPr>
          <w:rFonts w:ascii="Times New Roman" w:hAnsi="Times New Roman" w:cs="Times New Roman"/>
          <w:sz w:val="24"/>
          <w:szCs w:val="24"/>
        </w:rPr>
        <w:t xml:space="preserve"> pour chaque lot ;</w:t>
      </w:r>
    </w:p>
    <w:p w14:paraId="3F9B3803" w14:textId="77777777" w:rsidR="00190BA3" w:rsidRPr="003936CD" w:rsidRDefault="00190BA3" w:rsidP="00A95941">
      <w:pPr>
        <w:tabs>
          <w:tab w:val="left" w:pos="1620"/>
        </w:tabs>
        <w:suppressAutoHyphens/>
        <w:spacing w:after="0" w:line="240" w:lineRule="auto"/>
        <w:ind w:left="1411" w:right="-72"/>
        <w:jc w:val="both"/>
        <w:rPr>
          <w:rFonts w:ascii="Times New Roman" w:hAnsi="Times New Roman" w:cs="Times New Roman"/>
          <w:sz w:val="24"/>
          <w:szCs w:val="24"/>
        </w:rPr>
      </w:pPr>
    </w:p>
    <w:p w14:paraId="40C09186" w14:textId="77777777" w:rsidR="00190BA3" w:rsidRPr="003936CD" w:rsidRDefault="00DA4AFB" w:rsidP="00EA58B9">
      <w:pPr>
        <w:pStyle w:val="Paragraphedeliste"/>
        <w:numPr>
          <w:ilvl w:val="0"/>
          <w:numId w:val="81"/>
        </w:numPr>
        <w:suppressAutoHyphens/>
        <w:spacing w:after="0" w:line="240" w:lineRule="auto"/>
        <w:ind w:left="567" w:right="-72" w:hanging="425"/>
        <w:jc w:val="both"/>
        <w:rPr>
          <w:rFonts w:ascii="Times New Roman" w:hAnsi="Times New Roman" w:cs="Times New Roman"/>
          <w:sz w:val="24"/>
          <w:szCs w:val="24"/>
        </w:rPr>
      </w:pPr>
      <w:r w:rsidRPr="003936CD">
        <w:rPr>
          <w:rFonts w:ascii="Times New Roman" w:hAnsi="Times New Roman" w:cs="Times New Roman"/>
          <w:sz w:val="24"/>
          <w:szCs w:val="24"/>
        </w:rPr>
        <w:t>les rabais proposés pour chaque lot par les soumissionnaires dans leurs offres; et</w:t>
      </w:r>
    </w:p>
    <w:p w14:paraId="369B91A1" w14:textId="77777777" w:rsidR="00190BA3" w:rsidRPr="003936CD" w:rsidRDefault="00190BA3" w:rsidP="00A95941">
      <w:pPr>
        <w:tabs>
          <w:tab w:val="left" w:pos="1620"/>
        </w:tabs>
        <w:suppressAutoHyphens/>
        <w:spacing w:after="0" w:line="240" w:lineRule="auto"/>
        <w:ind w:right="-72"/>
        <w:jc w:val="both"/>
        <w:rPr>
          <w:rFonts w:ascii="Times New Roman" w:hAnsi="Times New Roman" w:cs="Times New Roman"/>
          <w:sz w:val="24"/>
          <w:szCs w:val="24"/>
        </w:rPr>
      </w:pPr>
    </w:p>
    <w:p w14:paraId="092EA010" w14:textId="77777777" w:rsidR="00190BA3" w:rsidRPr="003936CD" w:rsidRDefault="00DA4AFB" w:rsidP="00EA58B9">
      <w:pPr>
        <w:pStyle w:val="Paragraphedeliste"/>
        <w:numPr>
          <w:ilvl w:val="0"/>
          <w:numId w:val="81"/>
        </w:numPr>
        <w:suppressAutoHyphens/>
        <w:spacing w:after="0" w:line="240" w:lineRule="auto"/>
        <w:ind w:left="567" w:right="-72" w:hanging="425"/>
        <w:jc w:val="both"/>
        <w:rPr>
          <w:rFonts w:ascii="Times New Roman" w:hAnsi="Times New Roman" w:cs="Times New Roman"/>
          <w:sz w:val="24"/>
          <w:szCs w:val="24"/>
        </w:rPr>
      </w:pPr>
      <w:r w:rsidRPr="003936CD">
        <w:rPr>
          <w:rFonts w:ascii="Times New Roman" w:hAnsi="Times New Roman" w:cs="Times New Roman"/>
          <w:sz w:val="24"/>
          <w:szCs w:val="24"/>
        </w:rPr>
        <w:t xml:space="preserve">la séquence d’attribution de marchés qui assure la combinaison optimale sur le plan économique, en tenant compte de contraintes éventuelles résultant des limites de capacités des soumissionnaires en application du paragraphe 6, Qualification ci-après. </w:t>
      </w:r>
    </w:p>
    <w:p w14:paraId="5CBF3FBB" w14:textId="77777777" w:rsidR="00726CF9" w:rsidRPr="003936CD" w:rsidRDefault="00726CF9" w:rsidP="00726CF9">
      <w:pPr>
        <w:pStyle w:val="Paragraphedeliste"/>
        <w:suppressAutoHyphens/>
        <w:spacing w:after="0" w:line="240" w:lineRule="auto"/>
        <w:ind w:left="567" w:right="-72"/>
        <w:jc w:val="both"/>
        <w:rPr>
          <w:rFonts w:ascii="Times New Roman" w:hAnsi="Times New Roman" w:cs="Times New Roman"/>
          <w:sz w:val="24"/>
          <w:szCs w:val="24"/>
        </w:rPr>
      </w:pPr>
    </w:p>
    <w:p w14:paraId="2FFCD26F" w14:textId="77777777" w:rsidR="00190BA3" w:rsidRPr="003936CD" w:rsidRDefault="00DA4AFB" w:rsidP="00BE1123">
      <w:pPr>
        <w:pStyle w:val="Titre3"/>
        <w:numPr>
          <w:ilvl w:val="6"/>
          <w:numId w:val="1"/>
        </w:numPr>
        <w:spacing w:before="120" w:after="240"/>
        <w:ind w:left="284" w:hanging="284"/>
        <w:jc w:val="both"/>
        <w:rPr>
          <w:rFonts w:ascii="Times New Roman" w:hAnsi="Times New Roman" w:cs="Times New Roman"/>
          <w:color w:val="auto"/>
          <w:sz w:val="24"/>
          <w:szCs w:val="24"/>
        </w:rPr>
      </w:pPr>
      <w:bookmarkStart w:id="367" w:name="_Toc345511905"/>
      <w:bookmarkStart w:id="368" w:name="_Toc345512655"/>
      <w:bookmarkStart w:id="369" w:name="_Toc345512787"/>
      <w:bookmarkStart w:id="370" w:name="_Toc345835037"/>
      <w:bookmarkStart w:id="371" w:name="_Toc398446504"/>
      <w:r w:rsidRPr="003936CD">
        <w:rPr>
          <w:rFonts w:ascii="Times New Roman" w:hAnsi="Times New Roman" w:cs="Times New Roman"/>
          <w:color w:val="auto"/>
          <w:sz w:val="24"/>
          <w:szCs w:val="24"/>
        </w:rPr>
        <w:t>Vérification des qualification</w:t>
      </w:r>
      <w:bookmarkEnd w:id="367"/>
      <w:bookmarkEnd w:id="368"/>
      <w:bookmarkEnd w:id="369"/>
      <w:bookmarkEnd w:id="370"/>
      <w:r w:rsidRPr="003936CD">
        <w:rPr>
          <w:rFonts w:ascii="Times New Roman" w:hAnsi="Times New Roman" w:cs="Times New Roman"/>
          <w:color w:val="auto"/>
          <w:sz w:val="24"/>
          <w:szCs w:val="24"/>
        </w:rPr>
        <w:t>s</w:t>
      </w:r>
      <w:bookmarkEnd w:id="371"/>
    </w:p>
    <w:p w14:paraId="1121BC93" w14:textId="77777777" w:rsidR="005E1A03" w:rsidRPr="003936CD" w:rsidRDefault="00DA4AFB" w:rsidP="007750CB">
      <w:pPr>
        <w:pStyle w:val="Paragraphedeliste"/>
        <w:tabs>
          <w:tab w:val="left" w:pos="-1440"/>
          <w:tab w:val="left" w:pos="-720"/>
          <w:tab w:val="left" w:pos="0"/>
          <w:tab w:val="left" w:pos="1440"/>
          <w:tab w:val="left" w:pos="2160"/>
          <w:tab w:val="left" w:pos="4680"/>
          <w:tab w:val="center" w:pos="7380"/>
        </w:tabs>
        <w:ind w:left="0"/>
        <w:jc w:val="both"/>
        <w:rPr>
          <w:rFonts w:ascii="Times New Roman" w:hAnsi="Times New Roman" w:cs="Times New Roman"/>
          <w:sz w:val="24"/>
          <w:szCs w:val="24"/>
        </w:rPr>
      </w:pPr>
      <w:r w:rsidRPr="003936CD">
        <w:rPr>
          <w:rFonts w:ascii="Times New Roman" w:hAnsi="Times New Roman" w:cs="Times New Roman"/>
          <w:sz w:val="24"/>
          <w:szCs w:val="24"/>
        </w:rPr>
        <w:t>Après avoir déterminé l’offre la moins-</w:t>
      </w:r>
      <w:r w:rsidR="00E1295D" w:rsidRPr="003936CD">
        <w:rPr>
          <w:rFonts w:ascii="Times New Roman" w:hAnsi="Times New Roman" w:cs="Times New Roman"/>
          <w:sz w:val="24"/>
          <w:szCs w:val="24"/>
        </w:rPr>
        <w:t>disant</w:t>
      </w:r>
      <w:r w:rsidRPr="003936CD">
        <w:rPr>
          <w:rFonts w:ascii="Times New Roman" w:hAnsi="Times New Roman" w:cs="Times New Roman"/>
          <w:sz w:val="24"/>
          <w:szCs w:val="24"/>
        </w:rPr>
        <w:t xml:space="preserve"> suivant les dispositions de la clause 37.1 des IS, l’Autorité Contractante vérifiera que le Soumissionnaire est qualifié suivant les dispositions de la clause 38 des IS, en utilisant exclusivement les facteurs, méthodes et critères spécifiés ci-après. Aucun facteur qui n’est pas défini dans cette section ne pourra être utilisé pour l’évaluation de la qualification du Soumissionnaire.</w:t>
      </w:r>
    </w:p>
    <w:p w14:paraId="564C1B7B" w14:textId="77777777" w:rsidR="00CE01BF" w:rsidRPr="003936CD" w:rsidRDefault="00CE01BF" w:rsidP="00CE01BF">
      <w:p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Pour être qualifié, un soumissionnaire doit remplir les conditions suivantes :</w:t>
      </w:r>
    </w:p>
    <w:p w14:paraId="40C733D9" w14:textId="77777777" w:rsidR="00CE01BF" w:rsidRPr="003936CD" w:rsidRDefault="00CE01BF" w:rsidP="00CE01BF">
      <w:pPr>
        <w:spacing w:after="0" w:line="240" w:lineRule="auto"/>
        <w:jc w:val="both"/>
        <w:rPr>
          <w:rFonts w:ascii="Times New Roman" w:eastAsia="Times New Roman" w:hAnsi="Times New Roman" w:cs="Times New Roman"/>
          <w:b/>
          <w:sz w:val="24"/>
          <w:szCs w:val="24"/>
          <w:lang w:eastAsia="fr-FR"/>
        </w:rPr>
      </w:pPr>
    </w:p>
    <w:p w14:paraId="351CD078" w14:textId="77777777" w:rsidR="00CE01BF" w:rsidRPr="003936CD" w:rsidRDefault="00CE01BF" w:rsidP="00EA58B9">
      <w:pPr>
        <w:numPr>
          <w:ilvl w:val="0"/>
          <w:numId w:val="92"/>
        </w:num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 xml:space="preserve">ne pas avoir été disqualifié pour les critères d’éligibilité, d’inexistence d’antécédents de non-exécution de marché, </w:t>
      </w:r>
      <w:r w:rsidR="00DA4AFB" w:rsidRPr="003936CD">
        <w:rPr>
          <w:rFonts w:ascii="Times New Roman" w:eastAsia="Times New Roman" w:hAnsi="Times New Roman" w:cs="Times New Roman"/>
          <w:sz w:val="24"/>
          <w:szCs w:val="24"/>
          <w:u w:val="single"/>
          <w:lang w:eastAsia="fr-FR"/>
        </w:rPr>
        <w:t>d'incohérence majeure dans l'offre</w:t>
      </w:r>
      <w:r w:rsidRPr="003936CD">
        <w:rPr>
          <w:rFonts w:ascii="Times New Roman" w:eastAsia="Times New Roman" w:hAnsi="Times New Roman" w:cs="Times New Roman"/>
          <w:sz w:val="24"/>
          <w:szCs w:val="24"/>
          <w:lang w:eastAsia="fr-FR"/>
        </w:rPr>
        <w:t>, de fourniture de l'autorisation du fabricant si elle est requise et de non-conformité de l'offre;</w:t>
      </w:r>
    </w:p>
    <w:p w14:paraId="2D764DC2" w14:textId="77777777" w:rsidR="00CE01BF" w:rsidRPr="003936CD" w:rsidRDefault="00CE01BF" w:rsidP="00CE01BF">
      <w:pPr>
        <w:spacing w:after="0" w:line="240" w:lineRule="auto"/>
        <w:ind w:left="720"/>
        <w:jc w:val="both"/>
        <w:rPr>
          <w:rFonts w:ascii="Times New Roman" w:eastAsia="Times New Roman" w:hAnsi="Times New Roman" w:cs="Times New Roman"/>
          <w:sz w:val="24"/>
          <w:szCs w:val="24"/>
          <w:lang w:eastAsia="fr-FR"/>
        </w:rPr>
      </w:pPr>
    </w:p>
    <w:p w14:paraId="2E91CDDD" w14:textId="77777777" w:rsidR="00CE01BF" w:rsidRDefault="00CE01BF" w:rsidP="00EA58B9">
      <w:pPr>
        <w:numPr>
          <w:ilvl w:val="0"/>
          <w:numId w:val="92"/>
        </w:num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avoir répondu au seuil minimum pour les critères suivants:</w:t>
      </w:r>
    </w:p>
    <w:p w14:paraId="2A936E94" w14:textId="77777777" w:rsidR="00E1295D" w:rsidRDefault="00E1295D" w:rsidP="00E1295D">
      <w:pPr>
        <w:pStyle w:val="Paragraphedeliste"/>
        <w:rPr>
          <w:rFonts w:ascii="Times New Roman" w:eastAsia="Times New Roman" w:hAnsi="Times New Roman" w:cs="Times New Roman"/>
          <w:sz w:val="24"/>
          <w:szCs w:val="24"/>
          <w:lang w:eastAsia="fr-FR"/>
        </w:rPr>
      </w:pPr>
    </w:p>
    <w:p w14:paraId="7505EEB1" w14:textId="0A38DA8E" w:rsidR="00667CB4" w:rsidRDefault="00667CB4" w:rsidP="003503DD">
      <w:pPr>
        <w:numPr>
          <w:ilvl w:val="1"/>
          <w:numId w:val="92"/>
        </w:numPr>
        <w:spacing w:after="0"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Avoir un superviseur avec un minimum de 5 ans d’expérience en entretien nettoyage</w:t>
      </w:r>
      <w:r w:rsidR="00AE62D4">
        <w:rPr>
          <w:rFonts w:ascii="Times New Roman" w:eastAsia="Times New Roman" w:hAnsi="Times New Roman" w:cs="Times New Roman"/>
          <w:color w:val="FF0000"/>
          <w:sz w:val="24"/>
          <w:szCs w:val="24"/>
          <w:lang w:eastAsia="fr-FR"/>
        </w:rPr>
        <w:t xml:space="preserve"> (lot 1) ou maintenance climatiseur et travaux connexes d’electricité (lot 2)</w:t>
      </w:r>
    </w:p>
    <w:p w14:paraId="7FA2EEB6" w14:textId="576AD6B3" w:rsidR="00E1295D" w:rsidRPr="00803A35" w:rsidRDefault="003503DD" w:rsidP="003503DD">
      <w:pPr>
        <w:numPr>
          <w:ilvl w:val="1"/>
          <w:numId w:val="92"/>
        </w:numPr>
        <w:spacing w:after="0" w:line="240" w:lineRule="auto"/>
        <w:jc w:val="both"/>
        <w:rPr>
          <w:rFonts w:ascii="Times New Roman" w:eastAsia="Times New Roman" w:hAnsi="Times New Roman" w:cs="Times New Roman"/>
          <w:color w:val="FF0000"/>
          <w:sz w:val="24"/>
          <w:szCs w:val="24"/>
          <w:lang w:eastAsia="fr-FR"/>
        </w:rPr>
      </w:pPr>
      <w:r w:rsidRPr="00803A35">
        <w:rPr>
          <w:rFonts w:ascii="Times New Roman" w:eastAsia="Times New Roman" w:hAnsi="Times New Roman" w:cs="Times New Roman"/>
          <w:color w:val="FF0000"/>
          <w:sz w:val="24"/>
          <w:szCs w:val="24"/>
          <w:lang w:eastAsia="fr-FR"/>
        </w:rPr>
        <w:t>Disposer au moins de deux (2) aspirateurs, un (1) mono brosse</w:t>
      </w:r>
      <w:r w:rsidR="00AE62D4">
        <w:rPr>
          <w:rFonts w:ascii="Times New Roman" w:eastAsia="Times New Roman" w:hAnsi="Times New Roman" w:cs="Times New Roman"/>
          <w:color w:val="FF0000"/>
          <w:sz w:val="24"/>
          <w:szCs w:val="24"/>
          <w:lang w:eastAsia="fr-FR"/>
        </w:rPr>
        <w:t xml:space="preserve"> (lot 1)</w:t>
      </w:r>
    </w:p>
    <w:p w14:paraId="28ACCA68" w14:textId="2E102BAC" w:rsidR="00550231" w:rsidRPr="00803A35" w:rsidRDefault="00AE62D4" w:rsidP="00550231">
      <w:pPr>
        <w:numPr>
          <w:ilvl w:val="1"/>
          <w:numId w:val="92"/>
        </w:numPr>
        <w:spacing w:after="0"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Disposer au moins d’un</w:t>
      </w:r>
      <w:r w:rsidR="0007025B" w:rsidRPr="00803A35">
        <w:rPr>
          <w:rFonts w:ascii="Times New Roman" w:eastAsia="Times New Roman" w:hAnsi="Times New Roman" w:cs="Times New Roman"/>
          <w:color w:val="FF0000"/>
          <w:sz w:val="24"/>
          <w:szCs w:val="24"/>
          <w:lang w:eastAsia="fr-FR"/>
        </w:rPr>
        <w:t xml:space="preserve"> </w:t>
      </w:r>
      <w:r>
        <w:rPr>
          <w:rFonts w:ascii="Times New Roman" w:eastAsia="Times New Roman" w:hAnsi="Times New Roman" w:cs="Times New Roman"/>
          <w:color w:val="FF0000"/>
          <w:sz w:val="24"/>
          <w:szCs w:val="24"/>
          <w:lang w:eastAsia="fr-FR"/>
        </w:rPr>
        <w:t>moyen</w:t>
      </w:r>
      <w:r w:rsidR="00354F0D">
        <w:rPr>
          <w:rFonts w:ascii="Times New Roman" w:eastAsia="Times New Roman" w:hAnsi="Times New Roman" w:cs="Times New Roman"/>
          <w:color w:val="FF0000"/>
          <w:sz w:val="24"/>
          <w:szCs w:val="24"/>
          <w:lang w:eastAsia="fr-FR"/>
        </w:rPr>
        <w:t xml:space="preserve"> de transport</w:t>
      </w:r>
      <w:r w:rsidR="0007025B" w:rsidRPr="00803A35">
        <w:rPr>
          <w:rFonts w:ascii="Times New Roman" w:eastAsia="Times New Roman" w:hAnsi="Times New Roman" w:cs="Times New Roman"/>
          <w:color w:val="FF0000"/>
          <w:sz w:val="24"/>
          <w:szCs w:val="24"/>
          <w:lang w:eastAsia="fr-FR"/>
        </w:rPr>
        <w:t xml:space="preserve"> pour le matériel, et des produits sur les sites</w:t>
      </w:r>
      <w:r w:rsidR="00354F0D">
        <w:rPr>
          <w:rFonts w:ascii="Times New Roman" w:eastAsia="Times New Roman" w:hAnsi="Times New Roman" w:cs="Times New Roman"/>
          <w:color w:val="FF0000"/>
          <w:sz w:val="24"/>
          <w:szCs w:val="24"/>
          <w:lang w:eastAsia="fr-FR"/>
        </w:rPr>
        <w:t xml:space="preserve"> et </w:t>
      </w:r>
      <w:r>
        <w:rPr>
          <w:rFonts w:ascii="Times New Roman" w:eastAsia="Times New Roman" w:hAnsi="Times New Roman" w:cs="Times New Roman"/>
          <w:color w:val="FF0000"/>
          <w:sz w:val="24"/>
          <w:szCs w:val="24"/>
          <w:lang w:eastAsia="fr-FR"/>
        </w:rPr>
        <w:t xml:space="preserve">pour les superviseurs </w:t>
      </w:r>
      <w:r w:rsidR="00510862">
        <w:rPr>
          <w:rFonts w:ascii="Times New Roman" w:eastAsia="Times New Roman" w:hAnsi="Times New Roman" w:cs="Times New Roman"/>
          <w:color w:val="FF0000"/>
          <w:sz w:val="24"/>
          <w:szCs w:val="24"/>
          <w:lang w:eastAsia="fr-FR"/>
        </w:rPr>
        <w:t>(lots 1 et 2).</w:t>
      </w:r>
    </w:p>
    <w:p w14:paraId="07DDCF3A" w14:textId="77777777" w:rsidR="00550231" w:rsidRPr="00EA30A2" w:rsidRDefault="00550231" w:rsidP="00550231">
      <w:pPr>
        <w:pStyle w:val="Paragraphedeliste"/>
        <w:spacing w:after="0" w:line="240" w:lineRule="auto"/>
        <w:ind w:left="360"/>
        <w:jc w:val="both"/>
        <w:rPr>
          <w:rFonts w:ascii="Times New Roman" w:hAnsi="Times New Roman" w:cs="Times New Roman"/>
          <w:color w:val="FF0000"/>
          <w:sz w:val="24"/>
          <w:szCs w:val="24"/>
        </w:rPr>
      </w:pPr>
    </w:p>
    <w:p w14:paraId="63639692" w14:textId="77777777" w:rsidR="00CE01BF" w:rsidRPr="003936CD" w:rsidRDefault="00CE01BF" w:rsidP="00EA58B9">
      <w:pPr>
        <w:numPr>
          <w:ilvl w:val="0"/>
          <w:numId w:val="82"/>
        </w:numPr>
        <w:tabs>
          <w:tab w:val="left" w:pos="-1440"/>
          <w:tab w:val="left" w:pos="-720"/>
          <w:tab w:val="left" w:pos="0"/>
          <w:tab w:val="left" w:pos="851"/>
          <w:tab w:val="left" w:pos="2160"/>
          <w:tab w:val="left" w:pos="4680"/>
          <w:tab w:val="center" w:pos="7380"/>
        </w:tabs>
        <w:spacing w:after="0" w:line="240" w:lineRule="auto"/>
        <w:ind w:left="709" w:hanging="425"/>
        <w:contextualSpacing/>
        <w:jc w:val="both"/>
        <w:outlineLvl w:val="3"/>
        <w:rPr>
          <w:rFonts w:ascii="Times New Roman" w:eastAsia="Times New Roman" w:hAnsi="Times New Roman" w:cs="Times New Roman"/>
          <w:b/>
          <w:i/>
          <w:lang w:eastAsia="fr-FR"/>
        </w:rPr>
      </w:pPr>
      <w:r w:rsidRPr="003936CD">
        <w:rPr>
          <w:rFonts w:ascii="Times New Roman" w:eastAsia="Times New Roman" w:hAnsi="Times New Roman" w:cs="Times New Roman"/>
          <w:b/>
          <w:i/>
          <w:lang w:eastAsia="fr-FR"/>
        </w:rPr>
        <w:t>Capacité financière</w:t>
      </w:r>
    </w:p>
    <w:p w14:paraId="7E944935" w14:textId="77777777" w:rsidR="00CE01BF" w:rsidRPr="003936CD" w:rsidRDefault="00CE01BF" w:rsidP="00CE01B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lang w:eastAsia="fr-FR"/>
        </w:rPr>
      </w:pPr>
    </w:p>
    <w:p w14:paraId="19C98538" w14:textId="77777777" w:rsidR="00CE01BF" w:rsidRPr="003936CD" w:rsidRDefault="00CE01BF" w:rsidP="00CE01B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lang w:eastAsia="fr-FR"/>
        </w:rPr>
      </w:pPr>
      <w:r w:rsidRPr="003936CD">
        <w:rPr>
          <w:rFonts w:ascii="Times New Roman" w:eastAsia="Times New Roman" w:hAnsi="Times New Roman" w:cs="Times New Roman"/>
          <w:lang w:eastAsia="fr-FR"/>
        </w:rPr>
        <w:t>Le Soumissionnaire doit fournir la preuve documentaire qu’il satisfait aux exigences ci-après :</w:t>
      </w:r>
    </w:p>
    <w:p w14:paraId="63087EB2" w14:textId="77777777" w:rsidR="00CE01BF" w:rsidRPr="003936CD" w:rsidRDefault="00CE01BF" w:rsidP="00CE01BF">
      <w:pPr>
        <w:autoSpaceDE w:val="0"/>
        <w:autoSpaceDN w:val="0"/>
        <w:adjustRightInd w:val="0"/>
        <w:spacing w:after="0" w:line="240" w:lineRule="auto"/>
        <w:rPr>
          <w:rFonts w:ascii="Times New Roman" w:eastAsia="Times New Roman" w:hAnsi="Times New Roman" w:cs="Times New Roman"/>
          <w:b/>
          <w:bCs/>
          <w:lang w:eastAsia="fr-FR"/>
        </w:rPr>
      </w:pPr>
    </w:p>
    <w:p w14:paraId="57F16C32" w14:textId="23B92086" w:rsidR="00DE426D" w:rsidRDefault="00DE426D" w:rsidP="00EA58B9">
      <w:pPr>
        <w:numPr>
          <w:ilvl w:val="0"/>
          <w:numId w:val="93"/>
        </w:numPr>
        <w:spacing w:after="0" w:line="240" w:lineRule="auto"/>
        <w:jc w:val="both"/>
        <w:rPr>
          <w:rFonts w:ascii="Times New Roman" w:eastAsia="Times New Roman" w:hAnsi="Times New Roman" w:cs="Times New Roman"/>
          <w:lang w:eastAsia="fr-FR"/>
        </w:rPr>
      </w:pPr>
      <w:r w:rsidRPr="001309DA">
        <w:rPr>
          <w:rFonts w:ascii="Times New Roman" w:hAnsi="Times New Roman"/>
          <w:sz w:val="24"/>
          <w:szCs w:val="24"/>
        </w:rPr>
        <w:t xml:space="preserve">Avoir un Chiffre d’affaire annuel (ou Chiffre d’affaire moyen) sur les trois (3) dernières années </w:t>
      </w:r>
      <w:r w:rsidRPr="001309DA">
        <w:rPr>
          <w:rFonts w:ascii="Times New Roman" w:hAnsi="Times New Roman"/>
          <w:b/>
          <w:i/>
          <w:sz w:val="24"/>
          <w:szCs w:val="24"/>
        </w:rPr>
        <w:t>(</w:t>
      </w:r>
      <w:r w:rsidR="003A252D">
        <w:rPr>
          <w:rFonts w:ascii="Times New Roman" w:eastAsia="Times New Roman" w:hAnsi="Times New Roman" w:cs="Times New Roman"/>
          <w:color w:val="FF0000"/>
          <w:lang w:eastAsia="fr-FR"/>
        </w:rPr>
        <w:t>2021, 2020</w:t>
      </w:r>
      <w:r w:rsidR="00786068">
        <w:rPr>
          <w:rFonts w:ascii="Times New Roman" w:eastAsia="Times New Roman" w:hAnsi="Times New Roman" w:cs="Times New Roman"/>
          <w:color w:val="FF0000"/>
          <w:lang w:eastAsia="fr-FR"/>
        </w:rPr>
        <w:t>,</w:t>
      </w:r>
      <w:r w:rsidR="003A252D">
        <w:rPr>
          <w:rFonts w:ascii="Times New Roman" w:eastAsia="Times New Roman" w:hAnsi="Times New Roman" w:cs="Times New Roman"/>
          <w:color w:val="FF0000"/>
          <w:lang w:eastAsia="fr-FR"/>
        </w:rPr>
        <w:t>2019</w:t>
      </w:r>
      <w:r w:rsidRPr="001309DA">
        <w:rPr>
          <w:rFonts w:ascii="Times New Roman" w:hAnsi="Times New Roman"/>
          <w:b/>
          <w:i/>
          <w:sz w:val="24"/>
          <w:szCs w:val="24"/>
        </w:rPr>
        <w:t>)</w:t>
      </w:r>
      <w:bookmarkStart w:id="372" w:name="Text25"/>
      <w:r>
        <w:rPr>
          <w:rFonts w:ascii="Times New Roman" w:hAnsi="Times New Roman"/>
          <w:sz w:val="24"/>
          <w:szCs w:val="24"/>
        </w:rPr>
        <w:t>, d’un montant équivalent au montant de la soumission</w:t>
      </w:r>
      <w:bookmarkEnd w:id="372"/>
      <w:r>
        <w:rPr>
          <w:rFonts w:ascii="Times New Roman" w:hAnsi="Times New Roman"/>
          <w:sz w:val="24"/>
          <w:szCs w:val="24"/>
        </w:rPr>
        <w:t>.</w:t>
      </w:r>
    </w:p>
    <w:p w14:paraId="63D0ABD4" w14:textId="77777777" w:rsidR="00CE01BF" w:rsidRPr="00346BA2" w:rsidRDefault="00CE01BF" w:rsidP="00EA58B9">
      <w:pPr>
        <w:numPr>
          <w:ilvl w:val="0"/>
          <w:numId w:val="93"/>
        </w:numPr>
        <w:spacing w:after="0" w:line="240" w:lineRule="auto"/>
        <w:jc w:val="both"/>
        <w:rPr>
          <w:rFonts w:ascii="Times New Roman" w:eastAsia="Times New Roman" w:hAnsi="Times New Roman" w:cs="Times New Roman"/>
          <w:lang w:eastAsia="fr-FR"/>
        </w:rPr>
      </w:pPr>
      <w:r w:rsidRPr="00346BA2">
        <w:rPr>
          <w:rFonts w:ascii="Times New Roman" w:eastAsia="Times New Roman" w:hAnsi="Times New Roman" w:cs="Times New Roman"/>
          <w:lang w:eastAsia="fr-FR"/>
        </w:rPr>
        <w:t xml:space="preserve">Le Soumissionnaire doit présenter des pièces attestant qu’il possède des fonds ou justifier de son accès à des financements tels que des avoirs liquides, avoirs non grevés, lignes de crédit, lettre de crédit irrévocable, </w:t>
      </w:r>
      <w:r w:rsidR="00C8014A" w:rsidRPr="00346BA2">
        <w:rPr>
          <w:rFonts w:ascii="Times New Roman" w:eastAsia="Times New Roman" w:hAnsi="Times New Roman" w:cs="Times New Roman"/>
          <w:lang w:eastAsia="fr-FR"/>
        </w:rPr>
        <w:t>etc.</w:t>
      </w:r>
      <w:r w:rsidRPr="00346BA2">
        <w:rPr>
          <w:rFonts w:ascii="Times New Roman" w:eastAsia="Times New Roman" w:hAnsi="Times New Roman" w:cs="Times New Roman"/>
          <w:lang w:eastAsia="fr-FR"/>
        </w:rPr>
        <w:t xml:space="preserve">, couvrant au moins cinquante pour cent (50%) du montant </w:t>
      </w:r>
      <w:r w:rsidR="006E672E" w:rsidRPr="006E672E">
        <w:rPr>
          <w:rFonts w:ascii="Times New Roman" w:eastAsia="Times New Roman" w:hAnsi="Times New Roman" w:cs="Times New Roman"/>
          <w:color w:val="FF0000"/>
          <w:lang w:eastAsia="fr-FR"/>
        </w:rPr>
        <w:t xml:space="preserve">annuel </w:t>
      </w:r>
      <w:r w:rsidRPr="00346BA2">
        <w:rPr>
          <w:rFonts w:ascii="Times New Roman" w:eastAsia="Times New Roman" w:hAnsi="Times New Roman" w:cs="Times New Roman"/>
          <w:lang w:eastAsia="fr-FR"/>
        </w:rPr>
        <w:t>de l’offre, délivrée par une institution de crédit habilitée lui permettant d’exécuter le marché de manière satisfaisante.</w:t>
      </w:r>
      <w:r w:rsidRPr="00346BA2">
        <w:rPr>
          <w:rFonts w:ascii="Times New Roman" w:eastAsia="Times New Roman" w:hAnsi="Times New Roman" w:cs="Times New Roman"/>
          <w:color w:val="FF0000"/>
          <w:lang w:val="fr-CA" w:eastAsia="fr-FR"/>
        </w:rPr>
        <w:t xml:space="preserve"> </w:t>
      </w:r>
    </w:p>
    <w:p w14:paraId="575CD2E9" w14:textId="77777777" w:rsidR="00A2466E" w:rsidRPr="00964DCC" w:rsidRDefault="00A2466E" w:rsidP="00A2466E">
      <w:pPr>
        <w:pStyle w:val="Paragraphedeliste"/>
        <w:autoSpaceDE w:val="0"/>
        <w:autoSpaceDN w:val="0"/>
        <w:adjustRightInd w:val="0"/>
        <w:spacing w:after="0" w:line="240" w:lineRule="auto"/>
        <w:ind w:left="360"/>
        <w:jc w:val="both"/>
        <w:rPr>
          <w:rFonts w:ascii="Times New Roman" w:hAnsi="Times New Roman"/>
          <w:i/>
          <w:color w:val="FF0000"/>
          <w:sz w:val="24"/>
          <w:szCs w:val="24"/>
        </w:rPr>
      </w:pPr>
      <w:r w:rsidRPr="00964DCC">
        <w:rPr>
          <w:rFonts w:ascii="Times New Roman" w:hAnsi="Times New Roman"/>
          <w:b/>
          <w:i/>
          <w:color w:val="FF0000"/>
          <w:sz w:val="24"/>
          <w:szCs w:val="24"/>
        </w:rPr>
        <w:t xml:space="preserve">N.B. : </w:t>
      </w:r>
      <w:r w:rsidRPr="00964DCC">
        <w:rPr>
          <w:rFonts w:ascii="Times New Roman" w:hAnsi="Times New Roman"/>
          <w:i/>
          <w:color w:val="FF0000"/>
          <w:sz w:val="24"/>
          <w:szCs w:val="24"/>
        </w:rPr>
        <w:t>Les critères financiers serviront uniquement à établir si le Soumissionnaire possède une capacité financière lui permettant d’exécuter le Marché de manière satisfaisante. Ils ne serviront pas de coefficient de pondération pour déterminer le Soumissionnaire le moins disant.</w:t>
      </w:r>
    </w:p>
    <w:p w14:paraId="1F1407E4" w14:textId="77777777" w:rsidR="00346BA2" w:rsidRPr="00346BA2" w:rsidRDefault="00346BA2" w:rsidP="00346BA2">
      <w:pPr>
        <w:spacing w:after="0" w:line="240" w:lineRule="auto"/>
        <w:ind w:left="360"/>
        <w:jc w:val="both"/>
        <w:rPr>
          <w:rFonts w:ascii="Times New Roman" w:eastAsia="Times New Roman" w:hAnsi="Times New Roman" w:cs="Times New Roman"/>
          <w:lang w:eastAsia="fr-FR"/>
        </w:rPr>
      </w:pPr>
    </w:p>
    <w:p w14:paraId="5E7F8819" w14:textId="77777777" w:rsidR="00CE01BF" w:rsidRPr="003936CD" w:rsidRDefault="00CE01BF" w:rsidP="00EA58B9">
      <w:pPr>
        <w:numPr>
          <w:ilvl w:val="0"/>
          <w:numId w:val="82"/>
        </w:numPr>
        <w:tabs>
          <w:tab w:val="left" w:pos="-1440"/>
          <w:tab w:val="left" w:pos="-720"/>
          <w:tab w:val="left" w:pos="0"/>
          <w:tab w:val="left" w:pos="851"/>
          <w:tab w:val="left" w:pos="2160"/>
          <w:tab w:val="left" w:pos="4680"/>
          <w:tab w:val="center" w:pos="7380"/>
        </w:tabs>
        <w:spacing w:after="0" w:line="240" w:lineRule="auto"/>
        <w:ind w:left="709" w:hanging="425"/>
        <w:contextualSpacing/>
        <w:jc w:val="both"/>
        <w:outlineLvl w:val="3"/>
        <w:rPr>
          <w:rFonts w:ascii="Times New Roman" w:eastAsia="Times New Roman" w:hAnsi="Times New Roman" w:cs="Times New Roman"/>
          <w:b/>
          <w:i/>
          <w:lang w:eastAsia="fr-FR"/>
        </w:rPr>
      </w:pPr>
      <w:r w:rsidRPr="003936CD">
        <w:rPr>
          <w:rFonts w:ascii="Times New Roman" w:eastAsia="Times New Roman" w:hAnsi="Times New Roman" w:cs="Times New Roman"/>
          <w:b/>
          <w:i/>
          <w:lang w:eastAsia="fr-FR"/>
        </w:rPr>
        <w:t>Expérience</w:t>
      </w:r>
    </w:p>
    <w:p w14:paraId="5D9511DA" w14:textId="77777777" w:rsidR="00CE01BF" w:rsidRPr="003936CD" w:rsidRDefault="00CE01BF" w:rsidP="00CE01BF">
      <w:pPr>
        <w:spacing w:after="0" w:line="240" w:lineRule="auto"/>
        <w:jc w:val="both"/>
        <w:rPr>
          <w:rFonts w:ascii="Times New Roman" w:eastAsia="Times New Roman" w:hAnsi="Times New Roman" w:cs="Times New Roman"/>
          <w:lang w:eastAsia="fr-FR"/>
        </w:rPr>
      </w:pPr>
    </w:p>
    <w:p w14:paraId="3ADAD22E" w14:textId="77777777" w:rsidR="00CE01BF" w:rsidRPr="003936CD" w:rsidRDefault="00CE01BF" w:rsidP="00CE01BF">
      <w:pPr>
        <w:spacing w:after="0" w:line="240" w:lineRule="auto"/>
        <w:jc w:val="both"/>
        <w:rPr>
          <w:rFonts w:ascii="Times New Roman" w:eastAsia="Times New Roman" w:hAnsi="Times New Roman" w:cs="Times New Roman"/>
          <w:lang w:eastAsia="fr-FR"/>
        </w:rPr>
      </w:pPr>
      <w:r w:rsidRPr="003936CD">
        <w:rPr>
          <w:rFonts w:ascii="Times New Roman" w:eastAsia="Times New Roman" w:hAnsi="Times New Roman" w:cs="Times New Roman"/>
          <w:lang w:eastAsia="fr-FR"/>
        </w:rPr>
        <w:t xml:space="preserve">Le Soumissionnaire doit prouver, documentation à l’appui, qu’il satisfait aux exigences d’expérience ci-après : </w:t>
      </w:r>
    </w:p>
    <w:p w14:paraId="77BDFD75" w14:textId="77777777" w:rsidR="00CE01BF" w:rsidRPr="003936CD" w:rsidRDefault="00CE01BF" w:rsidP="00CE01BF">
      <w:pPr>
        <w:spacing w:after="0" w:line="240" w:lineRule="auto"/>
        <w:jc w:val="both"/>
        <w:rPr>
          <w:rFonts w:ascii="Times New Roman" w:eastAsia="Times New Roman" w:hAnsi="Times New Roman" w:cs="Times New Roman"/>
          <w:lang w:eastAsia="fr-FR"/>
        </w:rPr>
      </w:pPr>
    </w:p>
    <w:p w14:paraId="4EB16E09" w14:textId="54DF8734" w:rsidR="00CE01BF" w:rsidRPr="003936CD" w:rsidRDefault="005B06E6" w:rsidP="003A252D">
      <w:pPr>
        <w:numPr>
          <w:ilvl w:val="0"/>
          <w:numId w:val="93"/>
        </w:numPr>
        <w:spacing w:after="0"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A</w:t>
      </w:r>
      <w:r w:rsidR="00CE01BF" w:rsidRPr="003936CD">
        <w:rPr>
          <w:rFonts w:ascii="Times New Roman" w:eastAsia="Times New Roman" w:hAnsi="Times New Roman" w:cs="Times New Roman"/>
          <w:lang w:eastAsia="fr-FR"/>
        </w:rPr>
        <w:t xml:space="preserve">voir une expérience générale </w:t>
      </w:r>
      <w:r w:rsidR="00CE01BF" w:rsidRPr="006510CE">
        <w:rPr>
          <w:rFonts w:ascii="Times New Roman" w:eastAsia="Times New Roman" w:hAnsi="Times New Roman" w:cs="Times New Roman"/>
          <w:bCs/>
          <w:lang w:eastAsia="fr-FR"/>
        </w:rPr>
        <w:t xml:space="preserve">d'au moins </w:t>
      </w:r>
      <w:r w:rsidR="00344ABB">
        <w:rPr>
          <w:rFonts w:ascii="Times New Roman" w:eastAsia="Times New Roman" w:hAnsi="Times New Roman" w:cs="Times New Roman"/>
          <w:bCs/>
          <w:lang w:eastAsia="fr-FR"/>
        </w:rPr>
        <w:t>cinq (0</w:t>
      </w:r>
      <w:r>
        <w:rPr>
          <w:rFonts w:ascii="Times New Roman" w:eastAsia="Times New Roman" w:hAnsi="Times New Roman" w:cs="Times New Roman"/>
          <w:bCs/>
          <w:lang w:eastAsia="fr-FR"/>
        </w:rPr>
        <w:t xml:space="preserve">5) </w:t>
      </w:r>
      <w:r w:rsidR="00CE01BF" w:rsidRPr="006510CE">
        <w:rPr>
          <w:rFonts w:ascii="Times New Roman" w:eastAsia="Times New Roman" w:hAnsi="Times New Roman" w:cs="Times New Roman"/>
          <w:bCs/>
          <w:lang w:eastAsia="fr-FR"/>
        </w:rPr>
        <w:t>ans</w:t>
      </w:r>
      <w:r w:rsidR="00CE01BF" w:rsidRPr="003936CD">
        <w:rPr>
          <w:rFonts w:ascii="Times New Roman" w:eastAsia="Times New Roman" w:hAnsi="Times New Roman" w:cs="Times New Roman"/>
          <w:b/>
          <w:bCs/>
          <w:lang w:eastAsia="fr-FR"/>
        </w:rPr>
        <w:t xml:space="preserve"> </w:t>
      </w:r>
      <w:r w:rsidR="00344ABB">
        <w:rPr>
          <w:rFonts w:ascii="Times New Roman" w:eastAsia="Times New Roman" w:hAnsi="Times New Roman" w:cs="Times New Roman"/>
          <w:lang w:eastAsia="fr-FR"/>
        </w:rPr>
        <w:t>dans les prestati</w:t>
      </w:r>
      <w:r w:rsidR="00AE62D4">
        <w:rPr>
          <w:rFonts w:ascii="Times New Roman" w:eastAsia="Times New Roman" w:hAnsi="Times New Roman" w:cs="Times New Roman"/>
          <w:lang w:eastAsia="fr-FR"/>
        </w:rPr>
        <w:t xml:space="preserve">ons d’entretien, nettoyage </w:t>
      </w:r>
      <w:r w:rsidR="003A252D">
        <w:rPr>
          <w:rFonts w:ascii="Times New Roman" w:eastAsia="Times New Roman" w:hAnsi="Times New Roman" w:cs="Times New Roman"/>
          <w:lang w:eastAsia="fr-FR"/>
        </w:rPr>
        <w:t xml:space="preserve">(lot 1) </w:t>
      </w:r>
      <w:r w:rsidR="00AE62D4">
        <w:rPr>
          <w:rFonts w:ascii="Times New Roman" w:eastAsia="Times New Roman" w:hAnsi="Times New Roman" w:cs="Times New Roman"/>
          <w:lang w:eastAsia="fr-FR"/>
        </w:rPr>
        <w:t xml:space="preserve">ou </w:t>
      </w:r>
      <w:r w:rsidR="003A252D" w:rsidRPr="003A252D">
        <w:rPr>
          <w:rFonts w:ascii="Times New Roman" w:eastAsia="Times New Roman" w:hAnsi="Times New Roman" w:cs="Times New Roman"/>
          <w:lang w:eastAsia="fr-FR"/>
        </w:rPr>
        <w:t>dans la maintenance du Parc des climatiseurs et travaux connexes d’électricité</w:t>
      </w:r>
      <w:r w:rsidR="003A252D">
        <w:rPr>
          <w:rFonts w:ascii="Times New Roman" w:eastAsia="Times New Roman" w:hAnsi="Times New Roman" w:cs="Times New Roman"/>
          <w:lang w:eastAsia="fr-FR"/>
        </w:rPr>
        <w:t xml:space="preserve"> (lot 2)</w:t>
      </w:r>
      <w:r>
        <w:rPr>
          <w:rFonts w:ascii="Times New Roman" w:eastAsia="Times New Roman" w:hAnsi="Times New Roman" w:cs="Times New Roman"/>
          <w:lang w:eastAsia="fr-FR"/>
        </w:rPr>
        <w:t xml:space="preserve"> </w:t>
      </w:r>
      <w:r w:rsidR="00CE01BF" w:rsidRPr="003936CD">
        <w:rPr>
          <w:rFonts w:ascii="Times New Roman" w:eastAsia="Times New Roman" w:hAnsi="Times New Roman" w:cs="Times New Roman"/>
          <w:bCs/>
          <w:lang w:eastAsia="fr-FR"/>
        </w:rPr>
        <w:t>;</w:t>
      </w:r>
    </w:p>
    <w:p w14:paraId="07D724EB" w14:textId="77777777" w:rsidR="00CE01BF" w:rsidRPr="003936CD" w:rsidRDefault="00CE01BF" w:rsidP="00CE01BF">
      <w:pPr>
        <w:autoSpaceDE w:val="0"/>
        <w:autoSpaceDN w:val="0"/>
        <w:adjustRightInd w:val="0"/>
        <w:spacing w:after="0" w:line="240" w:lineRule="auto"/>
        <w:ind w:left="426"/>
        <w:jc w:val="both"/>
        <w:rPr>
          <w:rFonts w:ascii="Times New Roman" w:eastAsia="Times New Roman" w:hAnsi="Times New Roman" w:cs="Times New Roman"/>
          <w:lang w:eastAsia="fr-FR"/>
        </w:rPr>
      </w:pPr>
    </w:p>
    <w:p w14:paraId="7A988814" w14:textId="421111E1" w:rsidR="003A252D" w:rsidRDefault="005B06E6" w:rsidP="00EA58B9">
      <w:pPr>
        <w:numPr>
          <w:ilvl w:val="0"/>
          <w:numId w:val="93"/>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w:t>
      </w:r>
      <w:r w:rsidR="00CE01BF" w:rsidRPr="003936CD">
        <w:rPr>
          <w:rFonts w:ascii="Times New Roman" w:eastAsia="Times New Roman" w:hAnsi="Times New Roman" w:cs="Times New Roman"/>
          <w:lang w:eastAsia="fr-FR"/>
        </w:rPr>
        <w:t xml:space="preserve">voir </w:t>
      </w:r>
      <w:r w:rsidR="008744EF" w:rsidRPr="003936CD">
        <w:rPr>
          <w:rFonts w:ascii="Times New Roman" w:eastAsia="Times New Roman" w:hAnsi="Times New Roman" w:cs="Times New Roman"/>
          <w:lang w:eastAsia="fr-FR"/>
        </w:rPr>
        <w:t>réalisé</w:t>
      </w:r>
      <w:r w:rsidR="00CE01BF" w:rsidRPr="003936CD">
        <w:rPr>
          <w:rFonts w:ascii="Times New Roman" w:eastAsia="Times New Roman" w:hAnsi="Times New Roman" w:cs="Times New Roman"/>
          <w:lang w:eastAsia="fr-FR"/>
        </w:rPr>
        <w:t xml:space="preserve"> au </w:t>
      </w:r>
      <w:r>
        <w:rPr>
          <w:rFonts w:ascii="Times New Roman" w:eastAsia="Times New Roman" w:hAnsi="Times New Roman" w:cs="Times New Roman"/>
          <w:lang w:eastAsia="fr-FR"/>
        </w:rPr>
        <w:t>moins trois (03)</w:t>
      </w:r>
      <w:r w:rsidR="00CE01BF" w:rsidRPr="006510CE">
        <w:rPr>
          <w:rFonts w:ascii="Times New Roman" w:eastAsia="Times New Roman" w:hAnsi="Times New Roman" w:cs="Times New Roman"/>
          <w:lang w:eastAsia="fr-FR"/>
        </w:rPr>
        <w:t xml:space="preserve"> </w:t>
      </w:r>
      <w:r w:rsidR="00CE01BF" w:rsidRPr="003936CD">
        <w:rPr>
          <w:rFonts w:ascii="Times New Roman" w:eastAsia="Times New Roman" w:hAnsi="Times New Roman" w:cs="Times New Roman"/>
          <w:lang w:eastAsia="fr-FR"/>
        </w:rPr>
        <w:t xml:space="preserve">marchés similaires </w:t>
      </w:r>
      <w:r>
        <w:rPr>
          <w:rFonts w:ascii="Times New Roman" w:eastAsia="Times New Roman" w:hAnsi="Times New Roman" w:cs="Times New Roman"/>
          <w:lang w:eastAsia="fr-FR"/>
        </w:rPr>
        <w:t>aux</w:t>
      </w:r>
      <w:r w:rsidR="0080356D">
        <w:rPr>
          <w:rFonts w:ascii="Times New Roman" w:eastAsia="Times New Roman" w:hAnsi="Times New Roman" w:cs="Times New Roman"/>
          <w:lang w:eastAsia="fr-FR"/>
        </w:rPr>
        <w:t xml:space="preserve"> entretien</w:t>
      </w:r>
      <w:r w:rsidR="008744EF">
        <w:rPr>
          <w:rFonts w:ascii="Times New Roman" w:eastAsia="Times New Roman" w:hAnsi="Times New Roman" w:cs="Times New Roman"/>
          <w:lang w:eastAsia="fr-FR"/>
        </w:rPr>
        <w:t>s</w:t>
      </w:r>
      <w:r w:rsidR="0080356D">
        <w:rPr>
          <w:rFonts w:ascii="Times New Roman" w:eastAsia="Times New Roman" w:hAnsi="Times New Roman" w:cs="Times New Roman"/>
          <w:lang w:eastAsia="fr-FR"/>
        </w:rPr>
        <w:t xml:space="preserve"> et nettoyage des bâtiments </w:t>
      </w:r>
      <w:r w:rsidR="00CE01BF" w:rsidRPr="003936CD">
        <w:rPr>
          <w:rFonts w:ascii="Times New Roman" w:eastAsia="Times New Roman" w:hAnsi="Times New Roman" w:cs="Times New Roman"/>
          <w:lang w:eastAsia="fr-FR"/>
        </w:rPr>
        <w:t>au cours des</w:t>
      </w:r>
      <w:r w:rsidR="0080356D">
        <w:rPr>
          <w:rFonts w:ascii="Times New Roman" w:eastAsia="Times New Roman" w:hAnsi="Times New Roman" w:cs="Times New Roman"/>
          <w:lang w:eastAsia="fr-FR"/>
        </w:rPr>
        <w:t xml:space="preserve"> trois (03) </w:t>
      </w:r>
      <w:r w:rsidR="00CE01BF" w:rsidRPr="003936CD">
        <w:rPr>
          <w:rFonts w:ascii="Times New Roman" w:eastAsia="Times New Roman" w:hAnsi="Times New Roman" w:cs="Times New Roman"/>
          <w:lang w:eastAsia="fr-FR"/>
        </w:rPr>
        <w:t xml:space="preserve">dernières années </w:t>
      </w:r>
      <w:r w:rsidR="00CE01BF" w:rsidRPr="003936CD">
        <w:rPr>
          <w:rFonts w:ascii="Times New Roman" w:eastAsia="Times New Roman" w:hAnsi="Times New Roman" w:cs="Times New Roman"/>
          <w:color w:val="FF0000"/>
          <w:lang w:eastAsia="fr-FR"/>
        </w:rPr>
        <w:t>(</w:t>
      </w:r>
      <w:r w:rsidR="00786068" w:rsidRPr="003936CD">
        <w:rPr>
          <w:rFonts w:ascii="Times New Roman" w:eastAsia="Times New Roman" w:hAnsi="Times New Roman" w:cs="Times New Roman"/>
          <w:color w:val="FF0000"/>
          <w:lang w:eastAsia="fr-FR"/>
        </w:rPr>
        <w:t>20</w:t>
      </w:r>
      <w:r w:rsidR="003A252D">
        <w:rPr>
          <w:rFonts w:ascii="Times New Roman" w:eastAsia="Times New Roman" w:hAnsi="Times New Roman" w:cs="Times New Roman"/>
          <w:color w:val="FF0000"/>
          <w:lang w:eastAsia="fr-FR"/>
        </w:rPr>
        <w:t>21, 2020, 2019</w:t>
      </w:r>
      <w:r w:rsidR="00CE01BF" w:rsidRPr="003936CD">
        <w:rPr>
          <w:rFonts w:ascii="Times New Roman" w:eastAsia="Times New Roman" w:hAnsi="Times New Roman" w:cs="Times New Roman"/>
          <w:color w:val="FF0000"/>
          <w:lang w:eastAsia="fr-FR"/>
        </w:rPr>
        <w:t>)</w:t>
      </w:r>
      <w:r w:rsidR="00CE01BF" w:rsidRPr="003936CD">
        <w:rPr>
          <w:rFonts w:ascii="Times New Roman" w:eastAsia="Times New Roman" w:hAnsi="Times New Roman" w:cs="Times New Roman"/>
          <w:lang w:eastAsia="fr-FR"/>
        </w:rPr>
        <w:t xml:space="preserve"> avec une valeur minimum pour chaque marché </w:t>
      </w:r>
      <w:r w:rsidR="00CE01BF" w:rsidRPr="003936CD">
        <w:rPr>
          <w:rFonts w:ascii="Times New Roman" w:eastAsia="Times New Roman" w:hAnsi="Times New Roman" w:cs="Times New Roman"/>
          <w:bCs/>
          <w:lang w:eastAsia="fr-FR"/>
        </w:rPr>
        <w:t>d’un montant équivalent à l’offre du soumissionnaire</w:t>
      </w:r>
      <w:r w:rsidR="00C846A9">
        <w:rPr>
          <w:rFonts w:ascii="Times New Roman" w:eastAsia="Times New Roman" w:hAnsi="Times New Roman" w:cs="Times New Roman"/>
          <w:bCs/>
          <w:lang w:eastAsia="fr-FR"/>
        </w:rPr>
        <w:t>,</w:t>
      </w:r>
      <w:r w:rsidR="00CE01BF" w:rsidRPr="003936CD">
        <w:rPr>
          <w:rFonts w:ascii="Times New Roman" w:eastAsia="Times New Roman" w:hAnsi="Times New Roman" w:cs="Times New Roman"/>
          <w:lang w:eastAsia="fr-FR"/>
        </w:rPr>
        <w:t xml:space="preserve"> qui ont été exécutés de ma</w:t>
      </w:r>
      <w:r w:rsidR="00C846A9">
        <w:rPr>
          <w:rFonts w:ascii="Times New Roman" w:eastAsia="Times New Roman" w:hAnsi="Times New Roman" w:cs="Times New Roman"/>
          <w:lang w:eastAsia="fr-FR"/>
        </w:rPr>
        <w:t>nière satisfaisante et terminés</w:t>
      </w:r>
      <w:r w:rsidR="00CE01BF" w:rsidRPr="003936CD">
        <w:rPr>
          <w:rFonts w:ascii="Times New Roman" w:eastAsia="Times New Roman" w:hAnsi="Times New Roman" w:cs="Times New Roman"/>
          <w:lang w:eastAsia="fr-FR"/>
        </w:rPr>
        <w:t>. La similitude portera sur la taille physique</w:t>
      </w:r>
      <w:r w:rsidR="003A252D">
        <w:rPr>
          <w:rFonts w:ascii="Times New Roman" w:eastAsia="Times New Roman" w:hAnsi="Times New Roman" w:cs="Times New Roman"/>
          <w:lang w:eastAsia="fr-FR"/>
        </w:rPr>
        <w:t> </w:t>
      </w:r>
      <w:r w:rsidR="00860A84" w:rsidRPr="003936CD">
        <w:rPr>
          <w:rFonts w:ascii="Times New Roman" w:eastAsia="Times New Roman" w:hAnsi="Times New Roman" w:cs="Times New Roman"/>
          <w:lang w:eastAsia="fr-FR"/>
        </w:rPr>
        <w:t>les méthodes/technologies ou autres caractéristiques telles que décrites dans les spécifications techniques</w:t>
      </w:r>
      <w:r w:rsidR="00860A84">
        <w:rPr>
          <w:rFonts w:ascii="Times New Roman" w:eastAsia="Times New Roman" w:hAnsi="Times New Roman" w:cs="Times New Roman"/>
          <w:lang w:eastAsia="fr-FR"/>
        </w:rPr>
        <w:t xml:space="preserve"> </w:t>
      </w:r>
      <w:r w:rsidR="003A252D">
        <w:rPr>
          <w:rFonts w:ascii="Times New Roman" w:eastAsia="Times New Roman" w:hAnsi="Times New Roman" w:cs="Times New Roman"/>
          <w:lang w:eastAsia="fr-FR"/>
        </w:rPr>
        <w:t>:</w:t>
      </w:r>
    </w:p>
    <w:p w14:paraId="3C9F58B3" w14:textId="77777777" w:rsidR="003A252D" w:rsidRDefault="003A252D" w:rsidP="003A252D">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Lot 1 : </w:t>
      </w:r>
      <w:r w:rsidR="00365E82" w:rsidRPr="00365E82">
        <w:rPr>
          <w:rFonts w:ascii="Times New Roman" w:eastAsia="Times New Roman" w:hAnsi="Times New Roman" w:cs="Times New Roman"/>
          <w:lang w:eastAsia="fr-FR"/>
        </w:rPr>
        <w:t xml:space="preserve">au </w:t>
      </w:r>
      <w:r w:rsidR="00365E82">
        <w:rPr>
          <w:rFonts w:ascii="Times New Roman" w:eastAsia="Times New Roman" w:hAnsi="Times New Roman" w:cs="Times New Roman"/>
          <w:lang w:eastAsia="fr-FR"/>
        </w:rPr>
        <w:t xml:space="preserve"> sol </w:t>
      </w:r>
      <w:r w:rsidR="00365E82" w:rsidRPr="00365E82">
        <w:rPr>
          <w:rFonts w:ascii="Times New Roman" w:eastAsia="Times New Roman" w:hAnsi="Times New Roman" w:cs="Times New Roman"/>
          <w:lang w:eastAsia="fr-FR"/>
        </w:rPr>
        <w:t>des bâtiments</w:t>
      </w:r>
      <w:r w:rsidR="00550231" w:rsidRPr="00365E82">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Gao</w:t>
      </w:r>
      <w:r w:rsidR="00550231" w:rsidRPr="00365E82">
        <w:rPr>
          <w:rFonts w:ascii="Times New Roman" w:eastAsia="Times New Roman" w:hAnsi="Times New Roman" w:cs="Times New Roman"/>
          <w:lang w:eastAsia="fr-FR"/>
        </w:rPr>
        <w:t xml:space="preserve"> </w:t>
      </w:r>
      <w:r w:rsidR="002F3ADE">
        <w:rPr>
          <w:rFonts w:ascii="Times New Roman" w:eastAsia="Times New Roman" w:hAnsi="Times New Roman" w:cs="Times New Roman"/>
          <w:color w:val="FF0000"/>
          <w:lang w:eastAsia="fr-FR"/>
        </w:rPr>
        <w:t xml:space="preserve">de </w:t>
      </w:r>
      <w:r w:rsidR="002F3ADE" w:rsidRPr="00860A84">
        <w:rPr>
          <w:rFonts w:ascii="Times New Roman" w:eastAsia="Times New Roman" w:hAnsi="Times New Roman" w:cs="Times New Roman"/>
          <w:color w:val="FF0000"/>
          <w:highlight w:val="yellow"/>
          <w:lang w:eastAsia="fr-FR"/>
        </w:rPr>
        <w:t>982 m2 et</w:t>
      </w:r>
      <w:r w:rsidR="002F3ADE">
        <w:rPr>
          <w:rFonts w:ascii="Times New Roman" w:eastAsia="Times New Roman" w:hAnsi="Times New Roman" w:cs="Times New Roman"/>
          <w:color w:val="FF0000"/>
          <w:lang w:eastAsia="fr-FR"/>
        </w:rPr>
        <w:t xml:space="preserve"> celle des vitres plus de </w:t>
      </w:r>
      <w:r w:rsidR="00E21D3C" w:rsidRPr="00860A84">
        <w:rPr>
          <w:rFonts w:ascii="Times New Roman" w:eastAsia="Times New Roman" w:hAnsi="Times New Roman" w:cs="Times New Roman"/>
          <w:color w:val="FF0000"/>
          <w:highlight w:val="yellow"/>
          <w:lang w:eastAsia="fr-FR"/>
        </w:rPr>
        <w:t>100m2</w:t>
      </w:r>
      <w:r w:rsidR="00906799">
        <w:rPr>
          <w:rFonts w:ascii="Times New Roman" w:eastAsia="Times New Roman" w:hAnsi="Times New Roman" w:cs="Times New Roman"/>
          <w:color w:val="FF0000"/>
          <w:lang w:eastAsia="fr-FR"/>
        </w:rPr>
        <w:t xml:space="preserve"> </w:t>
      </w:r>
      <w:r w:rsidR="00550231">
        <w:rPr>
          <w:rFonts w:ascii="Times New Roman" w:eastAsia="Times New Roman" w:hAnsi="Times New Roman" w:cs="Times New Roman"/>
          <w:color w:val="FF0000"/>
          <w:lang w:eastAsia="fr-FR"/>
        </w:rPr>
        <w:t xml:space="preserve"> </w:t>
      </w:r>
      <w:r w:rsidR="00AD150E">
        <w:rPr>
          <w:rFonts w:ascii="Times New Roman" w:eastAsia="Times New Roman" w:hAnsi="Times New Roman" w:cs="Times New Roman"/>
          <w:color w:val="FF0000"/>
          <w:lang w:eastAsia="fr-FR"/>
        </w:rPr>
        <w:t>)</w:t>
      </w:r>
      <w:r w:rsidR="00CE01BF" w:rsidRPr="003936CD">
        <w:rPr>
          <w:rFonts w:ascii="Times New Roman" w:eastAsia="Times New Roman" w:hAnsi="Times New Roman" w:cs="Times New Roman"/>
          <w:lang w:eastAsia="fr-FR"/>
        </w:rPr>
        <w:t>, la complexité</w:t>
      </w:r>
      <w:r w:rsidR="00AD150E">
        <w:rPr>
          <w:rFonts w:ascii="Times New Roman" w:eastAsia="Times New Roman" w:hAnsi="Times New Roman" w:cs="Times New Roman"/>
          <w:lang w:eastAsia="fr-FR"/>
        </w:rPr>
        <w:t xml:space="preserve"> </w:t>
      </w:r>
      <w:r w:rsidR="00AD150E">
        <w:rPr>
          <w:rFonts w:ascii="Times New Roman" w:eastAsia="Times New Roman" w:hAnsi="Times New Roman" w:cs="Times New Roman"/>
          <w:color w:val="FF0000"/>
          <w:lang w:eastAsia="fr-FR"/>
        </w:rPr>
        <w:t>(</w:t>
      </w:r>
      <w:r w:rsidR="006065B2">
        <w:rPr>
          <w:rFonts w:ascii="Times New Roman" w:eastAsia="Times New Roman" w:hAnsi="Times New Roman" w:cs="Times New Roman"/>
          <w:color w:val="FF0000"/>
          <w:lang w:eastAsia="fr-FR"/>
        </w:rPr>
        <w:t>bâtiment</w:t>
      </w:r>
      <w:r w:rsidR="00E21D3C">
        <w:rPr>
          <w:rFonts w:ascii="Times New Roman" w:eastAsia="Times New Roman" w:hAnsi="Times New Roman" w:cs="Times New Roman"/>
          <w:color w:val="FF0000"/>
          <w:lang w:eastAsia="fr-FR"/>
        </w:rPr>
        <w:t>s</w:t>
      </w:r>
      <w:r w:rsidR="00AD150E">
        <w:rPr>
          <w:rFonts w:ascii="Times New Roman" w:eastAsia="Times New Roman" w:hAnsi="Times New Roman" w:cs="Times New Roman"/>
          <w:color w:val="FF0000"/>
          <w:lang w:eastAsia="fr-FR"/>
        </w:rPr>
        <w:t xml:space="preserve"> technique</w:t>
      </w:r>
      <w:r w:rsidR="00E21D3C">
        <w:rPr>
          <w:rFonts w:ascii="Times New Roman" w:eastAsia="Times New Roman" w:hAnsi="Times New Roman" w:cs="Times New Roman"/>
          <w:color w:val="FF0000"/>
          <w:lang w:eastAsia="fr-FR"/>
        </w:rPr>
        <w:t>s</w:t>
      </w:r>
      <w:r w:rsidR="00AD150E">
        <w:rPr>
          <w:rFonts w:ascii="Times New Roman" w:eastAsia="Times New Roman" w:hAnsi="Times New Roman" w:cs="Times New Roman"/>
          <w:color w:val="FF0000"/>
          <w:lang w:eastAsia="fr-FR"/>
        </w:rPr>
        <w:t xml:space="preserve"> </w:t>
      </w:r>
      <w:r w:rsidR="005B06E6">
        <w:rPr>
          <w:rFonts w:ascii="Times New Roman" w:eastAsia="Times New Roman" w:hAnsi="Times New Roman" w:cs="Times New Roman"/>
          <w:color w:val="FF0000"/>
          <w:lang w:eastAsia="fr-FR"/>
        </w:rPr>
        <w:t xml:space="preserve">(lot 2) </w:t>
      </w:r>
      <w:r w:rsidR="00AD150E">
        <w:rPr>
          <w:rFonts w:ascii="Times New Roman" w:eastAsia="Times New Roman" w:hAnsi="Times New Roman" w:cs="Times New Roman"/>
          <w:color w:val="FF0000"/>
          <w:lang w:eastAsia="fr-FR"/>
        </w:rPr>
        <w:t>en exploitation 24h/24, avec des équipements sensibles)</w:t>
      </w:r>
      <w:r w:rsidR="00CE01BF" w:rsidRPr="003936CD">
        <w:rPr>
          <w:rFonts w:ascii="Times New Roman" w:eastAsia="Times New Roman" w:hAnsi="Times New Roman" w:cs="Times New Roman"/>
          <w:lang w:eastAsia="fr-FR"/>
        </w:rPr>
        <w:t xml:space="preserve">, </w:t>
      </w:r>
    </w:p>
    <w:p w14:paraId="3084B637" w14:textId="369A2613" w:rsidR="003A252D" w:rsidRDefault="003A252D" w:rsidP="003A252D">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Lot 2 : </w:t>
      </w:r>
      <w:r w:rsidRPr="003A252D">
        <w:rPr>
          <w:rFonts w:ascii="Times New Roman" w:eastAsia="Times New Roman" w:hAnsi="Times New Roman" w:cs="Times New Roman"/>
          <w:lang w:eastAsia="fr-FR"/>
        </w:rPr>
        <w:t xml:space="preserve">Le Nombre total de clim est plus de </w:t>
      </w:r>
      <w:r w:rsidR="002951AE">
        <w:rPr>
          <w:rFonts w:ascii="Times New Roman" w:eastAsia="Times New Roman" w:hAnsi="Times New Roman" w:cs="Times New Roman"/>
          <w:lang w:eastAsia="fr-FR"/>
        </w:rPr>
        <w:t>30</w:t>
      </w:r>
      <w:r w:rsidRPr="003A252D">
        <w:rPr>
          <w:rFonts w:ascii="Times New Roman" w:eastAsia="Times New Roman" w:hAnsi="Times New Roman" w:cs="Times New Roman"/>
          <w:lang w:eastAsia="fr-FR"/>
        </w:rPr>
        <w:t xml:space="preserve"> </w:t>
      </w:r>
      <w:r w:rsidR="00860A84">
        <w:rPr>
          <w:rFonts w:ascii="Times New Roman" w:eastAsia="Times New Roman" w:hAnsi="Times New Roman" w:cs="Times New Roman"/>
          <w:lang w:eastAsia="fr-FR"/>
        </w:rPr>
        <w:t>Climatiseurs SPLIT</w:t>
      </w:r>
      <w:r w:rsidRPr="003A252D">
        <w:rPr>
          <w:rFonts w:ascii="Times New Roman" w:eastAsia="Times New Roman" w:hAnsi="Times New Roman" w:cs="Times New Roman"/>
          <w:lang w:eastAsia="fr-FR"/>
        </w:rPr>
        <w:t>), la complexité (bâtiments techniques en exploitation 24h/24, avec des équipements sensibles</w:t>
      </w:r>
    </w:p>
    <w:p w14:paraId="63AFF016" w14:textId="293F3549" w:rsidR="00CE01BF" w:rsidRPr="003936CD" w:rsidRDefault="00CE01BF" w:rsidP="003A252D">
      <w:pPr>
        <w:spacing w:after="0" w:line="240" w:lineRule="auto"/>
        <w:jc w:val="both"/>
        <w:rPr>
          <w:rFonts w:ascii="Times New Roman" w:eastAsia="Times New Roman" w:hAnsi="Times New Roman" w:cs="Times New Roman"/>
          <w:lang w:eastAsia="fr-FR"/>
        </w:rPr>
      </w:pPr>
      <w:r w:rsidRPr="003936CD">
        <w:rPr>
          <w:rFonts w:ascii="Times New Roman" w:eastAsia="Times New Roman" w:hAnsi="Times New Roman" w:cs="Times New Roman"/>
          <w:lang w:eastAsia="fr-FR"/>
        </w:rPr>
        <w:t xml:space="preserve">. </w:t>
      </w:r>
    </w:p>
    <w:p w14:paraId="6F9A55FA" w14:textId="77777777" w:rsidR="004A0C96" w:rsidRDefault="004A0C96" w:rsidP="00CE01BF">
      <w:pPr>
        <w:autoSpaceDE w:val="0"/>
        <w:autoSpaceDN w:val="0"/>
        <w:adjustRightInd w:val="0"/>
        <w:spacing w:after="0" w:line="240" w:lineRule="auto"/>
        <w:ind w:left="709" w:hanging="709"/>
        <w:jc w:val="both"/>
        <w:rPr>
          <w:rFonts w:ascii="Times New Roman" w:eastAsia="Times New Roman" w:hAnsi="Times New Roman" w:cs="Times New Roman"/>
          <w:i/>
          <w:lang w:eastAsia="fr-FR"/>
        </w:rPr>
      </w:pPr>
    </w:p>
    <w:p w14:paraId="0EE15DCC" w14:textId="77777777" w:rsidR="00CE01BF" w:rsidRDefault="00D31AA1" w:rsidP="00CE01BF">
      <w:pPr>
        <w:autoSpaceDE w:val="0"/>
        <w:autoSpaceDN w:val="0"/>
        <w:adjustRightInd w:val="0"/>
        <w:spacing w:after="0" w:line="240" w:lineRule="auto"/>
        <w:ind w:left="709" w:hanging="709"/>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Le</w:t>
      </w:r>
      <w:r w:rsidR="008D020D">
        <w:rPr>
          <w:rFonts w:ascii="Times New Roman" w:eastAsia="Times New Roman" w:hAnsi="Times New Roman" w:cs="Times New Roman"/>
          <w:i/>
          <w:lang w:eastAsia="fr-FR"/>
        </w:rPr>
        <w:t>s</w:t>
      </w:r>
      <w:r>
        <w:rPr>
          <w:rFonts w:ascii="Times New Roman" w:eastAsia="Times New Roman" w:hAnsi="Times New Roman" w:cs="Times New Roman"/>
          <w:i/>
          <w:lang w:eastAsia="fr-FR"/>
        </w:rPr>
        <w:t xml:space="preserve"> PV doivent être </w:t>
      </w:r>
      <w:r w:rsidR="004A0C96">
        <w:rPr>
          <w:rFonts w:ascii="Times New Roman" w:eastAsia="Times New Roman" w:hAnsi="Times New Roman" w:cs="Times New Roman"/>
          <w:i/>
          <w:lang w:eastAsia="fr-FR"/>
        </w:rPr>
        <w:t>accompagnés</w:t>
      </w:r>
      <w:r>
        <w:rPr>
          <w:rFonts w:ascii="Times New Roman" w:eastAsia="Times New Roman" w:hAnsi="Times New Roman" w:cs="Times New Roman"/>
          <w:i/>
          <w:lang w:eastAsia="fr-FR"/>
        </w:rPr>
        <w:t xml:space="preserve"> de la page de garde </w:t>
      </w:r>
      <w:r w:rsidR="008D020D">
        <w:rPr>
          <w:rFonts w:ascii="Times New Roman" w:eastAsia="Times New Roman" w:hAnsi="Times New Roman" w:cs="Times New Roman"/>
          <w:i/>
          <w:lang w:eastAsia="fr-FR"/>
        </w:rPr>
        <w:t>et la page de signature des projets.</w:t>
      </w:r>
    </w:p>
    <w:p w14:paraId="76D805E4" w14:textId="77777777" w:rsidR="008D020D" w:rsidRPr="003936CD" w:rsidRDefault="008D020D" w:rsidP="00CE01BF">
      <w:pPr>
        <w:autoSpaceDE w:val="0"/>
        <w:autoSpaceDN w:val="0"/>
        <w:adjustRightInd w:val="0"/>
        <w:spacing w:after="0" w:line="240" w:lineRule="auto"/>
        <w:ind w:left="709" w:hanging="709"/>
        <w:jc w:val="both"/>
        <w:rPr>
          <w:rFonts w:ascii="Times New Roman" w:eastAsia="Times New Roman" w:hAnsi="Times New Roman" w:cs="Times New Roman"/>
          <w:i/>
          <w:lang w:eastAsia="fr-FR"/>
        </w:rPr>
      </w:pPr>
    </w:p>
    <w:p w14:paraId="5866F12A" w14:textId="77777777" w:rsidR="00A2466E" w:rsidRPr="001E3188" w:rsidRDefault="00A2466E" w:rsidP="00A2466E">
      <w:pPr>
        <w:autoSpaceDE w:val="0"/>
        <w:autoSpaceDN w:val="0"/>
        <w:adjustRightInd w:val="0"/>
        <w:spacing w:after="0" w:line="240" w:lineRule="auto"/>
        <w:ind w:left="709" w:hanging="709"/>
        <w:jc w:val="both"/>
        <w:rPr>
          <w:rFonts w:ascii="Times New Roman" w:hAnsi="Times New Roman"/>
          <w:i/>
          <w:color w:val="FF0000"/>
          <w:sz w:val="24"/>
          <w:szCs w:val="24"/>
        </w:rPr>
      </w:pPr>
      <w:r w:rsidRPr="001E3188">
        <w:rPr>
          <w:rFonts w:ascii="Times New Roman" w:hAnsi="Times New Roman"/>
          <w:b/>
          <w:i/>
          <w:color w:val="FF0000"/>
          <w:sz w:val="24"/>
          <w:szCs w:val="24"/>
        </w:rPr>
        <w:t xml:space="preserve">N.B. : </w:t>
      </w:r>
      <w:r w:rsidRPr="001E3188">
        <w:rPr>
          <w:rFonts w:ascii="Times New Roman" w:hAnsi="Times New Roman"/>
          <w:i/>
          <w:color w:val="FF0000"/>
          <w:sz w:val="24"/>
          <w:szCs w:val="24"/>
        </w:rPr>
        <w:t>Les critères de capacité technique et d’expérience serviront uniquement à établir si le Soumissionnaire possède une capacité technique et une expérience lui permettant d’exécuter le Marché de manière satisfaisante. Ils ne serviront pas de coefficient de pondération pour déterminer le Soumissionnaire le moins disant.</w:t>
      </w:r>
    </w:p>
    <w:p w14:paraId="003EC37C" w14:textId="77777777" w:rsidR="00A2466E" w:rsidRPr="0069412C" w:rsidRDefault="00A2466E" w:rsidP="00A2466E">
      <w:pPr>
        <w:autoSpaceDE w:val="0"/>
        <w:autoSpaceDN w:val="0"/>
        <w:adjustRightInd w:val="0"/>
        <w:spacing w:after="0" w:line="240" w:lineRule="auto"/>
        <w:ind w:left="709" w:hanging="709"/>
        <w:jc w:val="both"/>
        <w:rPr>
          <w:rFonts w:ascii="Times New Roman" w:hAnsi="Times New Roman"/>
          <w:i/>
          <w:sz w:val="24"/>
          <w:szCs w:val="24"/>
        </w:rPr>
      </w:pPr>
    </w:p>
    <w:p w14:paraId="02DE1CC1" w14:textId="28B0F637" w:rsidR="00A2466E" w:rsidRDefault="00786068" w:rsidP="00B07C97">
      <w:pPr>
        <w:numPr>
          <w:ilvl w:val="0"/>
          <w:numId w:val="93"/>
        </w:numPr>
        <w:spacing w:after="0" w:line="240" w:lineRule="auto"/>
        <w:jc w:val="both"/>
        <w:rPr>
          <w:rFonts w:ascii="Times New Roman" w:hAnsi="Times New Roman"/>
          <w:i/>
          <w:color w:val="FF0000"/>
          <w:sz w:val="24"/>
          <w:szCs w:val="24"/>
        </w:rPr>
      </w:pPr>
      <w:r>
        <w:rPr>
          <w:rFonts w:ascii="Times New Roman" w:hAnsi="Times New Roman"/>
          <w:color w:val="000000"/>
          <w:sz w:val="24"/>
          <w:szCs w:val="24"/>
        </w:rPr>
        <w:t xml:space="preserve">Présenter en </w:t>
      </w:r>
      <w:r w:rsidR="00A2466E">
        <w:rPr>
          <w:rFonts w:ascii="Times New Roman" w:hAnsi="Times New Roman"/>
          <w:color w:val="000000"/>
          <w:sz w:val="24"/>
          <w:szCs w:val="24"/>
        </w:rPr>
        <w:t xml:space="preserve">original ou copie certifiée conforme, </w:t>
      </w:r>
      <w:r w:rsidR="00A2466E">
        <w:rPr>
          <w:rFonts w:ascii="Times New Roman" w:hAnsi="Times New Roman"/>
          <w:sz w:val="24"/>
          <w:szCs w:val="24"/>
        </w:rPr>
        <w:t xml:space="preserve">les pièces administratives </w:t>
      </w:r>
      <w:r w:rsidR="00A2466E">
        <w:rPr>
          <w:rFonts w:ascii="Times New Roman" w:hAnsi="Times New Roman"/>
          <w:color w:val="000000"/>
          <w:sz w:val="24"/>
          <w:szCs w:val="24"/>
        </w:rPr>
        <w:t xml:space="preserve">et fiscales exigibles au Mali </w:t>
      </w:r>
      <w:r w:rsidR="00A2466E">
        <w:rPr>
          <w:rFonts w:ascii="Times New Roman" w:eastAsia="Calibri" w:hAnsi="Times New Roman"/>
          <w:i/>
          <w:color w:val="FF0000"/>
          <w:sz w:val="24"/>
          <w:szCs w:val="24"/>
        </w:rPr>
        <w:t>(</w:t>
      </w:r>
      <w:r w:rsidR="00B07C97" w:rsidRPr="00B07C97">
        <w:rPr>
          <w:rFonts w:ascii="Times New Roman" w:eastAsia="Calibri" w:hAnsi="Times New Roman"/>
          <w:i/>
          <w:color w:val="FF0000"/>
          <w:sz w:val="24"/>
          <w:szCs w:val="24"/>
        </w:rPr>
        <w:t>pour les deux lots : registre de commerce</w:t>
      </w:r>
      <w:r w:rsidR="00B07C97">
        <w:rPr>
          <w:rFonts w:ascii="Times New Roman" w:eastAsia="Calibri" w:hAnsi="Times New Roman"/>
          <w:i/>
          <w:color w:val="FF0000"/>
          <w:sz w:val="24"/>
          <w:szCs w:val="24"/>
        </w:rPr>
        <w:t>,</w:t>
      </w:r>
      <w:r w:rsidR="00B07C97" w:rsidRPr="00B07C97">
        <w:rPr>
          <w:rFonts w:ascii="Times New Roman" w:eastAsia="Calibri" w:hAnsi="Times New Roman"/>
          <w:i/>
          <w:color w:val="FF0000"/>
          <w:sz w:val="24"/>
          <w:szCs w:val="24"/>
        </w:rPr>
        <w:t xml:space="preserve"> quitus fiscal, INPS, OMH, certificat de non faillite, Statuts de l’entreprise, carte d’indentification fiscale et pour le lot 2 la carte professionnelle</w:t>
      </w:r>
      <w:r w:rsidR="00A2466E">
        <w:rPr>
          <w:rFonts w:ascii="Times New Roman" w:eastAsia="Calibri" w:hAnsi="Times New Roman"/>
          <w:i/>
          <w:color w:val="FF0000"/>
          <w:sz w:val="24"/>
          <w:szCs w:val="24"/>
        </w:rPr>
        <w:t>)</w:t>
      </w:r>
      <w:r w:rsidR="00A2466E">
        <w:rPr>
          <w:rFonts w:ascii="Times New Roman" w:hAnsi="Times New Roman"/>
          <w:color w:val="FF0000"/>
          <w:sz w:val="24"/>
          <w:szCs w:val="24"/>
        </w:rPr>
        <w:t>,</w:t>
      </w:r>
      <w:r w:rsidR="00A2466E">
        <w:rPr>
          <w:rFonts w:ascii="Times New Roman" w:hAnsi="Times New Roman"/>
          <w:color w:val="000000"/>
          <w:sz w:val="24"/>
          <w:szCs w:val="24"/>
        </w:rPr>
        <w:t xml:space="preserve"> attestant que le soumissionnaire est en règle </w:t>
      </w:r>
      <w:r w:rsidR="00DB066E">
        <w:rPr>
          <w:rFonts w:ascii="Times New Roman" w:hAnsi="Times New Roman"/>
          <w:color w:val="000000"/>
          <w:sz w:val="24"/>
          <w:szCs w:val="24"/>
        </w:rPr>
        <w:t xml:space="preserve">vis à </w:t>
      </w:r>
      <w:r w:rsidR="00ED708B">
        <w:rPr>
          <w:rFonts w:ascii="Times New Roman" w:hAnsi="Times New Roman"/>
          <w:color w:val="000000"/>
          <w:sz w:val="24"/>
          <w:szCs w:val="24"/>
        </w:rPr>
        <w:t>vis de l’</w:t>
      </w:r>
      <w:r w:rsidR="0001397D">
        <w:rPr>
          <w:rFonts w:ascii="Times New Roman" w:hAnsi="Times New Roman"/>
          <w:color w:val="000000"/>
          <w:sz w:val="24"/>
          <w:szCs w:val="24"/>
        </w:rPr>
        <w:t>administration</w:t>
      </w:r>
      <w:r w:rsidR="00ED708B">
        <w:rPr>
          <w:rFonts w:ascii="Times New Roman" w:hAnsi="Times New Roman"/>
          <w:color w:val="000000"/>
          <w:sz w:val="24"/>
          <w:szCs w:val="24"/>
        </w:rPr>
        <w:t xml:space="preserve"> fiscale et parafiscale </w:t>
      </w:r>
      <w:r w:rsidR="00A2466E">
        <w:rPr>
          <w:rFonts w:ascii="Times New Roman" w:hAnsi="Times New Roman"/>
          <w:color w:val="000000"/>
          <w:sz w:val="24"/>
          <w:szCs w:val="24"/>
        </w:rPr>
        <w:t>et datant d’au plus trois (03) mois.</w:t>
      </w:r>
    </w:p>
    <w:p w14:paraId="1E01CE24" w14:textId="77777777" w:rsidR="00A2466E" w:rsidRDefault="00A2466E" w:rsidP="00A2466E">
      <w:pPr>
        <w:pStyle w:val="Paragraphedeliste"/>
        <w:tabs>
          <w:tab w:val="left" w:pos="-1440"/>
          <w:tab w:val="left" w:pos="-720"/>
          <w:tab w:val="left" w:pos="0"/>
          <w:tab w:val="left" w:pos="1440"/>
          <w:tab w:val="left" w:pos="2160"/>
          <w:tab w:val="left" w:pos="4680"/>
          <w:tab w:val="center" w:pos="7380"/>
        </w:tabs>
        <w:ind w:left="0"/>
        <w:jc w:val="both"/>
        <w:rPr>
          <w:rFonts w:ascii="Times New Roman" w:hAnsi="Times New Roman" w:cs="Times New Roman"/>
          <w:sz w:val="24"/>
          <w:szCs w:val="24"/>
        </w:rPr>
      </w:pPr>
    </w:p>
    <w:p w14:paraId="464DFB81" w14:textId="77777777" w:rsidR="00A2466E" w:rsidRPr="00006A56" w:rsidRDefault="00A2466E" w:rsidP="00A2466E">
      <w:pPr>
        <w:pStyle w:val="Paragraphedeliste"/>
        <w:tabs>
          <w:tab w:val="left" w:pos="-1440"/>
          <w:tab w:val="left" w:pos="-720"/>
          <w:tab w:val="left" w:pos="0"/>
          <w:tab w:val="left" w:pos="1440"/>
          <w:tab w:val="left" w:pos="2160"/>
          <w:tab w:val="left" w:pos="4680"/>
          <w:tab w:val="center" w:pos="7380"/>
        </w:tabs>
        <w:ind w:left="0"/>
        <w:jc w:val="both"/>
        <w:rPr>
          <w:rFonts w:ascii="Times New Roman" w:hAnsi="Times New Roman" w:cs="Times New Roman"/>
          <w:sz w:val="24"/>
          <w:szCs w:val="24"/>
        </w:rPr>
      </w:pPr>
      <w:r w:rsidRPr="001E3188">
        <w:rPr>
          <w:rFonts w:ascii="Times New Roman" w:hAnsi="Times New Roman"/>
          <w:b/>
          <w:i/>
          <w:color w:val="FF0000"/>
          <w:sz w:val="24"/>
          <w:szCs w:val="24"/>
        </w:rPr>
        <w:t xml:space="preserve">N.B. : </w:t>
      </w:r>
      <w:r>
        <w:rPr>
          <w:rFonts w:ascii="Times New Roman" w:hAnsi="Times New Roman"/>
          <w:i/>
          <w:color w:val="FF0000"/>
          <w:sz w:val="24"/>
          <w:szCs w:val="24"/>
        </w:rPr>
        <w:t>la non-conformité ou la non fourniture de ces pièces est éliminatoire.</w:t>
      </w:r>
    </w:p>
    <w:p w14:paraId="38B665E8" w14:textId="77777777" w:rsidR="00CE01BF" w:rsidRPr="003936CD" w:rsidRDefault="00CE01BF">
      <w:pPr>
        <w:rPr>
          <w:rFonts w:ascii="Times New Roman" w:eastAsiaTheme="majorEastAsia" w:hAnsi="Times New Roman" w:cs="Times New Roman"/>
          <w:b/>
          <w:bCs/>
          <w:i/>
          <w:color w:val="4F81BD" w:themeColor="accent1"/>
          <w:sz w:val="24"/>
          <w:szCs w:val="24"/>
        </w:rPr>
      </w:pPr>
      <w:r w:rsidRPr="003936CD">
        <w:rPr>
          <w:rFonts w:ascii="Times New Roman" w:hAnsi="Times New Roman" w:cs="Times New Roman"/>
          <w:i/>
          <w:sz w:val="24"/>
          <w:szCs w:val="24"/>
        </w:rPr>
        <w:br w:type="page"/>
      </w:r>
    </w:p>
    <w:bookmarkStart w:id="373" w:name="_Toc345405865"/>
    <w:bookmarkStart w:id="374" w:name="_Toc345406444"/>
    <w:bookmarkStart w:id="375" w:name="_Toc345835038"/>
    <w:bookmarkStart w:id="376" w:name="_Toc398446516"/>
    <w:bookmarkEnd w:id="351"/>
    <w:bookmarkEnd w:id="360"/>
    <w:p w14:paraId="487055F0" w14:textId="77777777" w:rsidR="003B435D" w:rsidRPr="003936CD" w:rsidRDefault="00587304"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val="en-GB" w:eastAsia="en-GB"/>
        </w:rPr>
        <w:lastRenderedPageBreak/>
        <mc:AlternateContent>
          <mc:Choice Requires="wps">
            <w:drawing>
              <wp:anchor distT="0" distB="0" distL="114300" distR="114300" simplePos="0" relativeHeight="251650048" behindDoc="0" locked="0" layoutInCell="1" allowOverlap="1" wp14:anchorId="4B450F32" wp14:editId="3364C71C">
                <wp:simplePos x="0" y="0"/>
                <wp:positionH relativeFrom="column">
                  <wp:posOffset>24130</wp:posOffset>
                </wp:positionH>
                <wp:positionV relativeFrom="paragraph">
                  <wp:posOffset>-128270</wp:posOffset>
                </wp:positionV>
                <wp:extent cx="5772150" cy="601980"/>
                <wp:effectExtent l="0" t="0" r="19050" b="2667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0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F11F703" id="Rectangle 57" o:spid="_x0000_s1026" style="position:absolute;margin-left:1.9pt;margin-top:-10.1pt;width:454.5pt;height:4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PreQIAAPw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" filled="f"/>
            </w:pict>
          </mc:Fallback>
        </mc:AlternateContent>
      </w:r>
      <w:r w:rsidR="00DA4AFB" w:rsidRPr="003936CD">
        <w:rPr>
          <w:rFonts w:ascii="Times New Roman" w:hAnsi="Times New Roman" w:cs="Times New Roman"/>
          <w:color w:val="auto"/>
          <w:sz w:val="32"/>
          <w:szCs w:val="32"/>
        </w:rPr>
        <w:t>Section IV : Formulaires de soumission</w:t>
      </w:r>
      <w:bookmarkEnd w:id="373"/>
      <w:bookmarkEnd w:id="374"/>
      <w:bookmarkEnd w:id="375"/>
      <w:bookmarkEnd w:id="376"/>
    </w:p>
    <w:p w14:paraId="189DBE2B" w14:textId="77777777" w:rsidR="003B435D" w:rsidRPr="003936CD" w:rsidRDefault="003B435D" w:rsidP="003B435D">
      <w:pPr>
        <w:rPr>
          <w:rFonts w:ascii="Times New Roman" w:hAnsi="Times New Roman" w:cs="Times New Roman"/>
        </w:rPr>
      </w:pPr>
    </w:p>
    <w:p w14:paraId="76953343" w14:textId="77777777" w:rsidR="003B435D" w:rsidRPr="003936CD" w:rsidRDefault="003B435D" w:rsidP="003B435D">
      <w:pPr>
        <w:rPr>
          <w:rFonts w:ascii="Times New Roman" w:hAnsi="Times New Roman" w:cs="Times New Roman"/>
        </w:rPr>
      </w:pPr>
    </w:p>
    <w:p w14:paraId="54DC81A8" w14:textId="77777777" w:rsidR="003B435D" w:rsidRPr="003936CD" w:rsidRDefault="00DA4AFB" w:rsidP="001A62A2">
      <w:pPr>
        <w:jc w:val="center"/>
        <w:rPr>
          <w:rFonts w:ascii="Times New Roman" w:hAnsi="Times New Roman" w:cs="Times New Roman"/>
          <w:b/>
          <w:sz w:val="44"/>
          <w:szCs w:val="44"/>
        </w:rPr>
      </w:pPr>
      <w:r w:rsidRPr="003936CD">
        <w:rPr>
          <w:rFonts w:ascii="Times New Roman" w:hAnsi="Times New Roman" w:cs="Times New Roman"/>
          <w:b/>
          <w:sz w:val="44"/>
          <w:szCs w:val="44"/>
        </w:rPr>
        <w:t>Liste des Formulaires</w:t>
      </w:r>
    </w:p>
    <w:p w14:paraId="2A66EEA9" w14:textId="77777777" w:rsidR="00BE0642" w:rsidRPr="003936CD" w:rsidRDefault="00BE0642" w:rsidP="00BE0642">
      <w:pPr>
        <w:ind w:firstLine="708"/>
        <w:rPr>
          <w:rFonts w:ascii="Times New Roman" w:hAnsi="Times New Roman" w:cs="Times New Roman"/>
        </w:rPr>
      </w:pPr>
    </w:p>
    <w:p w14:paraId="49DEA10F" w14:textId="77777777" w:rsidR="007E3123" w:rsidRDefault="00357A01">
      <w:pPr>
        <w:pStyle w:val="TM3"/>
        <w:tabs>
          <w:tab w:val="right" w:leader="dot" w:pos="9062"/>
        </w:tabs>
        <w:rPr>
          <w:rFonts w:asciiTheme="minorHAnsi" w:eastAsiaTheme="minorEastAsia" w:hAnsiTheme="minorHAnsi"/>
          <w:b w:val="0"/>
          <w:noProof/>
          <w:sz w:val="22"/>
          <w:lang w:eastAsia="fr-FR"/>
        </w:rPr>
      </w:pPr>
      <w:r w:rsidRPr="003936CD">
        <w:rPr>
          <w:rFonts w:cs="Times New Roman"/>
        </w:rPr>
        <w:fldChar w:fldCharType="begin"/>
      </w:r>
      <w:r w:rsidR="00DA4AFB" w:rsidRPr="003936CD">
        <w:rPr>
          <w:rFonts w:cs="Times New Roman"/>
        </w:rPr>
        <w:instrText xml:space="preserve"> TOC \b s4 \o "3-4" </w:instrText>
      </w:r>
      <w:r w:rsidRPr="003936CD">
        <w:rPr>
          <w:rFonts w:cs="Times New Roman"/>
        </w:rPr>
        <w:fldChar w:fldCharType="separate"/>
      </w:r>
      <w:r w:rsidR="007E3123" w:rsidRPr="00D65C9C">
        <w:rPr>
          <w:rFonts w:cs="Times New Roman"/>
          <w:noProof/>
        </w:rPr>
        <w:t>Formulaire n°1, Formulaire de l’offre</w:t>
      </w:r>
      <w:r w:rsidR="007E3123">
        <w:rPr>
          <w:noProof/>
        </w:rPr>
        <w:tab/>
      </w:r>
      <w:r w:rsidR="007E3123">
        <w:rPr>
          <w:noProof/>
        </w:rPr>
        <w:fldChar w:fldCharType="begin"/>
      </w:r>
      <w:r w:rsidR="007E3123">
        <w:rPr>
          <w:noProof/>
        </w:rPr>
        <w:instrText xml:space="preserve"> PAGEREF _Toc398446505 \h </w:instrText>
      </w:r>
      <w:r w:rsidR="007E3123">
        <w:rPr>
          <w:noProof/>
        </w:rPr>
      </w:r>
      <w:r w:rsidR="007E3123">
        <w:rPr>
          <w:noProof/>
        </w:rPr>
        <w:fldChar w:fldCharType="separate"/>
      </w:r>
      <w:r w:rsidR="00F5465B">
        <w:rPr>
          <w:noProof/>
        </w:rPr>
        <w:t>48</w:t>
      </w:r>
      <w:r w:rsidR="007E3123">
        <w:rPr>
          <w:noProof/>
        </w:rPr>
        <w:fldChar w:fldCharType="end"/>
      </w:r>
    </w:p>
    <w:p w14:paraId="7CD5AA37" w14:textId="77777777" w:rsidR="007E3123" w:rsidRDefault="007E3123">
      <w:pPr>
        <w:pStyle w:val="TM3"/>
        <w:tabs>
          <w:tab w:val="right" w:leader="dot" w:pos="9062"/>
        </w:tabs>
        <w:rPr>
          <w:rFonts w:asciiTheme="minorHAnsi" w:eastAsiaTheme="minorEastAsia" w:hAnsiTheme="minorHAnsi"/>
          <w:b w:val="0"/>
          <w:noProof/>
          <w:sz w:val="22"/>
          <w:lang w:eastAsia="fr-FR"/>
        </w:rPr>
      </w:pPr>
      <w:r w:rsidRPr="00D65C9C">
        <w:rPr>
          <w:rFonts w:cs="Times New Roman"/>
          <w:noProof/>
        </w:rPr>
        <w:t>Formulaire n°2, Formulaire de renseignements sur le Soumissionnaire</w:t>
      </w:r>
      <w:r>
        <w:rPr>
          <w:noProof/>
        </w:rPr>
        <w:tab/>
      </w:r>
      <w:r>
        <w:rPr>
          <w:noProof/>
        </w:rPr>
        <w:fldChar w:fldCharType="begin"/>
      </w:r>
      <w:r>
        <w:rPr>
          <w:noProof/>
        </w:rPr>
        <w:instrText xml:space="preserve"> PAGEREF _Toc398446506 \h </w:instrText>
      </w:r>
      <w:r>
        <w:rPr>
          <w:noProof/>
        </w:rPr>
      </w:r>
      <w:r>
        <w:rPr>
          <w:noProof/>
        </w:rPr>
        <w:fldChar w:fldCharType="separate"/>
      </w:r>
      <w:r w:rsidR="00F5465B">
        <w:rPr>
          <w:noProof/>
        </w:rPr>
        <w:t>51</w:t>
      </w:r>
      <w:r>
        <w:rPr>
          <w:noProof/>
        </w:rPr>
        <w:fldChar w:fldCharType="end"/>
      </w:r>
    </w:p>
    <w:p w14:paraId="2BF00428" w14:textId="77777777" w:rsidR="007E3123" w:rsidRDefault="007E3123">
      <w:pPr>
        <w:pStyle w:val="TM3"/>
        <w:tabs>
          <w:tab w:val="right" w:leader="dot" w:pos="9062"/>
        </w:tabs>
        <w:rPr>
          <w:rFonts w:asciiTheme="minorHAnsi" w:eastAsiaTheme="minorEastAsia" w:hAnsiTheme="minorHAnsi"/>
          <w:b w:val="0"/>
          <w:noProof/>
          <w:sz w:val="22"/>
          <w:lang w:eastAsia="fr-FR"/>
        </w:rPr>
      </w:pPr>
      <w:r w:rsidRPr="00D65C9C">
        <w:rPr>
          <w:rFonts w:cs="Times New Roman"/>
          <w:noProof/>
        </w:rPr>
        <w:t>Formulaire n°3, Bordereau de prix des fournitures</w:t>
      </w:r>
      <w:r>
        <w:rPr>
          <w:noProof/>
        </w:rPr>
        <w:tab/>
      </w:r>
      <w:r>
        <w:rPr>
          <w:noProof/>
        </w:rPr>
        <w:fldChar w:fldCharType="begin"/>
      </w:r>
      <w:r>
        <w:rPr>
          <w:noProof/>
        </w:rPr>
        <w:instrText xml:space="preserve"> PAGEREF _Toc398446507 \h </w:instrText>
      </w:r>
      <w:r>
        <w:rPr>
          <w:noProof/>
        </w:rPr>
      </w:r>
      <w:r>
        <w:rPr>
          <w:noProof/>
        </w:rPr>
        <w:fldChar w:fldCharType="separate"/>
      </w:r>
      <w:r w:rsidR="00F5465B">
        <w:rPr>
          <w:noProof/>
        </w:rPr>
        <w:t>52</w:t>
      </w:r>
      <w:r>
        <w:rPr>
          <w:noProof/>
        </w:rPr>
        <w:fldChar w:fldCharType="end"/>
      </w:r>
    </w:p>
    <w:p w14:paraId="31DC35E5" w14:textId="77777777" w:rsidR="007E3123" w:rsidRDefault="007E3123">
      <w:pPr>
        <w:pStyle w:val="TM3"/>
        <w:tabs>
          <w:tab w:val="right" w:leader="dot" w:pos="9062"/>
        </w:tabs>
        <w:rPr>
          <w:rFonts w:asciiTheme="minorHAnsi" w:eastAsiaTheme="minorEastAsia" w:hAnsiTheme="minorHAnsi"/>
          <w:b w:val="0"/>
          <w:noProof/>
          <w:sz w:val="22"/>
          <w:lang w:eastAsia="fr-FR"/>
        </w:rPr>
      </w:pPr>
      <w:r w:rsidRPr="00D65C9C">
        <w:rPr>
          <w:rFonts w:cs="Times New Roman"/>
          <w:noProof/>
        </w:rPr>
        <w:t>Formulaire 3bis, Bordereau de prix et calendrier d’exécution des services connexes</w:t>
      </w:r>
      <w:r>
        <w:rPr>
          <w:noProof/>
        </w:rPr>
        <w:tab/>
      </w:r>
      <w:r>
        <w:rPr>
          <w:noProof/>
        </w:rPr>
        <w:fldChar w:fldCharType="begin"/>
      </w:r>
      <w:r>
        <w:rPr>
          <w:noProof/>
        </w:rPr>
        <w:instrText xml:space="preserve"> PAGEREF _Toc398446508 \h </w:instrText>
      </w:r>
      <w:r>
        <w:rPr>
          <w:noProof/>
        </w:rPr>
      </w:r>
      <w:r>
        <w:rPr>
          <w:noProof/>
        </w:rPr>
        <w:fldChar w:fldCharType="separate"/>
      </w:r>
      <w:r w:rsidR="00F5465B">
        <w:rPr>
          <w:noProof/>
        </w:rPr>
        <w:t>53</w:t>
      </w:r>
      <w:r>
        <w:rPr>
          <w:noProof/>
        </w:rPr>
        <w:fldChar w:fldCharType="end"/>
      </w:r>
    </w:p>
    <w:p w14:paraId="680C50FB" w14:textId="77777777" w:rsidR="007E3123" w:rsidRDefault="007E3123">
      <w:pPr>
        <w:pStyle w:val="TM3"/>
        <w:tabs>
          <w:tab w:val="right" w:leader="dot" w:pos="9062"/>
        </w:tabs>
        <w:rPr>
          <w:rFonts w:asciiTheme="minorHAnsi" w:eastAsiaTheme="minorEastAsia" w:hAnsiTheme="minorHAnsi"/>
          <w:b w:val="0"/>
          <w:noProof/>
          <w:sz w:val="22"/>
          <w:lang w:eastAsia="fr-FR"/>
        </w:rPr>
      </w:pPr>
      <w:r w:rsidRPr="00D65C9C">
        <w:rPr>
          <w:rFonts w:cs="Times New Roman"/>
          <w:noProof/>
        </w:rPr>
        <w:t>Formulaire n°4, Modèle de garantie de soumission (garantie bancaire)</w:t>
      </w:r>
      <w:r>
        <w:rPr>
          <w:noProof/>
        </w:rPr>
        <w:tab/>
      </w:r>
      <w:r>
        <w:rPr>
          <w:noProof/>
        </w:rPr>
        <w:fldChar w:fldCharType="begin"/>
      </w:r>
      <w:r>
        <w:rPr>
          <w:noProof/>
        </w:rPr>
        <w:instrText xml:space="preserve"> PAGEREF _Toc398446509 \h </w:instrText>
      </w:r>
      <w:r>
        <w:rPr>
          <w:noProof/>
        </w:rPr>
      </w:r>
      <w:r>
        <w:rPr>
          <w:noProof/>
        </w:rPr>
        <w:fldChar w:fldCharType="separate"/>
      </w:r>
      <w:r w:rsidR="00F5465B">
        <w:rPr>
          <w:noProof/>
        </w:rPr>
        <w:t>54</w:t>
      </w:r>
      <w:r>
        <w:rPr>
          <w:noProof/>
        </w:rPr>
        <w:fldChar w:fldCharType="end"/>
      </w:r>
    </w:p>
    <w:p w14:paraId="3B8B8F44" w14:textId="77777777" w:rsidR="007E3123" w:rsidRDefault="007E3123">
      <w:pPr>
        <w:pStyle w:val="TM3"/>
        <w:tabs>
          <w:tab w:val="right" w:leader="dot" w:pos="9062"/>
        </w:tabs>
        <w:rPr>
          <w:rFonts w:asciiTheme="minorHAnsi" w:eastAsiaTheme="minorEastAsia" w:hAnsiTheme="minorHAnsi"/>
          <w:b w:val="0"/>
          <w:noProof/>
          <w:sz w:val="22"/>
          <w:lang w:eastAsia="fr-FR"/>
        </w:rPr>
      </w:pPr>
      <w:r w:rsidRPr="00D65C9C">
        <w:rPr>
          <w:rFonts w:cs="Times New Roman"/>
          <w:noProof/>
        </w:rPr>
        <w:t xml:space="preserve">Formulaire n°5, Modèle d’autorisation du fabricant </w:t>
      </w:r>
      <w:r w:rsidRPr="00D65C9C">
        <w:rPr>
          <w:rFonts w:cs="Times New Roman"/>
          <w:b w:val="0"/>
          <w:i/>
          <w:noProof/>
          <w:color w:val="FF0000"/>
        </w:rPr>
        <w:t>(si nécessaire)</w:t>
      </w:r>
      <w:r>
        <w:rPr>
          <w:noProof/>
        </w:rPr>
        <w:tab/>
      </w:r>
      <w:r>
        <w:rPr>
          <w:noProof/>
        </w:rPr>
        <w:fldChar w:fldCharType="begin"/>
      </w:r>
      <w:r>
        <w:rPr>
          <w:noProof/>
        </w:rPr>
        <w:instrText xml:space="preserve"> PAGEREF _Toc398446510 \h </w:instrText>
      </w:r>
      <w:r>
        <w:rPr>
          <w:noProof/>
        </w:rPr>
      </w:r>
      <w:r>
        <w:rPr>
          <w:noProof/>
        </w:rPr>
        <w:fldChar w:fldCharType="separate"/>
      </w:r>
      <w:r w:rsidR="00F5465B">
        <w:rPr>
          <w:b w:val="0"/>
          <w:bCs/>
          <w:noProof/>
        </w:rPr>
        <w:t>Erreur ! Signet non défini.</w:t>
      </w:r>
      <w:r>
        <w:rPr>
          <w:noProof/>
        </w:rPr>
        <w:fldChar w:fldCharType="end"/>
      </w:r>
    </w:p>
    <w:p w14:paraId="7403F49F" w14:textId="77777777" w:rsidR="007E3123" w:rsidRDefault="007E3123">
      <w:pPr>
        <w:pStyle w:val="TM3"/>
        <w:tabs>
          <w:tab w:val="right" w:leader="dot" w:pos="9062"/>
        </w:tabs>
        <w:rPr>
          <w:rFonts w:asciiTheme="minorHAnsi" w:eastAsiaTheme="minorEastAsia" w:hAnsiTheme="minorHAnsi"/>
          <w:b w:val="0"/>
          <w:noProof/>
          <w:sz w:val="22"/>
          <w:lang w:eastAsia="fr-FR"/>
        </w:rPr>
      </w:pPr>
      <w:r w:rsidRPr="00D65C9C">
        <w:rPr>
          <w:rFonts w:cs="Times New Roman"/>
          <w:noProof/>
        </w:rPr>
        <w:t>Formulaire n°6, Modèle d’engagement « environnemental et social »</w:t>
      </w:r>
      <w:r>
        <w:rPr>
          <w:noProof/>
        </w:rPr>
        <w:tab/>
      </w:r>
      <w:r>
        <w:rPr>
          <w:noProof/>
        </w:rPr>
        <w:fldChar w:fldCharType="begin"/>
      </w:r>
      <w:r>
        <w:rPr>
          <w:noProof/>
        </w:rPr>
        <w:instrText xml:space="preserve"> PAGEREF _Toc398446511 \h </w:instrText>
      </w:r>
      <w:r>
        <w:rPr>
          <w:noProof/>
        </w:rPr>
      </w:r>
      <w:r>
        <w:rPr>
          <w:noProof/>
        </w:rPr>
        <w:fldChar w:fldCharType="separate"/>
      </w:r>
      <w:r w:rsidR="00F5465B">
        <w:rPr>
          <w:noProof/>
        </w:rPr>
        <w:t>56</w:t>
      </w:r>
      <w:r>
        <w:rPr>
          <w:noProof/>
        </w:rPr>
        <w:fldChar w:fldCharType="end"/>
      </w:r>
    </w:p>
    <w:p w14:paraId="56CC7E8F" w14:textId="77777777" w:rsidR="00BE0642" w:rsidRPr="003936CD" w:rsidRDefault="00357A01" w:rsidP="00BE0642">
      <w:pPr>
        <w:rPr>
          <w:rFonts w:ascii="Times New Roman" w:hAnsi="Times New Roman" w:cs="Times New Roman"/>
        </w:rPr>
      </w:pPr>
      <w:r w:rsidRPr="003936CD">
        <w:rPr>
          <w:rFonts w:ascii="Times New Roman" w:hAnsi="Times New Roman" w:cs="Times New Roman"/>
        </w:rPr>
        <w:fldChar w:fldCharType="end"/>
      </w:r>
    </w:p>
    <w:p w14:paraId="7E200518" w14:textId="77777777" w:rsidR="00295752" w:rsidRPr="003936CD" w:rsidRDefault="00295752" w:rsidP="00BE0642">
      <w:pPr>
        <w:rPr>
          <w:rFonts w:ascii="Times New Roman" w:hAnsi="Times New Roman" w:cs="Times New Roman"/>
        </w:rPr>
      </w:pPr>
      <w:r w:rsidRPr="003936CD">
        <w:rPr>
          <w:rFonts w:ascii="Times New Roman" w:hAnsi="Times New Roman" w:cs="Times New Roman"/>
        </w:rPr>
        <w:br w:type="page"/>
      </w:r>
    </w:p>
    <w:p w14:paraId="2D705F0F" w14:textId="77777777" w:rsidR="00FE2E95" w:rsidRPr="003936CD" w:rsidRDefault="001C7CC3" w:rsidP="00FE2E95">
      <w:pPr>
        <w:pStyle w:val="Titre3"/>
        <w:spacing w:before="120" w:after="240"/>
        <w:jc w:val="center"/>
        <w:rPr>
          <w:rFonts w:ascii="Times New Roman" w:hAnsi="Times New Roman" w:cs="Times New Roman"/>
          <w:color w:val="auto"/>
          <w:sz w:val="32"/>
          <w:szCs w:val="32"/>
        </w:rPr>
      </w:pPr>
      <w:bookmarkStart w:id="377" w:name="_Toc345489035"/>
      <w:bookmarkStart w:id="378" w:name="_Toc345489284"/>
      <w:bookmarkStart w:id="379" w:name="_Toc345511907"/>
      <w:bookmarkStart w:id="380" w:name="_Toc345512657"/>
      <w:bookmarkStart w:id="381" w:name="_Toc345512788"/>
      <w:bookmarkStart w:id="382" w:name="_Toc345835039"/>
      <w:bookmarkStart w:id="383" w:name="_Toc383610028"/>
      <w:bookmarkStart w:id="384" w:name="_Toc398446505"/>
      <w:bookmarkStart w:id="385" w:name="s4"/>
      <w:r w:rsidRPr="003936CD">
        <w:rPr>
          <w:rFonts w:ascii="Times New Roman" w:hAnsi="Times New Roman" w:cs="Times New Roman"/>
          <w:color w:val="auto"/>
          <w:sz w:val="32"/>
          <w:szCs w:val="32"/>
        </w:rPr>
        <w:lastRenderedPageBreak/>
        <w:t xml:space="preserve">Formulaire n°1, </w:t>
      </w:r>
      <w:r w:rsidR="00295752" w:rsidRPr="003936CD">
        <w:rPr>
          <w:rFonts w:ascii="Times New Roman" w:hAnsi="Times New Roman" w:cs="Times New Roman"/>
          <w:color w:val="auto"/>
          <w:sz w:val="32"/>
          <w:szCs w:val="32"/>
        </w:rPr>
        <w:t xml:space="preserve">Formulaire de </w:t>
      </w:r>
      <w:bookmarkEnd w:id="377"/>
      <w:bookmarkEnd w:id="378"/>
      <w:bookmarkEnd w:id="379"/>
      <w:bookmarkEnd w:id="380"/>
      <w:bookmarkEnd w:id="381"/>
      <w:bookmarkEnd w:id="382"/>
      <w:bookmarkEnd w:id="383"/>
      <w:r w:rsidR="00FE2E95" w:rsidRPr="003936CD">
        <w:rPr>
          <w:rFonts w:ascii="Times New Roman" w:hAnsi="Times New Roman" w:cs="Times New Roman"/>
          <w:color w:val="auto"/>
          <w:sz w:val="32"/>
          <w:szCs w:val="32"/>
        </w:rPr>
        <w:t>l’offre</w:t>
      </w:r>
      <w:bookmarkEnd w:id="384"/>
    </w:p>
    <w:p w14:paraId="4AFB874F" w14:textId="77777777" w:rsidR="00613727" w:rsidRPr="003936CD" w:rsidRDefault="00613727" w:rsidP="00613727">
      <w:pPr>
        <w:spacing w:after="0" w:line="240" w:lineRule="auto"/>
        <w:jc w:val="center"/>
        <w:rPr>
          <w:rFonts w:ascii="Times New Roman" w:hAnsi="Times New Roman" w:cs="Times New Roman"/>
          <w:b/>
          <w:i/>
          <w:sz w:val="24"/>
          <w:szCs w:val="24"/>
        </w:rPr>
      </w:pPr>
      <w:r w:rsidRPr="003936CD">
        <w:rPr>
          <w:rFonts w:ascii="Times New Roman" w:hAnsi="Times New Roman" w:cs="Times New Roman"/>
          <w:b/>
          <w:i/>
          <w:color w:val="FF0000"/>
          <w:sz w:val="24"/>
          <w:szCs w:val="24"/>
        </w:rPr>
        <w:t>EN CAS D’APPEL D’OFFRES EN PLUSIEURS LOTS</w:t>
      </w:r>
    </w:p>
    <w:p w14:paraId="2E82B8C4" w14:textId="77777777" w:rsidR="00FE2E95" w:rsidRPr="003936CD" w:rsidRDefault="00FE2E95" w:rsidP="00FE2E95">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E2E95" w:rsidRPr="003936CD" w14:paraId="0CB76046" w14:textId="77777777" w:rsidTr="00A74753">
        <w:tc>
          <w:tcPr>
            <w:tcW w:w="9288" w:type="dxa"/>
            <w:shd w:val="clear" w:color="auto" w:fill="auto"/>
          </w:tcPr>
          <w:p w14:paraId="67F71396" w14:textId="77777777" w:rsidR="00FE2E95" w:rsidRPr="003936CD" w:rsidRDefault="00FE2E95" w:rsidP="00A7475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Soumissionnaire doit présenter l’Offre en utilisant le papier à en-tête indiquant son nom complet et son adresse.</w:t>
            </w:r>
          </w:p>
        </w:tc>
      </w:tr>
    </w:tbl>
    <w:p w14:paraId="71F51DCA" w14:textId="77777777" w:rsidR="00FE2E95" w:rsidRPr="003936CD" w:rsidRDefault="00FE2E95" w:rsidP="00FE2E95">
      <w:pPr>
        <w:spacing w:after="0" w:line="240" w:lineRule="auto"/>
        <w:jc w:val="both"/>
        <w:rPr>
          <w:rFonts w:ascii="Times New Roman" w:hAnsi="Times New Roman" w:cs="Times New Roman"/>
          <w:sz w:val="24"/>
          <w:szCs w:val="24"/>
        </w:rPr>
      </w:pPr>
    </w:p>
    <w:p w14:paraId="6384CFB5" w14:textId="77777777"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Date : </w:t>
      </w:r>
      <w:r w:rsidRPr="003936CD">
        <w:rPr>
          <w:rFonts w:ascii="Times New Roman" w:hAnsi="Times New Roman" w:cs="Times New Roman"/>
          <w:sz w:val="24"/>
          <w:szCs w:val="24"/>
          <w:u w:val="single"/>
        </w:rPr>
        <w:tab/>
      </w:r>
    </w:p>
    <w:p w14:paraId="7921405F" w14:textId="77777777" w:rsidR="00FE2E95" w:rsidRPr="003936CD" w:rsidRDefault="00DA4AFB" w:rsidP="00FE2E95">
      <w:pPr>
        <w:spacing w:after="0" w:line="240" w:lineRule="auto"/>
        <w:jc w:val="both"/>
        <w:rPr>
          <w:rFonts w:ascii="Times New Roman" w:hAnsi="Times New Roman" w:cs="Times New Roman"/>
          <w:sz w:val="24"/>
          <w:szCs w:val="24"/>
          <w:u w:val="single"/>
        </w:rPr>
      </w:pPr>
      <w:r w:rsidRPr="003936CD">
        <w:rPr>
          <w:rFonts w:ascii="Times New Roman" w:hAnsi="Times New Roman" w:cs="Times New Roman"/>
          <w:sz w:val="24"/>
          <w:szCs w:val="24"/>
        </w:rPr>
        <w:t xml:space="preserve">Avis d’appel d’offres No. : </w:t>
      </w:r>
      <w:r w:rsidRPr="003936CD">
        <w:rPr>
          <w:rFonts w:ascii="Times New Roman" w:hAnsi="Times New Roman" w:cs="Times New Roman"/>
          <w:sz w:val="24"/>
          <w:szCs w:val="24"/>
          <w:u w:val="single"/>
        </w:rPr>
        <w:tab/>
      </w:r>
    </w:p>
    <w:p w14:paraId="0BAF72C1" w14:textId="77777777" w:rsidR="00FE2E95" w:rsidRPr="003936CD" w:rsidRDefault="00FE2E95" w:rsidP="00FE2E95">
      <w:pPr>
        <w:spacing w:after="0" w:line="240" w:lineRule="auto"/>
        <w:jc w:val="both"/>
        <w:rPr>
          <w:rFonts w:ascii="Times New Roman" w:hAnsi="Times New Roman" w:cs="Times New Roman"/>
          <w:sz w:val="24"/>
          <w:szCs w:val="24"/>
        </w:rPr>
      </w:pPr>
    </w:p>
    <w:p w14:paraId="64D1FB80" w14:textId="77777777" w:rsidR="00C415E1" w:rsidRDefault="00C415E1" w:rsidP="00C415E1">
      <w:pPr>
        <w:spacing w:after="0" w:line="240" w:lineRule="auto"/>
        <w:jc w:val="both"/>
        <w:rPr>
          <w:rFonts w:ascii="Times New Roman" w:hAnsi="Times New Roman" w:cs="Times New Roman"/>
          <w:b/>
          <w:iCs/>
          <w:sz w:val="24"/>
          <w:szCs w:val="24"/>
        </w:rPr>
      </w:pPr>
      <w:r w:rsidRPr="003936CD">
        <w:rPr>
          <w:rFonts w:ascii="Times New Roman" w:hAnsi="Times New Roman" w:cs="Times New Roman"/>
          <w:sz w:val="24"/>
          <w:szCs w:val="24"/>
        </w:rPr>
        <w:t xml:space="preserve">À : </w:t>
      </w:r>
      <w:r w:rsidRPr="003936CD">
        <w:rPr>
          <w:rFonts w:ascii="Times New Roman" w:hAnsi="Times New Roman" w:cs="Times New Roman"/>
          <w:b/>
          <w:sz w:val="24"/>
          <w:szCs w:val="24"/>
        </w:rPr>
        <w:t xml:space="preserve">Monsieur le </w:t>
      </w:r>
      <w:r w:rsidRPr="007C64FB">
        <w:rPr>
          <w:rFonts w:ascii="Times New Roman" w:hAnsi="Times New Roman" w:cs="Times New Roman"/>
          <w:b/>
          <w:sz w:val="24"/>
          <w:szCs w:val="24"/>
        </w:rPr>
        <w:t>Représenta</w:t>
      </w:r>
      <w:r>
        <w:rPr>
          <w:rFonts w:ascii="Times New Roman" w:hAnsi="Times New Roman" w:cs="Times New Roman"/>
          <w:b/>
          <w:sz w:val="24"/>
          <w:szCs w:val="24"/>
        </w:rPr>
        <w:t>nt</w:t>
      </w:r>
      <w:r w:rsidRPr="007C64FB">
        <w:rPr>
          <w:rFonts w:ascii="Times New Roman" w:hAnsi="Times New Roman" w:cs="Times New Roman"/>
          <w:b/>
          <w:sz w:val="24"/>
          <w:szCs w:val="24"/>
        </w:rPr>
        <w:t xml:space="preserve"> de l'ASECNA auprès de la République du </w:t>
      </w:r>
      <w:r>
        <w:rPr>
          <w:rFonts w:ascii="Times New Roman" w:hAnsi="Times New Roman" w:cs="Times New Roman"/>
          <w:b/>
          <w:sz w:val="24"/>
          <w:szCs w:val="24"/>
        </w:rPr>
        <w:t>Mali</w:t>
      </w:r>
      <w:r w:rsidRPr="007C64FB">
        <w:rPr>
          <w:rFonts w:ascii="Times New Roman" w:hAnsi="Times New Roman" w:cs="Times New Roman"/>
          <w:b/>
          <w:sz w:val="24"/>
          <w:szCs w:val="24"/>
        </w:rPr>
        <w:t xml:space="preserve"> – </w:t>
      </w:r>
      <w:r w:rsidRPr="001678F4">
        <w:rPr>
          <w:rFonts w:ascii="Arial" w:hAnsi="Arial" w:cs="Arial"/>
          <w:sz w:val="24"/>
          <w:szCs w:val="24"/>
        </w:rPr>
        <w:t xml:space="preserve">BP 36 à l'aéroport </w:t>
      </w:r>
      <w:r w:rsidR="003B0F78">
        <w:rPr>
          <w:rFonts w:ascii="Arial" w:hAnsi="Arial" w:cs="Arial"/>
          <w:sz w:val="24"/>
          <w:szCs w:val="24"/>
        </w:rPr>
        <w:t xml:space="preserve">international </w:t>
      </w:r>
      <w:r w:rsidR="00E03CA9">
        <w:rPr>
          <w:rFonts w:ascii="Arial" w:hAnsi="Arial" w:cs="Arial"/>
          <w:sz w:val="24"/>
          <w:szCs w:val="24"/>
        </w:rPr>
        <w:t>p</w:t>
      </w:r>
      <w:r w:rsidR="00406A6A">
        <w:rPr>
          <w:rFonts w:ascii="Arial" w:hAnsi="Arial" w:cs="Arial"/>
          <w:sz w:val="24"/>
          <w:szCs w:val="24"/>
        </w:rPr>
        <w:t xml:space="preserve">résident </w:t>
      </w:r>
      <w:r w:rsidR="003B0F78">
        <w:rPr>
          <w:rFonts w:ascii="Arial" w:hAnsi="Arial" w:cs="Arial"/>
          <w:sz w:val="24"/>
          <w:szCs w:val="24"/>
        </w:rPr>
        <w:t>Modibo Keita - Sénou</w:t>
      </w:r>
      <w:r w:rsidRPr="001678F4">
        <w:rPr>
          <w:rFonts w:ascii="Arial" w:hAnsi="Arial" w:cs="Arial"/>
          <w:sz w:val="24"/>
          <w:szCs w:val="24"/>
        </w:rPr>
        <w:t xml:space="preserve">,  Téléphone : (223) 20.20.67.01- 20.20.31.61 </w:t>
      </w:r>
    </w:p>
    <w:p w14:paraId="66AA4FD7" w14:textId="77777777" w:rsidR="00FE2E95" w:rsidRPr="003936CD" w:rsidRDefault="00FE2E95" w:rsidP="00FE2E95">
      <w:pPr>
        <w:spacing w:after="0" w:line="240" w:lineRule="auto"/>
        <w:jc w:val="both"/>
        <w:rPr>
          <w:rFonts w:ascii="Times New Roman" w:hAnsi="Times New Roman" w:cs="Times New Roman"/>
          <w:b/>
          <w:sz w:val="24"/>
          <w:szCs w:val="24"/>
        </w:rPr>
      </w:pPr>
    </w:p>
    <w:p w14:paraId="2EC5CBFD" w14:textId="77777777"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les soussignés attestons que : </w:t>
      </w:r>
    </w:p>
    <w:p w14:paraId="752F7D6D" w14:textId="77777777" w:rsidR="00FE2E95" w:rsidRPr="003936CD" w:rsidRDefault="00FE2E95" w:rsidP="00FE2E95">
      <w:pPr>
        <w:spacing w:after="0" w:line="240" w:lineRule="auto"/>
        <w:jc w:val="both"/>
        <w:rPr>
          <w:rFonts w:ascii="Times New Roman" w:hAnsi="Times New Roman" w:cs="Times New Roman"/>
          <w:sz w:val="24"/>
          <w:szCs w:val="24"/>
        </w:rPr>
      </w:pPr>
    </w:p>
    <w:p w14:paraId="39EBBA9B"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avons examiné le Dossier d’appel d’offres, y compris l’additif/ les additifs No. : ______ ;  et n’avons aucune réserve à leur égard ;</w:t>
      </w:r>
    </w:p>
    <w:p w14:paraId="23629777" w14:textId="77777777" w:rsidR="00FE2E95" w:rsidRPr="003936CD" w:rsidRDefault="00FE2E95" w:rsidP="00FE2E95">
      <w:pPr>
        <w:spacing w:after="0" w:line="240" w:lineRule="auto"/>
        <w:jc w:val="both"/>
        <w:rPr>
          <w:rFonts w:ascii="Times New Roman" w:hAnsi="Times New Roman" w:cs="Times New Roman"/>
          <w:sz w:val="24"/>
          <w:szCs w:val="24"/>
        </w:rPr>
      </w:pPr>
    </w:p>
    <w:p w14:paraId="18596AD4"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nous engageons à exécuter et achever, conformément au Dossier d’appel d’offres, les travaux pour la somme ferme et non révisable, hors rabais offerts à l’alinéa (d) ci-après, hors taxes et hors douanes de :</w:t>
      </w:r>
    </w:p>
    <w:p w14:paraId="3963FC24" w14:textId="77777777" w:rsidR="00FE2E95" w:rsidRPr="003936CD" w:rsidRDefault="00FE2E95" w:rsidP="00FE2E95">
      <w:pPr>
        <w:spacing w:after="0" w:line="240" w:lineRule="auto"/>
        <w:jc w:val="both"/>
        <w:rPr>
          <w:rFonts w:ascii="Times New Roman" w:hAnsi="Times New Roman" w:cs="Times New Roman"/>
          <w:sz w:val="24"/>
          <w:szCs w:val="24"/>
        </w:rPr>
      </w:pPr>
    </w:p>
    <w:p w14:paraId="4BCCC29A" w14:textId="77777777" w:rsidR="00FE2E95" w:rsidRPr="003936CD" w:rsidRDefault="00DA4AFB" w:rsidP="00EA58B9">
      <w:pPr>
        <w:numPr>
          <w:ilvl w:val="0"/>
          <w:numId w:val="8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Lot 1- </w:t>
      </w:r>
      <w:r w:rsidRPr="003936CD">
        <w:rPr>
          <w:rFonts w:ascii="Times New Roman" w:hAnsi="Times New Roman" w:cs="Times New Roman"/>
          <w:i/>
          <w:sz w:val="24"/>
          <w:szCs w:val="24"/>
        </w:rPr>
        <w:t>[insérer une brève description du lot]</w:t>
      </w:r>
      <w:r w:rsidRPr="003936CD">
        <w:rPr>
          <w:rFonts w:ascii="Times New Roman" w:hAnsi="Times New Roman" w:cs="Times New Roman"/>
          <w:sz w:val="24"/>
          <w:szCs w:val="24"/>
        </w:rPr>
        <w:t>  _____: [</w:t>
      </w:r>
      <w:r w:rsidRPr="003936CD">
        <w:rPr>
          <w:rFonts w:ascii="Times New Roman" w:hAnsi="Times New Roman" w:cs="Times New Roman"/>
          <w:i/>
          <w:sz w:val="24"/>
          <w:szCs w:val="24"/>
        </w:rPr>
        <w:t>Prix total de l’offre en lettres et en chiffres</w:t>
      </w:r>
      <w:r w:rsidRPr="003936CD">
        <w:rPr>
          <w:rFonts w:ascii="Times New Roman" w:hAnsi="Times New Roman" w:cs="Times New Roman"/>
          <w:sz w:val="24"/>
          <w:szCs w:val="24"/>
        </w:rPr>
        <w:t>]_____.</w:t>
      </w:r>
    </w:p>
    <w:p w14:paraId="09525967" w14:textId="77777777" w:rsidR="00FE2E95" w:rsidRPr="003936CD" w:rsidRDefault="00DA4AFB" w:rsidP="00EA58B9">
      <w:pPr>
        <w:numPr>
          <w:ilvl w:val="0"/>
          <w:numId w:val="8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Lot 2- </w:t>
      </w:r>
      <w:r w:rsidRPr="003936CD">
        <w:rPr>
          <w:rFonts w:ascii="Times New Roman" w:hAnsi="Times New Roman" w:cs="Times New Roman"/>
          <w:i/>
          <w:sz w:val="24"/>
          <w:szCs w:val="24"/>
        </w:rPr>
        <w:t>[insérer une brève description du lot]_______</w:t>
      </w:r>
      <w:r w:rsidRPr="003936CD">
        <w:rPr>
          <w:rFonts w:ascii="Times New Roman" w:hAnsi="Times New Roman" w:cs="Times New Roman"/>
          <w:sz w:val="24"/>
          <w:szCs w:val="24"/>
        </w:rPr>
        <w:t>. : [</w:t>
      </w:r>
      <w:r w:rsidRPr="003936CD">
        <w:rPr>
          <w:rFonts w:ascii="Times New Roman" w:hAnsi="Times New Roman" w:cs="Times New Roman"/>
          <w:i/>
          <w:sz w:val="24"/>
          <w:szCs w:val="24"/>
        </w:rPr>
        <w:t>Prix total de l’offre en lettres et en chiffres</w:t>
      </w:r>
      <w:r w:rsidRPr="003936CD">
        <w:rPr>
          <w:rFonts w:ascii="Times New Roman" w:hAnsi="Times New Roman" w:cs="Times New Roman"/>
          <w:sz w:val="24"/>
          <w:szCs w:val="24"/>
        </w:rPr>
        <w:t>]_______.</w:t>
      </w:r>
    </w:p>
    <w:p w14:paraId="254F03AF" w14:textId="77777777" w:rsidR="00FE2E95" w:rsidRPr="003936CD" w:rsidRDefault="00FE2E95" w:rsidP="00FE2E95">
      <w:pPr>
        <w:spacing w:after="0" w:line="240" w:lineRule="auto"/>
        <w:jc w:val="both"/>
        <w:rPr>
          <w:rFonts w:ascii="Times New Roman" w:hAnsi="Times New Roman" w:cs="Times New Roman"/>
          <w:sz w:val="24"/>
          <w:szCs w:val="24"/>
        </w:rPr>
      </w:pPr>
    </w:p>
    <w:p w14:paraId="634D2398"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nous engageons, si notre offre est acceptée, à commencer et terminer la complète et parfaite exécution des livraisons des fournitures et la réalisation des services connexes tels qu’ils sont définis dans le Marché, dans un délai de :</w:t>
      </w:r>
    </w:p>
    <w:p w14:paraId="215B61F3" w14:textId="77777777" w:rsidR="00FE2E95" w:rsidRPr="003936CD" w:rsidRDefault="00FE2E95" w:rsidP="00FE2E95">
      <w:pPr>
        <w:spacing w:after="0" w:line="240" w:lineRule="auto"/>
        <w:jc w:val="both"/>
        <w:rPr>
          <w:rFonts w:ascii="Times New Roman" w:hAnsi="Times New Roman" w:cs="Times New Roman"/>
          <w:sz w:val="24"/>
          <w:szCs w:val="24"/>
        </w:rPr>
      </w:pPr>
    </w:p>
    <w:p w14:paraId="49C9780D" w14:textId="77777777" w:rsidR="00FE2E95" w:rsidRPr="003936CD" w:rsidRDefault="00DA4AFB" w:rsidP="00EA58B9">
      <w:pPr>
        <w:numPr>
          <w:ilvl w:val="0"/>
          <w:numId w:val="8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Lot 1 : </w:t>
      </w:r>
      <w:r w:rsidRPr="003936CD">
        <w:rPr>
          <w:rFonts w:ascii="Times New Roman" w:hAnsi="Times New Roman" w:cs="Times New Roman"/>
          <w:i/>
          <w:sz w:val="24"/>
          <w:szCs w:val="24"/>
        </w:rPr>
        <w:t>[Insérer le délai en toutes lettres et chiffres]_____</w:t>
      </w:r>
      <w:r w:rsidRPr="003936CD">
        <w:rPr>
          <w:rFonts w:ascii="Times New Roman" w:hAnsi="Times New Roman" w:cs="Times New Roman"/>
          <w:sz w:val="24"/>
          <w:szCs w:val="24"/>
        </w:rPr>
        <w:t>, à compter de la date de réception de la notification (de l’approbation du Marché / ou de l'ordre de service de commencer l’exécution)  (</w:t>
      </w:r>
      <w:r w:rsidRPr="003936CD">
        <w:rPr>
          <w:rFonts w:ascii="Times New Roman" w:hAnsi="Times New Roman" w:cs="Times New Roman"/>
          <w:i/>
          <w:sz w:val="24"/>
          <w:szCs w:val="24"/>
        </w:rPr>
        <w:t>supprimer la mention inutile)</w:t>
      </w:r>
      <w:r w:rsidRPr="003936CD">
        <w:rPr>
          <w:rFonts w:ascii="Times New Roman" w:hAnsi="Times New Roman" w:cs="Times New Roman"/>
          <w:sz w:val="24"/>
          <w:szCs w:val="24"/>
        </w:rPr>
        <w:t>;</w:t>
      </w:r>
    </w:p>
    <w:p w14:paraId="510F5D38" w14:textId="77777777" w:rsidR="00FE2E95" w:rsidRPr="003936CD" w:rsidRDefault="00FE2E95" w:rsidP="00FE2E95">
      <w:pPr>
        <w:spacing w:after="0" w:line="240" w:lineRule="auto"/>
        <w:jc w:val="both"/>
        <w:rPr>
          <w:rFonts w:ascii="Times New Roman" w:hAnsi="Times New Roman" w:cs="Times New Roman"/>
          <w:sz w:val="24"/>
          <w:szCs w:val="24"/>
        </w:rPr>
      </w:pPr>
    </w:p>
    <w:p w14:paraId="557806A8" w14:textId="77777777" w:rsidR="00FE2E95" w:rsidRDefault="00DA4AFB" w:rsidP="00EA58B9">
      <w:pPr>
        <w:numPr>
          <w:ilvl w:val="0"/>
          <w:numId w:val="8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Lot 2 : </w:t>
      </w:r>
      <w:r w:rsidRPr="003936CD">
        <w:rPr>
          <w:rFonts w:ascii="Times New Roman" w:hAnsi="Times New Roman" w:cs="Times New Roman"/>
          <w:i/>
          <w:sz w:val="24"/>
          <w:szCs w:val="24"/>
        </w:rPr>
        <w:t>[Insérer le délai en toutes lettres et chiffres]______</w:t>
      </w:r>
      <w:r w:rsidRPr="003936CD">
        <w:rPr>
          <w:rFonts w:ascii="Times New Roman" w:hAnsi="Times New Roman" w:cs="Times New Roman"/>
          <w:sz w:val="24"/>
          <w:szCs w:val="24"/>
        </w:rPr>
        <w:t>, à compter de la date de réception de la notification (de l’approbation du Marché / ou de l'ordre de service de commencer l’exécution)  (</w:t>
      </w:r>
      <w:r w:rsidRPr="003936CD">
        <w:rPr>
          <w:rFonts w:ascii="Times New Roman" w:hAnsi="Times New Roman" w:cs="Times New Roman"/>
          <w:i/>
          <w:sz w:val="24"/>
          <w:szCs w:val="24"/>
        </w:rPr>
        <w:t>supprimer la mention inutile)</w:t>
      </w:r>
      <w:r w:rsidRPr="003936CD">
        <w:rPr>
          <w:rFonts w:ascii="Times New Roman" w:hAnsi="Times New Roman" w:cs="Times New Roman"/>
          <w:sz w:val="24"/>
          <w:szCs w:val="24"/>
        </w:rPr>
        <w:t>;</w:t>
      </w:r>
    </w:p>
    <w:p w14:paraId="4FC8E63F" w14:textId="4EAF31FD" w:rsidR="00FE2E95" w:rsidRPr="003936CD" w:rsidRDefault="00FE2E95" w:rsidP="00FE2E95">
      <w:pPr>
        <w:spacing w:after="0" w:line="240" w:lineRule="auto"/>
        <w:jc w:val="both"/>
        <w:rPr>
          <w:rFonts w:ascii="Times New Roman" w:hAnsi="Times New Roman" w:cs="Times New Roman"/>
          <w:sz w:val="24"/>
          <w:szCs w:val="24"/>
        </w:rPr>
      </w:pPr>
    </w:p>
    <w:p w14:paraId="6935F13A" w14:textId="77777777" w:rsidR="00FE2E95" w:rsidRPr="003936CD" w:rsidRDefault="00FE2E95" w:rsidP="00FE2E95">
      <w:pPr>
        <w:spacing w:after="0" w:line="240" w:lineRule="auto"/>
        <w:jc w:val="both"/>
        <w:rPr>
          <w:rFonts w:ascii="Times New Roman" w:hAnsi="Times New Roman" w:cs="Times New Roman"/>
          <w:sz w:val="24"/>
          <w:szCs w:val="24"/>
        </w:rPr>
      </w:pPr>
    </w:p>
    <w:p w14:paraId="55741EF4"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Les rabais offerts et les modalités d’application desdits rabais sont les suivants : </w:t>
      </w:r>
      <w:r w:rsidRPr="003936CD">
        <w:rPr>
          <w:rFonts w:ascii="Times New Roman" w:hAnsi="Times New Roman" w:cs="Times New Roman"/>
          <w:sz w:val="24"/>
          <w:szCs w:val="24"/>
          <w:u w:val="single"/>
        </w:rPr>
        <w:tab/>
      </w:r>
      <w:r w:rsidRPr="003936CD">
        <w:rPr>
          <w:rFonts w:ascii="Times New Roman" w:hAnsi="Times New Roman" w:cs="Times New Roman"/>
          <w:sz w:val="24"/>
          <w:szCs w:val="24"/>
        </w:rPr>
        <w:t>;</w:t>
      </w:r>
    </w:p>
    <w:p w14:paraId="62D44B28" w14:textId="77777777" w:rsidR="00FE2E95" w:rsidRPr="003936CD" w:rsidRDefault="00FE2E95" w:rsidP="00FE2E95">
      <w:pPr>
        <w:spacing w:after="0" w:line="240" w:lineRule="auto"/>
        <w:jc w:val="both"/>
        <w:rPr>
          <w:rFonts w:ascii="Times New Roman" w:hAnsi="Times New Roman" w:cs="Times New Roman"/>
          <w:sz w:val="24"/>
          <w:szCs w:val="24"/>
        </w:rPr>
      </w:pPr>
    </w:p>
    <w:p w14:paraId="0554398B"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Notre offre demeurera valide pendant une période de </w:t>
      </w:r>
      <w:r w:rsidRPr="003936CD">
        <w:rPr>
          <w:rFonts w:ascii="Times New Roman" w:hAnsi="Times New Roman" w:cs="Times New Roman"/>
          <w:b/>
          <w:i/>
          <w:sz w:val="24"/>
          <w:szCs w:val="24"/>
        </w:rPr>
        <w:t>______________</w:t>
      </w:r>
      <w:r w:rsidRPr="003936CD">
        <w:rPr>
          <w:rFonts w:ascii="Times New Roman" w:hAnsi="Times New Roman" w:cs="Times New Roman"/>
          <w:sz w:val="24"/>
          <w:szCs w:val="24"/>
        </w:rPr>
        <w:t xml:space="preserve"> jours à compter de la date limite fixée pour la remise des offres dans le Dossier d’appel d’offres ; cette offre continuera de nous engager et peut être acceptée à tout moment avant l’expiration de cette période ;</w:t>
      </w:r>
    </w:p>
    <w:p w14:paraId="0B302E37" w14:textId="77777777" w:rsidR="00FE2E95" w:rsidRPr="003936CD" w:rsidRDefault="00FE2E95" w:rsidP="00FE2E95">
      <w:pPr>
        <w:spacing w:after="0" w:line="240" w:lineRule="auto"/>
        <w:jc w:val="both"/>
        <w:rPr>
          <w:rFonts w:ascii="Times New Roman" w:hAnsi="Times New Roman" w:cs="Times New Roman"/>
          <w:sz w:val="24"/>
          <w:szCs w:val="24"/>
        </w:rPr>
      </w:pPr>
    </w:p>
    <w:p w14:paraId="5269A79B"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Si notre offre est acceptée, nous nous engageons à obtenir une garantie de bonne exécution du marché qui fait l’objet de la présente offre, conformément au Dossier d’appel d'offres;</w:t>
      </w:r>
    </w:p>
    <w:p w14:paraId="3A4FC4EB" w14:textId="77777777" w:rsidR="00FE2E95" w:rsidRPr="003936CD" w:rsidRDefault="00FE2E95" w:rsidP="00FE2E95">
      <w:pPr>
        <w:spacing w:after="0" w:line="240" w:lineRule="auto"/>
        <w:ind w:left="360"/>
        <w:jc w:val="both"/>
        <w:rPr>
          <w:rFonts w:ascii="Times New Roman" w:hAnsi="Times New Roman" w:cs="Times New Roman"/>
          <w:sz w:val="24"/>
          <w:szCs w:val="24"/>
        </w:rPr>
      </w:pPr>
    </w:p>
    <w:p w14:paraId="21423C85"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attestons avoir pris connaissance des Cahiers des Clauses Administratives Particulières (CCAP) et Générales (CCAG) et les acceptons sans réserves ni condition ;</w:t>
      </w:r>
    </w:p>
    <w:p w14:paraId="0518894B" w14:textId="77777777" w:rsidR="00FE2E95" w:rsidRPr="003936CD" w:rsidRDefault="00FE2E95" w:rsidP="00FE2E95">
      <w:pPr>
        <w:spacing w:after="0" w:line="240" w:lineRule="auto"/>
        <w:jc w:val="both"/>
        <w:rPr>
          <w:rFonts w:ascii="Times New Roman" w:hAnsi="Times New Roman" w:cs="Times New Roman"/>
          <w:sz w:val="24"/>
          <w:szCs w:val="24"/>
        </w:rPr>
      </w:pPr>
    </w:p>
    <w:p w14:paraId="1957C6F5"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y compris tous sous-traitants ou fournisseurs intervenant en rapport avec une quelconque partie du marché qui fait l’objet de la présente offre, ne nous trouvons pas dans une situation de conflit d’intérêt définie à la clause 4.1(a) des Instructions aux soumissionnaires;</w:t>
      </w:r>
    </w:p>
    <w:p w14:paraId="57786E22" w14:textId="77777777" w:rsidR="00FE2E95" w:rsidRPr="003936CD" w:rsidRDefault="00FE2E95" w:rsidP="00FE2E95">
      <w:pPr>
        <w:spacing w:after="0" w:line="240" w:lineRule="auto"/>
        <w:jc w:val="both"/>
        <w:rPr>
          <w:rFonts w:ascii="Times New Roman" w:hAnsi="Times New Roman" w:cs="Times New Roman"/>
          <w:sz w:val="24"/>
          <w:szCs w:val="24"/>
        </w:rPr>
      </w:pPr>
    </w:p>
    <w:p w14:paraId="4225F2FB"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y compris tous les sous-traitants ou les fournisseurs pour l’une quelconque des parties du marché qui fait l’objet de la présente offre, n’avons pas été exclus par l'ASECNA, et/ou nous ne faisons pas l’objet de sanction de la part de l’Union Africaine, l’Union Européenne ou les Nations-Unies par le moyen de liste d’exclusion établies par ces institutions, conformément aux dispositions de la clause 4.2 des Instructions aux soumissionnaires; </w:t>
      </w:r>
    </w:p>
    <w:p w14:paraId="44E75EDA" w14:textId="77777777" w:rsidR="00FE2E95" w:rsidRPr="003936CD" w:rsidRDefault="00FE2E95" w:rsidP="00FE2E95">
      <w:pPr>
        <w:spacing w:after="0" w:line="240" w:lineRule="auto"/>
        <w:jc w:val="both"/>
        <w:rPr>
          <w:rFonts w:ascii="Times New Roman" w:hAnsi="Times New Roman" w:cs="Times New Roman"/>
          <w:sz w:val="24"/>
          <w:szCs w:val="24"/>
        </w:rPr>
      </w:pPr>
    </w:p>
    <w:p w14:paraId="7B2E9899"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ne participons pas, en qualité de soumissionnaires ou sous-traitant, à plus d’une offre dans le cadre du présent appel d’offres conformément à la clause 4.4 des Instructions aux soumissionnaires, autre que des offres « variantes » présentées conformément à la clause 13 des Instructions aux soumissionnaires; </w:t>
      </w:r>
    </w:p>
    <w:p w14:paraId="45A129C1" w14:textId="77777777" w:rsidR="00FE2E95" w:rsidRPr="003936CD" w:rsidRDefault="00FE2E95" w:rsidP="00FE2E95">
      <w:pPr>
        <w:spacing w:after="0" w:line="240" w:lineRule="auto"/>
        <w:jc w:val="both"/>
        <w:rPr>
          <w:rFonts w:ascii="Times New Roman" w:hAnsi="Times New Roman" w:cs="Times New Roman"/>
          <w:sz w:val="24"/>
          <w:szCs w:val="24"/>
        </w:rPr>
      </w:pPr>
    </w:p>
    <w:p w14:paraId="52CBBAD6"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y compris tous sous-traitants ou fournisseurs pour l’une quelconque des parties du marché, remplissons toutes les conditions d’admissibilité aux marchés de l'ASECNA et avons la nationalité de pays éligibles en conformité avec la clause 4.5 des Instructions aux soumissionnaires.</w:t>
      </w:r>
    </w:p>
    <w:p w14:paraId="6CCB88E5" w14:textId="77777777" w:rsidR="00FE2E95" w:rsidRPr="003936CD" w:rsidRDefault="00FE2E95" w:rsidP="00FE2E95">
      <w:pPr>
        <w:spacing w:after="0" w:line="240" w:lineRule="auto"/>
        <w:jc w:val="both"/>
        <w:rPr>
          <w:rFonts w:ascii="Times New Roman" w:hAnsi="Times New Roman" w:cs="Times New Roman"/>
          <w:sz w:val="24"/>
          <w:szCs w:val="24"/>
        </w:rPr>
      </w:pPr>
    </w:p>
    <w:p w14:paraId="574F9B45"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ne sommes pas une entreprise publique ou nous satisfaisons aux spécifications de la clause 4.7 des Instructions aux soumissionnaires; </w:t>
      </w:r>
    </w:p>
    <w:p w14:paraId="24049D6E" w14:textId="77777777" w:rsidR="00FE2E95" w:rsidRPr="003936CD" w:rsidRDefault="00FE2E95" w:rsidP="00FE2E95">
      <w:pPr>
        <w:spacing w:after="0" w:line="240" w:lineRule="auto"/>
        <w:jc w:val="both"/>
        <w:rPr>
          <w:rFonts w:ascii="Times New Roman" w:hAnsi="Times New Roman" w:cs="Times New Roman"/>
          <w:sz w:val="24"/>
          <w:szCs w:val="24"/>
        </w:rPr>
      </w:pPr>
    </w:p>
    <w:p w14:paraId="601845FF"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y compris tous les sous-traitants ou les fournisseurs pour l’une quelconque des parties du marché qui fait l’objet de la présente offre, nous nous engageons à fournir toute pièce que l'ASECNA serait amené à demander dans le cadre de ses vérifications, conformément aux dispositions de la clause 4.8 des Instructions aux soumissionnaires;</w:t>
      </w:r>
    </w:p>
    <w:p w14:paraId="1E423AF4" w14:textId="77777777" w:rsidR="00FE2E95" w:rsidRPr="003936CD" w:rsidRDefault="00FE2E95" w:rsidP="00FE2E95">
      <w:pPr>
        <w:spacing w:after="0" w:line="240" w:lineRule="auto"/>
        <w:jc w:val="both"/>
        <w:rPr>
          <w:rFonts w:ascii="Times New Roman" w:hAnsi="Times New Roman" w:cs="Times New Roman"/>
          <w:sz w:val="24"/>
          <w:szCs w:val="24"/>
        </w:rPr>
      </w:pPr>
    </w:p>
    <w:p w14:paraId="6DDC6B05"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y compris tous les sous-traitants ou les fournisseurs pour l’une quelconque des parties du marché qui fait l’objet de la présente offre, attestons avoir pris connaissance des Cahiers des Clauses Administratives Générales et Particulières ainsi que des Cahiers des Clauses Techniques Générales et Particulières et acceptons à nous y conformer sans aucune réserve; </w:t>
      </w:r>
    </w:p>
    <w:p w14:paraId="3C028A7D" w14:textId="77777777" w:rsidR="00FE2E95" w:rsidRPr="003936CD" w:rsidRDefault="00FE2E95" w:rsidP="00FE2E95">
      <w:pPr>
        <w:spacing w:after="0" w:line="240" w:lineRule="auto"/>
        <w:jc w:val="both"/>
        <w:rPr>
          <w:rFonts w:ascii="Times New Roman" w:hAnsi="Times New Roman" w:cs="Times New Roman"/>
          <w:iCs/>
          <w:sz w:val="24"/>
          <w:szCs w:val="24"/>
        </w:rPr>
      </w:pPr>
    </w:p>
    <w:p w14:paraId="4887B800"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Il est entendu que la présente offre, et votre acceptation écrite de ladite offre figurant dans la notification d’attribution du Marché, que vous nous adresserez tiendra lieu de contrat entre nous, jusqu’à ce qu’un marché officiel soit établi et signé;</w:t>
      </w:r>
    </w:p>
    <w:p w14:paraId="19AAA2A2" w14:textId="77777777" w:rsidR="00FE2E95" w:rsidRPr="003936CD" w:rsidRDefault="00FE2E95" w:rsidP="00FE2E95">
      <w:pPr>
        <w:spacing w:after="0" w:line="240" w:lineRule="auto"/>
        <w:jc w:val="both"/>
        <w:rPr>
          <w:rFonts w:ascii="Times New Roman" w:hAnsi="Times New Roman" w:cs="Times New Roman"/>
          <w:sz w:val="24"/>
          <w:szCs w:val="24"/>
        </w:rPr>
      </w:pPr>
    </w:p>
    <w:p w14:paraId="422DD108" w14:textId="77777777" w:rsidR="00FE2E95" w:rsidRPr="003936CD" w:rsidRDefault="00DA4AFB" w:rsidP="00EA58B9">
      <w:pPr>
        <w:numPr>
          <w:ilvl w:val="0"/>
          <w:numId w:val="8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Il est entendu par nous que vous n’êtes pas tenus d’accepter l’offre de moindre coût, ni l’une quelconque des offres que vous pouvez recevoir.</w:t>
      </w:r>
    </w:p>
    <w:p w14:paraId="72B8F1E0" w14:textId="77777777" w:rsidR="00FE2E95" w:rsidRPr="003936CD" w:rsidRDefault="00FE2E95" w:rsidP="00FE2E95">
      <w:pPr>
        <w:spacing w:after="0" w:line="240" w:lineRule="auto"/>
        <w:jc w:val="both"/>
        <w:rPr>
          <w:rFonts w:ascii="Times New Roman" w:hAnsi="Times New Roman" w:cs="Times New Roman"/>
          <w:sz w:val="24"/>
          <w:szCs w:val="24"/>
        </w:rPr>
      </w:pPr>
    </w:p>
    <w:p w14:paraId="3C2413A3" w14:textId="77777777"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Nom </w:t>
      </w:r>
      <w:r w:rsidRPr="003936CD">
        <w:rPr>
          <w:rFonts w:ascii="Times New Roman" w:hAnsi="Times New Roman" w:cs="Times New Roman"/>
          <w:sz w:val="24"/>
          <w:szCs w:val="24"/>
          <w:u w:val="single"/>
        </w:rPr>
        <w:tab/>
      </w:r>
      <w:r w:rsidRPr="003936CD">
        <w:rPr>
          <w:rFonts w:ascii="Times New Roman" w:hAnsi="Times New Roman" w:cs="Times New Roman"/>
          <w:sz w:val="24"/>
          <w:szCs w:val="24"/>
        </w:rPr>
        <w:tab/>
        <w:t xml:space="preserve">En tant que </w:t>
      </w:r>
      <w:r w:rsidRPr="003936CD">
        <w:rPr>
          <w:rFonts w:ascii="Times New Roman" w:hAnsi="Times New Roman" w:cs="Times New Roman"/>
          <w:sz w:val="24"/>
          <w:szCs w:val="24"/>
          <w:u w:val="single"/>
        </w:rPr>
        <w:tab/>
      </w:r>
      <w:r w:rsidRPr="003936CD">
        <w:rPr>
          <w:rFonts w:ascii="Times New Roman" w:hAnsi="Times New Roman" w:cs="Times New Roman"/>
          <w:sz w:val="24"/>
          <w:szCs w:val="24"/>
        </w:rPr>
        <w:t xml:space="preserve">_ </w:t>
      </w:r>
    </w:p>
    <w:p w14:paraId="4F123865" w14:textId="77777777" w:rsidR="00A26444" w:rsidRDefault="00A26444" w:rsidP="00FE2E95">
      <w:pPr>
        <w:spacing w:after="0" w:line="240" w:lineRule="auto"/>
        <w:jc w:val="both"/>
        <w:rPr>
          <w:rFonts w:ascii="Times New Roman" w:hAnsi="Times New Roman" w:cs="Times New Roman"/>
          <w:sz w:val="24"/>
          <w:szCs w:val="24"/>
        </w:rPr>
      </w:pPr>
    </w:p>
    <w:p w14:paraId="090A4EEA" w14:textId="77777777" w:rsidR="00A26444" w:rsidRDefault="00A26444" w:rsidP="00FE2E95">
      <w:pPr>
        <w:spacing w:after="0" w:line="240" w:lineRule="auto"/>
        <w:jc w:val="both"/>
        <w:rPr>
          <w:rFonts w:ascii="Times New Roman" w:hAnsi="Times New Roman" w:cs="Times New Roman"/>
          <w:sz w:val="24"/>
          <w:szCs w:val="24"/>
        </w:rPr>
      </w:pPr>
    </w:p>
    <w:p w14:paraId="6B8220C6" w14:textId="77777777" w:rsidR="00FE2E95" w:rsidRPr="003936CD" w:rsidRDefault="00DA4AFB" w:rsidP="00FE2E95">
      <w:pPr>
        <w:spacing w:after="0" w:line="240" w:lineRule="auto"/>
        <w:jc w:val="both"/>
        <w:rPr>
          <w:rFonts w:ascii="Times New Roman" w:hAnsi="Times New Roman" w:cs="Times New Roman"/>
          <w:sz w:val="24"/>
          <w:szCs w:val="24"/>
          <w:u w:val="single"/>
        </w:rPr>
      </w:pPr>
      <w:r w:rsidRPr="003936CD">
        <w:rPr>
          <w:rFonts w:ascii="Times New Roman" w:hAnsi="Times New Roman" w:cs="Times New Roman"/>
          <w:sz w:val="24"/>
          <w:szCs w:val="24"/>
        </w:rPr>
        <w:t xml:space="preserve">Signature </w:t>
      </w:r>
      <w:r w:rsidRPr="003936CD">
        <w:rPr>
          <w:rFonts w:ascii="Times New Roman" w:hAnsi="Times New Roman" w:cs="Times New Roman"/>
          <w:sz w:val="24"/>
          <w:szCs w:val="24"/>
          <w:u w:val="single"/>
        </w:rPr>
        <w:tab/>
      </w:r>
    </w:p>
    <w:p w14:paraId="7A304DDA" w14:textId="77777777" w:rsidR="00A26444" w:rsidRDefault="00A26444" w:rsidP="00FE2E95">
      <w:pPr>
        <w:spacing w:after="0" w:line="240" w:lineRule="auto"/>
        <w:jc w:val="both"/>
        <w:rPr>
          <w:rFonts w:ascii="Times New Roman" w:hAnsi="Times New Roman" w:cs="Times New Roman"/>
          <w:sz w:val="24"/>
          <w:szCs w:val="24"/>
        </w:rPr>
      </w:pPr>
    </w:p>
    <w:p w14:paraId="2A27A333" w14:textId="77777777" w:rsidR="00A26444" w:rsidRDefault="00A26444" w:rsidP="00FE2E95">
      <w:pPr>
        <w:spacing w:after="0" w:line="240" w:lineRule="auto"/>
        <w:jc w:val="both"/>
        <w:rPr>
          <w:rFonts w:ascii="Times New Roman" w:hAnsi="Times New Roman" w:cs="Times New Roman"/>
          <w:sz w:val="24"/>
          <w:szCs w:val="24"/>
        </w:rPr>
      </w:pPr>
    </w:p>
    <w:p w14:paraId="4DACB0DF" w14:textId="77777777" w:rsidR="00A26444" w:rsidRDefault="00A26444" w:rsidP="00FE2E95">
      <w:pPr>
        <w:spacing w:after="0" w:line="240" w:lineRule="auto"/>
        <w:jc w:val="both"/>
        <w:rPr>
          <w:rFonts w:ascii="Times New Roman" w:hAnsi="Times New Roman" w:cs="Times New Roman"/>
          <w:sz w:val="24"/>
          <w:szCs w:val="24"/>
        </w:rPr>
      </w:pPr>
    </w:p>
    <w:p w14:paraId="750A3094" w14:textId="77777777" w:rsidR="00A26444" w:rsidRDefault="00A26444" w:rsidP="00FE2E95">
      <w:pPr>
        <w:spacing w:after="0" w:line="240" w:lineRule="auto"/>
        <w:jc w:val="both"/>
        <w:rPr>
          <w:rFonts w:ascii="Times New Roman" w:hAnsi="Times New Roman" w:cs="Times New Roman"/>
          <w:sz w:val="24"/>
          <w:szCs w:val="24"/>
        </w:rPr>
      </w:pPr>
    </w:p>
    <w:p w14:paraId="22F6883E" w14:textId="77777777"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Dûment habilité à signer l’offre pour et au nom de </w:t>
      </w:r>
      <w:r w:rsidRPr="003936CD">
        <w:rPr>
          <w:rFonts w:ascii="Times New Roman" w:hAnsi="Times New Roman" w:cs="Times New Roman"/>
          <w:sz w:val="24"/>
          <w:szCs w:val="24"/>
          <w:u w:val="single"/>
        </w:rPr>
        <w:tab/>
      </w:r>
    </w:p>
    <w:p w14:paraId="66D56A58" w14:textId="77777777"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En date du ________________________________ jour de _____</w:t>
      </w:r>
    </w:p>
    <w:p w14:paraId="245D982C" w14:textId="77777777" w:rsidR="0089204D" w:rsidRPr="003936CD" w:rsidRDefault="00DA4AFB">
      <w:pPr>
        <w:rPr>
          <w:rFonts w:ascii="Times New Roman" w:hAnsi="Times New Roman" w:cs="Times New Roman"/>
          <w:b/>
          <w:bCs/>
          <w:sz w:val="24"/>
          <w:szCs w:val="24"/>
        </w:rPr>
      </w:pPr>
      <w:r w:rsidRPr="003936CD">
        <w:rPr>
          <w:rFonts w:ascii="Times New Roman" w:hAnsi="Times New Roman" w:cs="Times New Roman"/>
          <w:b/>
          <w:bCs/>
          <w:sz w:val="24"/>
          <w:szCs w:val="24"/>
        </w:rPr>
        <w:br w:type="page"/>
      </w:r>
    </w:p>
    <w:p w14:paraId="35A3A089" w14:textId="77777777" w:rsidR="008524F7" w:rsidRPr="003936CD" w:rsidRDefault="00DA4AFB" w:rsidP="00FE2E95">
      <w:pPr>
        <w:pStyle w:val="Titre3"/>
        <w:spacing w:before="0" w:line="240" w:lineRule="auto"/>
        <w:jc w:val="center"/>
        <w:rPr>
          <w:rFonts w:ascii="Times New Roman" w:hAnsi="Times New Roman" w:cs="Times New Roman"/>
          <w:color w:val="auto"/>
          <w:sz w:val="32"/>
          <w:szCs w:val="32"/>
        </w:rPr>
      </w:pPr>
      <w:bookmarkStart w:id="386" w:name="_Toc345511908"/>
      <w:bookmarkStart w:id="387" w:name="_Toc345512658"/>
      <w:bookmarkStart w:id="388" w:name="_Toc345512789"/>
      <w:bookmarkStart w:id="389" w:name="_Toc345835040"/>
      <w:bookmarkStart w:id="390" w:name="_Toc383610029"/>
      <w:bookmarkStart w:id="391" w:name="_Toc398446506"/>
      <w:r w:rsidRPr="003936CD">
        <w:rPr>
          <w:rFonts w:ascii="Times New Roman" w:hAnsi="Times New Roman" w:cs="Times New Roman"/>
          <w:color w:val="auto"/>
          <w:sz w:val="32"/>
          <w:szCs w:val="32"/>
        </w:rPr>
        <w:lastRenderedPageBreak/>
        <w:t xml:space="preserve">Formulaire n°2, </w:t>
      </w:r>
      <w:bookmarkEnd w:id="386"/>
      <w:bookmarkEnd w:id="387"/>
      <w:bookmarkEnd w:id="388"/>
      <w:bookmarkEnd w:id="389"/>
      <w:bookmarkEnd w:id="390"/>
      <w:r w:rsidRPr="003936CD">
        <w:rPr>
          <w:rFonts w:ascii="Times New Roman" w:hAnsi="Times New Roman" w:cs="Times New Roman"/>
          <w:color w:val="auto"/>
          <w:sz w:val="32"/>
          <w:szCs w:val="32"/>
        </w:rPr>
        <w:t>Formulaire de renseignements sur le Soumissionnaire</w:t>
      </w:r>
      <w:bookmarkEnd w:id="391"/>
    </w:p>
    <w:p w14:paraId="6152655C" w14:textId="77777777" w:rsidR="00FE2E95" w:rsidRPr="003936CD" w:rsidRDefault="00FE2E95" w:rsidP="00FE2E95">
      <w:pPr>
        <w:rPr>
          <w:rFonts w:ascii="Times New Roman" w:hAnsi="Times New Roman" w:cs="Times New Roman"/>
        </w:rPr>
      </w:pPr>
    </w:p>
    <w:p w14:paraId="3107601A" w14:textId="77777777" w:rsidR="00FE2E95" w:rsidRPr="003936CD" w:rsidRDefault="00DA4AFB" w:rsidP="00FE2E95">
      <w:pPr>
        <w:jc w:val="right"/>
        <w:rPr>
          <w:rFonts w:ascii="Times New Roman" w:hAnsi="Times New Roman" w:cs="Times New Roman"/>
          <w:sz w:val="24"/>
          <w:szCs w:val="24"/>
        </w:rPr>
      </w:pPr>
      <w:r w:rsidRPr="003936CD">
        <w:rPr>
          <w:rFonts w:ascii="Times New Roman" w:hAnsi="Times New Roman" w:cs="Times New Roman"/>
          <w:sz w:val="24"/>
          <w:szCs w:val="24"/>
        </w:rPr>
        <w:t>Date: ______________________</w:t>
      </w:r>
    </w:p>
    <w:p w14:paraId="02FE8B95" w14:textId="77777777" w:rsidR="00FE2E95" w:rsidRPr="003936CD" w:rsidRDefault="00DA4AFB" w:rsidP="00FE2E95">
      <w:pPr>
        <w:ind w:right="72"/>
        <w:jc w:val="right"/>
        <w:rPr>
          <w:rFonts w:ascii="Times New Roman" w:hAnsi="Times New Roman" w:cs="Times New Roman"/>
          <w:sz w:val="24"/>
          <w:szCs w:val="24"/>
        </w:rPr>
      </w:pPr>
      <w:r w:rsidRPr="003936CD">
        <w:rPr>
          <w:rFonts w:ascii="Times New Roman" w:hAnsi="Times New Roman" w:cs="Times New Roman"/>
          <w:sz w:val="24"/>
          <w:szCs w:val="24"/>
        </w:rPr>
        <w:t>AO No.: ___________________</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E2E95" w:rsidRPr="003936CD" w14:paraId="2578B8F3" w14:textId="77777777" w:rsidTr="00A74753">
        <w:trPr>
          <w:cantSplit/>
          <w:trHeight w:val="440"/>
        </w:trPr>
        <w:tc>
          <w:tcPr>
            <w:tcW w:w="9180" w:type="dxa"/>
            <w:tcBorders>
              <w:bottom w:val="nil"/>
            </w:tcBorders>
          </w:tcPr>
          <w:p w14:paraId="7A3D8733" w14:textId="77777777" w:rsidR="00FE2E95" w:rsidRPr="003936CD" w:rsidRDefault="00FE2E95" w:rsidP="00A74753">
            <w:pPr>
              <w:suppressAutoHyphens/>
              <w:spacing w:before="40" w:after="40"/>
              <w:ind w:left="360" w:hanging="360"/>
              <w:rPr>
                <w:rFonts w:ascii="Times New Roman" w:hAnsi="Times New Roman" w:cs="Times New Roman"/>
                <w:sz w:val="24"/>
                <w:szCs w:val="24"/>
              </w:rPr>
            </w:pPr>
            <w:r w:rsidRPr="003936CD">
              <w:rPr>
                <w:rFonts w:ascii="Times New Roman" w:hAnsi="Times New Roman" w:cs="Times New Roman"/>
                <w:spacing w:val="-2"/>
                <w:sz w:val="24"/>
                <w:szCs w:val="24"/>
              </w:rPr>
              <w:t>1.  Nom du Soumissionnaire</w:t>
            </w:r>
          </w:p>
        </w:tc>
      </w:tr>
      <w:tr w:rsidR="00FE2E95" w:rsidRPr="003936CD" w14:paraId="1E22CE6B" w14:textId="77777777" w:rsidTr="00A74753">
        <w:trPr>
          <w:cantSplit/>
          <w:trHeight w:val="674"/>
        </w:trPr>
        <w:tc>
          <w:tcPr>
            <w:tcW w:w="9180" w:type="dxa"/>
            <w:tcBorders>
              <w:left w:val="single" w:sz="4" w:space="0" w:color="auto"/>
            </w:tcBorders>
          </w:tcPr>
          <w:p w14:paraId="235C11C7" w14:textId="77777777" w:rsidR="00FE2E95" w:rsidRPr="003936CD" w:rsidRDefault="00DA4AFB" w:rsidP="00A74753">
            <w:pPr>
              <w:suppressAutoHyphens/>
              <w:spacing w:before="40" w:after="40"/>
              <w:ind w:left="360" w:hanging="360"/>
              <w:rPr>
                <w:rFonts w:ascii="Times New Roman" w:hAnsi="Times New Roman" w:cs="Times New Roman"/>
                <w:spacing w:val="-2"/>
                <w:sz w:val="24"/>
                <w:szCs w:val="24"/>
              </w:rPr>
            </w:pPr>
            <w:r w:rsidRPr="003936CD">
              <w:rPr>
                <w:rFonts w:ascii="Times New Roman" w:hAnsi="Times New Roman" w:cs="Times New Roman"/>
                <w:spacing w:val="-2"/>
                <w:sz w:val="24"/>
                <w:szCs w:val="24"/>
              </w:rPr>
              <w:t>2.  En cas de groupement, noms de tous les membres</w:t>
            </w:r>
          </w:p>
        </w:tc>
      </w:tr>
      <w:tr w:rsidR="00FE2E95" w:rsidRPr="003936CD" w14:paraId="4A87FC34" w14:textId="77777777" w:rsidTr="00A74753">
        <w:trPr>
          <w:cantSplit/>
          <w:trHeight w:val="674"/>
        </w:trPr>
        <w:tc>
          <w:tcPr>
            <w:tcW w:w="9180" w:type="dxa"/>
            <w:tcBorders>
              <w:left w:val="single" w:sz="4" w:space="0" w:color="auto"/>
            </w:tcBorders>
          </w:tcPr>
          <w:p w14:paraId="3855B185" w14:textId="77777777" w:rsidR="00FE2E95" w:rsidRPr="003936CD" w:rsidRDefault="00DA4AFB" w:rsidP="00A74753">
            <w:pPr>
              <w:suppressAutoHyphens/>
              <w:spacing w:before="40" w:after="40"/>
              <w:rPr>
                <w:rFonts w:ascii="Times New Roman" w:hAnsi="Times New Roman" w:cs="Times New Roman"/>
                <w:sz w:val="24"/>
                <w:szCs w:val="24"/>
              </w:rPr>
            </w:pPr>
            <w:r w:rsidRPr="003936CD">
              <w:rPr>
                <w:rFonts w:ascii="Times New Roman" w:hAnsi="Times New Roman" w:cs="Times New Roman"/>
                <w:sz w:val="24"/>
                <w:szCs w:val="24"/>
              </w:rPr>
              <w:t>3.  Pays où le Soumissionnaire est (ou sera) légalement enregistré (inscrit au Registre du Commerce)</w:t>
            </w:r>
            <w:r w:rsidRPr="003936CD">
              <w:rPr>
                <w:rFonts w:ascii="Times New Roman" w:hAnsi="Times New Roman" w:cs="Times New Roman"/>
                <w:spacing w:val="-2"/>
                <w:sz w:val="24"/>
                <w:szCs w:val="24"/>
              </w:rPr>
              <w:t>:</w:t>
            </w:r>
          </w:p>
        </w:tc>
      </w:tr>
      <w:tr w:rsidR="00FE2E95" w:rsidRPr="003936CD" w14:paraId="718BF3B0" w14:textId="77777777" w:rsidTr="00A74753">
        <w:trPr>
          <w:cantSplit/>
          <w:trHeight w:val="674"/>
        </w:trPr>
        <w:tc>
          <w:tcPr>
            <w:tcW w:w="9180" w:type="dxa"/>
            <w:tcBorders>
              <w:left w:val="single" w:sz="4" w:space="0" w:color="auto"/>
            </w:tcBorders>
          </w:tcPr>
          <w:p w14:paraId="5DE33C44" w14:textId="77777777" w:rsidR="00FE2E95" w:rsidRPr="003936CD" w:rsidRDefault="00DA4AFB" w:rsidP="00A74753">
            <w:pPr>
              <w:suppressAutoHyphens/>
              <w:spacing w:before="4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4.  Année d’enregistrement du Soumissionnaire: </w:t>
            </w:r>
          </w:p>
        </w:tc>
      </w:tr>
      <w:tr w:rsidR="00FE2E95" w:rsidRPr="003936CD" w14:paraId="13B8868E" w14:textId="77777777" w:rsidTr="00A74753">
        <w:trPr>
          <w:cantSplit/>
        </w:trPr>
        <w:tc>
          <w:tcPr>
            <w:tcW w:w="9180" w:type="dxa"/>
            <w:tcBorders>
              <w:left w:val="single" w:sz="4" w:space="0" w:color="auto"/>
            </w:tcBorders>
          </w:tcPr>
          <w:p w14:paraId="211091DD" w14:textId="77777777" w:rsidR="00FE2E95" w:rsidRPr="003936CD" w:rsidRDefault="00DA4AFB" w:rsidP="00A74753">
            <w:pPr>
              <w:suppressAutoHyphens/>
              <w:spacing w:before="4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5.  Adresse officielle du Soumissionnaire dans le pays d’enregistrement: </w:t>
            </w:r>
          </w:p>
        </w:tc>
      </w:tr>
      <w:tr w:rsidR="00FE2E95" w:rsidRPr="003936CD" w14:paraId="3F92E95A" w14:textId="77777777" w:rsidTr="00A74753">
        <w:trPr>
          <w:cantSplit/>
        </w:trPr>
        <w:tc>
          <w:tcPr>
            <w:tcW w:w="9180" w:type="dxa"/>
          </w:tcPr>
          <w:p w14:paraId="290EC310" w14:textId="77777777" w:rsidR="00FE2E95" w:rsidRPr="003936CD" w:rsidRDefault="00DA4AFB" w:rsidP="00A74753">
            <w:pPr>
              <w:pStyle w:val="Outline"/>
              <w:suppressAutoHyphens/>
              <w:spacing w:before="120" w:after="40"/>
              <w:rPr>
                <w:spacing w:val="-2"/>
                <w:kern w:val="0"/>
                <w:szCs w:val="24"/>
              </w:rPr>
            </w:pPr>
            <w:r w:rsidRPr="003936CD">
              <w:rPr>
                <w:spacing w:val="-2"/>
                <w:kern w:val="0"/>
                <w:szCs w:val="24"/>
              </w:rPr>
              <w:t xml:space="preserve">6.  Renseignement sur le représentant dûment habilité du Soumissionnaire : </w:t>
            </w:r>
          </w:p>
          <w:p w14:paraId="365E0F9C" w14:textId="77777777" w:rsidR="00FE2E95" w:rsidRPr="003936CD" w:rsidRDefault="00DA4AFB" w:rsidP="00A74753">
            <w:pPr>
              <w:pStyle w:val="Outline1"/>
              <w:keepNext w:val="0"/>
              <w:suppressAutoHyphens/>
              <w:spacing w:before="120" w:after="40"/>
              <w:ind w:left="360" w:hanging="360"/>
              <w:rPr>
                <w:spacing w:val="-2"/>
                <w:kern w:val="0"/>
                <w:szCs w:val="24"/>
              </w:rPr>
            </w:pPr>
            <w:r w:rsidRPr="003936CD">
              <w:rPr>
                <w:spacing w:val="-2"/>
                <w:kern w:val="0"/>
                <w:szCs w:val="24"/>
              </w:rPr>
              <w:t xml:space="preserve">     Nom:</w:t>
            </w:r>
          </w:p>
          <w:p w14:paraId="5189A27F" w14:textId="77777777" w:rsidR="00FE2E95" w:rsidRPr="003936CD" w:rsidRDefault="00DA4AFB" w:rsidP="00A74753">
            <w:pPr>
              <w:suppressAutoHyphens/>
              <w:spacing w:before="12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     Adresse:</w:t>
            </w:r>
          </w:p>
          <w:p w14:paraId="282BBF46" w14:textId="77777777" w:rsidR="00FE2E95" w:rsidRPr="003936CD" w:rsidRDefault="00DA4AFB" w:rsidP="00A74753">
            <w:pPr>
              <w:suppressAutoHyphens/>
              <w:spacing w:before="12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     Téléphone/Fac-similé:</w:t>
            </w:r>
          </w:p>
          <w:p w14:paraId="3155B1CE" w14:textId="77777777" w:rsidR="00FE2E95" w:rsidRPr="003936CD" w:rsidRDefault="00DA4AFB" w:rsidP="00A74753">
            <w:pPr>
              <w:suppressAutoHyphens/>
              <w:spacing w:before="12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     Adresse électronique:</w:t>
            </w:r>
          </w:p>
        </w:tc>
      </w:tr>
      <w:tr w:rsidR="00FE2E95" w:rsidRPr="003936CD" w14:paraId="15ACEFD4" w14:textId="77777777" w:rsidTr="00A74753">
        <w:trPr>
          <w:cantSplit/>
        </w:trPr>
        <w:tc>
          <w:tcPr>
            <w:tcW w:w="9180" w:type="dxa"/>
          </w:tcPr>
          <w:p w14:paraId="020F0069" w14:textId="77777777" w:rsidR="00FE2E95" w:rsidRPr="003936CD" w:rsidRDefault="00FE2E95" w:rsidP="00A74753">
            <w:pPr>
              <w:ind w:left="342" w:hanging="342"/>
              <w:rPr>
                <w:rFonts w:ascii="Times New Roman" w:hAnsi="Times New Roman" w:cs="Times New Roman"/>
                <w:sz w:val="24"/>
                <w:szCs w:val="24"/>
              </w:rPr>
            </w:pPr>
            <w:r w:rsidRPr="003936CD">
              <w:rPr>
                <w:rFonts w:ascii="Times New Roman" w:hAnsi="Times New Roman" w:cs="Times New Roman"/>
                <w:sz w:val="24"/>
                <w:szCs w:val="24"/>
              </w:rPr>
              <w:t xml:space="preserve">7. </w:t>
            </w:r>
            <w:r w:rsidRPr="003936CD">
              <w:rPr>
                <w:rFonts w:ascii="Times New Roman" w:hAnsi="Times New Roman" w:cs="Times New Roman"/>
                <w:sz w:val="24"/>
                <w:szCs w:val="24"/>
              </w:rPr>
              <w:tab/>
              <w:t>Ci-joint copies des originaux des documents ci-après:</w:t>
            </w:r>
          </w:p>
          <w:p w14:paraId="148F600A" w14:textId="77777777" w:rsidR="00FE2E95" w:rsidRPr="003936CD" w:rsidRDefault="00FE2E95" w:rsidP="00EA58B9">
            <w:pPr>
              <w:pStyle w:val="Paragraphedeliste"/>
              <w:numPr>
                <w:ilvl w:val="0"/>
                <w:numId w:val="87"/>
              </w:numPr>
              <w:suppressAutoHyphens/>
              <w:spacing w:after="0" w:line="240" w:lineRule="auto"/>
              <w:rPr>
                <w:rFonts w:ascii="Times New Roman" w:hAnsi="Times New Roman" w:cs="Times New Roman"/>
                <w:spacing w:val="-2"/>
                <w:sz w:val="24"/>
                <w:szCs w:val="24"/>
              </w:rPr>
            </w:pPr>
            <w:r w:rsidRPr="003936CD">
              <w:rPr>
                <w:rFonts w:ascii="Times New Roman" w:hAnsi="Times New Roman" w:cs="Times New Roman"/>
                <w:sz w:val="24"/>
                <w:szCs w:val="24"/>
              </w:rPr>
              <w:t xml:space="preserve">Document d’enregistrement, d’inscription ou de constitution de la </w:t>
            </w:r>
            <w:r w:rsidR="00EE55FF" w:rsidRPr="003936CD">
              <w:rPr>
                <w:rFonts w:ascii="Times New Roman" w:hAnsi="Times New Roman" w:cs="Times New Roman"/>
                <w:sz w:val="24"/>
                <w:szCs w:val="24"/>
              </w:rPr>
              <w:t xml:space="preserve">société </w:t>
            </w:r>
            <w:r w:rsidRPr="003936CD">
              <w:rPr>
                <w:rFonts w:ascii="Times New Roman" w:hAnsi="Times New Roman" w:cs="Times New Roman"/>
                <w:sz w:val="24"/>
                <w:szCs w:val="24"/>
              </w:rPr>
              <w:t>nommée en 1 ci-dessus, en conformité avec les clauses 4.2 et 4.3 des IS</w:t>
            </w:r>
          </w:p>
          <w:p w14:paraId="5B641356" w14:textId="77777777" w:rsidR="00FE2E95" w:rsidRPr="003936CD" w:rsidRDefault="00FE2E95" w:rsidP="00EA58B9">
            <w:pPr>
              <w:pStyle w:val="Paragraphedeliste"/>
              <w:numPr>
                <w:ilvl w:val="0"/>
                <w:numId w:val="87"/>
              </w:numPr>
              <w:suppressAutoHyphens/>
              <w:spacing w:after="0" w:line="240" w:lineRule="auto"/>
              <w:rPr>
                <w:rFonts w:ascii="Times New Roman" w:hAnsi="Times New Roman" w:cs="Times New Roman"/>
                <w:spacing w:val="-2"/>
                <w:sz w:val="24"/>
                <w:szCs w:val="24"/>
              </w:rPr>
            </w:pPr>
            <w:r w:rsidRPr="003936CD">
              <w:rPr>
                <w:rFonts w:ascii="Times New Roman" w:hAnsi="Times New Roman" w:cs="Times New Roman"/>
                <w:sz w:val="24"/>
                <w:szCs w:val="24"/>
              </w:rPr>
              <w:t>En cas de groupement, lettre d’intention de constituer un groupement, ou accord de groupement, en conformité avec la clause 4.</w:t>
            </w:r>
            <w:r w:rsidR="00DA4AFB" w:rsidRPr="003936CD">
              <w:rPr>
                <w:rFonts w:ascii="Times New Roman" w:hAnsi="Times New Roman" w:cs="Times New Roman"/>
                <w:sz w:val="24"/>
                <w:szCs w:val="24"/>
              </w:rPr>
              <w:t>6 des IS</w:t>
            </w:r>
            <w:r w:rsidR="00DA4AFB" w:rsidRPr="003936CD">
              <w:rPr>
                <w:rFonts w:ascii="Times New Roman" w:hAnsi="Times New Roman" w:cs="Times New Roman"/>
                <w:spacing w:val="-2"/>
                <w:sz w:val="24"/>
                <w:szCs w:val="24"/>
              </w:rPr>
              <w:t>.</w:t>
            </w:r>
          </w:p>
          <w:p w14:paraId="2946A176" w14:textId="77777777" w:rsidR="00FE2E95" w:rsidRPr="003936CD" w:rsidRDefault="00DA4AFB" w:rsidP="00EA58B9">
            <w:pPr>
              <w:pStyle w:val="Paragraphedeliste"/>
              <w:numPr>
                <w:ilvl w:val="0"/>
                <w:numId w:val="87"/>
              </w:numPr>
              <w:suppressAutoHyphens/>
              <w:spacing w:after="0" w:line="240" w:lineRule="auto"/>
              <w:rPr>
                <w:rFonts w:ascii="Times New Roman" w:hAnsi="Times New Roman" w:cs="Times New Roman"/>
                <w:spacing w:val="-2"/>
                <w:sz w:val="24"/>
                <w:szCs w:val="24"/>
              </w:rPr>
            </w:pPr>
            <w:r w:rsidRPr="003936CD">
              <w:rPr>
                <w:rFonts w:ascii="Times New Roman" w:hAnsi="Times New Roman" w:cs="Times New Roman"/>
                <w:sz w:val="24"/>
                <w:szCs w:val="24"/>
              </w:rPr>
              <w:t>Dans le cas d’une entreprise publique, documents établissant qu’elle est juridiquement et financièrement autonome, et administrée selon les règles du droit commercial, en conformité avec la clause 4.7 des IS</w:t>
            </w:r>
            <w:r w:rsidRPr="003936CD">
              <w:rPr>
                <w:rFonts w:ascii="Times New Roman" w:hAnsi="Times New Roman" w:cs="Times New Roman"/>
                <w:spacing w:val="-2"/>
                <w:sz w:val="24"/>
                <w:szCs w:val="24"/>
              </w:rPr>
              <w:t>.</w:t>
            </w:r>
          </w:p>
        </w:tc>
      </w:tr>
    </w:tbl>
    <w:p w14:paraId="675BD261" w14:textId="77777777" w:rsidR="00D57AE0" w:rsidRDefault="00D57AE0" w:rsidP="00FE2E95">
      <w:pPr>
        <w:pStyle w:val="TM1"/>
        <w:rPr>
          <w:rFonts w:cs="Times New Roman"/>
        </w:rPr>
        <w:sectPr w:rsidR="00D57AE0" w:rsidSect="00D57AE0">
          <w:headerReference w:type="default" r:id="rId18"/>
          <w:footerReference w:type="default" r:id="rId19"/>
          <w:pgSz w:w="11906" w:h="16838"/>
          <w:pgMar w:top="1418" w:right="1418" w:bottom="1418" w:left="1418" w:header="709" w:footer="709" w:gutter="0"/>
          <w:cols w:space="708"/>
          <w:docGrid w:linePitch="360"/>
        </w:sectPr>
      </w:pPr>
    </w:p>
    <w:p w14:paraId="26796831" w14:textId="0765CC50" w:rsidR="00FE2E95" w:rsidRPr="003936CD" w:rsidRDefault="00FE2E95" w:rsidP="00FE2E95">
      <w:pPr>
        <w:pStyle w:val="TM1"/>
        <w:rPr>
          <w:rFonts w:cs="Times New Roman"/>
        </w:rPr>
      </w:pPr>
    </w:p>
    <w:p w14:paraId="1A9EE0EB" w14:textId="77777777" w:rsidR="00F42EE0" w:rsidRDefault="00F42EE0">
      <w:pPr>
        <w:rPr>
          <w:rFonts w:ascii="Times New Roman" w:eastAsiaTheme="majorEastAsia" w:hAnsi="Times New Roman" w:cs="Times New Roman"/>
          <w:b/>
          <w:bCs/>
          <w:sz w:val="32"/>
          <w:szCs w:val="32"/>
        </w:rPr>
      </w:pPr>
      <w:bookmarkStart w:id="392" w:name="_Toc383610030"/>
      <w:bookmarkStart w:id="393" w:name="_Toc345511909"/>
      <w:bookmarkStart w:id="394" w:name="_Toc345512659"/>
      <w:bookmarkStart w:id="395" w:name="_Toc345512790"/>
      <w:bookmarkStart w:id="396" w:name="_Toc345835041"/>
      <w:bookmarkStart w:id="397" w:name="_Toc398446507"/>
      <w:r>
        <w:rPr>
          <w:rFonts w:ascii="Times New Roman" w:hAnsi="Times New Roman" w:cs="Times New Roman"/>
          <w:sz w:val="32"/>
          <w:szCs w:val="32"/>
        </w:rPr>
        <w:br w:type="page"/>
      </w:r>
    </w:p>
    <w:p w14:paraId="5C2744ED" w14:textId="1A58C1C3" w:rsidR="00295752" w:rsidRPr="003936CD" w:rsidRDefault="00255E62" w:rsidP="00295752">
      <w:pPr>
        <w:pStyle w:val="Titre3"/>
        <w:spacing w:before="120" w:after="240"/>
        <w:jc w:val="center"/>
        <w:rPr>
          <w:rFonts w:ascii="Times New Roman" w:hAnsi="Times New Roman" w:cs="Times New Roman"/>
          <w:color w:val="auto"/>
          <w:sz w:val="32"/>
          <w:szCs w:val="32"/>
        </w:rPr>
      </w:pPr>
      <w:r w:rsidRPr="009A29FC">
        <w:rPr>
          <w:rFonts w:ascii="Times New Roman" w:hAnsi="Times New Roman" w:cs="Times New Roman"/>
          <w:color w:val="auto"/>
          <w:sz w:val="32"/>
          <w:szCs w:val="32"/>
          <w:highlight w:val="yellow"/>
        </w:rPr>
        <w:lastRenderedPageBreak/>
        <w:t xml:space="preserve">Formulaire n°3, </w:t>
      </w:r>
      <w:r w:rsidR="00295752" w:rsidRPr="009A29FC">
        <w:rPr>
          <w:rFonts w:ascii="Times New Roman" w:hAnsi="Times New Roman" w:cs="Times New Roman"/>
          <w:color w:val="auto"/>
          <w:sz w:val="32"/>
          <w:szCs w:val="32"/>
          <w:highlight w:val="yellow"/>
        </w:rPr>
        <w:t>Bordereau de prix des fournitures</w:t>
      </w:r>
      <w:bookmarkEnd w:id="392"/>
      <w:bookmarkEnd w:id="393"/>
      <w:bookmarkEnd w:id="394"/>
      <w:bookmarkEnd w:id="395"/>
      <w:bookmarkEnd w:id="396"/>
      <w:bookmarkEnd w:id="397"/>
    </w:p>
    <w:p w14:paraId="698C22B8" w14:textId="77777777" w:rsidR="00295752" w:rsidRPr="00B616C9" w:rsidRDefault="00DA4AFB" w:rsidP="00047E35">
      <w:pPr>
        <w:tabs>
          <w:tab w:val="right" w:pos="9000"/>
        </w:tabs>
        <w:spacing w:after="0" w:line="240" w:lineRule="auto"/>
        <w:ind w:left="4321" w:firstLine="720"/>
        <w:contextualSpacing/>
        <w:rPr>
          <w:rFonts w:ascii="Times New Roman" w:hAnsi="Times New Roman" w:cs="Times New Roman"/>
          <w:sz w:val="24"/>
          <w:szCs w:val="24"/>
        </w:rPr>
      </w:pPr>
      <w:r w:rsidRPr="00B616C9">
        <w:rPr>
          <w:rFonts w:ascii="Times New Roman" w:hAnsi="Times New Roman" w:cs="Times New Roman"/>
          <w:sz w:val="24"/>
          <w:szCs w:val="24"/>
        </w:rPr>
        <w:t xml:space="preserve">Date : </w:t>
      </w:r>
      <w:r w:rsidRPr="00B616C9">
        <w:rPr>
          <w:rFonts w:ascii="Times New Roman" w:hAnsi="Times New Roman" w:cs="Times New Roman"/>
          <w:sz w:val="24"/>
          <w:szCs w:val="24"/>
          <w:u w:val="single"/>
        </w:rPr>
        <w:tab/>
      </w:r>
    </w:p>
    <w:p w14:paraId="401CD8E4" w14:textId="77777777" w:rsidR="00295752" w:rsidRPr="00B616C9" w:rsidRDefault="00DA4AFB" w:rsidP="00047E35">
      <w:pPr>
        <w:tabs>
          <w:tab w:val="right" w:pos="9000"/>
        </w:tabs>
        <w:spacing w:after="0" w:line="240" w:lineRule="auto"/>
        <w:ind w:left="4321" w:firstLine="720"/>
        <w:contextualSpacing/>
        <w:rPr>
          <w:rFonts w:ascii="Times New Roman" w:hAnsi="Times New Roman" w:cs="Times New Roman"/>
          <w:sz w:val="24"/>
          <w:szCs w:val="24"/>
        </w:rPr>
      </w:pPr>
      <w:r w:rsidRPr="00B616C9">
        <w:rPr>
          <w:rFonts w:ascii="Times New Roman" w:hAnsi="Times New Roman" w:cs="Times New Roman"/>
          <w:sz w:val="24"/>
          <w:szCs w:val="24"/>
        </w:rPr>
        <w:t xml:space="preserve">AO No. : </w:t>
      </w:r>
      <w:r w:rsidRPr="00B616C9">
        <w:rPr>
          <w:rFonts w:ascii="Times New Roman" w:hAnsi="Times New Roman" w:cs="Times New Roman"/>
          <w:sz w:val="24"/>
          <w:szCs w:val="24"/>
          <w:u w:val="single"/>
        </w:rPr>
        <w:tab/>
      </w:r>
    </w:p>
    <w:p w14:paraId="3F8342B5" w14:textId="29091228" w:rsidR="00295752" w:rsidRPr="003936CD" w:rsidRDefault="00047E35" w:rsidP="00295752">
      <w:pPr>
        <w:rPr>
          <w:rFonts w:ascii="Times New Roman" w:hAnsi="Times New Roman" w:cs="Times New Roman"/>
          <w:sz w:val="24"/>
        </w:rPr>
      </w:pPr>
      <w:r w:rsidRPr="00047E35">
        <w:rPr>
          <w:rFonts w:ascii="Times New Roman" w:hAnsi="Times New Roman" w:cs="Times New Roman"/>
          <w:sz w:val="24"/>
          <w:szCs w:val="24"/>
        </w:rPr>
        <w:t>LOT 1 : ENTRETIEN ET NETTOYAGE DES BATIMENTS DE GAO</w:t>
      </w:r>
    </w:p>
    <w:tbl>
      <w:tblPr>
        <w:tblW w:w="12184" w:type="dxa"/>
        <w:jc w:val="center"/>
        <w:tblLook w:val="04A0" w:firstRow="1" w:lastRow="0" w:firstColumn="1" w:lastColumn="0" w:noHBand="0" w:noVBand="1"/>
      </w:tblPr>
      <w:tblGrid>
        <w:gridCol w:w="704"/>
        <w:gridCol w:w="4536"/>
        <w:gridCol w:w="1843"/>
        <w:gridCol w:w="1276"/>
        <w:gridCol w:w="1275"/>
        <w:gridCol w:w="1275"/>
        <w:gridCol w:w="1275"/>
      </w:tblGrid>
      <w:tr w:rsidR="00047E35" w:rsidRPr="00047E35" w14:paraId="2B449BC1" w14:textId="051B8AF8" w:rsidTr="00047E3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B158D" w14:textId="77777777" w:rsidR="00047E35" w:rsidRPr="00047E35" w:rsidRDefault="00047E35" w:rsidP="00047E35">
            <w:pPr>
              <w:spacing w:after="0" w:line="240" w:lineRule="auto"/>
              <w:jc w:val="center"/>
              <w:rPr>
                <w:rFonts w:ascii="Arial" w:eastAsia="Times New Roman" w:hAnsi="Arial" w:cs="Arial"/>
                <w:b/>
                <w:bCs/>
                <w:sz w:val="20"/>
                <w:szCs w:val="20"/>
                <w:lang w:val="en-GB" w:eastAsia="en-GB"/>
              </w:rPr>
            </w:pPr>
            <w:r w:rsidRPr="00047E35">
              <w:rPr>
                <w:rFonts w:ascii="Arial" w:eastAsia="Times New Roman" w:hAnsi="Arial" w:cs="Arial"/>
                <w:b/>
                <w:bCs/>
                <w:sz w:val="20"/>
                <w:szCs w:val="20"/>
                <w:lang w:val="en-GB" w:eastAsia="en-GB"/>
              </w:rPr>
              <w:t>N°</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54069D1C" w14:textId="77777777" w:rsidR="00047E35" w:rsidRPr="00047E35" w:rsidRDefault="00047E35" w:rsidP="00047E35">
            <w:pPr>
              <w:spacing w:after="0" w:line="240" w:lineRule="auto"/>
              <w:jc w:val="center"/>
              <w:rPr>
                <w:rFonts w:ascii="Arial" w:eastAsia="Times New Roman" w:hAnsi="Arial" w:cs="Arial"/>
                <w:b/>
                <w:bCs/>
                <w:sz w:val="20"/>
                <w:szCs w:val="20"/>
                <w:lang w:val="en-GB" w:eastAsia="en-GB"/>
              </w:rPr>
            </w:pPr>
            <w:r w:rsidRPr="00047E35">
              <w:rPr>
                <w:rFonts w:ascii="Arial" w:eastAsia="Times New Roman" w:hAnsi="Arial" w:cs="Arial"/>
                <w:b/>
                <w:bCs/>
                <w:sz w:val="20"/>
                <w:szCs w:val="20"/>
                <w:lang w:val="en-GB" w:eastAsia="en-GB"/>
              </w:rPr>
              <w:t xml:space="preserve">DESIGNATION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CC621AD" w14:textId="77777777" w:rsidR="00047E35" w:rsidRPr="00047E35" w:rsidRDefault="00047E35" w:rsidP="00047E35">
            <w:pPr>
              <w:spacing w:after="0" w:line="240" w:lineRule="auto"/>
              <w:jc w:val="center"/>
              <w:rPr>
                <w:rFonts w:ascii="Arial" w:eastAsia="Times New Roman" w:hAnsi="Arial" w:cs="Arial"/>
                <w:b/>
                <w:bCs/>
                <w:sz w:val="20"/>
                <w:szCs w:val="20"/>
                <w:lang w:val="en-GB" w:eastAsia="en-GB"/>
              </w:rPr>
            </w:pPr>
            <w:r w:rsidRPr="00047E35">
              <w:rPr>
                <w:rFonts w:ascii="Arial" w:eastAsia="Times New Roman" w:hAnsi="Arial" w:cs="Arial"/>
                <w:b/>
                <w:bCs/>
                <w:sz w:val="20"/>
                <w:szCs w:val="20"/>
                <w:lang w:val="en-GB" w:eastAsia="en-GB"/>
              </w:rPr>
              <w:t>unité</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06AFE7" w14:textId="77777777" w:rsidR="00047E35" w:rsidRPr="00047E35" w:rsidRDefault="00047E35" w:rsidP="00047E35">
            <w:pPr>
              <w:spacing w:after="0" w:line="240" w:lineRule="auto"/>
              <w:jc w:val="center"/>
              <w:rPr>
                <w:rFonts w:ascii="Arial" w:eastAsia="Times New Roman" w:hAnsi="Arial" w:cs="Arial"/>
                <w:b/>
                <w:bCs/>
                <w:sz w:val="20"/>
                <w:szCs w:val="20"/>
                <w:lang w:val="en-GB" w:eastAsia="en-GB"/>
              </w:rPr>
            </w:pPr>
            <w:r w:rsidRPr="00047E35">
              <w:rPr>
                <w:rFonts w:ascii="Arial" w:eastAsia="Times New Roman" w:hAnsi="Arial" w:cs="Arial"/>
                <w:b/>
                <w:bCs/>
                <w:sz w:val="20"/>
                <w:szCs w:val="20"/>
                <w:lang w:val="en-GB" w:eastAsia="en-GB"/>
              </w:rPr>
              <w:t xml:space="preserve">Nombre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33972AC1" w14:textId="77777777" w:rsidR="00047E35" w:rsidRPr="00047E35" w:rsidRDefault="00047E35" w:rsidP="00047E35">
            <w:pPr>
              <w:spacing w:after="0" w:line="240" w:lineRule="auto"/>
              <w:jc w:val="center"/>
              <w:rPr>
                <w:rFonts w:ascii="Arial" w:eastAsia="Times New Roman" w:hAnsi="Arial" w:cs="Arial"/>
                <w:b/>
                <w:bCs/>
                <w:sz w:val="20"/>
                <w:szCs w:val="20"/>
                <w:lang w:val="en-GB" w:eastAsia="en-GB"/>
              </w:rPr>
            </w:pPr>
            <w:r w:rsidRPr="00047E35">
              <w:rPr>
                <w:rFonts w:ascii="Arial" w:eastAsia="Times New Roman" w:hAnsi="Arial" w:cs="Arial"/>
                <w:b/>
                <w:bCs/>
                <w:sz w:val="20"/>
                <w:szCs w:val="20"/>
                <w:lang w:val="en-GB" w:eastAsia="en-GB"/>
              </w:rPr>
              <w:t>quantité</w:t>
            </w:r>
          </w:p>
        </w:tc>
        <w:tc>
          <w:tcPr>
            <w:tcW w:w="1275" w:type="dxa"/>
            <w:tcBorders>
              <w:top w:val="single" w:sz="4" w:space="0" w:color="auto"/>
              <w:left w:val="nil"/>
              <w:bottom w:val="single" w:sz="4" w:space="0" w:color="auto"/>
              <w:right w:val="single" w:sz="4" w:space="0" w:color="auto"/>
            </w:tcBorders>
            <w:shd w:val="clear" w:color="000000" w:fill="FFFFFF"/>
          </w:tcPr>
          <w:p w14:paraId="0A81CCE7" w14:textId="4DAF2D8C" w:rsidR="00047E35" w:rsidRPr="00047E35" w:rsidRDefault="00047E35" w:rsidP="00047E35">
            <w:pPr>
              <w:spacing w:after="0" w:line="240" w:lineRule="auto"/>
              <w:jc w:val="center"/>
              <w:rPr>
                <w:rFonts w:ascii="Arial" w:eastAsia="Times New Roman" w:hAnsi="Arial" w:cs="Arial"/>
                <w:b/>
                <w:bCs/>
                <w:sz w:val="20"/>
                <w:szCs w:val="20"/>
                <w:lang w:eastAsia="en-GB"/>
              </w:rPr>
            </w:pPr>
            <w:r w:rsidRPr="00047E35">
              <w:rPr>
                <w:rFonts w:ascii="Arial" w:eastAsia="Times New Roman" w:hAnsi="Arial" w:cs="Arial"/>
                <w:b/>
                <w:bCs/>
                <w:sz w:val="20"/>
                <w:szCs w:val="20"/>
                <w:lang w:eastAsia="en-GB"/>
              </w:rPr>
              <w:t>P</w:t>
            </w:r>
            <w:r>
              <w:rPr>
                <w:rFonts w:ascii="Arial" w:eastAsia="Times New Roman" w:hAnsi="Arial" w:cs="Arial"/>
                <w:b/>
                <w:bCs/>
                <w:sz w:val="20"/>
                <w:szCs w:val="20"/>
                <w:lang w:eastAsia="en-GB"/>
              </w:rPr>
              <w:t>rix unitaire mensuel</w:t>
            </w:r>
            <w:r w:rsidRPr="00047E35">
              <w:rPr>
                <w:rFonts w:ascii="Arial" w:eastAsia="Times New Roman" w:hAnsi="Arial" w:cs="Arial"/>
                <w:b/>
                <w:bCs/>
                <w:sz w:val="20"/>
                <w:szCs w:val="20"/>
                <w:lang w:eastAsia="en-GB"/>
              </w:rPr>
              <w:t xml:space="preserve"> en </w:t>
            </w:r>
            <w:r>
              <w:rPr>
                <w:rFonts w:ascii="Arial" w:eastAsia="Times New Roman" w:hAnsi="Arial" w:cs="Arial"/>
                <w:b/>
                <w:bCs/>
                <w:sz w:val="20"/>
                <w:szCs w:val="20"/>
                <w:lang w:eastAsia="en-GB"/>
              </w:rPr>
              <w:t>chiffre</w:t>
            </w:r>
            <w:r w:rsidR="004C334A">
              <w:rPr>
                <w:rFonts w:ascii="Arial" w:eastAsia="Times New Roman" w:hAnsi="Arial" w:cs="Arial"/>
                <w:b/>
                <w:bCs/>
                <w:sz w:val="20"/>
                <w:szCs w:val="20"/>
                <w:lang w:eastAsia="en-GB"/>
              </w:rPr>
              <w:t xml:space="preserve"> </w:t>
            </w:r>
            <w:r w:rsidR="004C334A" w:rsidRPr="004C334A">
              <w:rPr>
                <w:rFonts w:ascii="Arial" w:eastAsia="Times New Roman" w:hAnsi="Arial" w:cs="Arial"/>
                <w:b/>
                <w:bCs/>
                <w:sz w:val="20"/>
                <w:szCs w:val="20"/>
                <w:lang w:eastAsia="en-GB"/>
              </w:rPr>
              <w:t>en FCFA HT/HD</w:t>
            </w:r>
          </w:p>
        </w:tc>
        <w:tc>
          <w:tcPr>
            <w:tcW w:w="1275" w:type="dxa"/>
            <w:tcBorders>
              <w:top w:val="single" w:sz="4" w:space="0" w:color="auto"/>
              <w:left w:val="nil"/>
              <w:bottom w:val="single" w:sz="4" w:space="0" w:color="auto"/>
              <w:right w:val="single" w:sz="4" w:space="0" w:color="auto"/>
            </w:tcBorders>
            <w:shd w:val="clear" w:color="000000" w:fill="FFFFFF"/>
          </w:tcPr>
          <w:p w14:paraId="0CAF0F62" w14:textId="3384943A" w:rsidR="00047E35" w:rsidRPr="00047E35" w:rsidRDefault="00047E35" w:rsidP="00047E35">
            <w:pPr>
              <w:spacing w:after="0" w:line="240" w:lineRule="auto"/>
              <w:jc w:val="center"/>
              <w:rPr>
                <w:rFonts w:ascii="Arial" w:eastAsia="Times New Roman" w:hAnsi="Arial" w:cs="Arial"/>
                <w:b/>
                <w:bCs/>
                <w:sz w:val="20"/>
                <w:szCs w:val="20"/>
                <w:lang w:eastAsia="en-GB"/>
              </w:rPr>
            </w:pPr>
            <w:r w:rsidRPr="00047E35">
              <w:rPr>
                <w:rFonts w:ascii="Arial" w:eastAsia="Times New Roman" w:hAnsi="Arial" w:cs="Arial"/>
                <w:b/>
                <w:bCs/>
                <w:sz w:val="20"/>
                <w:szCs w:val="20"/>
                <w:lang w:eastAsia="en-GB"/>
              </w:rPr>
              <w:t>P</w:t>
            </w:r>
            <w:r>
              <w:rPr>
                <w:rFonts w:ascii="Arial" w:eastAsia="Times New Roman" w:hAnsi="Arial" w:cs="Arial"/>
                <w:b/>
                <w:bCs/>
                <w:sz w:val="20"/>
                <w:szCs w:val="20"/>
                <w:lang w:eastAsia="en-GB"/>
              </w:rPr>
              <w:t>rix unitaire mensuel en lettre</w:t>
            </w:r>
          </w:p>
        </w:tc>
      </w:tr>
      <w:tr w:rsidR="00047E35" w:rsidRPr="00047E35" w14:paraId="311B29CE" w14:textId="32EDDA6D" w:rsidTr="00047E35">
        <w:trPr>
          <w:trHeight w:val="7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218000D"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1</w:t>
            </w:r>
          </w:p>
        </w:tc>
        <w:tc>
          <w:tcPr>
            <w:tcW w:w="4536" w:type="dxa"/>
            <w:tcBorders>
              <w:top w:val="nil"/>
              <w:left w:val="nil"/>
              <w:bottom w:val="single" w:sz="4" w:space="0" w:color="auto"/>
              <w:right w:val="single" w:sz="4" w:space="0" w:color="auto"/>
            </w:tcBorders>
            <w:shd w:val="clear" w:color="auto" w:fill="auto"/>
            <w:vAlign w:val="center"/>
            <w:hideMark/>
          </w:tcPr>
          <w:p w14:paraId="6DC6AA64" w14:textId="198C6E48" w:rsidR="00047E35" w:rsidRPr="00047E35" w:rsidRDefault="00047E35" w:rsidP="00047E35">
            <w:pPr>
              <w:spacing w:after="0" w:line="240" w:lineRule="auto"/>
              <w:rPr>
                <w:rFonts w:ascii="Arial" w:eastAsia="Times New Roman" w:hAnsi="Arial" w:cs="Arial"/>
                <w:sz w:val="20"/>
                <w:szCs w:val="20"/>
                <w:lang w:eastAsia="en-GB"/>
              </w:rPr>
            </w:pPr>
            <w:r w:rsidRPr="00047E35">
              <w:rPr>
                <w:rFonts w:ascii="Arial" w:eastAsia="Times New Roman" w:hAnsi="Arial" w:cs="Arial"/>
                <w:sz w:val="20"/>
                <w:szCs w:val="20"/>
                <w:lang w:eastAsia="en-GB"/>
              </w:rPr>
              <w:t>E</w:t>
            </w:r>
            <w:r w:rsidR="00D57AE0">
              <w:rPr>
                <w:rFonts w:ascii="Arial" w:eastAsia="Times New Roman" w:hAnsi="Arial" w:cs="Arial"/>
                <w:sz w:val="20"/>
                <w:szCs w:val="20"/>
                <w:lang w:eastAsia="en-GB"/>
              </w:rPr>
              <w:t>ntretien et nettoyage Bloc tech</w:t>
            </w:r>
            <w:r w:rsidRPr="00047E35">
              <w:rPr>
                <w:rFonts w:ascii="Arial" w:eastAsia="Times New Roman" w:hAnsi="Arial" w:cs="Arial"/>
                <w:sz w:val="20"/>
                <w:szCs w:val="20"/>
                <w:lang w:eastAsia="en-GB"/>
              </w:rPr>
              <w:t>nique et tour mobile</w:t>
            </w:r>
          </w:p>
        </w:tc>
        <w:tc>
          <w:tcPr>
            <w:tcW w:w="1843" w:type="dxa"/>
            <w:tcBorders>
              <w:top w:val="nil"/>
              <w:left w:val="nil"/>
              <w:bottom w:val="single" w:sz="4" w:space="0" w:color="auto"/>
              <w:right w:val="single" w:sz="4" w:space="0" w:color="auto"/>
            </w:tcBorders>
            <w:shd w:val="clear" w:color="auto" w:fill="auto"/>
            <w:noWrap/>
            <w:vAlign w:val="center"/>
            <w:hideMark/>
          </w:tcPr>
          <w:p w14:paraId="7983BCF5"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agent</w:t>
            </w:r>
          </w:p>
        </w:tc>
        <w:tc>
          <w:tcPr>
            <w:tcW w:w="1276" w:type="dxa"/>
            <w:tcBorders>
              <w:top w:val="nil"/>
              <w:left w:val="nil"/>
              <w:bottom w:val="single" w:sz="4" w:space="0" w:color="auto"/>
              <w:right w:val="single" w:sz="4" w:space="0" w:color="auto"/>
            </w:tcBorders>
            <w:shd w:val="clear" w:color="auto" w:fill="auto"/>
            <w:noWrap/>
            <w:vAlign w:val="center"/>
            <w:hideMark/>
          </w:tcPr>
          <w:p w14:paraId="4DF4F2DF"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3</w:t>
            </w:r>
          </w:p>
        </w:tc>
        <w:tc>
          <w:tcPr>
            <w:tcW w:w="1275" w:type="dxa"/>
            <w:tcBorders>
              <w:top w:val="nil"/>
              <w:left w:val="nil"/>
              <w:bottom w:val="single" w:sz="4" w:space="0" w:color="auto"/>
              <w:right w:val="single" w:sz="4" w:space="0" w:color="auto"/>
            </w:tcBorders>
            <w:shd w:val="clear" w:color="000000" w:fill="FFFFFF"/>
            <w:noWrap/>
            <w:vAlign w:val="center"/>
            <w:hideMark/>
          </w:tcPr>
          <w:p w14:paraId="49163632"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12</w:t>
            </w:r>
          </w:p>
        </w:tc>
        <w:tc>
          <w:tcPr>
            <w:tcW w:w="1275" w:type="dxa"/>
            <w:tcBorders>
              <w:top w:val="nil"/>
              <w:left w:val="nil"/>
              <w:bottom w:val="single" w:sz="4" w:space="0" w:color="auto"/>
              <w:right w:val="single" w:sz="4" w:space="0" w:color="auto"/>
            </w:tcBorders>
            <w:shd w:val="clear" w:color="000000" w:fill="FFFFFF"/>
          </w:tcPr>
          <w:p w14:paraId="4878B1A1"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c>
          <w:tcPr>
            <w:tcW w:w="1275" w:type="dxa"/>
            <w:tcBorders>
              <w:top w:val="nil"/>
              <w:left w:val="nil"/>
              <w:bottom w:val="single" w:sz="4" w:space="0" w:color="auto"/>
              <w:right w:val="single" w:sz="4" w:space="0" w:color="auto"/>
            </w:tcBorders>
            <w:shd w:val="clear" w:color="000000" w:fill="FFFFFF"/>
          </w:tcPr>
          <w:p w14:paraId="69E1476F"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r>
      <w:tr w:rsidR="00047E35" w:rsidRPr="00047E35" w14:paraId="2F64F0BB" w14:textId="027E643D" w:rsidTr="00047E35">
        <w:trPr>
          <w:trHeight w:val="7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A1F96B4"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2</w:t>
            </w:r>
          </w:p>
        </w:tc>
        <w:tc>
          <w:tcPr>
            <w:tcW w:w="4536" w:type="dxa"/>
            <w:tcBorders>
              <w:top w:val="nil"/>
              <w:left w:val="nil"/>
              <w:bottom w:val="single" w:sz="4" w:space="0" w:color="auto"/>
              <w:right w:val="single" w:sz="4" w:space="0" w:color="auto"/>
            </w:tcBorders>
            <w:shd w:val="clear" w:color="auto" w:fill="auto"/>
            <w:vAlign w:val="center"/>
            <w:hideMark/>
          </w:tcPr>
          <w:p w14:paraId="28E5738C" w14:textId="7AFB3FA7" w:rsidR="00047E35" w:rsidRPr="00047E35" w:rsidRDefault="00047E35" w:rsidP="00047E35">
            <w:pPr>
              <w:spacing w:after="0" w:line="240" w:lineRule="auto"/>
              <w:rPr>
                <w:rFonts w:ascii="Arial" w:eastAsia="Times New Roman" w:hAnsi="Arial" w:cs="Arial"/>
                <w:sz w:val="20"/>
                <w:szCs w:val="20"/>
                <w:lang w:eastAsia="en-GB"/>
              </w:rPr>
            </w:pPr>
            <w:r w:rsidRPr="00047E35">
              <w:rPr>
                <w:rFonts w:ascii="Arial" w:eastAsia="Times New Roman" w:hAnsi="Arial" w:cs="Arial"/>
                <w:sz w:val="20"/>
                <w:szCs w:val="20"/>
                <w:lang w:eastAsia="en-GB"/>
              </w:rPr>
              <w:t>Entretien et nettoyage Cent</w:t>
            </w:r>
            <w:r w:rsidR="00D57AE0">
              <w:rPr>
                <w:rFonts w:ascii="Arial" w:eastAsia="Times New Roman" w:hAnsi="Arial" w:cs="Arial"/>
                <w:sz w:val="20"/>
                <w:szCs w:val="20"/>
                <w:lang w:eastAsia="en-GB"/>
              </w:rPr>
              <w:t>r</w:t>
            </w:r>
            <w:r w:rsidRPr="00047E35">
              <w:rPr>
                <w:rFonts w:ascii="Arial" w:eastAsia="Times New Roman" w:hAnsi="Arial" w:cs="Arial"/>
                <w:sz w:val="20"/>
                <w:szCs w:val="20"/>
                <w:lang w:eastAsia="en-GB"/>
              </w:rPr>
              <w:t xml:space="preserve">ale électrique y/c annexes centrale électrique </w:t>
            </w:r>
          </w:p>
        </w:tc>
        <w:tc>
          <w:tcPr>
            <w:tcW w:w="1843" w:type="dxa"/>
            <w:tcBorders>
              <w:top w:val="nil"/>
              <w:left w:val="nil"/>
              <w:bottom w:val="single" w:sz="4" w:space="0" w:color="auto"/>
              <w:right w:val="single" w:sz="4" w:space="0" w:color="auto"/>
            </w:tcBorders>
            <w:shd w:val="clear" w:color="auto" w:fill="auto"/>
            <w:noWrap/>
            <w:vAlign w:val="center"/>
            <w:hideMark/>
          </w:tcPr>
          <w:p w14:paraId="058E9AF4"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agent</w:t>
            </w:r>
          </w:p>
        </w:tc>
        <w:tc>
          <w:tcPr>
            <w:tcW w:w="1276" w:type="dxa"/>
            <w:tcBorders>
              <w:top w:val="nil"/>
              <w:left w:val="nil"/>
              <w:bottom w:val="single" w:sz="4" w:space="0" w:color="auto"/>
              <w:right w:val="single" w:sz="4" w:space="0" w:color="auto"/>
            </w:tcBorders>
            <w:shd w:val="clear" w:color="auto" w:fill="auto"/>
            <w:noWrap/>
            <w:vAlign w:val="center"/>
            <w:hideMark/>
          </w:tcPr>
          <w:p w14:paraId="4ADB34FE"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1</w:t>
            </w:r>
          </w:p>
        </w:tc>
        <w:tc>
          <w:tcPr>
            <w:tcW w:w="1275" w:type="dxa"/>
            <w:tcBorders>
              <w:top w:val="nil"/>
              <w:left w:val="nil"/>
              <w:bottom w:val="single" w:sz="4" w:space="0" w:color="auto"/>
              <w:right w:val="single" w:sz="4" w:space="0" w:color="auto"/>
            </w:tcBorders>
            <w:shd w:val="clear" w:color="000000" w:fill="FFFFFF"/>
            <w:noWrap/>
            <w:vAlign w:val="center"/>
            <w:hideMark/>
          </w:tcPr>
          <w:p w14:paraId="568CD082"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12</w:t>
            </w:r>
          </w:p>
        </w:tc>
        <w:tc>
          <w:tcPr>
            <w:tcW w:w="1275" w:type="dxa"/>
            <w:tcBorders>
              <w:top w:val="nil"/>
              <w:left w:val="nil"/>
              <w:bottom w:val="single" w:sz="4" w:space="0" w:color="auto"/>
              <w:right w:val="single" w:sz="4" w:space="0" w:color="auto"/>
            </w:tcBorders>
            <w:shd w:val="clear" w:color="000000" w:fill="FFFFFF"/>
          </w:tcPr>
          <w:p w14:paraId="0824EFE3"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c>
          <w:tcPr>
            <w:tcW w:w="1275" w:type="dxa"/>
            <w:tcBorders>
              <w:top w:val="nil"/>
              <w:left w:val="nil"/>
              <w:bottom w:val="single" w:sz="4" w:space="0" w:color="auto"/>
              <w:right w:val="single" w:sz="4" w:space="0" w:color="auto"/>
            </w:tcBorders>
            <w:shd w:val="clear" w:color="000000" w:fill="FFFFFF"/>
          </w:tcPr>
          <w:p w14:paraId="45D835C0"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r>
      <w:tr w:rsidR="00047E35" w:rsidRPr="00047E35" w14:paraId="3DEA7CCA" w14:textId="1292EC6F" w:rsidTr="00047E35">
        <w:trPr>
          <w:trHeight w:val="37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E740B0D"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3</w:t>
            </w:r>
          </w:p>
        </w:tc>
        <w:tc>
          <w:tcPr>
            <w:tcW w:w="4536" w:type="dxa"/>
            <w:tcBorders>
              <w:top w:val="nil"/>
              <w:left w:val="nil"/>
              <w:bottom w:val="single" w:sz="4" w:space="0" w:color="auto"/>
              <w:right w:val="single" w:sz="4" w:space="0" w:color="auto"/>
            </w:tcBorders>
            <w:shd w:val="clear" w:color="auto" w:fill="auto"/>
            <w:vAlign w:val="center"/>
            <w:hideMark/>
          </w:tcPr>
          <w:p w14:paraId="54D8D8C0" w14:textId="77777777" w:rsidR="00047E35" w:rsidRPr="00047E35" w:rsidRDefault="00047E35" w:rsidP="00047E35">
            <w:pPr>
              <w:spacing w:after="0" w:line="240" w:lineRule="auto"/>
              <w:rPr>
                <w:rFonts w:ascii="Arial" w:eastAsia="Times New Roman" w:hAnsi="Arial" w:cs="Arial"/>
                <w:sz w:val="20"/>
                <w:szCs w:val="20"/>
                <w:lang w:eastAsia="en-GB"/>
              </w:rPr>
            </w:pPr>
            <w:r w:rsidRPr="00047E35">
              <w:rPr>
                <w:rFonts w:ascii="Arial" w:eastAsia="Times New Roman" w:hAnsi="Arial" w:cs="Arial"/>
                <w:sz w:val="20"/>
                <w:szCs w:val="20"/>
                <w:lang w:eastAsia="en-GB"/>
              </w:rPr>
              <w:t xml:space="preserve">Entretien et nettoyage Radio sondage </w:t>
            </w:r>
          </w:p>
        </w:tc>
        <w:tc>
          <w:tcPr>
            <w:tcW w:w="1843" w:type="dxa"/>
            <w:tcBorders>
              <w:top w:val="nil"/>
              <w:left w:val="nil"/>
              <w:bottom w:val="single" w:sz="4" w:space="0" w:color="auto"/>
              <w:right w:val="single" w:sz="4" w:space="0" w:color="auto"/>
            </w:tcBorders>
            <w:shd w:val="clear" w:color="auto" w:fill="auto"/>
            <w:noWrap/>
            <w:vAlign w:val="center"/>
            <w:hideMark/>
          </w:tcPr>
          <w:p w14:paraId="1E000E3A"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agent</w:t>
            </w:r>
          </w:p>
        </w:tc>
        <w:tc>
          <w:tcPr>
            <w:tcW w:w="1276" w:type="dxa"/>
            <w:tcBorders>
              <w:top w:val="nil"/>
              <w:left w:val="nil"/>
              <w:bottom w:val="single" w:sz="4" w:space="0" w:color="auto"/>
              <w:right w:val="single" w:sz="4" w:space="0" w:color="auto"/>
            </w:tcBorders>
            <w:shd w:val="clear" w:color="auto" w:fill="auto"/>
            <w:noWrap/>
            <w:vAlign w:val="center"/>
            <w:hideMark/>
          </w:tcPr>
          <w:p w14:paraId="032E7DB2"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1</w:t>
            </w:r>
          </w:p>
        </w:tc>
        <w:tc>
          <w:tcPr>
            <w:tcW w:w="1275" w:type="dxa"/>
            <w:tcBorders>
              <w:top w:val="nil"/>
              <w:left w:val="nil"/>
              <w:bottom w:val="single" w:sz="4" w:space="0" w:color="auto"/>
              <w:right w:val="single" w:sz="4" w:space="0" w:color="auto"/>
            </w:tcBorders>
            <w:shd w:val="clear" w:color="000000" w:fill="FFFFFF"/>
            <w:noWrap/>
            <w:vAlign w:val="center"/>
            <w:hideMark/>
          </w:tcPr>
          <w:p w14:paraId="2998D91A"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12</w:t>
            </w:r>
          </w:p>
        </w:tc>
        <w:tc>
          <w:tcPr>
            <w:tcW w:w="1275" w:type="dxa"/>
            <w:tcBorders>
              <w:top w:val="nil"/>
              <w:left w:val="nil"/>
              <w:bottom w:val="single" w:sz="4" w:space="0" w:color="auto"/>
              <w:right w:val="single" w:sz="4" w:space="0" w:color="auto"/>
            </w:tcBorders>
            <w:shd w:val="clear" w:color="000000" w:fill="FFFFFF"/>
          </w:tcPr>
          <w:p w14:paraId="62D4C798"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c>
          <w:tcPr>
            <w:tcW w:w="1275" w:type="dxa"/>
            <w:tcBorders>
              <w:top w:val="nil"/>
              <w:left w:val="nil"/>
              <w:bottom w:val="single" w:sz="4" w:space="0" w:color="auto"/>
              <w:right w:val="single" w:sz="4" w:space="0" w:color="auto"/>
            </w:tcBorders>
            <w:shd w:val="clear" w:color="000000" w:fill="FFFFFF"/>
          </w:tcPr>
          <w:p w14:paraId="29851519"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r>
      <w:tr w:rsidR="00047E35" w:rsidRPr="00047E35" w14:paraId="44E37015" w14:textId="71873174" w:rsidTr="00047E35">
        <w:trPr>
          <w:trHeight w:val="37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7C22F1E"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4</w:t>
            </w:r>
          </w:p>
        </w:tc>
        <w:tc>
          <w:tcPr>
            <w:tcW w:w="4536" w:type="dxa"/>
            <w:tcBorders>
              <w:top w:val="nil"/>
              <w:left w:val="nil"/>
              <w:bottom w:val="single" w:sz="4" w:space="0" w:color="auto"/>
              <w:right w:val="single" w:sz="4" w:space="0" w:color="auto"/>
            </w:tcBorders>
            <w:shd w:val="clear" w:color="auto" w:fill="auto"/>
            <w:vAlign w:val="center"/>
            <w:hideMark/>
          </w:tcPr>
          <w:p w14:paraId="1F9674A8" w14:textId="24ECFC6E" w:rsidR="00047E35" w:rsidRPr="00047E35" w:rsidRDefault="00047E35" w:rsidP="00047E35">
            <w:pPr>
              <w:spacing w:after="0" w:line="240" w:lineRule="auto"/>
              <w:rPr>
                <w:rFonts w:ascii="Arial" w:eastAsia="Times New Roman" w:hAnsi="Arial" w:cs="Arial"/>
                <w:sz w:val="20"/>
                <w:szCs w:val="20"/>
                <w:lang w:eastAsia="en-GB"/>
              </w:rPr>
            </w:pPr>
            <w:r w:rsidRPr="00047E35">
              <w:rPr>
                <w:rFonts w:ascii="Arial" w:eastAsia="Times New Roman" w:hAnsi="Arial" w:cs="Arial"/>
                <w:sz w:val="20"/>
                <w:szCs w:val="20"/>
                <w:lang w:eastAsia="en-GB"/>
              </w:rPr>
              <w:t xml:space="preserve">Entretien et nettoyage </w:t>
            </w:r>
            <w:r w:rsidR="00D57AE0" w:rsidRPr="00047E35">
              <w:rPr>
                <w:rFonts w:ascii="Arial" w:eastAsia="Times New Roman" w:hAnsi="Arial" w:cs="Arial"/>
                <w:sz w:val="20"/>
                <w:szCs w:val="20"/>
                <w:lang w:eastAsia="en-GB"/>
              </w:rPr>
              <w:t>Bâtiment</w:t>
            </w:r>
            <w:r w:rsidRPr="00047E35">
              <w:rPr>
                <w:rFonts w:ascii="Arial" w:eastAsia="Times New Roman" w:hAnsi="Arial" w:cs="Arial"/>
                <w:sz w:val="20"/>
                <w:szCs w:val="20"/>
                <w:lang w:eastAsia="en-GB"/>
              </w:rPr>
              <w:t xml:space="preserve"> SLI </w:t>
            </w:r>
          </w:p>
        </w:tc>
        <w:tc>
          <w:tcPr>
            <w:tcW w:w="1843" w:type="dxa"/>
            <w:tcBorders>
              <w:top w:val="nil"/>
              <w:left w:val="nil"/>
              <w:bottom w:val="single" w:sz="4" w:space="0" w:color="auto"/>
              <w:right w:val="single" w:sz="4" w:space="0" w:color="auto"/>
            </w:tcBorders>
            <w:shd w:val="clear" w:color="auto" w:fill="auto"/>
            <w:noWrap/>
            <w:vAlign w:val="center"/>
            <w:hideMark/>
          </w:tcPr>
          <w:p w14:paraId="6A0613F1"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agent</w:t>
            </w:r>
          </w:p>
        </w:tc>
        <w:tc>
          <w:tcPr>
            <w:tcW w:w="1276" w:type="dxa"/>
            <w:tcBorders>
              <w:top w:val="nil"/>
              <w:left w:val="nil"/>
              <w:bottom w:val="single" w:sz="4" w:space="0" w:color="auto"/>
              <w:right w:val="single" w:sz="4" w:space="0" w:color="auto"/>
            </w:tcBorders>
            <w:shd w:val="clear" w:color="auto" w:fill="auto"/>
            <w:noWrap/>
            <w:vAlign w:val="center"/>
            <w:hideMark/>
          </w:tcPr>
          <w:p w14:paraId="0637E643"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2</w:t>
            </w:r>
          </w:p>
        </w:tc>
        <w:tc>
          <w:tcPr>
            <w:tcW w:w="1275" w:type="dxa"/>
            <w:tcBorders>
              <w:top w:val="nil"/>
              <w:left w:val="nil"/>
              <w:bottom w:val="single" w:sz="4" w:space="0" w:color="auto"/>
              <w:right w:val="single" w:sz="4" w:space="0" w:color="auto"/>
            </w:tcBorders>
            <w:shd w:val="clear" w:color="000000" w:fill="FFFFFF"/>
            <w:noWrap/>
            <w:vAlign w:val="center"/>
            <w:hideMark/>
          </w:tcPr>
          <w:p w14:paraId="2989466C"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12</w:t>
            </w:r>
          </w:p>
        </w:tc>
        <w:tc>
          <w:tcPr>
            <w:tcW w:w="1275" w:type="dxa"/>
            <w:tcBorders>
              <w:top w:val="nil"/>
              <w:left w:val="nil"/>
              <w:bottom w:val="single" w:sz="4" w:space="0" w:color="auto"/>
              <w:right w:val="single" w:sz="4" w:space="0" w:color="auto"/>
            </w:tcBorders>
            <w:shd w:val="clear" w:color="000000" w:fill="FFFFFF"/>
          </w:tcPr>
          <w:p w14:paraId="6D2C073A"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c>
          <w:tcPr>
            <w:tcW w:w="1275" w:type="dxa"/>
            <w:tcBorders>
              <w:top w:val="nil"/>
              <w:left w:val="nil"/>
              <w:bottom w:val="single" w:sz="4" w:space="0" w:color="auto"/>
              <w:right w:val="single" w:sz="4" w:space="0" w:color="auto"/>
            </w:tcBorders>
            <w:shd w:val="clear" w:color="000000" w:fill="FFFFFF"/>
          </w:tcPr>
          <w:p w14:paraId="6A811305"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r>
      <w:tr w:rsidR="00047E35" w:rsidRPr="00047E35" w14:paraId="7B375CB6" w14:textId="74C38599" w:rsidTr="00047E35">
        <w:trPr>
          <w:trHeight w:val="37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44FB8C2"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5</w:t>
            </w:r>
          </w:p>
        </w:tc>
        <w:tc>
          <w:tcPr>
            <w:tcW w:w="4536" w:type="dxa"/>
            <w:tcBorders>
              <w:top w:val="nil"/>
              <w:left w:val="nil"/>
              <w:bottom w:val="single" w:sz="4" w:space="0" w:color="auto"/>
              <w:right w:val="single" w:sz="4" w:space="0" w:color="auto"/>
            </w:tcBorders>
            <w:shd w:val="clear" w:color="auto" w:fill="auto"/>
            <w:vAlign w:val="center"/>
            <w:hideMark/>
          </w:tcPr>
          <w:p w14:paraId="616FD03A" w14:textId="77777777" w:rsidR="00047E35" w:rsidRPr="00047E35" w:rsidRDefault="00047E35" w:rsidP="00047E35">
            <w:pPr>
              <w:spacing w:after="0" w:line="240" w:lineRule="auto"/>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 xml:space="preserve">Entretien et nettoyage Prefabriqués </w:t>
            </w:r>
          </w:p>
        </w:tc>
        <w:tc>
          <w:tcPr>
            <w:tcW w:w="1843" w:type="dxa"/>
            <w:tcBorders>
              <w:top w:val="nil"/>
              <w:left w:val="nil"/>
              <w:bottom w:val="single" w:sz="4" w:space="0" w:color="auto"/>
              <w:right w:val="single" w:sz="4" w:space="0" w:color="auto"/>
            </w:tcBorders>
            <w:shd w:val="clear" w:color="auto" w:fill="auto"/>
            <w:noWrap/>
            <w:vAlign w:val="center"/>
            <w:hideMark/>
          </w:tcPr>
          <w:p w14:paraId="1994348A"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agent</w:t>
            </w:r>
          </w:p>
        </w:tc>
        <w:tc>
          <w:tcPr>
            <w:tcW w:w="1276" w:type="dxa"/>
            <w:tcBorders>
              <w:top w:val="nil"/>
              <w:left w:val="nil"/>
              <w:bottom w:val="single" w:sz="4" w:space="0" w:color="auto"/>
              <w:right w:val="single" w:sz="4" w:space="0" w:color="auto"/>
            </w:tcBorders>
            <w:shd w:val="clear" w:color="auto" w:fill="auto"/>
            <w:noWrap/>
            <w:vAlign w:val="center"/>
            <w:hideMark/>
          </w:tcPr>
          <w:p w14:paraId="65B04216"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2</w:t>
            </w:r>
          </w:p>
        </w:tc>
        <w:tc>
          <w:tcPr>
            <w:tcW w:w="1275" w:type="dxa"/>
            <w:tcBorders>
              <w:top w:val="nil"/>
              <w:left w:val="nil"/>
              <w:bottom w:val="single" w:sz="4" w:space="0" w:color="auto"/>
              <w:right w:val="single" w:sz="4" w:space="0" w:color="auto"/>
            </w:tcBorders>
            <w:shd w:val="clear" w:color="000000" w:fill="FFFFFF"/>
            <w:noWrap/>
            <w:vAlign w:val="center"/>
            <w:hideMark/>
          </w:tcPr>
          <w:p w14:paraId="35E4296C"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12</w:t>
            </w:r>
          </w:p>
        </w:tc>
        <w:tc>
          <w:tcPr>
            <w:tcW w:w="1275" w:type="dxa"/>
            <w:tcBorders>
              <w:top w:val="nil"/>
              <w:left w:val="nil"/>
              <w:bottom w:val="single" w:sz="4" w:space="0" w:color="auto"/>
              <w:right w:val="single" w:sz="4" w:space="0" w:color="auto"/>
            </w:tcBorders>
            <w:shd w:val="clear" w:color="000000" w:fill="FFFFFF"/>
          </w:tcPr>
          <w:p w14:paraId="192F5B75"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c>
          <w:tcPr>
            <w:tcW w:w="1275" w:type="dxa"/>
            <w:tcBorders>
              <w:top w:val="nil"/>
              <w:left w:val="nil"/>
              <w:bottom w:val="single" w:sz="4" w:space="0" w:color="auto"/>
              <w:right w:val="single" w:sz="4" w:space="0" w:color="auto"/>
            </w:tcBorders>
            <w:shd w:val="clear" w:color="000000" w:fill="FFFFFF"/>
          </w:tcPr>
          <w:p w14:paraId="0BE9362C"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r>
      <w:tr w:rsidR="00047E35" w:rsidRPr="00047E35" w14:paraId="5FCA54E6" w14:textId="0CCFE591" w:rsidTr="00047E35">
        <w:trPr>
          <w:trHeight w:val="37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5ECADD4"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6</w:t>
            </w:r>
          </w:p>
        </w:tc>
        <w:tc>
          <w:tcPr>
            <w:tcW w:w="4536" w:type="dxa"/>
            <w:tcBorders>
              <w:top w:val="nil"/>
              <w:left w:val="nil"/>
              <w:bottom w:val="single" w:sz="4" w:space="0" w:color="auto"/>
              <w:right w:val="single" w:sz="4" w:space="0" w:color="auto"/>
            </w:tcBorders>
            <w:shd w:val="clear" w:color="auto" w:fill="auto"/>
            <w:vAlign w:val="center"/>
            <w:hideMark/>
          </w:tcPr>
          <w:p w14:paraId="33D54D4C" w14:textId="77777777" w:rsidR="00047E35" w:rsidRPr="00047E35" w:rsidRDefault="00047E35" w:rsidP="00047E35">
            <w:pPr>
              <w:spacing w:after="0" w:line="240" w:lineRule="auto"/>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Entretien et nettoyage VSAT</w:t>
            </w:r>
          </w:p>
        </w:tc>
        <w:tc>
          <w:tcPr>
            <w:tcW w:w="1843" w:type="dxa"/>
            <w:tcBorders>
              <w:top w:val="nil"/>
              <w:left w:val="nil"/>
              <w:bottom w:val="single" w:sz="4" w:space="0" w:color="auto"/>
              <w:right w:val="single" w:sz="4" w:space="0" w:color="auto"/>
            </w:tcBorders>
            <w:shd w:val="clear" w:color="auto" w:fill="auto"/>
            <w:noWrap/>
            <w:vAlign w:val="center"/>
            <w:hideMark/>
          </w:tcPr>
          <w:p w14:paraId="190327B1"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agent</w:t>
            </w:r>
          </w:p>
        </w:tc>
        <w:tc>
          <w:tcPr>
            <w:tcW w:w="1276" w:type="dxa"/>
            <w:tcBorders>
              <w:top w:val="nil"/>
              <w:left w:val="nil"/>
              <w:bottom w:val="single" w:sz="4" w:space="0" w:color="auto"/>
              <w:right w:val="single" w:sz="4" w:space="0" w:color="auto"/>
            </w:tcBorders>
            <w:shd w:val="clear" w:color="auto" w:fill="auto"/>
            <w:noWrap/>
            <w:vAlign w:val="center"/>
            <w:hideMark/>
          </w:tcPr>
          <w:p w14:paraId="291664EE"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1</w:t>
            </w:r>
          </w:p>
        </w:tc>
        <w:tc>
          <w:tcPr>
            <w:tcW w:w="1275" w:type="dxa"/>
            <w:tcBorders>
              <w:top w:val="nil"/>
              <w:left w:val="nil"/>
              <w:bottom w:val="single" w:sz="4" w:space="0" w:color="auto"/>
              <w:right w:val="single" w:sz="4" w:space="0" w:color="auto"/>
            </w:tcBorders>
            <w:shd w:val="clear" w:color="000000" w:fill="FFFFFF"/>
            <w:noWrap/>
            <w:vAlign w:val="center"/>
            <w:hideMark/>
          </w:tcPr>
          <w:p w14:paraId="5B2AB7B4"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12</w:t>
            </w:r>
          </w:p>
        </w:tc>
        <w:tc>
          <w:tcPr>
            <w:tcW w:w="1275" w:type="dxa"/>
            <w:tcBorders>
              <w:top w:val="nil"/>
              <w:left w:val="nil"/>
              <w:bottom w:val="single" w:sz="4" w:space="0" w:color="auto"/>
              <w:right w:val="single" w:sz="4" w:space="0" w:color="auto"/>
            </w:tcBorders>
            <w:shd w:val="clear" w:color="000000" w:fill="FFFFFF"/>
          </w:tcPr>
          <w:p w14:paraId="13DFEA43"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c>
          <w:tcPr>
            <w:tcW w:w="1275" w:type="dxa"/>
            <w:tcBorders>
              <w:top w:val="nil"/>
              <w:left w:val="nil"/>
              <w:bottom w:val="single" w:sz="4" w:space="0" w:color="auto"/>
              <w:right w:val="single" w:sz="4" w:space="0" w:color="auto"/>
            </w:tcBorders>
            <w:shd w:val="clear" w:color="000000" w:fill="FFFFFF"/>
          </w:tcPr>
          <w:p w14:paraId="1EA6AC44"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r>
      <w:tr w:rsidR="00047E35" w:rsidRPr="00047E35" w14:paraId="31893D8B" w14:textId="7B2B7634" w:rsidTr="00047E35">
        <w:trPr>
          <w:trHeight w:val="37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027EB0C"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7</w:t>
            </w:r>
          </w:p>
        </w:tc>
        <w:tc>
          <w:tcPr>
            <w:tcW w:w="4536" w:type="dxa"/>
            <w:tcBorders>
              <w:top w:val="nil"/>
              <w:left w:val="nil"/>
              <w:bottom w:val="single" w:sz="4" w:space="0" w:color="auto"/>
              <w:right w:val="single" w:sz="4" w:space="0" w:color="auto"/>
            </w:tcBorders>
            <w:shd w:val="clear" w:color="auto" w:fill="auto"/>
            <w:vAlign w:val="center"/>
            <w:hideMark/>
          </w:tcPr>
          <w:p w14:paraId="46710FFD" w14:textId="77777777" w:rsidR="00047E35" w:rsidRPr="00047E35" w:rsidRDefault="00047E35" w:rsidP="00047E35">
            <w:pPr>
              <w:spacing w:after="0" w:line="240" w:lineRule="auto"/>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Entretien et nettoyage CVOR</w:t>
            </w:r>
          </w:p>
        </w:tc>
        <w:tc>
          <w:tcPr>
            <w:tcW w:w="1843" w:type="dxa"/>
            <w:tcBorders>
              <w:top w:val="nil"/>
              <w:left w:val="nil"/>
              <w:bottom w:val="single" w:sz="4" w:space="0" w:color="auto"/>
              <w:right w:val="single" w:sz="4" w:space="0" w:color="auto"/>
            </w:tcBorders>
            <w:shd w:val="clear" w:color="auto" w:fill="auto"/>
            <w:noWrap/>
            <w:vAlign w:val="center"/>
            <w:hideMark/>
          </w:tcPr>
          <w:p w14:paraId="7A7F34A6"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agent</w:t>
            </w:r>
          </w:p>
        </w:tc>
        <w:tc>
          <w:tcPr>
            <w:tcW w:w="1276" w:type="dxa"/>
            <w:tcBorders>
              <w:top w:val="nil"/>
              <w:left w:val="nil"/>
              <w:bottom w:val="single" w:sz="4" w:space="0" w:color="auto"/>
              <w:right w:val="single" w:sz="4" w:space="0" w:color="auto"/>
            </w:tcBorders>
            <w:shd w:val="clear" w:color="auto" w:fill="auto"/>
            <w:noWrap/>
            <w:vAlign w:val="center"/>
            <w:hideMark/>
          </w:tcPr>
          <w:p w14:paraId="7D13B90A"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1</w:t>
            </w:r>
          </w:p>
        </w:tc>
        <w:tc>
          <w:tcPr>
            <w:tcW w:w="1275" w:type="dxa"/>
            <w:tcBorders>
              <w:top w:val="nil"/>
              <w:left w:val="nil"/>
              <w:bottom w:val="single" w:sz="4" w:space="0" w:color="auto"/>
              <w:right w:val="single" w:sz="4" w:space="0" w:color="auto"/>
            </w:tcBorders>
            <w:shd w:val="clear" w:color="000000" w:fill="FFFFFF"/>
            <w:noWrap/>
            <w:vAlign w:val="center"/>
            <w:hideMark/>
          </w:tcPr>
          <w:p w14:paraId="78AEB4D5"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12</w:t>
            </w:r>
          </w:p>
        </w:tc>
        <w:tc>
          <w:tcPr>
            <w:tcW w:w="1275" w:type="dxa"/>
            <w:tcBorders>
              <w:top w:val="nil"/>
              <w:left w:val="nil"/>
              <w:bottom w:val="single" w:sz="4" w:space="0" w:color="auto"/>
              <w:right w:val="single" w:sz="4" w:space="0" w:color="auto"/>
            </w:tcBorders>
            <w:shd w:val="clear" w:color="000000" w:fill="FFFFFF"/>
          </w:tcPr>
          <w:p w14:paraId="55FBC4D8"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c>
          <w:tcPr>
            <w:tcW w:w="1275" w:type="dxa"/>
            <w:tcBorders>
              <w:top w:val="nil"/>
              <w:left w:val="nil"/>
              <w:bottom w:val="single" w:sz="4" w:space="0" w:color="auto"/>
              <w:right w:val="single" w:sz="4" w:space="0" w:color="auto"/>
            </w:tcBorders>
            <w:shd w:val="clear" w:color="000000" w:fill="FFFFFF"/>
          </w:tcPr>
          <w:p w14:paraId="4D62B05C"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r>
      <w:tr w:rsidR="00047E35" w:rsidRPr="00047E35" w14:paraId="48B49DC3" w14:textId="5E14A2D8" w:rsidTr="00047E35">
        <w:trPr>
          <w:trHeight w:val="7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90AC580"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8</w:t>
            </w:r>
          </w:p>
        </w:tc>
        <w:tc>
          <w:tcPr>
            <w:tcW w:w="4536" w:type="dxa"/>
            <w:tcBorders>
              <w:top w:val="nil"/>
              <w:left w:val="nil"/>
              <w:bottom w:val="single" w:sz="4" w:space="0" w:color="auto"/>
              <w:right w:val="single" w:sz="4" w:space="0" w:color="auto"/>
            </w:tcBorders>
            <w:shd w:val="clear" w:color="auto" w:fill="auto"/>
            <w:vAlign w:val="center"/>
            <w:hideMark/>
          </w:tcPr>
          <w:p w14:paraId="2D47AEB2" w14:textId="77777777" w:rsidR="00047E35" w:rsidRPr="00047E35" w:rsidRDefault="00047E35" w:rsidP="00047E35">
            <w:pPr>
              <w:spacing w:after="0" w:line="240" w:lineRule="auto"/>
              <w:rPr>
                <w:rFonts w:ascii="Arial" w:eastAsia="Times New Roman" w:hAnsi="Arial" w:cs="Arial"/>
                <w:sz w:val="20"/>
                <w:szCs w:val="20"/>
                <w:lang w:eastAsia="en-GB"/>
              </w:rPr>
            </w:pPr>
            <w:r w:rsidRPr="00047E35">
              <w:rPr>
                <w:rFonts w:ascii="Arial" w:eastAsia="Times New Roman" w:hAnsi="Arial" w:cs="Arial"/>
                <w:sz w:val="20"/>
                <w:szCs w:val="20"/>
                <w:lang w:eastAsia="en-GB"/>
              </w:rPr>
              <w:t xml:space="preserve">Vidanges de deux (2) fosses septiques +  5  (5) puisards  </w:t>
            </w:r>
          </w:p>
        </w:tc>
        <w:tc>
          <w:tcPr>
            <w:tcW w:w="1843" w:type="dxa"/>
            <w:tcBorders>
              <w:top w:val="nil"/>
              <w:left w:val="nil"/>
              <w:bottom w:val="single" w:sz="4" w:space="0" w:color="auto"/>
              <w:right w:val="single" w:sz="4" w:space="0" w:color="auto"/>
            </w:tcBorders>
            <w:shd w:val="clear" w:color="auto" w:fill="auto"/>
            <w:vAlign w:val="center"/>
            <w:hideMark/>
          </w:tcPr>
          <w:p w14:paraId="3205AB6C"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2 fois par an</w:t>
            </w:r>
          </w:p>
        </w:tc>
        <w:tc>
          <w:tcPr>
            <w:tcW w:w="1276" w:type="dxa"/>
            <w:tcBorders>
              <w:top w:val="nil"/>
              <w:left w:val="nil"/>
              <w:bottom w:val="single" w:sz="4" w:space="0" w:color="auto"/>
              <w:right w:val="single" w:sz="4" w:space="0" w:color="auto"/>
            </w:tcBorders>
            <w:shd w:val="clear" w:color="auto" w:fill="auto"/>
            <w:noWrap/>
            <w:vAlign w:val="center"/>
            <w:hideMark/>
          </w:tcPr>
          <w:p w14:paraId="1E8E1006"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2</w:t>
            </w:r>
          </w:p>
        </w:tc>
        <w:tc>
          <w:tcPr>
            <w:tcW w:w="1275" w:type="dxa"/>
            <w:tcBorders>
              <w:top w:val="nil"/>
              <w:left w:val="nil"/>
              <w:bottom w:val="single" w:sz="4" w:space="0" w:color="auto"/>
              <w:right w:val="single" w:sz="4" w:space="0" w:color="auto"/>
            </w:tcBorders>
            <w:shd w:val="clear" w:color="auto" w:fill="auto"/>
            <w:noWrap/>
            <w:vAlign w:val="center"/>
            <w:hideMark/>
          </w:tcPr>
          <w:p w14:paraId="4B097C16"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2</w:t>
            </w:r>
          </w:p>
        </w:tc>
        <w:tc>
          <w:tcPr>
            <w:tcW w:w="1275" w:type="dxa"/>
            <w:tcBorders>
              <w:top w:val="nil"/>
              <w:left w:val="nil"/>
              <w:bottom w:val="single" w:sz="4" w:space="0" w:color="auto"/>
              <w:right w:val="single" w:sz="4" w:space="0" w:color="auto"/>
            </w:tcBorders>
          </w:tcPr>
          <w:p w14:paraId="4EEF079B"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c>
          <w:tcPr>
            <w:tcW w:w="1275" w:type="dxa"/>
            <w:tcBorders>
              <w:top w:val="nil"/>
              <w:left w:val="nil"/>
              <w:bottom w:val="single" w:sz="4" w:space="0" w:color="auto"/>
              <w:right w:val="single" w:sz="4" w:space="0" w:color="auto"/>
            </w:tcBorders>
          </w:tcPr>
          <w:p w14:paraId="58B8281C"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r>
      <w:tr w:rsidR="00047E35" w:rsidRPr="00047E35" w14:paraId="17CDB4AF" w14:textId="2BE7ACBD" w:rsidTr="00047E35">
        <w:trPr>
          <w:trHeight w:val="108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4151DA0"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9</w:t>
            </w:r>
          </w:p>
        </w:tc>
        <w:tc>
          <w:tcPr>
            <w:tcW w:w="4536" w:type="dxa"/>
            <w:tcBorders>
              <w:top w:val="nil"/>
              <w:left w:val="nil"/>
              <w:bottom w:val="single" w:sz="4" w:space="0" w:color="auto"/>
              <w:right w:val="single" w:sz="4" w:space="0" w:color="auto"/>
            </w:tcBorders>
            <w:shd w:val="clear" w:color="auto" w:fill="auto"/>
            <w:vAlign w:val="center"/>
            <w:hideMark/>
          </w:tcPr>
          <w:p w14:paraId="491E7085" w14:textId="0483C5F2" w:rsidR="00047E35" w:rsidRPr="00047E35" w:rsidRDefault="00047E35" w:rsidP="00047E35">
            <w:pPr>
              <w:spacing w:after="0" w:line="240" w:lineRule="auto"/>
              <w:rPr>
                <w:rFonts w:ascii="Arial" w:eastAsia="Times New Roman" w:hAnsi="Arial" w:cs="Arial"/>
                <w:sz w:val="20"/>
                <w:szCs w:val="20"/>
                <w:lang w:eastAsia="en-GB"/>
              </w:rPr>
            </w:pPr>
            <w:r w:rsidRPr="00047E35">
              <w:rPr>
                <w:rFonts w:ascii="Arial" w:eastAsia="Times New Roman" w:hAnsi="Arial" w:cs="Arial"/>
                <w:sz w:val="20"/>
                <w:szCs w:val="20"/>
                <w:lang w:eastAsia="en-GB"/>
              </w:rPr>
              <w:t xml:space="preserve">Désherbages des alentours immédiats des </w:t>
            </w:r>
            <w:r w:rsidR="00D57AE0" w:rsidRPr="00047E35">
              <w:rPr>
                <w:rFonts w:ascii="Arial" w:eastAsia="Times New Roman" w:hAnsi="Arial" w:cs="Arial"/>
                <w:sz w:val="20"/>
                <w:szCs w:val="20"/>
                <w:lang w:eastAsia="en-GB"/>
              </w:rPr>
              <w:t>bâtiments</w:t>
            </w:r>
            <w:r w:rsidRPr="00047E35">
              <w:rPr>
                <w:rFonts w:ascii="Arial" w:eastAsia="Times New Roman" w:hAnsi="Arial" w:cs="Arial"/>
                <w:sz w:val="20"/>
                <w:szCs w:val="20"/>
                <w:lang w:eastAsia="en-GB"/>
              </w:rPr>
              <w:t xml:space="preserve"> de juin à septembre</w:t>
            </w:r>
          </w:p>
        </w:tc>
        <w:tc>
          <w:tcPr>
            <w:tcW w:w="1843" w:type="dxa"/>
            <w:tcBorders>
              <w:top w:val="nil"/>
              <w:left w:val="nil"/>
              <w:bottom w:val="single" w:sz="4" w:space="0" w:color="auto"/>
              <w:right w:val="single" w:sz="4" w:space="0" w:color="auto"/>
            </w:tcBorders>
            <w:shd w:val="clear" w:color="auto" w:fill="auto"/>
            <w:vAlign w:val="center"/>
            <w:hideMark/>
          </w:tcPr>
          <w:p w14:paraId="2FCF7FA6"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 xml:space="preserve">pendant la période hivernale </w:t>
            </w:r>
          </w:p>
        </w:tc>
        <w:tc>
          <w:tcPr>
            <w:tcW w:w="1276" w:type="dxa"/>
            <w:tcBorders>
              <w:top w:val="nil"/>
              <w:left w:val="nil"/>
              <w:bottom w:val="single" w:sz="4" w:space="0" w:color="auto"/>
              <w:right w:val="single" w:sz="4" w:space="0" w:color="auto"/>
            </w:tcBorders>
            <w:shd w:val="clear" w:color="auto" w:fill="auto"/>
            <w:noWrap/>
            <w:vAlign w:val="center"/>
            <w:hideMark/>
          </w:tcPr>
          <w:p w14:paraId="4660DB45"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2</w:t>
            </w:r>
          </w:p>
        </w:tc>
        <w:tc>
          <w:tcPr>
            <w:tcW w:w="1275" w:type="dxa"/>
            <w:tcBorders>
              <w:top w:val="nil"/>
              <w:left w:val="nil"/>
              <w:bottom w:val="single" w:sz="4" w:space="0" w:color="auto"/>
              <w:right w:val="single" w:sz="4" w:space="0" w:color="auto"/>
            </w:tcBorders>
            <w:shd w:val="clear" w:color="auto" w:fill="auto"/>
            <w:noWrap/>
            <w:vAlign w:val="center"/>
            <w:hideMark/>
          </w:tcPr>
          <w:p w14:paraId="0CC8C95A"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r w:rsidRPr="00047E35">
              <w:rPr>
                <w:rFonts w:ascii="Arial" w:eastAsia="Times New Roman" w:hAnsi="Arial" w:cs="Arial"/>
                <w:sz w:val="20"/>
                <w:szCs w:val="20"/>
                <w:lang w:val="en-GB" w:eastAsia="en-GB"/>
              </w:rPr>
              <w:t>2</w:t>
            </w:r>
          </w:p>
        </w:tc>
        <w:tc>
          <w:tcPr>
            <w:tcW w:w="1275" w:type="dxa"/>
            <w:tcBorders>
              <w:top w:val="nil"/>
              <w:left w:val="nil"/>
              <w:bottom w:val="single" w:sz="4" w:space="0" w:color="auto"/>
              <w:right w:val="single" w:sz="4" w:space="0" w:color="auto"/>
            </w:tcBorders>
          </w:tcPr>
          <w:p w14:paraId="7B1D3C12"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c>
          <w:tcPr>
            <w:tcW w:w="1275" w:type="dxa"/>
            <w:tcBorders>
              <w:top w:val="nil"/>
              <w:left w:val="nil"/>
              <w:bottom w:val="single" w:sz="4" w:space="0" w:color="auto"/>
              <w:right w:val="single" w:sz="4" w:space="0" w:color="auto"/>
            </w:tcBorders>
          </w:tcPr>
          <w:p w14:paraId="71DA9E15" w14:textId="77777777" w:rsidR="00047E35" w:rsidRPr="00047E35" w:rsidRDefault="00047E35" w:rsidP="00047E35">
            <w:pPr>
              <w:spacing w:after="0" w:line="240" w:lineRule="auto"/>
              <w:jc w:val="center"/>
              <w:rPr>
                <w:rFonts w:ascii="Arial" w:eastAsia="Times New Roman" w:hAnsi="Arial" w:cs="Arial"/>
                <w:sz w:val="20"/>
                <w:szCs w:val="20"/>
                <w:lang w:val="en-GB" w:eastAsia="en-GB"/>
              </w:rPr>
            </w:pPr>
          </w:p>
        </w:tc>
      </w:tr>
    </w:tbl>
    <w:p w14:paraId="2215953A" w14:textId="77777777" w:rsidR="004C334A" w:rsidRDefault="004C334A" w:rsidP="004C334A">
      <w:pPr>
        <w:suppressAutoHyphens/>
        <w:rPr>
          <w:rFonts w:ascii="Times New Roman" w:hAnsi="Times New Roman" w:cs="Times New Roman"/>
          <w:sz w:val="24"/>
          <w:szCs w:val="24"/>
        </w:rPr>
      </w:pPr>
      <w:r>
        <w:rPr>
          <w:rFonts w:ascii="Times New Roman" w:hAnsi="Times New Roman" w:cs="Times New Roman"/>
          <w:sz w:val="24"/>
          <w:szCs w:val="24"/>
        </w:rPr>
        <w:t>Bamako le ……………2022</w:t>
      </w:r>
    </w:p>
    <w:p w14:paraId="03008201" w14:textId="055E5F8A" w:rsidR="004C334A" w:rsidRDefault="004C334A" w:rsidP="00295752">
      <w:pPr>
        <w:suppressAutoHyphens/>
        <w:rPr>
          <w:rFonts w:ascii="Times New Roman" w:hAnsi="Times New Roman" w:cs="Times New Roman"/>
          <w:sz w:val="24"/>
          <w:szCs w:val="24"/>
        </w:rPr>
      </w:pPr>
      <w:r>
        <w:rPr>
          <w:rFonts w:ascii="Times New Roman" w:hAnsi="Times New Roman" w:cs="Times New Roman"/>
          <w:sz w:val="24"/>
          <w:szCs w:val="24"/>
        </w:rPr>
        <w:lastRenderedPageBreak/>
        <w:t>Signature et cachet</w:t>
      </w:r>
    </w:p>
    <w:p w14:paraId="1083DE8B" w14:textId="513D2F9F" w:rsidR="004C334A" w:rsidRPr="004C334A" w:rsidRDefault="004C334A" w:rsidP="004C334A">
      <w:pPr>
        <w:suppressAutoHyphens/>
        <w:rPr>
          <w:rFonts w:ascii="Times New Roman" w:hAnsi="Times New Roman" w:cs="Times New Roman"/>
          <w:sz w:val="24"/>
          <w:szCs w:val="24"/>
        </w:rPr>
      </w:pPr>
      <w:r w:rsidRPr="004C334A">
        <w:rPr>
          <w:rFonts w:ascii="Times New Roman" w:hAnsi="Times New Roman" w:cs="Times New Roman"/>
          <w:sz w:val="24"/>
          <w:szCs w:val="24"/>
        </w:rPr>
        <w:t>NB: Pour le point 5 (Préfabriqués) le nettoyage est continu de 7h30 à 16h du lundi au vendredi</w:t>
      </w:r>
    </w:p>
    <w:p w14:paraId="1542116A" w14:textId="7938617A" w:rsidR="00295752" w:rsidRPr="003936CD" w:rsidRDefault="00047E35" w:rsidP="00295752">
      <w:pPr>
        <w:suppressAutoHyphens/>
        <w:rPr>
          <w:rFonts w:ascii="Times New Roman" w:hAnsi="Times New Roman" w:cs="Times New Roman"/>
          <w:sz w:val="24"/>
          <w:szCs w:val="24"/>
        </w:rPr>
      </w:pPr>
      <w:r w:rsidRPr="00047E35">
        <w:rPr>
          <w:rFonts w:ascii="Times New Roman" w:hAnsi="Times New Roman" w:cs="Times New Roman"/>
          <w:sz w:val="24"/>
          <w:szCs w:val="24"/>
        </w:rPr>
        <w:t>LOT 2 : MAINTENANCE DU PARC CLIMATISEURS ET TRAVAUX CONNEXES D’ELECTRICITE DE L’AEROPORT DE GAO</w:t>
      </w:r>
    </w:p>
    <w:tbl>
      <w:tblPr>
        <w:tblW w:w="11480" w:type="dxa"/>
        <w:tblLook w:val="04A0" w:firstRow="1" w:lastRow="0" w:firstColumn="1" w:lastColumn="0" w:noHBand="0" w:noVBand="1"/>
      </w:tblPr>
      <w:tblGrid>
        <w:gridCol w:w="1200"/>
        <w:gridCol w:w="6680"/>
        <w:gridCol w:w="1200"/>
        <w:gridCol w:w="1200"/>
        <w:gridCol w:w="1200"/>
      </w:tblGrid>
      <w:tr w:rsidR="00047E35" w:rsidRPr="00047E35" w14:paraId="27FE07A5" w14:textId="77777777" w:rsidTr="00047E35">
        <w:trPr>
          <w:trHeight w:val="960"/>
        </w:trPr>
        <w:tc>
          <w:tcPr>
            <w:tcW w:w="1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F146E3A" w14:textId="777777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N°</w:t>
            </w:r>
          </w:p>
        </w:tc>
        <w:tc>
          <w:tcPr>
            <w:tcW w:w="6680" w:type="dxa"/>
            <w:tcBorders>
              <w:top w:val="single" w:sz="8" w:space="0" w:color="auto"/>
              <w:left w:val="nil"/>
              <w:bottom w:val="single" w:sz="8" w:space="0" w:color="auto"/>
              <w:right w:val="single" w:sz="8" w:space="0" w:color="auto"/>
            </w:tcBorders>
            <w:shd w:val="clear" w:color="000000" w:fill="D9D9D9"/>
            <w:vAlign w:val="center"/>
            <w:hideMark/>
          </w:tcPr>
          <w:p w14:paraId="2DD58901" w14:textId="77777777" w:rsidR="00047E35" w:rsidRPr="00047E35" w:rsidRDefault="00047E35" w:rsidP="00047E35">
            <w:pPr>
              <w:spacing w:after="0" w:line="240" w:lineRule="auto"/>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 xml:space="preserve">Désignation </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73F5AE59" w14:textId="777777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Qté</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332E7502" w14:textId="1681F3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eastAsia="en-GB"/>
              </w:rPr>
            </w:pPr>
            <w:r w:rsidRPr="00047E35">
              <w:rPr>
                <w:rFonts w:ascii="Times New Roman" w:eastAsia="Times New Roman" w:hAnsi="Times New Roman" w:cs="Times New Roman"/>
                <w:b/>
                <w:bCs/>
                <w:color w:val="000000"/>
                <w:sz w:val="24"/>
                <w:szCs w:val="24"/>
                <w:lang w:eastAsia="en-GB"/>
              </w:rPr>
              <w:t>Prix unitaire par mois en chiffre</w:t>
            </w:r>
            <w:r w:rsidR="004C334A">
              <w:rPr>
                <w:rFonts w:ascii="Times New Roman" w:eastAsia="Times New Roman" w:hAnsi="Times New Roman" w:cs="Times New Roman"/>
                <w:b/>
                <w:bCs/>
                <w:color w:val="000000"/>
                <w:sz w:val="24"/>
                <w:szCs w:val="24"/>
                <w:lang w:eastAsia="en-GB"/>
              </w:rPr>
              <w:t xml:space="preserve"> en FCFA HT/HD</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184B9E21" w14:textId="3781F27C"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eastAsia="en-GB"/>
              </w:rPr>
            </w:pPr>
            <w:r w:rsidRPr="00047E35">
              <w:rPr>
                <w:rFonts w:ascii="Times New Roman" w:eastAsia="Times New Roman" w:hAnsi="Times New Roman" w:cs="Times New Roman"/>
                <w:b/>
                <w:bCs/>
                <w:color w:val="000000"/>
                <w:sz w:val="24"/>
                <w:szCs w:val="24"/>
                <w:lang w:eastAsia="en-GB"/>
              </w:rPr>
              <w:t>Prix unitaire par mois</w:t>
            </w:r>
            <w:r>
              <w:rPr>
                <w:rFonts w:ascii="Times New Roman" w:eastAsia="Times New Roman" w:hAnsi="Times New Roman" w:cs="Times New Roman"/>
                <w:b/>
                <w:bCs/>
                <w:color w:val="000000"/>
                <w:sz w:val="24"/>
                <w:szCs w:val="24"/>
                <w:lang w:eastAsia="en-GB"/>
              </w:rPr>
              <w:t xml:space="preserve"> en lettre</w:t>
            </w:r>
          </w:p>
        </w:tc>
      </w:tr>
      <w:tr w:rsidR="00047E35" w:rsidRPr="00047E35" w14:paraId="40A38F11" w14:textId="77777777" w:rsidTr="00047E35">
        <w:trPr>
          <w:trHeight w:val="330"/>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57780C7F" w14:textId="777777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1</w:t>
            </w:r>
          </w:p>
        </w:tc>
        <w:tc>
          <w:tcPr>
            <w:tcW w:w="6680" w:type="dxa"/>
            <w:tcBorders>
              <w:top w:val="nil"/>
              <w:left w:val="nil"/>
              <w:bottom w:val="single" w:sz="8" w:space="0" w:color="auto"/>
              <w:right w:val="single" w:sz="8" w:space="0" w:color="auto"/>
            </w:tcBorders>
            <w:shd w:val="clear" w:color="000000" w:fill="FFFFFF"/>
            <w:vAlign w:val="center"/>
            <w:hideMark/>
          </w:tcPr>
          <w:p w14:paraId="33844FE2" w14:textId="77777777" w:rsidR="00047E35" w:rsidRPr="00047E35" w:rsidRDefault="00047E35" w:rsidP="00047E35">
            <w:pPr>
              <w:spacing w:after="0" w:line="240" w:lineRule="auto"/>
              <w:jc w:val="both"/>
              <w:rPr>
                <w:rFonts w:ascii="Times New Roman" w:eastAsia="Times New Roman" w:hAnsi="Times New Roman" w:cs="Times New Roman"/>
                <w:b/>
                <w:bCs/>
                <w:color w:val="000000"/>
                <w:sz w:val="24"/>
                <w:szCs w:val="24"/>
                <w:lang w:eastAsia="en-GB"/>
              </w:rPr>
            </w:pPr>
            <w:r w:rsidRPr="00047E35">
              <w:rPr>
                <w:rFonts w:ascii="Times New Roman" w:eastAsia="Times New Roman" w:hAnsi="Times New Roman" w:cs="Times New Roman"/>
                <w:b/>
                <w:bCs/>
                <w:color w:val="000000"/>
                <w:sz w:val="24"/>
                <w:szCs w:val="24"/>
                <w:lang w:eastAsia="en-GB"/>
              </w:rPr>
              <w:t>Maintenance des climatiseurs de Gao</w:t>
            </w:r>
          </w:p>
        </w:tc>
        <w:tc>
          <w:tcPr>
            <w:tcW w:w="1200" w:type="dxa"/>
            <w:tcBorders>
              <w:top w:val="nil"/>
              <w:left w:val="nil"/>
              <w:bottom w:val="single" w:sz="8" w:space="0" w:color="auto"/>
              <w:right w:val="single" w:sz="8" w:space="0" w:color="auto"/>
            </w:tcBorders>
            <w:shd w:val="clear" w:color="000000" w:fill="FFFFFF"/>
            <w:vAlign w:val="center"/>
            <w:hideMark/>
          </w:tcPr>
          <w:p w14:paraId="75F97295" w14:textId="777777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eastAsia="en-GB"/>
              </w:rPr>
            </w:pPr>
            <w:r w:rsidRPr="00047E35">
              <w:rPr>
                <w:rFonts w:ascii="Times New Roman" w:eastAsia="Times New Roman" w:hAnsi="Times New Roman" w:cs="Times New Roman"/>
                <w:b/>
                <w:bCs/>
                <w:color w:val="000000"/>
                <w:sz w:val="24"/>
                <w:szCs w:val="24"/>
                <w:lang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7DADA407" w14:textId="777777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eastAsia="en-GB"/>
              </w:rPr>
            </w:pPr>
            <w:r w:rsidRPr="00047E35">
              <w:rPr>
                <w:rFonts w:ascii="Times New Roman" w:eastAsia="Times New Roman" w:hAnsi="Times New Roman" w:cs="Times New Roman"/>
                <w:b/>
                <w:bCs/>
                <w:color w:val="000000"/>
                <w:sz w:val="24"/>
                <w:szCs w:val="24"/>
                <w:lang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097AA1F3" w14:textId="777777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eastAsia="en-GB"/>
              </w:rPr>
            </w:pPr>
            <w:r w:rsidRPr="00047E35">
              <w:rPr>
                <w:rFonts w:ascii="Times New Roman" w:eastAsia="Times New Roman" w:hAnsi="Times New Roman" w:cs="Times New Roman"/>
                <w:b/>
                <w:bCs/>
                <w:color w:val="000000"/>
                <w:sz w:val="24"/>
                <w:szCs w:val="24"/>
                <w:lang w:eastAsia="en-GB"/>
              </w:rPr>
              <w:t> </w:t>
            </w:r>
          </w:p>
        </w:tc>
      </w:tr>
      <w:tr w:rsidR="00047E35" w:rsidRPr="00047E35" w14:paraId="1B29E88A" w14:textId="77777777" w:rsidTr="00047E35">
        <w:trPr>
          <w:trHeight w:val="330"/>
        </w:trPr>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B443F5"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1.1</w:t>
            </w:r>
          </w:p>
        </w:tc>
        <w:tc>
          <w:tcPr>
            <w:tcW w:w="6680" w:type="dxa"/>
            <w:tcBorders>
              <w:top w:val="nil"/>
              <w:left w:val="nil"/>
              <w:bottom w:val="single" w:sz="8" w:space="0" w:color="auto"/>
              <w:right w:val="single" w:sz="8" w:space="0" w:color="auto"/>
            </w:tcBorders>
            <w:shd w:val="clear" w:color="000000" w:fill="FFFFFF"/>
            <w:vAlign w:val="center"/>
            <w:hideMark/>
          </w:tcPr>
          <w:p w14:paraId="67A00477" w14:textId="77777777" w:rsidR="00047E35" w:rsidRPr="00047E35" w:rsidRDefault="00047E35" w:rsidP="00047E35">
            <w:pPr>
              <w:spacing w:after="0" w:line="240" w:lineRule="auto"/>
              <w:jc w:val="both"/>
              <w:rPr>
                <w:rFonts w:ascii="Times New Roman" w:eastAsia="Times New Roman" w:hAnsi="Times New Roman" w:cs="Times New Roman"/>
                <w:b/>
                <w:bCs/>
                <w:color w:val="000000"/>
                <w:sz w:val="24"/>
                <w:szCs w:val="24"/>
                <w:lang w:eastAsia="en-GB"/>
              </w:rPr>
            </w:pPr>
            <w:r w:rsidRPr="00047E35">
              <w:rPr>
                <w:rFonts w:ascii="Times New Roman" w:eastAsia="Times New Roman" w:hAnsi="Times New Roman" w:cs="Times New Roman"/>
                <w:b/>
                <w:bCs/>
                <w:color w:val="000000"/>
                <w:sz w:val="24"/>
                <w:szCs w:val="24"/>
                <w:lang w:eastAsia="en-GB"/>
              </w:rPr>
              <w:t>Bloc  technique et tour mobile</w:t>
            </w:r>
          </w:p>
        </w:tc>
        <w:tc>
          <w:tcPr>
            <w:tcW w:w="1200" w:type="dxa"/>
            <w:tcBorders>
              <w:top w:val="nil"/>
              <w:left w:val="nil"/>
              <w:bottom w:val="single" w:sz="8" w:space="0" w:color="auto"/>
              <w:right w:val="single" w:sz="8" w:space="0" w:color="auto"/>
            </w:tcBorders>
            <w:shd w:val="clear" w:color="000000" w:fill="FFFFFF"/>
            <w:vAlign w:val="center"/>
            <w:hideMark/>
          </w:tcPr>
          <w:p w14:paraId="00D829BE" w14:textId="777777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eastAsia="en-GB"/>
              </w:rPr>
            </w:pPr>
            <w:r w:rsidRPr="00047E35">
              <w:rPr>
                <w:rFonts w:ascii="Times New Roman" w:eastAsia="Times New Roman" w:hAnsi="Times New Roman" w:cs="Times New Roman"/>
                <w:b/>
                <w:bCs/>
                <w:color w:val="000000"/>
                <w:sz w:val="24"/>
                <w:szCs w:val="24"/>
                <w:lang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7FC60FB3" w14:textId="777777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eastAsia="en-GB"/>
              </w:rPr>
            </w:pPr>
            <w:r w:rsidRPr="00047E35">
              <w:rPr>
                <w:rFonts w:ascii="Times New Roman" w:eastAsia="Times New Roman" w:hAnsi="Times New Roman" w:cs="Times New Roman"/>
                <w:b/>
                <w:bCs/>
                <w:color w:val="000000"/>
                <w:sz w:val="24"/>
                <w:szCs w:val="24"/>
                <w:lang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6C553046" w14:textId="777777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eastAsia="en-GB"/>
              </w:rPr>
            </w:pPr>
            <w:r w:rsidRPr="00047E35">
              <w:rPr>
                <w:rFonts w:ascii="Times New Roman" w:eastAsia="Times New Roman" w:hAnsi="Times New Roman" w:cs="Times New Roman"/>
                <w:b/>
                <w:bCs/>
                <w:color w:val="000000"/>
                <w:sz w:val="24"/>
                <w:szCs w:val="24"/>
                <w:lang w:eastAsia="en-GB"/>
              </w:rPr>
              <w:t> </w:t>
            </w:r>
          </w:p>
        </w:tc>
      </w:tr>
      <w:tr w:rsidR="00047E35" w:rsidRPr="00047E35" w14:paraId="080C1579" w14:textId="77777777" w:rsidTr="00047E35">
        <w:trPr>
          <w:trHeight w:val="330"/>
        </w:trPr>
        <w:tc>
          <w:tcPr>
            <w:tcW w:w="1200" w:type="dxa"/>
            <w:vMerge/>
            <w:tcBorders>
              <w:top w:val="nil"/>
              <w:left w:val="single" w:sz="8" w:space="0" w:color="auto"/>
              <w:bottom w:val="single" w:sz="8" w:space="0" w:color="000000"/>
              <w:right w:val="single" w:sz="8" w:space="0" w:color="auto"/>
            </w:tcBorders>
            <w:vAlign w:val="center"/>
            <w:hideMark/>
          </w:tcPr>
          <w:p w14:paraId="31CABA65" w14:textId="77777777" w:rsidR="00047E35" w:rsidRPr="00047E35" w:rsidRDefault="00047E35" w:rsidP="00047E35">
            <w:pPr>
              <w:spacing w:after="0" w:line="240" w:lineRule="auto"/>
              <w:rPr>
                <w:rFonts w:ascii="Times New Roman" w:eastAsia="Times New Roman" w:hAnsi="Times New Roman" w:cs="Times New Roman"/>
                <w:color w:val="000000"/>
                <w:sz w:val="24"/>
                <w:szCs w:val="24"/>
                <w:lang w:eastAsia="en-GB"/>
              </w:rPr>
            </w:pPr>
          </w:p>
        </w:tc>
        <w:tc>
          <w:tcPr>
            <w:tcW w:w="6680" w:type="dxa"/>
            <w:tcBorders>
              <w:top w:val="nil"/>
              <w:left w:val="nil"/>
              <w:bottom w:val="single" w:sz="8" w:space="0" w:color="auto"/>
              <w:right w:val="single" w:sz="8" w:space="0" w:color="auto"/>
            </w:tcBorders>
            <w:shd w:val="clear" w:color="auto" w:fill="auto"/>
            <w:vAlign w:val="center"/>
            <w:hideMark/>
          </w:tcPr>
          <w:p w14:paraId="495D7A60" w14:textId="77777777" w:rsidR="00047E35" w:rsidRPr="00047E35" w:rsidRDefault="00047E35" w:rsidP="00047E35">
            <w:pPr>
              <w:spacing w:after="0" w:line="240" w:lineRule="auto"/>
              <w:jc w:val="both"/>
              <w:rPr>
                <w:rFonts w:ascii="Times New Roman" w:eastAsia="Times New Roman" w:hAnsi="Times New Roman" w:cs="Times New Roman"/>
                <w:color w:val="000000"/>
                <w:sz w:val="24"/>
                <w:szCs w:val="24"/>
                <w:lang w:eastAsia="en-GB"/>
              </w:rPr>
            </w:pPr>
            <w:r w:rsidRPr="00047E35">
              <w:rPr>
                <w:rFonts w:ascii="Times New Roman" w:eastAsia="Times New Roman" w:hAnsi="Times New Roman" w:cs="Times New Roman"/>
                <w:color w:val="000000"/>
                <w:sz w:val="24"/>
                <w:szCs w:val="24"/>
                <w:lang w:eastAsia="en-GB"/>
              </w:rPr>
              <w:t>Prestations d’entretien  de treize</w:t>
            </w:r>
            <w:r w:rsidRPr="00047E35">
              <w:rPr>
                <w:rFonts w:ascii="Times New Roman" w:eastAsia="Times New Roman" w:hAnsi="Times New Roman" w:cs="Times New Roman"/>
                <w:color w:val="00B0F0"/>
                <w:sz w:val="24"/>
                <w:szCs w:val="24"/>
                <w:lang w:eastAsia="en-GB"/>
              </w:rPr>
              <w:t xml:space="preserve"> </w:t>
            </w:r>
            <w:r w:rsidRPr="00047E35">
              <w:rPr>
                <w:rFonts w:ascii="Times New Roman" w:eastAsia="Times New Roman" w:hAnsi="Times New Roman" w:cs="Times New Roman"/>
                <w:sz w:val="24"/>
                <w:szCs w:val="24"/>
                <w:lang w:eastAsia="en-GB"/>
              </w:rPr>
              <w:t>(13)</w:t>
            </w:r>
            <w:r w:rsidRPr="00047E35">
              <w:rPr>
                <w:rFonts w:ascii="Times New Roman" w:eastAsia="Times New Roman" w:hAnsi="Times New Roman" w:cs="Times New Roman"/>
                <w:color w:val="00B0F0"/>
                <w:sz w:val="24"/>
                <w:szCs w:val="24"/>
                <w:lang w:eastAsia="en-GB"/>
              </w:rPr>
              <w:t xml:space="preserve">  </w:t>
            </w:r>
            <w:r w:rsidRPr="00047E35">
              <w:rPr>
                <w:rFonts w:ascii="Times New Roman" w:eastAsia="Times New Roman" w:hAnsi="Times New Roman" w:cs="Times New Roman"/>
                <w:color w:val="000000"/>
                <w:sz w:val="24"/>
                <w:szCs w:val="24"/>
                <w:lang w:eastAsia="en-GB"/>
              </w:rPr>
              <w:t>appareils de climatisation</w:t>
            </w:r>
          </w:p>
        </w:tc>
        <w:tc>
          <w:tcPr>
            <w:tcW w:w="1200" w:type="dxa"/>
            <w:tcBorders>
              <w:top w:val="nil"/>
              <w:left w:val="nil"/>
              <w:bottom w:val="single" w:sz="8" w:space="0" w:color="auto"/>
              <w:right w:val="single" w:sz="8" w:space="0" w:color="auto"/>
            </w:tcBorders>
            <w:shd w:val="clear" w:color="000000" w:fill="FFFFFF"/>
            <w:vAlign w:val="center"/>
            <w:hideMark/>
          </w:tcPr>
          <w:p w14:paraId="222C8BDE"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13</w:t>
            </w:r>
          </w:p>
        </w:tc>
        <w:tc>
          <w:tcPr>
            <w:tcW w:w="1200" w:type="dxa"/>
            <w:tcBorders>
              <w:top w:val="nil"/>
              <w:left w:val="nil"/>
              <w:bottom w:val="single" w:sz="8" w:space="0" w:color="auto"/>
              <w:right w:val="single" w:sz="8" w:space="0" w:color="auto"/>
            </w:tcBorders>
            <w:shd w:val="clear" w:color="000000" w:fill="FFFFFF"/>
            <w:vAlign w:val="center"/>
            <w:hideMark/>
          </w:tcPr>
          <w:p w14:paraId="21FE9912"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3F42FDB6"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r>
      <w:tr w:rsidR="00047E35" w:rsidRPr="00047E35" w14:paraId="585FBC01" w14:textId="77777777" w:rsidTr="00047E35">
        <w:trPr>
          <w:trHeight w:val="330"/>
        </w:trPr>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A07B14"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1.2</w:t>
            </w:r>
          </w:p>
        </w:tc>
        <w:tc>
          <w:tcPr>
            <w:tcW w:w="6680" w:type="dxa"/>
            <w:tcBorders>
              <w:top w:val="nil"/>
              <w:left w:val="nil"/>
              <w:bottom w:val="single" w:sz="8" w:space="0" w:color="auto"/>
              <w:right w:val="single" w:sz="8" w:space="0" w:color="auto"/>
            </w:tcBorders>
            <w:shd w:val="clear" w:color="auto" w:fill="auto"/>
            <w:vAlign w:val="center"/>
            <w:hideMark/>
          </w:tcPr>
          <w:p w14:paraId="719E89FA" w14:textId="77777777" w:rsidR="00047E35" w:rsidRPr="00047E35" w:rsidRDefault="00047E35" w:rsidP="00047E35">
            <w:pPr>
              <w:spacing w:after="0" w:line="240" w:lineRule="auto"/>
              <w:jc w:val="both"/>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 xml:space="preserve">Bâtiment SLI </w:t>
            </w:r>
          </w:p>
        </w:tc>
        <w:tc>
          <w:tcPr>
            <w:tcW w:w="1200" w:type="dxa"/>
            <w:tcBorders>
              <w:top w:val="nil"/>
              <w:left w:val="nil"/>
              <w:bottom w:val="single" w:sz="8" w:space="0" w:color="auto"/>
              <w:right w:val="single" w:sz="8" w:space="0" w:color="auto"/>
            </w:tcBorders>
            <w:shd w:val="clear" w:color="000000" w:fill="FFFFFF"/>
            <w:vAlign w:val="center"/>
            <w:hideMark/>
          </w:tcPr>
          <w:p w14:paraId="6A20223F" w14:textId="777777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6DCEB069" w14:textId="777777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2D52B112" w14:textId="777777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 </w:t>
            </w:r>
          </w:p>
        </w:tc>
      </w:tr>
      <w:tr w:rsidR="00047E35" w:rsidRPr="00047E35" w14:paraId="74B9265F" w14:textId="77777777" w:rsidTr="00047E35">
        <w:trPr>
          <w:trHeight w:val="330"/>
        </w:trPr>
        <w:tc>
          <w:tcPr>
            <w:tcW w:w="1200" w:type="dxa"/>
            <w:vMerge/>
            <w:tcBorders>
              <w:top w:val="nil"/>
              <w:left w:val="single" w:sz="8" w:space="0" w:color="auto"/>
              <w:bottom w:val="single" w:sz="8" w:space="0" w:color="000000"/>
              <w:right w:val="single" w:sz="8" w:space="0" w:color="auto"/>
            </w:tcBorders>
            <w:vAlign w:val="center"/>
            <w:hideMark/>
          </w:tcPr>
          <w:p w14:paraId="6BBC629B" w14:textId="77777777" w:rsidR="00047E35" w:rsidRPr="00047E35" w:rsidRDefault="00047E35" w:rsidP="00047E35">
            <w:pPr>
              <w:spacing w:after="0" w:line="240" w:lineRule="auto"/>
              <w:rPr>
                <w:rFonts w:ascii="Times New Roman" w:eastAsia="Times New Roman" w:hAnsi="Times New Roman" w:cs="Times New Roman"/>
                <w:color w:val="000000"/>
                <w:sz w:val="24"/>
                <w:szCs w:val="24"/>
                <w:lang w:val="en-GB" w:eastAsia="en-GB"/>
              </w:rPr>
            </w:pPr>
          </w:p>
        </w:tc>
        <w:tc>
          <w:tcPr>
            <w:tcW w:w="6680" w:type="dxa"/>
            <w:tcBorders>
              <w:top w:val="nil"/>
              <w:left w:val="nil"/>
              <w:bottom w:val="single" w:sz="8" w:space="0" w:color="auto"/>
              <w:right w:val="single" w:sz="8" w:space="0" w:color="auto"/>
            </w:tcBorders>
            <w:shd w:val="clear" w:color="auto" w:fill="auto"/>
            <w:vAlign w:val="center"/>
            <w:hideMark/>
          </w:tcPr>
          <w:p w14:paraId="351FB1E5" w14:textId="77777777" w:rsidR="00047E35" w:rsidRPr="00047E35" w:rsidRDefault="00047E35" w:rsidP="00047E35">
            <w:pPr>
              <w:spacing w:after="0" w:line="240" w:lineRule="auto"/>
              <w:jc w:val="both"/>
              <w:rPr>
                <w:rFonts w:ascii="Times New Roman" w:eastAsia="Times New Roman" w:hAnsi="Times New Roman" w:cs="Times New Roman"/>
                <w:color w:val="000000"/>
                <w:sz w:val="24"/>
                <w:szCs w:val="24"/>
                <w:lang w:eastAsia="en-GB"/>
              </w:rPr>
            </w:pPr>
            <w:r w:rsidRPr="00047E35">
              <w:rPr>
                <w:rFonts w:ascii="Times New Roman" w:eastAsia="Times New Roman" w:hAnsi="Times New Roman" w:cs="Times New Roman"/>
                <w:color w:val="000000"/>
                <w:sz w:val="24"/>
                <w:szCs w:val="24"/>
                <w:lang w:eastAsia="en-GB"/>
              </w:rPr>
              <w:t>Prestations d’entretien de sept (07) appareils de climatisation</w:t>
            </w:r>
          </w:p>
        </w:tc>
        <w:tc>
          <w:tcPr>
            <w:tcW w:w="1200" w:type="dxa"/>
            <w:tcBorders>
              <w:top w:val="nil"/>
              <w:left w:val="nil"/>
              <w:bottom w:val="single" w:sz="8" w:space="0" w:color="auto"/>
              <w:right w:val="single" w:sz="8" w:space="0" w:color="auto"/>
            </w:tcBorders>
            <w:shd w:val="clear" w:color="000000" w:fill="FFFFFF"/>
            <w:vAlign w:val="center"/>
            <w:hideMark/>
          </w:tcPr>
          <w:p w14:paraId="1BF87316"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7</w:t>
            </w:r>
          </w:p>
        </w:tc>
        <w:tc>
          <w:tcPr>
            <w:tcW w:w="1200" w:type="dxa"/>
            <w:tcBorders>
              <w:top w:val="nil"/>
              <w:left w:val="nil"/>
              <w:bottom w:val="single" w:sz="8" w:space="0" w:color="auto"/>
              <w:right w:val="single" w:sz="8" w:space="0" w:color="auto"/>
            </w:tcBorders>
            <w:shd w:val="clear" w:color="000000" w:fill="FFFFFF"/>
            <w:vAlign w:val="center"/>
            <w:hideMark/>
          </w:tcPr>
          <w:p w14:paraId="2563E51E"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04596660"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r>
      <w:tr w:rsidR="00047E35" w:rsidRPr="00047E35" w14:paraId="1F5020C7" w14:textId="77777777" w:rsidTr="00047E35">
        <w:trPr>
          <w:trHeight w:val="330"/>
        </w:trPr>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01FEDF"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1.3</w:t>
            </w:r>
          </w:p>
        </w:tc>
        <w:tc>
          <w:tcPr>
            <w:tcW w:w="6680" w:type="dxa"/>
            <w:tcBorders>
              <w:top w:val="nil"/>
              <w:left w:val="nil"/>
              <w:bottom w:val="single" w:sz="8" w:space="0" w:color="auto"/>
              <w:right w:val="single" w:sz="8" w:space="0" w:color="auto"/>
            </w:tcBorders>
            <w:shd w:val="clear" w:color="auto" w:fill="auto"/>
            <w:vAlign w:val="center"/>
            <w:hideMark/>
          </w:tcPr>
          <w:p w14:paraId="2D9BB4AA" w14:textId="77777777" w:rsidR="00047E35" w:rsidRPr="00047E35" w:rsidRDefault="00047E35" w:rsidP="00047E35">
            <w:pPr>
              <w:spacing w:after="0" w:line="240" w:lineRule="auto"/>
              <w:jc w:val="both"/>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 xml:space="preserve">Shelter VOR </w:t>
            </w:r>
          </w:p>
        </w:tc>
        <w:tc>
          <w:tcPr>
            <w:tcW w:w="1200" w:type="dxa"/>
            <w:tcBorders>
              <w:top w:val="nil"/>
              <w:left w:val="nil"/>
              <w:bottom w:val="single" w:sz="8" w:space="0" w:color="auto"/>
              <w:right w:val="single" w:sz="8" w:space="0" w:color="auto"/>
            </w:tcBorders>
            <w:shd w:val="clear" w:color="000000" w:fill="FFFFFF"/>
            <w:vAlign w:val="center"/>
            <w:hideMark/>
          </w:tcPr>
          <w:p w14:paraId="496E96C7" w14:textId="777777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329B32E6" w14:textId="777777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06FC7CE5" w14:textId="77777777" w:rsidR="00047E35" w:rsidRPr="00047E35" w:rsidRDefault="00047E35" w:rsidP="00047E35">
            <w:pPr>
              <w:spacing w:after="0" w:line="240" w:lineRule="auto"/>
              <w:jc w:val="center"/>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 </w:t>
            </w:r>
          </w:p>
        </w:tc>
      </w:tr>
      <w:tr w:rsidR="00047E35" w:rsidRPr="00047E35" w14:paraId="01BA6433" w14:textId="77777777" w:rsidTr="00047E35">
        <w:trPr>
          <w:trHeight w:val="330"/>
        </w:trPr>
        <w:tc>
          <w:tcPr>
            <w:tcW w:w="1200" w:type="dxa"/>
            <w:vMerge/>
            <w:tcBorders>
              <w:top w:val="nil"/>
              <w:left w:val="single" w:sz="8" w:space="0" w:color="auto"/>
              <w:bottom w:val="single" w:sz="8" w:space="0" w:color="000000"/>
              <w:right w:val="single" w:sz="8" w:space="0" w:color="auto"/>
            </w:tcBorders>
            <w:vAlign w:val="center"/>
            <w:hideMark/>
          </w:tcPr>
          <w:p w14:paraId="600645FC" w14:textId="77777777" w:rsidR="00047E35" w:rsidRPr="00047E35" w:rsidRDefault="00047E35" w:rsidP="00047E35">
            <w:pPr>
              <w:spacing w:after="0" w:line="240" w:lineRule="auto"/>
              <w:rPr>
                <w:rFonts w:ascii="Times New Roman" w:eastAsia="Times New Roman" w:hAnsi="Times New Roman" w:cs="Times New Roman"/>
                <w:color w:val="000000"/>
                <w:sz w:val="24"/>
                <w:szCs w:val="24"/>
                <w:lang w:val="en-GB" w:eastAsia="en-GB"/>
              </w:rPr>
            </w:pPr>
          </w:p>
        </w:tc>
        <w:tc>
          <w:tcPr>
            <w:tcW w:w="6680" w:type="dxa"/>
            <w:tcBorders>
              <w:top w:val="nil"/>
              <w:left w:val="nil"/>
              <w:bottom w:val="single" w:sz="8" w:space="0" w:color="auto"/>
              <w:right w:val="single" w:sz="8" w:space="0" w:color="auto"/>
            </w:tcBorders>
            <w:shd w:val="clear" w:color="auto" w:fill="auto"/>
            <w:vAlign w:val="center"/>
            <w:hideMark/>
          </w:tcPr>
          <w:p w14:paraId="6BB7D0A0" w14:textId="77777777" w:rsidR="00047E35" w:rsidRPr="00047E35" w:rsidRDefault="00047E35" w:rsidP="00047E35">
            <w:pPr>
              <w:spacing w:after="0" w:line="240" w:lineRule="auto"/>
              <w:jc w:val="both"/>
              <w:rPr>
                <w:rFonts w:ascii="Times New Roman" w:eastAsia="Times New Roman" w:hAnsi="Times New Roman" w:cs="Times New Roman"/>
                <w:color w:val="000000"/>
                <w:sz w:val="24"/>
                <w:szCs w:val="24"/>
                <w:lang w:eastAsia="en-GB"/>
              </w:rPr>
            </w:pPr>
            <w:r w:rsidRPr="00047E35">
              <w:rPr>
                <w:rFonts w:ascii="Times New Roman" w:eastAsia="Times New Roman" w:hAnsi="Times New Roman" w:cs="Times New Roman"/>
                <w:color w:val="000000"/>
                <w:sz w:val="24"/>
                <w:szCs w:val="24"/>
                <w:lang w:eastAsia="en-GB"/>
              </w:rPr>
              <w:t>Prestations d’entretien  de deux (02)  appareils de climatisation</w:t>
            </w:r>
          </w:p>
        </w:tc>
        <w:tc>
          <w:tcPr>
            <w:tcW w:w="1200" w:type="dxa"/>
            <w:tcBorders>
              <w:top w:val="nil"/>
              <w:left w:val="nil"/>
              <w:bottom w:val="single" w:sz="8" w:space="0" w:color="auto"/>
              <w:right w:val="single" w:sz="8" w:space="0" w:color="auto"/>
            </w:tcBorders>
            <w:shd w:val="clear" w:color="000000" w:fill="FFFFFF"/>
            <w:vAlign w:val="center"/>
            <w:hideMark/>
          </w:tcPr>
          <w:p w14:paraId="05CB828A"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2</w:t>
            </w:r>
          </w:p>
        </w:tc>
        <w:tc>
          <w:tcPr>
            <w:tcW w:w="1200" w:type="dxa"/>
            <w:tcBorders>
              <w:top w:val="nil"/>
              <w:left w:val="nil"/>
              <w:bottom w:val="single" w:sz="8" w:space="0" w:color="auto"/>
              <w:right w:val="single" w:sz="8" w:space="0" w:color="auto"/>
            </w:tcBorders>
            <w:shd w:val="clear" w:color="000000" w:fill="FFFFFF"/>
            <w:vAlign w:val="center"/>
            <w:hideMark/>
          </w:tcPr>
          <w:p w14:paraId="6B5B97B6"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33D80812"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r>
      <w:tr w:rsidR="00047E35" w:rsidRPr="00047E35" w14:paraId="32FE429B" w14:textId="77777777" w:rsidTr="00047E35">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66A29AD8" w14:textId="66501271"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r w:rsidR="004C334A">
              <w:rPr>
                <w:rFonts w:ascii="Times New Roman" w:eastAsia="Times New Roman" w:hAnsi="Times New Roman" w:cs="Times New Roman"/>
                <w:color w:val="000000"/>
                <w:sz w:val="24"/>
                <w:szCs w:val="24"/>
                <w:lang w:val="en-GB" w:eastAsia="en-GB"/>
              </w:rPr>
              <w:t>1.4</w:t>
            </w:r>
          </w:p>
        </w:tc>
        <w:tc>
          <w:tcPr>
            <w:tcW w:w="6680" w:type="dxa"/>
            <w:tcBorders>
              <w:top w:val="nil"/>
              <w:left w:val="nil"/>
              <w:bottom w:val="single" w:sz="8" w:space="0" w:color="auto"/>
              <w:right w:val="single" w:sz="8" w:space="0" w:color="auto"/>
            </w:tcBorders>
            <w:shd w:val="clear" w:color="auto" w:fill="auto"/>
            <w:vAlign w:val="center"/>
            <w:hideMark/>
          </w:tcPr>
          <w:p w14:paraId="071B31A8" w14:textId="77777777" w:rsidR="00047E35" w:rsidRPr="00047E35" w:rsidRDefault="00047E35" w:rsidP="00047E35">
            <w:pPr>
              <w:spacing w:after="0" w:line="240" w:lineRule="auto"/>
              <w:jc w:val="both"/>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Vsat Deporté</w:t>
            </w:r>
          </w:p>
        </w:tc>
        <w:tc>
          <w:tcPr>
            <w:tcW w:w="1200" w:type="dxa"/>
            <w:tcBorders>
              <w:top w:val="nil"/>
              <w:left w:val="nil"/>
              <w:bottom w:val="single" w:sz="8" w:space="0" w:color="auto"/>
              <w:right w:val="single" w:sz="8" w:space="0" w:color="auto"/>
            </w:tcBorders>
            <w:shd w:val="clear" w:color="000000" w:fill="FFFFFF"/>
            <w:vAlign w:val="center"/>
            <w:hideMark/>
          </w:tcPr>
          <w:p w14:paraId="394CB4B3"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4EBD197C"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47877773"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r>
      <w:tr w:rsidR="00047E35" w:rsidRPr="00047E35" w14:paraId="2A16EADE" w14:textId="77777777" w:rsidTr="00047E35">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5F4E0741"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6680" w:type="dxa"/>
            <w:tcBorders>
              <w:top w:val="nil"/>
              <w:left w:val="nil"/>
              <w:bottom w:val="single" w:sz="8" w:space="0" w:color="auto"/>
              <w:right w:val="single" w:sz="8" w:space="0" w:color="auto"/>
            </w:tcBorders>
            <w:shd w:val="clear" w:color="auto" w:fill="auto"/>
            <w:vAlign w:val="center"/>
            <w:hideMark/>
          </w:tcPr>
          <w:p w14:paraId="4F792560" w14:textId="77777777" w:rsidR="00047E35" w:rsidRPr="00047E35" w:rsidRDefault="00047E35" w:rsidP="00047E35">
            <w:pPr>
              <w:spacing w:after="0" w:line="240" w:lineRule="auto"/>
              <w:jc w:val="both"/>
              <w:rPr>
                <w:rFonts w:ascii="Times New Roman" w:eastAsia="Times New Roman" w:hAnsi="Times New Roman" w:cs="Times New Roman"/>
                <w:color w:val="000000"/>
                <w:sz w:val="24"/>
                <w:szCs w:val="24"/>
                <w:lang w:eastAsia="en-GB"/>
              </w:rPr>
            </w:pPr>
            <w:r w:rsidRPr="00047E35">
              <w:rPr>
                <w:rFonts w:ascii="Times New Roman" w:eastAsia="Times New Roman" w:hAnsi="Times New Roman" w:cs="Times New Roman"/>
                <w:color w:val="000000"/>
                <w:sz w:val="24"/>
                <w:szCs w:val="24"/>
                <w:lang w:eastAsia="en-GB"/>
              </w:rPr>
              <w:t>Prestations d’entretien de deux (02) appareils de climatisation</w:t>
            </w:r>
          </w:p>
        </w:tc>
        <w:tc>
          <w:tcPr>
            <w:tcW w:w="1200" w:type="dxa"/>
            <w:tcBorders>
              <w:top w:val="nil"/>
              <w:left w:val="nil"/>
              <w:bottom w:val="single" w:sz="8" w:space="0" w:color="auto"/>
              <w:right w:val="single" w:sz="8" w:space="0" w:color="auto"/>
            </w:tcBorders>
            <w:shd w:val="clear" w:color="000000" w:fill="FFFFFF"/>
            <w:vAlign w:val="center"/>
            <w:hideMark/>
          </w:tcPr>
          <w:p w14:paraId="759BA8C4"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2</w:t>
            </w:r>
          </w:p>
        </w:tc>
        <w:tc>
          <w:tcPr>
            <w:tcW w:w="1200" w:type="dxa"/>
            <w:tcBorders>
              <w:top w:val="nil"/>
              <w:left w:val="nil"/>
              <w:bottom w:val="single" w:sz="8" w:space="0" w:color="auto"/>
              <w:right w:val="single" w:sz="8" w:space="0" w:color="auto"/>
            </w:tcBorders>
            <w:shd w:val="clear" w:color="000000" w:fill="FFFFFF"/>
            <w:vAlign w:val="center"/>
            <w:hideMark/>
          </w:tcPr>
          <w:p w14:paraId="6FA65FAF"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5CB1BFC6"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r>
      <w:tr w:rsidR="00047E35" w:rsidRPr="00047E35" w14:paraId="45CDE346" w14:textId="77777777" w:rsidTr="00047E35">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4C3D1B9E" w14:textId="28BCDEA5"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r w:rsidR="004C334A">
              <w:rPr>
                <w:rFonts w:ascii="Times New Roman" w:eastAsia="Times New Roman" w:hAnsi="Times New Roman" w:cs="Times New Roman"/>
                <w:color w:val="000000"/>
                <w:sz w:val="24"/>
                <w:szCs w:val="24"/>
                <w:lang w:val="en-GB" w:eastAsia="en-GB"/>
              </w:rPr>
              <w:t>1.5</w:t>
            </w:r>
          </w:p>
        </w:tc>
        <w:tc>
          <w:tcPr>
            <w:tcW w:w="6680" w:type="dxa"/>
            <w:tcBorders>
              <w:top w:val="nil"/>
              <w:left w:val="nil"/>
              <w:bottom w:val="single" w:sz="8" w:space="0" w:color="auto"/>
              <w:right w:val="single" w:sz="8" w:space="0" w:color="auto"/>
            </w:tcBorders>
            <w:shd w:val="clear" w:color="auto" w:fill="auto"/>
            <w:vAlign w:val="center"/>
            <w:hideMark/>
          </w:tcPr>
          <w:p w14:paraId="5F59557D" w14:textId="77777777" w:rsidR="00047E35" w:rsidRPr="00047E35" w:rsidRDefault="00047E35" w:rsidP="00047E35">
            <w:pPr>
              <w:spacing w:after="0" w:line="240" w:lineRule="auto"/>
              <w:jc w:val="both"/>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Pre fabriqués</w:t>
            </w:r>
          </w:p>
        </w:tc>
        <w:tc>
          <w:tcPr>
            <w:tcW w:w="1200" w:type="dxa"/>
            <w:tcBorders>
              <w:top w:val="nil"/>
              <w:left w:val="nil"/>
              <w:bottom w:val="single" w:sz="8" w:space="0" w:color="auto"/>
              <w:right w:val="single" w:sz="8" w:space="0" w:color="auto"/>
            </w:tcBorders>
            <w:shd w:val="clear" w:color="000000" w:fill="FFFFFF"/>
            <w:vAlign w:val="center"/>
            <w:hideMark/>
          </w:tcPr>
          <w:p w14:paraId="01317521"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616728DC"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4D9770C4"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r>
      <w:tr w:rsidR="00047E35" w:rsidRPr="00047E35" w14:paraId="1BC0EE6E" w14:textId="77777777" w:rsidTr="00047E35">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0694C6A1"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6680" w:type="dxa"/>
            <w:tcBorders>
              <w:top w:val="nil"/>
              <w:left w:val="nil"/>
              <w:bottom w:val="single" w:sz="8" w:space="0" w:color="auto"/>
              <w:right w:val="single" w:sz="8" w:space="0" w:color="auto"/>
            </w:tcBorders>
            <w:shd w:val="clear" w:color="auto" w:fill="auto"/>
            <w:vAlign w:val="center"/>
            <w:hideMark/>
          </w:tcPr>
          <w:p w14:paraId="1494CBEF" w14:textId="77777777" w:rsidR="00047E35" w:rsidRPr="00047E35" w:rsidRDefault="00047E35" w:rsidP="00047E35">
            <w:pPr>
              <w:spacing w:after="0" w:line="240" w:lineRule="auto"/>
              <w:jc w:val="both"/>
              <w:rPr>
                <w:rFonts w:ascii="Times New Roman" w:eastAsia="Times New Roman" w:hAnsi="Times New Roman" w:cs="Times New Roman"/>
                <w:color w:val="000000"/>
                <w:sz w:val="24"/>
                <w:szCs w:val="24"/>
                <w:lang w:eastAsia="en-GB"/>
              </w:rPr>
            </w:pPr>
            <w:r w:rsidRPr="00047E35">
              <w:rPr>
                <w:rFonts w:ascii="Times New Roman" w:eastAsia="Times New Roman" w:hAnsi="Times New Roman" w:cs="Times New Roman"/>
                <w:color w:val="000000"/>
                <w:sz w:val="24"/>
                <w:szCs w:val="24"/>
                <w:lang w:eastAsia="en-GB"/>
              </w:rPr>
              <w:t>Prestations d’entretien de quatre (04) appareils de climatisation</w:t>
            </w:r>
          </w:p>
        </w:tc>
        <w:tc>
          <w:tcPr>
            <w:tcW w:w="1200" w:type="dxa"/>
            <w:tcBorders>
              <w:top w:val="nil"/>
              <w:left w:val="nil"/>
              <w:bottom w:val="single" w:sz="8" w:space="0" w:color="auto"/>
              <w:right w:val="single" w:sz="8" w:space="0" w:color="auto"/>
            </w:tcBorders>
            <w:shd w:val="clear" w:color="000000" w:fill="FFFFFF"/>
            <w:vAlign w:val="center"/>
            <w:hideMark/>
          </w:tcPr>
          <w:p w14:paraId="2B604134"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4</w:t>
            </w:r>
          </w:p>
        </w:tc>
        <w:tc>
          <w:tcPr>
            <w:tcW w:w="1200" w:type="dxa"/>
            <w:tcBorders>
              <w:top w:val="nil"/>
              <w:left w:val="nil"/>
              <w:bottom w:val="single" w:sz="8" w:space="0" w:color="auto"/>
              <w:right w:val="single" w:sz="8" w:space="0" w:color="auto"/>
            </w:tcBorders>
            <w:shd w:val="clear" w:color="000000" w:fill="FFFFFF"/>
            <w:vAlign w:val="center"/>
            <w:hideMark/>
          </w:tcPr>
          <w:p w14:paraId="26B23644"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1DD8A865"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r>
      <w:tr w:rsidR="00047E35" w:rsidRPr="00047E35" w14:paraId="1B198BF7" w14:textId="77777777" w:rsidTr="00047E35">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5387AD3A" w14:textId="7E592D8F"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r w:rsidR="004C334A">
              <w:rPr>
                <w:rFonts w:ascii="Times New Roman" w:eastAsia="Times New Roman" w:hAnsi="Times New Roman" w:cs="Times New Roman"/>
                <w:color w:val="000000"/>
                <w:sz w:val="24"/>
                <w:szCs w:val="24"/>
                <w:lang w:val="en-GB" w:eastAsia="en-GB"/>
              </w:rPr>
              <w:t>1.6</w:t>
            </w:r>
          </w:p>
        </w:tc>
        <w:tc>
          <w:tcPr>
            <w:tcW w:w="6680" w:type="dxa"/>
            <w:tcBorders>
              <w:top w:val="nil"/>
              <w:left w:val="nil"/>
              <w:bottom w:val="single" w:sz="8" w:space="0" w:color="auto"/>
              <w:right w:val="single" w:sz="8" w:space="0" w:color="auto"/>
            </w:tcBorders>
            <w:shd w:val="clear" w:color="auto" w:fill="auto"/>
            <w:vAlign w:val="center"/>
            <w:hideMark/>
          </w:tcPr>
          <w:p w14:paraId="170D7DEA" w14:textId="77777777" w:rsidR="00047E35" w:rsidRPr="00047E35" w:rsidRDefault="00047E35" w:rsidP="00047E35">
            <w:pPr>
              <w:spacing w:after="0" w:line="240" w:lineRule="auto"/>
              <w:jc w:val="both"/>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Centrale electrique</w:t>
            </w:r>
          </w:p>
        </w:tc>
        <w:tc>
          <w:tcPr>
            <w:tcW w:w="1200" w:type="dxa"/>
            <w:tcBorders>
              <w:top w:val="nil"/>
              <w:left w:val="nil"/>
              <w:bottom w:val="single" w:sz="8" w:space="0" w:color="auto"/>
              <w:right w:val="single" w:sz="8" w:space="0" w:color="auto"/>
            </w:tcBorders>
            <w:shd w:val="clear" w:color="000000" w:fill="FFFFFF"/>
            <w:vAlign w:val="center"/>
            <w:hideMark/>
          </w:tcPr>
          <w:p w14:paraId="7BA42670"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63638BE0"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7CF9ED82"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r>
      <w:tr w:rsidR="00047E35" w:rsidRPr="00047E35" w14:paraId="1BB59B59" w14:textId="77777777" w:rsidTr="00047E35">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3E1B4066"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6680" w:type="dxa"/>
            <w:tcBorders>
              <w:top w:val="nil"/>
              <w:left w:val="nil"/>
              <w:bottom w:val="single" w:sz="8" w:space="0" w:color="auto"/>
              <w:right w:val="single" w:sz="8" w:space="0" w:color="auto"/>
            </w:tcBorders>
            <w:shd w:val="clear" w:color="auto" w:fill="auto"/>
            <w:vAlign w:val="center"/>
            <w:hideMark/>
          </w:tcPr>
          <w:p w14:paraId="36824F57" w14:textId="77777777" w:rsidR="00047E35" w:rsidRPr="00047E35" w:rsidRDefault="00047E35" w:rsidP="00047E35">
            <w:pPr>
              <w:spacing w:after="0" w:line="240" w:lineRule="auto"/>
              <w:jc w:val="both"/>
              <w:rPr>
                <w:rFonts w:ascii="Times New Roman" w:eastAsia="Times New Roman" w:hAnsi="Times New Roman" w:cs="Times New Roman"/>
                <w:color w:val="000000"/>
                <w:sz w:val="24"/>
                <w:szCs w:val="24"/>
                <w:lang w:eastAsia="en-GB"/>
              </w:rPr>
            </w:pPr>
            <w:r w:rsidRPr="00047E35">
              <w:rPr>
                <w:rFonts w:ascii="Times New Roman" w:eastAsia="Times New Roman" w:hAnsi="Times New Roman" w:cs="Times New Roman"/>
                <w:color w:val="000000"/>
                <w:sz w:val="24"/>
                <w:szCs w:val="24"/>
                <w:lang w:eastAsia="en-GB"/>
              </w:rPr>
              <w:t>Prestations d’entretien de quatre (04) appareils de climatisation</w:t>
            </w:r>
          </w:p>
        </w:tc>
        <w:tc>
          <w:tcPr>
            <w:tcW w:w="1200" w:type="dxa"/>
            <w:tcBorders>
              <w:top w:val="nil"/>
              <w:left w:val="nil"/>
              <w:bottom w:val="single" w:sz="8" w:space="0" w:color="auto"/>
              <w:right w:val="single" w:sz="8" w:space="0" w:color="auto"/>
            </w:tcBorders>
            <w:shd w:val="clear" w:color="000000" w:fill="FFFFFF"/>
            <w:vAlign w:val="center"/>
            <w:hideMark/>
          </w:tcPr>
          <w:p w14:paraId="402A7E9E"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4</w:t>
            </w:r>
          </w:p>
        </w:tc>
        <w:tc>
          <w:tcPr>
            <w:tcW w:w="1200" w:type="dxa"/>
            <w:tcBorders>
              <w:top w:val="nil"/>
              <w:left w:val="nil"/>
              <w:bottom w:val="single" w:sz="8" w:space="0" w:color="auto"/>
              <w:right w:val="single" w:sz="8" w:space="0" w:color="auto"/>
            </w:tcBorders>
            <w:shd w:val="clear" w:color="000000" w:fill="FFFFFF"/>
            <w:vAlign w:val="center"/>
            <w:hideMark/>
          </w:tcPr>
          <w:p w14:paraId="39484E36"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25ED4D27"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r>
      <w:tr w:rsidR="00047E35" w:rsidRPr="00047E35" w14:paraId="6F9B7B3B" w14:textId="77777777" w:rsidTr="00047E35">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2115786E" w14:textId="7BDD9054"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r w:rsidR="004C334A">
              <w:rPr>
                <w:rFonts w:ascii="Times New Roman" w:eastAsia="Times New Roman" w:hAnsi="Times New Roman" w:cs="Times New Roman"/>
                <w:color w:val="000000"/>
                <w:sz w:val="24"/>
                <w:szCs w:val="24"/>
                <w:lang w:val="en-GB" w:eastAsia="en-GB"/>
              </w:rPr>
              <w:t>1.7</w:t>
            </w:r>
          </w:p>
        </w:tc>
        <w:tc>
          <w:tcPr>
            <w:tcW w:w="6680" w:type="dxa"/>
            <w:tcBorders>
              <w:top w:val="nil"/>
              <w:left w:val="nil"/>
              <w:bottom w:val="single" w:sz="8" w:space="0" w:color="auto"/>
              <w:right w:val="single" w:sz="8" w:space="0" w:color="auto"/>
            </w:tcBorders>
            <w:shd w:val="clear" w:color="auto" w:fill="auto"/>
            <w:vAlign w:val="center"/>
            <w:hideMark/>
          </w:tcPr>
          <w:p w14:paraId="4FB9D84B" w14:textId="77777777" w:rsidR="00047E35" w:rsidRPr="00047E35" w:rsidRDefault="00047E35" w:rsidP="00047E35">
            <w:pPr>
              <w:spacing w:after="0" w:line="240" w:lineRule="auto"/>
              <w:jc w:val="both"/>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Radio sondage</w:t>
            </w:r>
          </w:p>
        </w:tc>
        <w:tc>
          <w:tcPr>
            <w:tcW w:w="1200" w:type="dxa"/>
            <w:tcBorders>
              <w:top w:val="nil"/>
              <w:left w:val="nil"/>
              <w:bottom w:val="single" w:sz="8" w:space="0" w:color="auto"/>
              <w:right w:val="single" w:sz="8" w:space="0" w:color="auto"/>
            </w:tcBorders>
            <w:shd w:val="clear" w:color="000000" w:fill="FFFFFF"/>
            <w:vAlign w:val="center"/>
            <w:hideMark/>
          </w:tcPr>
          <w:p w14:paraId="27ABA843"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7F62E535"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10001E6A"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r>
      <w:tr w:rsidR="00047E35" w:rsidRPr="00047E35" w14:paraId="51DB624F" w14:textId="77777777" w:rsidTr="00047E35">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3AD38583"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6680" w:type="dxa"/>
            <w:tcBorders>
              <w:top w:val="nil"/>
              <w:left w:val="nil"/>
              <w:bottom w:val="single" w:sz="8" w:space="0" w:color="auto"/>
              <w:right w:val="single" w:sz="8" w:space="0" w:color="auto"/>
            </w:tcBorders>
            <w:shd w:val="clear" w:color="auto" w:fill="auto"/>
            <w:vAlign w:val="center"/>
            <w:hideMark/>
          </w:tcPr>
          <w:p w14:paraId="5FB5CED3" w14:textId="77777777" w:rsidR="00047E35" w:rsidRPr="00047E35" w:rsidRDefault="00047E35" w:rsidP="00047E35">
            <w:pPr>
              <w:spacing w:after="0" w:line="240" w:lineRule="auto"/>
              <w:jc w:val="both"/>
              <w:rPr>
                <w:rFonts w:ascii="Times New Roman" w:eastAsia="Times New Roman" w:hAnsi="Times New Roman" w:cs="Times New Roman"/>
                <w:color w:val="000000"/>
                <w:sz w:val="24"/>
                <w:szCs w:val="24"/>
                <w:lang w:eastAsia="en-GB"/>
              </w:rPr>
            </w:pPr>
            <w:r w:rsidRPr="00047E35">
              <w:rPr>
                <w:rFonts w:ascii="Times New Roman" w:eastAsia="Times New Roman" w:hAnsi="Times New Roman" w:cs="Times New Roman"/>
                <w:color w:val="000000"/>
                <w:sz w:val="24"/>
                <w:szCs w:val="24"/>
                <w:lang w:eastAsia="en-GB"/>
              </w:rPr>
              <w:t>Prestations d’entretien de sept (07) appareils de climatisation</w:t>
            </w:r>
          </w:p>
        </w:tc>
        <w:tc>
          <w:tcPr>
            <w:tcW w:w="1200" w:type="dxa"/>
            <w:tcBorders>
              <w:top w:val="nil"/>
              <w:left w:val="nil"/>
              <w:bottom w:val="single" w:sz="8" w:space="0" w:color="auto"/>
              <w:right w:val="single" w:sz="8" w:space="0" w:color="auto"/>
            </w:tcBorders>
            <w:shd w:val="clear" w:color="000000" w:fill="FFFFFF"/>
            <w:vAlign w:val="center"/>
            <w:hideMark/>
          </w:tcPr>
          <w:p w14:paraId="5CCC657E"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7</w:t>
            </w:r>
          </w:p>
        </w:tc>
        <w:tc>
          <w:tcPr>
            <w:tcW w:w="1200" w:type="dxa"/>
            <w:tcBorders>
              <w:top w:val="nil"/>
              <w:left w:val="nil"/>
              <w:bottom w:val="single" w:sz="8" w:space="0" w:color="auto"/>
              <w:right w:val="single" w:sz="8" w:space="0" w:color="auto"/>
            </w:tcBorders>
            <w:shd w:val="clear" w:color="000000" w:fill="FFFFFF"/>
            <w:vAlign w:val="center"/>
            <w:hideMark/>
          </w:tcPr>
          <w:p w14:paraId="285E81BE"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4CA4303D"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r>
      <w:tr w:rsidR="00047E35" w:rsidRPr="00047E35" w14:paraId="18FBAE4E" w14:textId="77777777" w:rsidTr="00047E35">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68575BD8"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6680" w:type="dxa"/>
            <w:tcBorders>
              <w:top w:val="nil"/>
              <w:left w:val="nil"/>
              <w:bottom w:val="single" w:sz="8" w:space="0" w:color="auto"/>
              <w:right w:val="single" w:sz="8" w:space="0" w:color="auto"/>
            </w:tcBorders>
            <w:shd w:val="clear" w:color="000000" w:fill="FFFFFF"/>
            <w:vAlign w:val="center"/>
            <w:hideMark/>
          </w:tcPr>
          <w:p w14:paraId="7A6B63ED" w14:textId="77777777" w:rsidR="00047E35" w:rsidRPr="00047E35" w:rsidRDefault="00047E35" w:rsidP="00047E35">
            <w:pPr>
              <w:spacing w:after="0" w:line="240" w:lineRule="auto"/>
              <w:jc w:val="both"/>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04E581F9"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73B7DF22"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6FF80599"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r>
      <w:tr w:rsidR="00047E35" w:rsidRPr="00047E35" w14:paraId="746A1ACC" w14:textId="77777777" w:rsidTr="00047E35">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0A5A9339" w14:textId="77777777" w:rsidR="00047E35" w:rsidRPr="00047E35" w:rsidRDefault="00047E35" w:rsidP="00047E35">
            <w:pPr>
              <w:spacing w:after="0" w:line="240" w:lineRule="auto"/>
              <w:jc w:val="right"/>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lastRenderedPageBreak/>
              <w:t>2</w:t>
            </w:r>
          </w:p>
        </w:tc>
        <w:tc>
          <w:tcPr>
            <w:tcW w:w="6680" w:type="dxa"/>
            <w:tcBorders>
              <w:top w:val="nil"/>
              <w:left w:val="nil"/>
              <w:bottom w:val="single" w:sz="8" w:space="0" w:color="auto"/>
              <w:right w:val="single" w:sz="8" w:space="0" w:color="auto"/>
            </w:tcBorders>
            <w:shd w:val="clear" w:color="000000" w:fill="FFFFFF"/>
            <w:vAlign w:val="center"/>
            <w:hideMark/>
          </w:tcPr>
          <w:p w14:paraId="4FCE9D9D" w14:textId="77777777" w:rsidR="00047E35" w:rsidRPr="00047E35" w:rsidRDefault="00047E35" w:rsidP="00047E35">
            <w:pPr>
              <w:spacing w:after="0" w:line="240" w:lineRule="auto"/>
              <w:jc w:val="both"/>
              <w:rPr>
                <w:rFonts w:ascii="Times New Roman" w:eastAsia="Times New Roman" w:hAnsi="Times New Roman" w:cs="Times New Roman"/>
                <w:b/>
                <w:bCs/>
                <w:color w:val="000000"/>
                <w:sz w:val="24"/>
                <w:szCs w:val="24"/>
                <w:lang w:val="en-GB" w:eastAsia="en-GB"/>
              </w:rPr>
            </w:pPr>
            <w:r w:rsidRPr="00047E35">
              <w:rPr>
                <w:rFonts w:ascii="Times New Roman" w:eastAsia="Times New Roman" w:hAnsi="Times New Roman" w:cs="Times New Roman"/>
                <w:b/>
                <w:bCs/>
                <w:color w:val="000000"/>
                <w:sz w:val="24"/>
                <w:szCs w:val="24"/>
                <w:lang w:val="en-GB" w:eastAsia="en-GB"/>
              </w:rPr>
              <w:t>Travaux connexes d'électricité</w:t>
            </w:r>
          </w:p>
        </w:tc>
        <w:tc>
          <w:tcPr>
            <w:tcW w:w="1200" w:type="dxa"/>
            <w:tcBorders>
              <w:top w:val="nil"/>
              <w:left w:val="nil"/>
              <w:bottom w:val="single" w:sz="8" w:space="0" w:color="auto"/>
              <w:right w:val="single" w:sz="8" w:space="0" w:color="auto"/>
            </w:tcBorders>
            <w:shd w:val="clear" w:color="000000" w:fill="FFFFFF"/>
            <w:vAlign w:val="center"/>
            <w:hideMark/>
          </w:tcPr>
          <w:p w14:paraId="44817ACF"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36512AD2"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62E48909"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r>
      <w:tr w:rsidR="00047E35" w:rsidRPr="00047E35" w14:paraId="7B7761DC" w14:textId="77777777" w:rsidTr="00047E35">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2592FFF8" w14:textId="77777777" w:rsidR="00047E35" w:rsidRPr="00047E35" w:rsidRDefault="00047E35" w:rsidP="00047E35">
            <w:pPr>
              <w:spacing w:after="0" w:line="240" w:lineRule="auto"/>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6680" w:type="dxa"/>
            <w:tcBorders>
              <w:top w:val="nil"/>
              <w:left w:val="nil"/>
              <w:bottom w:val="single" w:sz="8" w:space="0" w:color="auto"/>
              <w:right w:val="single" w:sz="8" w:space="0" w:color="auto"/>
            </w:tcBorders>
            <w:shd w:val="clear" w:color="000000" w:fill="FFFFFF"/>
            <w:vAlign w:val="center"/>
            <w:hideMark/>
          </w:tcPr>
          <w:p w14:paraId="13728A50" w14:textId="77777777" w:rsidR="00047E35" w:rsidRPr="00047E35" w:rsidRDefault="00047E35" w:rsidP="00047E35">
            <w:pPr>
              <w:spacing w:after="0" w:line="240" w:lineRule="auto"/>
              <w:jc w:val="both"/>
              <w:rPr>
                <w:rFonts w:ascii="Times New Roman" w:eastAsia="Times New Roman" w:hAnsi="Times New Roman" w:cs="Times New Roman"/>
                <w:color w:val="000000"/>
                <w:sz w:val="24"/>
                <w:szCs w:val="24"/>
                <w:lang w:eastAsia="en-GB"/>
              </w:rPr>
            </w:pPr>
            <w:r w:rsidRPr="00047E35">
              <w:rPr>
                <w:rFonts w:ascii="Times New Roman" w:eastAsia="Times New Roman" w:hAnsi="Times New Roman" w:cs="Times New Roman"/>
                <w:color w:val="000000"/>
                <w:sz w:val="24"/>
                <w:szCs w:val="24"/>
                <w:lang w:eastAsia="en-GB"/>
              </w:rPr>
              <w:t xml:space="preserve">Prestations annuelles des travaux connexes d’électricité </w:t>
            </w:r>
          </w:p>
        </w:tc>
        <w:tc>
          <w:tcPr>
            <w:tcW w:w="1200" w:type="dxa"/>
            <w:tcBorders>
              <w:top w:val="nil"/>
              <w:left w:val="nil"/>
              <w:bottom w:val="single" w:sz="8" w:space="0" w:color="auto"/>
              <w:right w:val="single" w:sz="8" w:space="0" w:color="auto"/>
            </w:tcBorders>
            <w:shd w:val="clear" w:color="000000" w:fill="FFFFFF"/>
            <w:vAlign w:val="center"/>
            <w:hideMark/>
          </w:tcPr>
          <w:p w14:paraId="2C30E1E6"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Forfait</w:t>
            </w:r>
          </w:p>
        </w:tc>
        <w:tc>
          <w:tcPr>
            <w:tcW w:w="1200" w:type="dxa"/>
            <w:tcBorders>
              <w:top w:val="nil"/>
              <w:left w:val="nil"/>
              <w:bottom w:val="single" w:sz="8" w:space="0" w:color="auto"/>
              <w:right w:val="single" w:sz="8" w:space="0" w:color="auto"/>
            </w:tcBorders>
            <w:shd w:val="clear" w:color="000000" w:fill="FFFFFF"/>
            <w:vAlign w:val="center"/>
            <w:hideMark/>
          </w:tcPr>
          <w:p w14:paraId="6A570F4A"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28F288D0" w14:textId="77777777" w:rsidR="00047E35" w:rsidRPr="00047E35" w:rsidRDefault="00047E35" w:rsidP="00047E35">
            <w:pPr>
              <w:spacing w:after="0" w:line="240" w:lineRule="auto"/>
              <w:jc w:val="center"/>
              <w:rPr>
                <w:rFonts w:ascii="Times New Roman" w:eastAsia="Times New Roman" w:hAnsi="Times New Roman" w:cs="Times New Roman"/>
                <w:color w:val="000000"/>
                <w:sz w:val="24"/>
                <w:szCs w:val="24"/>
                <w:lang w:val="en-GB" w:eastAsia="en-GB"/>
              </w:rPr>
            </w:pPr>
            <w:r w:rsidRPr="00047E35">
              <w:rPr>
                <w:rFonts w:ascii="Times New Roman" w:eastAsia="Times New Roman" w:hAnsi="Times New Roman" w:cs="Times New Roman"/>
                <w:color w:val="000000"/>
                <w:sz w:val="24"/>
                <w:szCs w:val="24"/>
                <w:lang w:val="en-GB" w:eastAsia="en-GB"/>
              </w:rPr>
              <w:t> </w:t>
            </w:r>
          </w:p>
        </w:tc>
      </w:tr>
    </w:tbl>
    <w:p w14:paraId="0500372C" w14:textId="77777777" w:rsidR="004C334A" w:rsidRDefault="004C334A" w:rsidP="004C334A">
      <w:pPr>
        <w:suppressAutoHyphens/>
        <w:rPr>
          <w:rFonts w:ascii="Times New Roman" w:hAnsi="Times New Roman" w:cs="Times New Roman"/>
          <w:sz w:val="24"/>
          <w:szCs w:val="24"/>
        </w:rPr>
      </w:pPr>
      <w:r>
        <w:rPr>
          <w:rFonts w:ascii="Times New Roman" w:hAnsi="Times New Roman" w:cs="Times New Roman"/>
          <w:sz w:val="24"/>
          <w:szCs w:val="24"/>
        </w:rPr>
        <w:t>Bamako le ……………2022</w:t>
      </w:r>
    </w:p>
    <w:p w14:paraId="745152BF" w14:textId="77777777" w:rsidR="004C334A" w:rsidRDefault="004C334A" w:rsidP="004C334A">
      <w:pPr>
        <w:suppressAutoHyphens/>
        <w:rPr>
          <w:rFonts w:ascii="Times New Roman" w:hAnsi="Times New Roman" w:cs="Times New Roman"/>
          <w:sz w:val="24"/>
          <w:szCs w:val="24"/>
        </w:rPr>
      </w:pPr>
    </w:p>
    <w:p w14:paraId="6EE05954" w14:textId="2D169EA6" w:rsidR="004C334A" w:rsidRPr="003936CD" w:rsidRDefault="004C334A" w:rsidP="004C334A">
      <w:pPr>
        <w:suppressAutoHyphens/>
        <w:rPr>
          <w:rFonts w:ascii="Times New Roman" w:hAnsi="Times New Roman" w:cs="Times New Roman"/>
          <w:sz w:val="24"/>
          <w:szCs w:val="24"/>
        </w:rPr>
        <w:sectPr w:rsidR="004C334A" w:rsidRPr="003936CD" w:rsidSect="000F643A">
          <w:pgSz w:w="16838" w:h="11906" w:orient="landscape"/>
          <w:pgMar w:top="1417" w:right="1417" w:bottom="1417" w:left="1417" w:header="708" w:footer="708" w:gutter="0"/>
          <w:cols w:space="708"/>
          <w:docGrid w:linePitch="360"/>
        </w:sectPr>
      </w:pPr>
      <w:r>
        <w:rPr>
          <w:rFonts w:ascii="Times New Roman" w:hAnsi="Times New Roman" w:cs="Times New Roman"/>
          <w:sz w:val="24"/>
          <w:szCs w:val="24"/>
        </w:rPr>
        <w:t>Signature et cachet</w:t>
      </w:r>
    </w:p>
    <w:p w14:paraId="51AE04F1" w14:textId="208101C7" w:rsidR="00295752" w:rsidRPr="003936CD" w:rsidRDefault="00295752" w:rsidP="00295752">
      <w:pPr>
        <w:suppressAutoHyphens/>
        <w:rPr>
          <w:rFonts w:ascii="Times New Roman" w:hAnsi="Times New Roman" w:cs="Times New Roman"/>
          <w:sz w:val="24"/>
          <w:szCs w:val="24"/>
        </w:rPr>
      </w:pPr>
    </w:p>
    <w:p w14:paraId="2D64F78D" w14:textId="4471DAE1" w:rsidR="00295752" w:rsidRDefault="00DA4AFB" w:rsidP="00295752">
      <w:pPr>
        <w:pStyle w:val="Titre3"/>
        <w:spacing w:before="120" w:after="240"/>
        <w:jc w:val="center"/>
        <w:rPr>
          <w:rFonts w:ascii="Times New Roman" w:hAnsi="Times New Roman" w:cs="Times New Roman"/>
          <w:color w:val="auto"/>
          <w:sz w:val="32"/>
          <w:szCs w:val="32"/>
        </w:rPr>
      </w:pPr>
      <w:bookmarkStart w:id="398" w:name="_Toc383610031"/>
      <w:bookmarkStart w:id="399" w:name="_Toc398446508"/>
      <w:r w:rsidRPr="009A29FC">
        <w:rPr>
          <w:rFonts w:ascii="Times New Roman" w:hAnsi="Times New Roman" w:cs="Times New Roman"/>
          <w:color w:val="auto"/>
          <w:sz w:val="32"/>
          <w:szCs w:val="32"/>
          <w:highlight w:val="yellow"/>
        </w:rPr>
        <w:t>Formulaire 3bis, Bordereau de prix et calendrier d’exécution des services connexes</w:t>
      </w:r>
      <w:bookmarkEnd w:id="398"/>
      <w:bookmarkEnd w:id="399"/>
    </w:p>
    <w:p w14:paraId="5EE6D3C3" w14:textId="6F6D4560" w:rsidR="004C334A" w:rsidRPr="004C334A" w:rsidRDefault="004C334A" w:rsidP="004C334A">
      <w:r w:rsidRPr="004C334A">
        <w:t>LOT 1 : ENTRETIEN ET NETTOYAGE DES BATIMENTS DE GAO</w:t>
      </w:r>
    </w:p>
    <w:tbl>
      <w:tblPr>
        <w:tblW w:w="0" w:type="auto"/>
        <w:tblInd w:w="-5" w:type="dxa"/>
        <w:tblLayout w:type="fixed"/>
        <w:tblLook w:val="04A0" w:firstRow="1" w:lastRow="0" w:firstColumn="1" w:lastColumn="0" w:noHBand="0" w:noVBand="1"/>
      </w:tblPr>
      <w:tblGrid>
        <w:gridCol w:w="1060"/>
        <w:gridCol w:w="6040"/>
        <w:gridCol w:w="1520"/>
        <w:gridCol w:w="940"/>
        <w:gridCol w:w="1020"/>
        <w:gridCol w:w="1400"/>
        <w:gridCol w:w="1425"/>
      </w:tblGrid>
      <w:tr w:rsidR="004C334A" w:rsidRPr="004C334A" w14:paraId="31C2FEF2" w14:textId="77777777" w:rsidTr="004C334A">
        <w:trPr>
          <w:trHeight w:val="615"/>
        </w:trPr>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EFF718" w14:textId="77777777" w:rsidR="004C334A" w:rsidRPr="004C334A" w:rsidRDefault="004C334A" w:rsidP="004C334A">
            <w:pPr>
              <w:spacing w:after="0" w:line="240" w:lineRule="auto"/>
              <w:jc w:val="center"/>
              <w:rPr>
                <w:rFonts w:ascii="Arial" w:eastAsia="Times New Roman" w:hAnsi="Arial" w:cs="Arial"/>
                <w:b/>
                <w:bCs/>
                <w:sz w:val="24"/>
                <w:szCs w:val="24"/>
                <w:lang w:val="en-GB" w:eastAsia="en-GB"/>
              </w:rPr>
            </w:pPr>
            <w:r w:rsidRPr="004C334A">
              <w:rPr>
                <w:rFonts w:ascii="Arial" w:eastAsia="Times New Roman" w:hAnsi="Arial" w:cs="Arial"/>
                <w:b/>
                <w:bCs/>
                <w:sz w:val="24"/>
                <w:szCs w:val="24"/>
                <w:lang w:val="en-GB" w:eastAsia="en-GB"/>
              </w:rPr>
              <w:t>N°</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14:paraId="79E75903" w14:textId="77777777" w:rsidR="004C334A" w:rsidRPr="004C334A" w:rsidRDefault="004C334A" w:rsidP="004C334A">
            <w:pPr>
              <w:spacing w:after="0" w:line="240" w:lineRule="auto"/>
              <w:jc w:val="center"/>
              <w:rPr>
                <w:rFonts w:ascii="Arial" w:eastAsia="Times New Roman" w:hAnsi="Arial" w:cs="Arial"/>
                <w:b/>
                <w:bCs/>
                <w:sz w:val="24"/>
                <w:szCs w:val="24"/>
                <w:lang w:val="en-GB" w:eastAsia="en-GB"/>
              </w:rPr>
            </w:pPr>
            <w:r w:rsidRPr="004C334A">
              <w:rPr>
                <w:rFonts w:ascii="Arial" w:eastAsia="Times New Roman" w:hAnsi="Arial" w:cs="Arial"/>
                <w:b/>
                <w:bCs/>
                <w:sz w:val="24"/>
                <w:szCs w:val="24"/>
                <w:lang w:val="en-GB" w:eastAsia="en-GB"/>
              </w:rPr>
              <w:t xml:space="preserve">DESIGNATION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B4ECDB0" w14:textId="77777777" w:rsidR="004C334A" w:rsidRPr="004C334A" w:rsidRDefault="004C334A" w:rsidP="004C334A">
            <w:pPr>
              <w:spacing w:after="0" w:line="240" w:lineRule="auto"/>
              <w:jc w:val="center"/>
              <w:rPr>
                <w:rFonts w:ascii="Arial" w:eastAsia="Times New Roman" w:hAnsi="Arial" w:cs="Arial"/>
                <w:b/>
                <w:bCs/>
                <w:sz w:val="24"/>
                <w:szCs w:val="24"/>
                <w:lang w:val="en-GB" w:eastAsia="en-GB"/>
              </w:rPr>
            </w:pPr>
            <w:r w:rsidRPr="004C334A">
              <w:rPr>
                <w:rFonts w:ascii="Arial" w:eastAsia="Times New Roman" w:hAnsi="Arial" w:cs="Arial"/>
                <w:b/>
                <w:bCs/>
                <w:sz w:val="24"/>
                <w:szCs w:val="24"/>
                <w:lang w:val="en-GB" w:eastAsia="en-GB"/>
              </w:rPr>
              <w:t>unité</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5935ADAE" w14:textId="77777777" w:rsidR="004C334A" w:rsidRPr="004C334A" w:rsidRDefault="004C334A" w:rsidP="004C334A">
            <w:pPr>
              <w:spacing w:after="0" w:line="240" w:lineRule="auto"/>
              <w:jc w:val="center"/>
              <w:rPr>
                <w:rFonts w:ascii="Arial" w:eastAsia="Times New Roman" w:hAnsi="Arial" w:cs="Arial"/>
                <w:b/>
                <w:bCs/>
                <w:sz w:val="24"/>
                <w:szCs w:val="24"/>
                <w:lang w:val="en-GB" w:eastAsia="en-GB"/>
              </w:rPr>
            </w:pPr>
            <w:r w:rsidRPr="004C334A">
              <w:rPr>
                <w:rFonts w:ascii="Arial" w:eastAsia="Times New Roman" w:hAnsi="Arial" w:cs="Arial"/>
                <w:b/>
                <w:bCs/>
                <w:sz w:val="24"/>
                <w:szCs w:val="24"/>
                <w:lang w:val="en-GB" w:eastAsia="en-GB"/>
              </w:rPr>
              <w:t xml:space="preserve">Nombre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14:paraId="7B54D6C1" w14:textId="77777777" w:rsidR="004C334A" w:rsidRPr="004C334A" w:rsidRDefault="004C334A" w:rsidP="004C334A">
            <w:pPr>
              <w:spacing w:after="0" w:line="240" w:lineRule="auto"/>
              <w:jc w:val="center"/>
              <w:rPr>
                <w:rFonts w:ascii="Arial" w:eastAsia="Times New Roman" w:hAnsi="Arial" w:cs="Arial"/>
                <w:b/>
                <w:bCs/>
                <w:sz w:val="24"/>
                <w:szCs w:val="24"/>
                <w:lang w:val="en-GB" w:eastAsia="en-GB"/>
              </w:rPr>
            </w:pPr>
            <w:r w:rsidRPr="004C334A">
              <w:rPr>
                <w:rFonts w:ascii="Arial" w:eastAsia="Times New Roman" w:hAnsi="Arial" w:cs="Arial"/>
                <w:b/>
                <w:bCs/>
                <w:sz w:val="24"/>
                <w:szCs w:val="24"/>
                <w:lang w:val="en-GB" w:eastAsia="en-GB"/>
              </w:rPr>
              <w:t>quantité</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00BFB58F" w14:textId="77777777" w:rsidR="004C334A" w:rsidRPr="004C334A" w:rsidRDefault="004C334A" w:rsidP="004C334A">
            <w:pPr>
              <w:spacing w:after="0" w:line="240" w:lineRule="auto"/>
              <w:jc w:val="center"/>
              <w:rPr>
                <w:rFonts w:ascii="Arial" w:eastAsia="Times New Roman" w:hAnsi="Arial" w:cs="Arial"/>
                <w:b/>
                <w:bCs/>
                <w:sz w:val="24"/>
                <w:szCs w:val="24"/>
                <w:lang w:val="en-GB" w:eastAsia="en-GB"/>
              </w:rPr>
            </w:pPr>
            <w:r w:rsidRPr="004C334A">
              <w:rPr>
                <w:rFonts w:ascii="Arial" w:eastAsia="Times New Roman" w:hAnsi="Arial" w:cs="Arial"/>
                <w:b/>
                <w:bCs/>
                <w:sz w:val="24"/>
                <w:szCs w:val="24"/>
                <w:lang w:val="en-GB" w:eastAsia="en-GB"/>
              </w:rPr>
              <w:t xml:space="preserve">Prix unitaire </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55A4E3C6" w14:textId="77777777" w:rsidR="004C334A" w:rsidRPr="004C334A" w:rsidRDefault="004C334A" w:rsidP="004C334A">
            <w:pPr>
              <w:spacing w:after="0" w:line="240" w:lineRule="auto"/>
              <w:jc w:val="center"/>
              <w:rPr>
                <w:rFonts w:ascii="Arial" w:eastAsia="Times New Roman" w:hAnsi="Arial" w:cs="Arial"/>
                <w:b/>
                <w:bCs/>
                <w:sz w:val="24"/>
                <w:szCs w:val="24"/>
                <w:lang w:val="en-GB" w:eastAsia="en-GB"/>
              </w:rPr>
            </w:pPr>
            <w:r w:rsidRPr="004C334A">
              <w:rPr>
                <w:rFonts w:ascii="Arial" w:eastAsia="Times New Roman" w:hAnsi="Arial" w:cs="Arial"/>
                <w:b/>
                <w:bCs/>
                <w:sz w:val="24"/>
                <w:szCs w:val="24"/>
                <w:lang w:val="en-GB" w:eastAsia="en-GB"/>
              </w:rPr>
              <w:t xml:space="preserve">Montant Total </w:t>
            </w:r>
          </w:p>
        </w:tc>
      </w:tr>
      <w:tr w:rsidR="004C334A" w:rsidRPr="004C334A" w14:paraId="1C9FA5F9" w14:textId="77777777" w:rsidTr="006E329B">
        <w:trPr>
          <w:trHeight w:val="315"/>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20BB4AF4"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1</w:t>
            </w:r>
          </w:p>
        </w:tc>
        <w:tc>
          <w:tcPr>
            <w:tcW w:w="6040" w:type="dxa"/>
            <w:tcBorders>
              <w:top w:val="nil"/>
              <w:left w:val="nil"/>
              <w:bottom w:val="single" w:sz="4" w:space="0" w:color="auto"/>
              <w:right w:val="single" w:sz="4" w:space="0" w:color="auto"/>
            </w:tcBorders>
            <w:shd w:val="clear" w:color="auto" w:fill="auto"/>
            <w:vAlign w:val="center"/>
            <w:hideMark/>
          </w:tcPr>
          <w:p w14:paraId="4C373F97" w14:textId="0603BD67" w:rsidR="004C334A" w:rsidRPr="004C334A" w:rsidRDefault="004C334A" w:rsidP="004C334A">
            <w:pPr>
              <w:spacing w:after="0" w:line="240" w:lineRule="auto"/>
              <w:rPr>
                <w:rFonts w:ascii="Arial" w:eastAsia="Times New Roman" w:hAnsi="Arial" w:cs="Arial"/>
                <w:sz w:val="24"/>
                <w:szCs w:val="24"/>
                <w:lang w:eastAsia="en-GB"/>
              </w:rPr>
            </w:pPr>
            <w:r w:rsidRPr="004C334A">
              <w:rPr>
                <w:rFonts w:ascii="Arial" w:eastAsia="Times New Roman" w:hAnsi="Arial" w:cs="Arial"/>
                <w:sz w:val="24"/>
                <w:szCs w:val="24"/>
                <w:lang w:eastAsia="en-GB"/>
              </w:rPr>
              <w:t>E</w:t>
            </w:r>
            <w:r w:rsidR="00D57AE0">
              <w:rPr>
                <w:rFonts w:ascii="Arial" w:eastAsia="Times New Roman" w:hAnsi="Arial" w:cs="Arial"/>
                <w:sz w:val="24"/>
                <w:szCs w:val="24"/>
                <w:lang w:eastAsia="en-GB"/>
              </w:rPr>
              <w:t>ntretien et nettoyage Bloc tech</w:t>
            </w:r>
            <w:r w:rsidRPr="004C334A">
              <w:rPr>
                <w:rFonts w:ascii="Arial" w:eastAsia="Times New Roman" w:hAnsi="Arial" w:cs="Arial"/>
                <w:sz w:val="24"/>
                <w:szCs w:val="24"/>
                <w:lang w:eastAsia="en-GB"/>
              </w:rPr>
              <w:t>nique et tour mobile</w:t>
            </w:r>
          </w:p>
        </w:tc>
        <w:tc>
          <w:tcPr>
            <w:tcW w:w="1520" w:type="dxa"/>
            <w:tcBorders>
              <w:top w:val="nil"/>
              <w:left w:val="nil"/>
              <w:bottom w:val="single" w:sz="4" w:space="0" w:color="auto"/>
              <w:right w:val="single" w:sz="4" w:space="0" w:color="auto"/>
            </w:tcBorders>
            <w:shd w:val="clear" w:color="auto" w:fill="auto"/>
            <w:noWrap/>
            <w:vAlign w:val="center"/>
            <w:hideMark/>
          </w:tcPr>
          <w:p w14:paraId="7E8F7299"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agent</w:t>
            </w:r>
          </w:p>
        </w:tc>
        <w:tc>
          <w:tcPr>
            <w:tcW w:w="940" w:type="dxa"/>
            <w:tcBorders>
              <w:top w:val="nil"/>
              <w:left w:val="nil"/>
              <w:bottom w:val="single" w:sz="4" w:space="0" w:color="auto"/>
              <w:right w:val="single" w:sz="4" w:space="0" w:color="auto"/>
            </w:tcBorders>
            <w:shd w:val="clear" w:color="auto" w:fill="auto"/>
            <w:noWrap/>
            <w:vAlign w:val="center"/>
            <w:hideMark/>
          </w:tcPr>
          <w:p w14:paraId="602C4341"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3</w:t>
            </w:r>
          </w:p>
        </w:tc>
        <w:tc>
          <w:tcPr>
            <w:tcW w:w="1020" w:type="dxa"/>
            <w:tcBorders>
              <w:top w:val="nil"/>
              <w:left w:val="nil"/>
              <w:bottom w:val="single" w:sz="4" w:space="0" w:color="auto"/>
              <w:right w:val="single" w:sz="4" w:space="0" w:color="auto"/>
            </w:tcBorders>
            <w:shd w:val="clear" w:color="000000" w:fill="FFFFFF"/>
            <w:noWrap/>
            <w:vAlign w:val="center"/>
            <w:hideMark/>
          </w:tcPr>
          <w:p w14:paraId="1D1CEF34"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12</w:t>
            </w:r>
          </w:p>
        </w:tc>
        <w:tc>
          <w:tcPr>
            <w:tcW w:w="1400" w:type="dxa"/>
            <w:tcBorders>
              <w:top w:val="nil"/>
              <w:left w:val="nil"/>
              <w:bottom w:val="single" w:sz="4" w:space="0" w:color="auto"/>
              <w:right w:val="single" w:sz="4" w:space="0" w:color="auto"/>
            </w:tcBorders>
            <w:shd w:val="clear" w:color="000000" w:fill="FFFFFF"/>
            <w:noWrap/>
            <w:vAlign w:val="center"/>
            <w:hideMark/>
          </w:tcPr>
          <w:p w14:paraId="7A116884"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 </w:t>
            </w:r>
          </w:p>
        </w:tc>
        <w:tc>
          <w:tcPr>
            <w:tcW w:w="1425" w:type="dxa"/>
            <w:tcBorders>
              <w:top w:val="nil"/>
              <w:left w:val="nil"/>
              <w:bottom w:val="single" w:sz="4" w:space="0" w:color="auto"/>
              <w:right w:val="single" w:sz="4" w:space="0" w:color="auto"/>
            </w:tcBorders>
            <w:shd w:val="clear" w:color="auto" w:fill="auto"/>
            <w:noWrap/>
            <w:vAlign w:val="center"/>
          </w:tcPr>
          <w:p w14:paraId="08E38CDD" w14:textId="3C27DF83" w:rsidR="004C334A" w:rsidRPr="004C334A" w:rsidRDefault="004C334A" w:rsidP="004C334A">
            <w:pPr>
              <w:spacing w:after="0" w:line="240" w:lineRule="auto"/>
              <w:jc w:val="right"/>
              <w:rPr>
                <w:rFonts w:ascii="Calibri" w:eastAsia="Times New Roman" w:hAnsi="Calibri" w:cs="Calibri"/>
                <w:sz w:val="24"/>
                <w:szCs w:val="24"/>
                <w:lang w:val="en-GB" w:eastAsia="en-GB"/>
              </w:rPr>
            </w:pPr>
          </w:p>
        </w:tc>
      </w:tr>
      <w:tr w:rsidR="004C334A" w:rsidRPr="004C334A" w14:paraId="25AE0CDF" w14:textId="77777777" w:rsidTr="006E329B">
        <w:trPr>
          <w:trHeight w:val="600"/>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33AEF0F6"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2</w:t>
            </w:r>
          </w:p>
        </w:tc>
        <w:tc>
          <w:tcPr>
            <w:tcW w:w="6040" w:type="dxa"/>
            <w:tcBorders>
              <w:top w:val="nil"/>
              <w:left w:val="nil"/>
              <w:bottom w:val="single" w:sz="4" w:space="0" w:color="auto"/>
              <w:right w:val="single" w:sz="4" w:space="0" w:color="auto"/>
            </w:tcBorders>
            <w:shd w:val="clear" w:color="auto" w:fill="auto"/>
            <w:vAlign w:val="center"/>
            <w:hideMark/>
          </w:tcPr>
          <w:p w14:paraId="595EED59" w14:textId="41887E03" w:rsidR="004C334A" w:rsidRPr="004C334A" w:rsidRDefault="004C334A" w:rsidP="004C334A">
            <w:pPr>
              <w:spacing w:after="0" w:line="240" w:lineRule="auto"/>
              <w:rPr>
                <w:rFonts w:ascii="Arial" w:eastAsia="Times New Roman" w:hAnsi="Arial" w:cs="Arial"/>
                <w:sz w:val="24"/>
                <w:szCs w:val="24"/>
                <w:lang w:eastAsia="en-GB"/>
              </w:rPr>
            </w:pPr>
            <w:r w:rsidRPr="004C334A">
              <w:rPr>
                <w:rFonts w:ascii="Arial" w:eastAsia="Times New Roman" w:hAnsi="Arial" w:cs="Arial"/>
                <w:sz w:val="24"/>
                <w:szCs w:val="24"/>
                <w:lang w:eastAsia="en-GB"/>
              </w:rPr>
              <w:t>Entretien et nettoyage Cent</w:t>
            </w:r>
            <w:r w:rsidR="00D57AE0">
              <w:rPr>
                <w:rFonts w:ascii="Arial" w:eastAsia="Times New Roman" w:hAnsi="Arial" w:cs="Arial"/>
                <w:sz w:val="24"/>
                <w:szCs w:val="24"/>
                <w:lang w:eastAsia="en-GB"/>
              </w:rPr>
              <w:t>r</w:t>
            </w:r>
            <w:r w:rsidRPr="004C334A">
              <w:rPr>
                <w:rFonts w:ascii="Arial" w:eastAsia="Times New Roman" w:hAnsi="Arial" w:cs="Arial"/>
                <w:sz w:val="24"/>
                <w:szCs w:val="24"/>
                <w:lang w:eastAsia="en-GB"/>
              </w:rPr>
              <w:t xml:space="preserve">ale électrique y/c annexes centrale électrique </w:t>
            </w:r>
          </w:p>
        </w:tc>
        <w:tc>
          <w:tcPr>
            <w:tcW w:w="1520" w:type="dxa"/>
            <w:tcBorders>
              <w:top w:val="nil"/>
              <w:left w:val="nil"/>
              <w:bottom w:val="single" w:sz="4" w:space="0" w:color="auto"/>
              <w:right w:val="single" w:sz="4" w:space="0" w:color="auto"/>
            </w:tcBorders>
            <w:shd w:val="clear" w:color="auto" w:fill="auto"/>
            <w:noWrap/>
            <w:vAlign w:val="center"/>
            <w:hideMark/>
          </w:tcPr>
          <w:p w14:paraId="29C46353"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agent</w:t>
            </w:r>
          </w:p>
        </w:tc>
        <w:tc>
          <w:tcPr>
            <w:tcW w:w="940" w:type="dxa"/>
            <w:tcBorders>
              <w:top w:val="nil"/>
              <w:left w:val="nil"/>
              <w:bottom w:val="single" w:sz="4" w:space="0" w:color="auto"/>
              <w:right w:val="single" w:sz="4" w:space="0" w:color="auto"/>
            </w:tcBorders>
            <w:shd w:val="clear" w:color="auto" w:fill="auto"/>
            <w:noWrap/>
            <w:vAlign w:val="center"/>
            <w:hideMark/>
          </w:tcPr>
          <w:p w14:paraId="6E232185"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1</w:t>
            </w:r>
          </w:p>
        </w:tc>
        <w:tc>
          <w:tcPr>
            <w:tcW w:w="1020" w:type="dxa"/>
            <w:tcBorders>
              <w:top w:val="nil"/>
              <w:left w:val="nil"/>
              <w:bottom w:val="single" w:sz="4" w:space="0" w:color="auto"/>
              <w:right w:val="single" w:sz="4" w:space="0" w:color="auto"/>
            </w:tcBorders>
            <w:shd w:val="clear" w:color="000000" w:fill="FFFFFF"/>
            <w:noWrap/>
            <w:vAlign w:val="center"/>
            <w:hideMark/>
          </w:tcPr>
          <w:p w14:paraId="54C9D843"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12</w:t>
            </w:r>
          </w:p>
        </w:tc>
        <w:tc>
          <w:tcPr>
            <w:tcW w:w="1400" w:type="dxa"/>
            <w:tcBorders>
              <w:top w:val="nil"/>
              <w:left w:val="nil"/>
              <w:bottom w:val="single" w:sz="4" w:space="0" w:color="auto"/>
              <w:right w:val="single" w:sz="4" w:space="0" w:color="auto"/>
            </w:tcBorders>
            <w:shd w:val="clear" w:color="000000" w:fill="FFFFFF"/>
            <w:noWrap/>
            <w:vAlign w:val="center"/>
            <w:hideMark/>
          </w:tcPr>
          <w:p w14:paraId="5E7A6060"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 </w:t>
            </w:r>
          </w:p>
        </w:tc>
        <w:tc>
          <w:tcPr>
            <w:tcW w:w="1425" w:type="dxa"/>
            <w:tcBorders>
              <w:top w:val="nil"/>
              <w:left w:val="nil"/>
              <w:bottom w:val="single" w:sz="4" w:space="0" w:color="auto"/>
              <w:right w:val="single" w:sz="4" w:space="0" w:color="auto"/>
            </w:tcBorders>
            <w:shd w:val="clear" w:color="auto" w:fill="auto"/>
            <w:noWrap/>
            <w:vAlign w:val="center"/>
          </w:tcPr>
          <w:p w14:paraId="17D01B25" w14:textId="60B67D14" w:rsidR="004C334A" w:rsidRPr="004C334A" w:rsidRDefault="004C334A" w:rsidP="004C334A">
            <w:pPr>
              <w:spacing w:after="0" w:line="240" w:lineRule="auto"/>
              <w:jc w:val="right"/>
              <w:rPr>
                <w:rFonts w:ascii="Calibri" w:eastAsia="Times New Roman" w:hAnsi="Calibri" w:cs="Calibri"/>
                <w:sz w:val="24"/>
                <w:szCs w:val="24"/>
                <w:lang w:val="en-GB" w:eastAsia="en-GB"/>
              </w:rPr>
            </w:pPr>
          </w:p>
        </w:tc>
      </w:tr>
      <w:tr w:rsidR="004C334A" w:rsidRPr="004C334A" w14:paraId="72DE3C0B" w14:textId="77777777" w:rsidTr="006E329B">
        <w:trPr>
          <w:trHeight w:val="315"/>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213083DB"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3</w:t>
            </w:r>
          </w:p>
        </w:tc>
        <w:tc>
          <w:tcPr>
            <w:tcW w:w="6040" w:type="dxa"/>
            <w:tcBorders>
              <w:top w:val="nil"/>
              <w:left w:val="nil"/>
              <w:bottom w:val="single" w:sz="4" w:space="0" w:color="auto"/>
              <w:right w:val="single" w:sz="4" w:space="0" w:color="auto"/>
            </w:tcBorders>
            <w:shd w:val="clear" w:color="auto" w:fill="auto"/>
            <w:vAlign w:val="center"/>
            <w:hideMark/>
          </w:tcPr>
          <w:p w14:paraId="5D3F2EEA" w14:textId="77777777" w:rsidR="004C334A" w:rsidRPr="004C334A" w:rsidRDefault="004C334A" w:rsidP="004C334A">
            <w:pPr>
              <w:spacing w:after="0" w:line="240" w:lineRule="auto"/>
              <w:rPr>
                <w:rFonts w:ascii="Arial" w:eastAsia="Times New Roman" w:hAnsi="Arial" w:cs="Arial"/>
                <w:sz w:val="24"/>
                <w:szCs w:val="24"/>
                <w:lang w:eastAsia="en-GB"/>
              </w:rPr>
            </w:pPr>
            <w:r w:rsidRPr="004C334A">
              <w:rPr>
                <w:rFonts w:ascii="Arial" w:eastAsia="Times New Roman" w:hAnsi="Arial" w:cs="Arial"/>
                <w:sz w:val="24"/>
                <w:szCs w:val="24"/>
                <w:lang w:eastAsia="en-GB"/>
              </w:rPr>
              <w:t xml:space="preserve">Entretien et nettoyage Radio sondage </w:t>
            </w:r>
          </w:p>
        </w:tc>
        <w:tc>
          <w:tcPr>
            <w:tcW w:w="1520" w:type="dxa"/>
            <w:tcBorders>
              <w:top w:val="nil"/>
              <w:left w:val="nil"/>
              <w:bottom w:val="single" w:sz="4" w:space="0" w:color="auto"/>
              <w:right w:val="single" w:sz="4" w:space="0" w:color="auto"/>
            </w:tcBorders>
            <w:shd w:val="clear" w:color="auto" w:fill="auto"/>
            <w:noWrap/>
            <w:vAlign w:val="center"/>
            <w:hideMark/>
          </w:tcPr>
          <w:p w14:paraId="5BF7B65A"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agent</w:t>
            </w:r>
          </w:p>
        </w:tc>
        <w:tc>
          <w:tcPr>
            <w:tcW w:w="940" w:type="dxa"/>
            <w:tcBorders>
              <w:top w:val="nil"/>
              <w:left w:val="nil"/>
              <w:bottom w:val="single" w:sz="4" w:space="0" w:color="auto"/>
              <w:right w:val="single" w:sz="4" w:space="0" w:color="auto"/>
            </w:tcBorders>
            <w:shd w:val="clear" w:color="auto" w:fill="auto"/>
            <w:noWrap/>
            <w:vAlign w:val="center"/>
            <w:hideMark/>
          </w:tcPr>
          <w:p w14:paraId="491B7163"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1</w:t>
            </w:r>
          </w:p>
        </w:tc>
        <w:tc>
          <w:tcPr>
            <w:tcW w:w="1020" w:type="dxa"/>
            <w:tcBorders>
              <w:top w:val="nil"/>
              <w:left w:val="nil"/>
              <w:bottom w:val="single" w:sz="4" w:space="0" w:color="auto"/>
              <w:right w:val="single" w:sz="4" w:space="0" w:color="auto"/>
            </w:tcBorders>
            <w:shd w:val="clear" w:color="000000" w:fill="FFFFFF"/>
            <w:noWrap/>
            <w:vAlign w:val="center"/>
            <w:hideMark/>
          </w:tcPr>
          <w:p w14:paraId="3CD9C2E0"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12</w:t>
            </w:r>
          </w:p>
        </w:tc>
        <w:tc>
          <w:tcPr>
            <w:tcW w:w="1400" w:type="dxa"/>
            <w:tcBorders>
              <w:top w:val="nil"/>
              <w:left w:val="nil"/>
              <w:bottom w:val="single" w:sz="4" w:space="0" w:color="auto"/>
              <w:right w:val="single" w:sz="4" w:space="0" w:color="auto"/>
            </w:tcBorders>
            <w:shd w:val="clear" w:color="000000" w:fill="FFFFFF"/>
            <w:noWrap/>
            <w:vAlign w:val="center"/>
            <w:hideMark/>
          </w:tcPr>
          <w:p w14:paraId="0915D209"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 </w:t>
            </w:r>
          </w:p>
        </w:tc>
        <w:tc>
          <w:tcPr>
            <w:tcW w:w="1425" w:type="dxa"/>
            <w:tcBorders>
              <w:top w:val="nil"/>
              <w:left w:val="nil"/>
              <w:bottom w:val="single" w:sz="4" w:space="0" w:color="auto"/>
              <w:right w:val="single" w:sz="4" w:space="0" w:color="auto"/>
            </w:tcBorders>
            <w:shd w:val="clear" w:color="auto" w:fill="auto"/>
            <w:noWrap/>
            <w:vAlign w:val="center"/>
          </w:tcPr>
          <w:p w14:paraId="252761C3" w14:textId="53E955F6" w:rsidR="004C334A" w:rsidRPr="004C334A" w:rsidRDefault="004C334A" w:rsidP="004C334A">
            <w:pPr>
              <w:spacing w:after="0" w:line="240" w:lineRule="auto"/>
              <w:jc w:val="right"/>
              <w:rPr>
                <w:rFonts w:ascii="Calibri" w:eastAsia="Times New Roman" w:hAnsi="Calibri" w:cs="Calibri"/>
                <w:sz w:val="24"/>
                <w:szCs w:val="24"/>
                <w:lang w:val="en-GB" w:eastAsia="en-GB"/>
              </w:rPr>
            </w:pPr>
          </w:p>
        </w:tc>
      </w:tr>
      <w:tr w:rsidR="004C334A" w:rsidRPr="004C334A" w14:paraId="158081D3" w14:textId="77777777" w:rsidTr="006E329B">
        <w:trPr>
          <w:trHeight w:val="315"/>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52B279C4"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4</w:t>
            </w:r>
          </w:p>
        </w:tc>
        <w:tc>
          <w:tcPr>
            <w:tcW w:w="6040" w:type="dxa"/>
            <w:tcBorders>
              <w:top w:val="nil"/>
              <w:left w:val="nil"/>
              <w:bottom w:val="single" w:sz="4" w:space="0" w:color="auto"/>
              <w:right w:val="single" w:sz="4" w:space="0" w:color="auto"/>
            </w:tcBorders>
            <w:shd w:val="clear" w:color="auto" w:fill="auto"/>
            <w:vAlign w:val="center"/>
            <w:hideMark/>
          </w:tcPr>
          <w:p w14:paraId="23F63324" w14:textId="0BD22F18" w:rsidR="004C334A" w:rsidRPr="004C334A" w:rsidRDefault="004C334A" w:rsidP="004C334A">
            <w:pPr>
              <w:spacing w:after="0" w:line="240" w:lineRule="auto"/>
              <w:rPr>
                <w:rFonts w:ascii="Arial" w:eastAsia="Times New Roman" w:hAnsi="Arial" w:cs="Arial"/>
                <w:sz w:val="24"/>
                <w:szCs w:val="24"/>
                <w:lang w:eastAsia="en-GB"/>
              </w:rPr>
            </w:pPr>
            <w:r w:rsidRPr="004C334A">
              <w:rPr>
                <w:rFonts w:ascii="Arial" w:eastAsia="Times New Roman" w:hAnsi="Arial" w:cs="Arial"/>
                <w:sz w:val="24"/>
                <w:szCs w:val="24"/>
                <w:lang w:eastAsia="en-GB"/>
              </w:rPr>
              <w:t xml:space="preserve">Entretien et nettoyage </w:t>
            </w:r>
            <w:r w:rsidR="00D57AE0" w:rsidRPr="004C334A">
              <w:rPr>
                <w:rFonts w:ascii="Arial" w:eastAsia="Times New Roman" w:hAnsi="Arial" w:cs="Arial"/>
                <w:sz w:val="24"/>
                <w:szCs w:val="24"/>
                <w:lang w:eastAsia="en-GB"/>
              </w:rPr>
              <w:t>Bâtiment</w:t>
            </w:r>
            <w:r w:rsidRPr="004C334A">
              <w:rPr>
                <w:rFonts w:ascii="Arial" w:eastAsia="Times New Roman" w:hAnsi="Arial" w:cs="Arial"/>
                <w:sz w:val="24"/>
                <w:szCs w:val="24"/>
                <w:lang w:eastAsia="en-GB"/>
              </w:rPr>
              <w:t xml:space="preserve"> SLI </w:t>
            </w:r>
          </w:p>
        </w:tc>
        <w:tc>
          <w:tcPr>
            <w:tcW w:w="1520" w:type="dxa"/>
            <w:tcBorders>
              <w:top w:val="nil"/>
              <w:left w:val="nil"/>
              <w:bottom w:val="single" w:sz="4" w:space="0" w:color="auto"/>
              <w:right w:val="single" w:sz="4" w:space="0" w:color="auto"/>
            </w:tcBorders>
            <w:shd w:val="clear" w:color="auto" w:fill="auto"/>
            <w:noWrap/>
            <w:vAlign w:val="center"/>
            <w:hideMark/>
          </w:tcPr>
          <w:p w14:paraId="3714A4E0"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agent</w:t>
            </w:r>
          </w:p>
        </w:tc>
        <w:tc>
          <w:tcPr>
            <w:tcW w:w="940" w:type="dxa"/>
            <w:tcBorders>
              <w:top w:val="nil"/>
              <w:left w:val="nil"/>
              <w:bottom w:val="single" w:sz="4" w:space="0" w:color="auto"/>
              <w:right w:val="single" w:sz="4" w:space="0" w:color="auto"/>
            </w:tcBorders>
            <w:shd w:val="clear" w:color="auto" w:fill="auto"/>
            <w:noWrap/>
            <w:vAlign w:val="center"/>
            <w:hideMark/>
          </w:tcPr>
          <w:p w14:paraId="2E05F314"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2</w:t>
            </w:r>
          </w:p>
        </w:tc>
        <w:tc>
          <w:tcPr>
            <w:tcW w:w="1020" w:type="dxa"/>
            <w:tcBorders>
              <w:top w:val="nil"/>
              <w:left w:val="nil"/>
              <w:bottom w:val="single" w:sz="4" w:space="0" w:color="auto"/>
              <w:right w:val="single" w:sz="4" w:space="0" w:color="auto"/>
            </w:tcBorders>
            <w:shd w:val="clear" w:color="000000" w:fill="FFFFFF"/>
            <w:noWrap/>
            <w:vAlign w:val="center"/>
            <w:hideMark/>
          </w:tcPr>
          <w:p w14:paraId="354B079B"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12</w:t>
            </w:r>
          </w:p>
        </w:tc>
        <w:tc>
          <w:tcPr>
            <w:tcW w:w="1400" w:type="dxa"/>
            <w:tcBorders>
              <w:top w:val="nil"/>
              <w:left w:val="nil"/>
              <w:bottom w:val="single" w:sz="4" w:space="0" w:color="auto"/>
              <w:right w:val="single" w:sz="4" w:space="0" w:color="auto"/>
            </w:tcBorders>
            <w:shd w:val="clear" w:color="000000" w:fill="FFFFFF"/>
            <w:noWrap/>
            <w:vAlign w:val="center"/>
            <w:hideMark/>
          </w:tcPr>
          <w:p w14:paraId="1A6F87C6"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 </w:t>
            </w:r>
          </w:p>
        </w:tc>
        <w:tc>
          <w:tcPr>
            <w:tcW w:w="1425" w:type="dxa"/>
            <w:tcBorders>
              <w:top w:val="nil"/>
              <w:left w:val="nil"/>
              <w:bottom w:val="single" w:sz="4" w:space="0" w:color="auto"/>
              <w:right w:val="single" w:sz="4" w:space="0" w:color="auto"/>
            </w:tcBorders>
            <w:shd w:val="clear" w:color="auto" w:fill="auto"/>
            <w:noWrap/>
            <w:vAlign w:val="center"/>
          </w:tcPr>
          <w:p w14:paraId="43B86ED4" w14:textId="4B014409" w:rsidR="004C334A" w:rsidRPr="004C334A" w:rsidRDefault="004C334A" w:rsidP="004C334A">
            <w:pPr>
              <w:spacing w:after="0" w:line="240" w:lineRule="auto"/>
              <w:jc w:val="right"/>
              <w:rPr>
                <w:rFonts w:ascii="Calibri" w:eastAsia="Times New Roman" w:hAnsi="Calibri" w:cs="Calibri"/>
                <w:sz w:val="24"/>
                <w:szCs w:val="24"/>
                <w:lang w:val="en-GB" w:eastAsia="en-GB"/>
              </w:rPr>
            </w:pPr>
          </w:p>
        </w:tc>
      </w:tr>
      <w:tr w:rsidR="004C334A" w:rsidRPr="004C334A" w14:paraId="52DE6C7D" w14:textId="77777777" w:rsidTr="006E329B">
        <w:trPr>
          <w:trHeight w:val="315"/>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7E014813"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5</w:t>
            </w:r>
          </w:p>
        </w:tc>
        <w:tc>
          <w:tcPr>
            <w:tcW w:w="6040" w:type="dxa"/>
            <w:tcBorders>
              <w:top w:val="nil"/>
              <w:left w:val="nil"/>
              <w:bottom w:val="single" w:sz="4" w:space="0" w:color="auto"/>
              <w:right w:val="single" w:sz="4" w:space="0" w:color="auto"/>
            </w:tcBorders>
            <w:shd w:val="clear" w:color="auto" w:fill="auto"/>
            <w:vAlign w:val="center"/>
            <w:hideMark/>
          </w:tcPr>
          <w:p w14:paraId="12370B99" w14:textId="77777777" w:rsidR="004C334A" w:rsidRPr="004C334A" w:rsidRDefault="004C334A" w:rsidP="004C334A">
            <w:pPr>
              <w:spacing w:after="0" w:line="240" w:lineRule="auto"/>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 xml:space="preserve">Entretien et nettoyage Prefabriqués </w:t>
            </w:r>
          </w:p>
        </w:tc>
        <w:tc>
          <w:tcPr>
            <w:tcW w:w="1520" w:type="dxa"/>
            <w:tcBorders>
              <w:top w:val="nil"/>
              <w:left w:val="nil"/>
              <w:bottom w:val="single" w:sz="4" w:space="0" w:color="auto"/>
              <w:right w:val="single" w:sz="4" w:space="0" w:color="auto"/>
            </w:tcBorders>
            <w:shd w:val="clear" w:color="auto" w:fill="auto"/>
            <w:noWrap/>
            <w:vAlign w:val="center"/>
            <w:hideMark/>
          </w:tcPr>
          <w:p w14:paraId="64C4A873"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agent</w:t>
            </w:r>
          </w:p>
        </w:tc>
        <w:tc>
          <w:tcPr>
            <w:tcW w:w="940" w:type="dxa"/>
            <w:tcBorders>
              <w:top w:val="nil"/>
              <w:left w:val="nil"/>
              <w:bottom w:val="single" w:sz="4" w:space="0" w:color="auto"/>
              <w:right w:val="single" w:sz="4" w:space="0" w:color="auto"/>
            </w:tcBorders>
            <w:shd w:val="clear" w:color="auto" w:fill="auto"/>
            <w:noWrap/>
            <w:vAlign w:val="center"/>
            <w:hideMark/>
          </w:tcPr>
          <w:p w14:paraId="677F22A2"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2</w:t>
            </w:r>
          </w:p>
        </w:tc>
        <w:tc>
          <w:tcPr>
            <w:tcW w:w="1020" w:type="dxa"/>
            <w:tcBorders>
              <w:top w:val="nil"/>
              <w:left w:val="nil"/>
              <w:bottom w:val="single" w:sz="4" w:space="0" w:color="auto"/>
              <w:right w:val="single" w:sz="4" w:space="0" w:color="auto"/>
            </w:tcBorders>
            <w:shd w:val="clear" w:color="000000" w:fill="FFFFFF"/>
            <w:noWrap/>
            <w:vAlign w:val="center"/>
            <w:hideMark/>
          </w:tcPr>
          <w:p w14:paraId="13609F69"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12</w:t>
            </w:r>
          </w:p>
        </w:tc>
        <w:tc>
          <w:tcPr>
            <w:tcW w:w="1400" w:type="dxa"/>
            <w:tcBorders>
              <w:top w:val="nil"/>
              <w:left w:val="nil"/>
              <w:bottom w:val="single" w:sz="4" w:space="0" w:color="auto"/>
              <w:right w:val="single" w:sz="4" w:space="0" w:color="auto"/>
            </w:tcBorders>
            <w:shd w:val="clear" w:color="000000" w:fill="FFFFFF"/>
            <w:noWrap/>
            <w:vAlign w:val="center"/>
            <w:hideMark/>
          </w:tcPr>
          <w:p w14:paraId="7CD02A99"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 </w:t>
            </w:r>
          </w:p>
        </w:tc>
        <w:tc>
          <w:tcPr>
            <w:tcW w:w="1425" w:type="dxa"/>
            <w:tcBorders>
              <w:top w:val="nil"/>
              <w:left w:val="nil"/>
              <w:bottom w:val="single" w:sz="4" w:space="0" w:color="auto"/>
              <w:right w:val="single" w:sz="4" w:space="0" w:color="auto"/>
            </w:tcBorders>
            <w:shd w:val="clear" w:color="auto" w:fill="auto"/>
            <w:noWrap/>
            <w:vAlign w:val="center"/>
          </w:tcPr>
          <w:p w14:paraId="58FF3D45" w14:textId="0A9BFD24" w:rsidR="004C334A" w:rsidRPr="004C334A" w:rsidRDefault="004C334A" w:rsidP="004C334A">
            <w:pPr>
              <w:spacing w:after="0" w:line="240" w:lineRule="auto"/>
              <w:jc w:val="right"/>
              <w:rPr>
                <w:rFonts w:ascii="Calibri" w:eastAsia="Times New Roman" w:hAnsi="Calibri" w:cs="Calibri"/>
                <w:sz w:val="24"/>
                <w:szCs w:val="24"/>
                <w:lang w:val="en-GB" w:eastAsia="en-GB"/>
              </w:rPr>
            </w:pPr>
          </w:p>
        </w:tc>
      </w:tr>
      <w:tr w:rsidR="004C334A" w:rsidRPr="004C334A" w14:paraId="1B63AD32" w14:textId="77777777" w:rsidTr="006E329B">
        <w:trPr>
          <w:trHeight w:val="315"/>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39F4CAE2"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6</w:t>
            </w:r>
          </w:p>
        </w:tc>
        <w:tc>
          <w:tcPr>
            <w:tcW w:w="6040" w:type="dxa"/>
            <w:tcBorders>
              <w:top w:val="nil"/>
              <w:left w:val="nil"/>
              <w:bottom w:val="single" w:sz="4" w:space="0" w:color="auto"/>
              <w:right w:val="single" w:sz="4" w:space="0" w:color="auto"/>
            </w:tcBorders>
            <w:shd w:val="clear" w:color="auto" w:fill="auto"/>
            <w:vAlign w:val="center"/>
            <w:hideMark/>
          </w:tcPr>
          <w:p w14:paraId="7F1800E9" w14:textId="77777777" w:rsidR="004C334A" w:rsidRPr="004C334A" w:rsidRDefault="004C334A" w:rsidP="004C334A">
            <w:pPr>
              <w:spacing w:after="0" w:line="240" w:lineRule="auto"/>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Entretien et nettoyage VSAT</w:t>
            </w:r>
          </w:p>
        </w:tc>
        <w:tc>
          <w:tcPr>
            <w:tcW w:w="1520" w:type="dxa"/>
            <w:tcBorders>
              <w:top w:val="nil"/>
              <w:left w:val="nil"/>
              <w:bottom w:val="single" w:sz="4" w:space="0" w:color="auto"/>
              <w:right w:val="single" w:sz="4" w:space="0" w:color="auto"/>
            </w:tcBorders>
            <w:shd w:val="clear" w:color="auto" w:fill="auto"/>
            <w:noWrap/>
            <w:vAlign w:val="center"/>
            <w:hideMark/>
          </w:tcPr>
          <w:p w14:paraId="56E7EF6B"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agent</w:t>
            </w:r>
          </w:p>
        </w:tc>
        <w:tc>
          <w:tcPr>
            <w:tcW w:w="940" w:type="dxa"/>
            <w:tcBorders>
              <w:top w:val="nil"/>
              <w:left w:val="nil"/>
              <w:bottom w:val="single" w:sz="4" w:space="0" w:color="auto"/>
              <w:right w:val="single" w:sz="4" w:space="0" w:color="auto"/>
            </w:tcBorders>
            <w:shd w:val="clear" w:color="auto" w:fill="auto"/>
            <w:noWrap/>
            <w:vAlign w:val="center"/>
            <w:hideMark/>
          </w:tcPr>
          <w:p w14:paraId="1AD8B09E"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1</w:t>
            </w:r>
          </w:p>
        </w:tc>
        <w:tc>
          <w:tcPr>
            <w:tcW w:w="1020" w:type="dxa"/>
            <w:tcBorders>
              <w:top w:val="nil"/>
              <w:left w:val="nil"/>
              <w:bottom w:val="single" w:sz="4" w:space="0" w:color="auto"/>
              <w:right w:val="single" w:sz="4" w:space="0" w:color="auto"/>
            </w:tcBorders>
            <w:shd w:val="clear" w:color="000000" w:fill="FFFFFF"/>
            <w:noWrap/>
            <w:vAlign w:val="center"/>
            <w:hideMark/>
          </w:tcPr>
          <w:p w14:paraId="05FC6196"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12</w:t>
            </w:r>
          </w:p>
        </w:tc>
        <w:tc>
          <w:tcPr>
            <w:tcW w:w="1400" w:type="dxa"/>
            <w:tcBorders>
              <w:top w:val="nil"/>
              <w:left w:val="nil"/>
              <w:bottom w:val="single" w:sz="4" w:space="0" w:color="auto"/>
              <w:right w:val="single" w:sz="4" w:space="0" w:color="auto"/>
            </w:tcBorders>
            <w:shd w:val="clear" w:color="000000" w:fill="FFFFFF"/>
            <w:noWrap/>
            <w:vAlign w:val="center"/>
            <w:hideMark/>
          </w:tcPr>
          <w:p w14:paraId="3E387635"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 </w:t>
            </w:r>
          </w:p>
        </w:tc>
        <w:tc>
          <w:tcPr>
            <w:tcW w:w="1425" w:type="dxa"/>
            <w:tcBorders>
              <w:top w:val="nil"/>
              <w:left w:val="nil"/>
              <w:bottom w:val="single" w:sz="4" w:space="0" w:color="auto"/>
              <w:right w:val="single" w:sz="4" w:space="0" w:color="auto"/>
            </w:tcBorders>
            <w:shd w:val="clear" w:color="auto" w:fill="auto"/>
            <w:noWrap/>
            <w:vAlign w:val="center"/>
          </w:tcPr>
          <w:p w14:paraId="171BAA5F" w14:textId="1D4B08D3" w:rsidR="004C334A" w:rsidRPr="004C334A" w:rsidRDefault="004C334A" w:rsidP="004C334A">
            <w:pPr>
              <w:spacing w:after="0" w:line="240" w:lineRule="auto"/>
              <w:rPr>
                <w:rFonts w:ascii="Calibri" w:eastAsia="Times New Roman" w:hAnsi="Calibri" w:cs="Calibri"/>
                <w:sz w:val="24"/>
                <w:szCs w:val="24"/>
                <w:lang w:val="en-GB" w:eastAsia="en-GB"/>
              </w:rPr>
            </w:pPr>
          </w:p>
        </w:tc>
      </w:tr>
      <w:tr w:rsidR="004C334A" w:rsidRPr="004C334A" w14:paraId="35F309AE" w14:textId="77777777" w:rsidTr="006E329B">
        <w:trPr>
          <w:trHeight w:val="315"/>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59F810DC"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7</w:t>
            </w:r>
          </w:p>
        </w:tc>
        <w:tc>
          <w:tcPr>
            <w:tcW w:w="6040" w:type="dxa"/>
            <w:tcBorders>
              <w:top w:val="nil"/>
              <w:left w:val="nil"/>
              <w:bottom w:val="single" w:sz="4" w:space="0" w:color="auto"/>
              <w:right w:val="single" w:sz="4" w:space="0" w:color="auto"/>
            </w:tcBorders>
            <w:shd w:val="clear" w:color="auto" w:fill="auto"/>
            <w:vAlign w:val="center"/>
            <w:hideMark/>
          </w:tcPr>
          <w:p w14:paraId="1CAB9C85" w14:textId="77777777" w:rsidR="004C334A" w:rsidRPr="004C334A" w:rsidRDefault="004C334A" w:rsidP="004C334A">
            <w:pPr>
              <w:spacing w:after="0" w:line="240" w:lineRule="auto"/>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Entretien et nettoyage CVOR</w:t>
            </w:r>
          </w:p>
        </w:tc>
        <w:tc>
          <w:tcPr>
            <w:tcW w:w="1520" w:type="dxa"/>
            <w:tcBorders>
              <w:top w:val="nil"/>
              <w:left w:val="nil"/>
              <w:bottom w:val="single" w:sz="4" w:space="0" w:color="auto"/>
              <w:right w:val="single" w:sz="4" w:space="0" w:color="auto"/>
            </w:tcBorders>
            <w:shd w:val="clear" w:color="auto" w:fill="auto"/>
            <w:noWrap/>
            <w:vAlign w:val="center"/>
            <w:hideMark/>
          </w:tcPr>
          <w:p w14:paraId="7EA05090"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agent</w:t>
            </w:r>
          </w:p>
        </w:tc>
        <w:tc>
          <w:tcPr>
            <w:tcW w:w="940" w:type="dxa"/>
            <w:tcBorders>
              <w:top w:val="nil"/>
              <w:left w:val="nil"/>
              <w:bottom w:val="single" w:sz="4" w:space="0" w:color="auto"/>
              <w:right w:val="single" w:sz="4" w:space="0" w:color="auto"/>
            </w:tcBorders>
            <w:shd w:val="clear" w:color="auto" w:fill="auto"/>
            <w:noWrap/>
            <w:vAlign w:val="center"/>
            <w:hideMark/>
          </w:tcPr>
          <w:p w14:paraId="673F91A1"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1</w:t>
            </w:r>
          </w:p>
        </w:tc>
        <w:tc>
          <w:tcPr>
            <w:tcW w:w="1020" w:type="dxa"/>
            <w:tcBorders>
              <w:top w:val="nil"/>
              <w:left w:val="nil"/>
              <w:bottom w:val="single" w:sz="4" w:space="0" w:color="auto"/>
              <w:right w:val="single" w:sz="4" w:space="0" w:color="auto"/>
            </w:tcBorders>
            <w:shd w:val="clear" w:color="000000" w:fill="FFFFFF"/>
            <w:noWrap/>
            <w:vAlign w:val="center"/>
            <w:hideMark/>
          </w:tcPr>
          <w:p w14:paraId="0CC2CE4B"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12</w:t>
            </w:r>
          </w:p>
        </w:tc>
        <w:tc>
          <w:tcPr>
            <w:tcW w:w="1400" w:type="dxa"/>
            <w:tcBorders>
              <w:top w:val="nil"/>
              <w:left w:val="nil"/>
              <w:bottom w:val="single" w:sz="4" w:space="0" w:color="auto"/>
              <w:right w:val="single" w:sz="4" w:space="0" w:color="auto"/>
            </w:tcBorders>
            <w:shd w:val="clear" w:color="000000" w:fill="FFFFFF"/>
            <w:noWrap/>
            <w:vAlign w:val="center"/>
            <w:hideMark/>
          </w:tcPr>
          <w:p w14:paraId="2870CFF1"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 </w:t>
            </w:r>
          </w:p>
        </w:tc>
        <w:tc>
          <w:tcPr>
            <w:tcW w:w="1425" w:type="dxa"/>
            <w:tcBorders>
              <w:top w:val="nil"/>
              <w:left w:val="nil"/>
              <w:bottom w:val="single" w:sz="4" w:space="0" w:color="auto"/>
              <w:right w:val="single" w:sz="4" w:space="0" w:color="auto"/>
            </w:tcBorders>
            <w:shd w:val="clear" w:color="auto" w:fill="auto"/>
            <w:noWrap/>
            <w:vAlign w:val="center"/>
          </w:tcPr>
          <w:p w14:paraId="0AE608FA" w14:textId="629E49B6" w:rsidR="004C334A" w:rsidRPr="004C334A" w:rsidRDefault="004C334A" w:rsidP="004C334A">
            <w:pPr>
              <w:spacing w:after="0" w:line="240" w:lineRule="auto"/>
              <w:jc w:val="right"/>
              <w:rPr>
                <w:rFonts w:ascii="Calibri" w:eastAsia="Times New Roman" w:hAnsi="Calibri" w:cs="Calibri"/>
                <w:sz w:val="24"/>
                <w:szCs w:val="24"/>
                <w:lang w:val="en-GB" w:eastAsia="en-GB"/>
              </w:rPr>
            </w:pPr>
          </w:p>
        </w:tc>
      </w:tr>
      <w:tr w:rsidR="004C334A" w:rsidRPr="004C334A" w14:paraId="120A2B79" w14:textId="77777777" w:rsidTr="006E329B">
        <w:trPr>
          <w:trHeight w:val="600"/>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47C72E27"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8</w:t>
            </w:r>
          </w:p>
        </w:tc>
        <w:tc>
          <w:tcPr>
            <w:tcW w:w="6040" w:type="dxa"/>
            <w:tcBorders>
              <w:top w:val="nil"/>
              <w:left w:val="nil"/>
              <w:bottom w:val="single" w:sz="4" w:space="0" w:color="auto"/>
              <w:right w:val="single" w:sz="4" w:space="0" w:color="auto"/>
            </w:tcBorders>
            <w:shd w:val="clear" w:color="auto" w:fill="auto"/>
            <w:vAlign w:val="center"/>
            <w:hideMark/>
          </w:tcPr>
          <w:p w14:paraId="3F42751F" w14:textId="77777777" w:rsidR="004C334A" w:rsidRPr="004C334A" w:rsidRDefault="004C334A" w:rsidP="004C334A">
            <w:pPr>
              <w:spacing w:after="0" w:line="240" w:lineRule="auto"/>
              <w:rPr>
                <w:rFonts w:ascii="Arial" w:eastAsia="Times New Roman" w:hAnsi="Arial" w:cs="Arial"/>
                <w:sz w:val="24"/>
                <w:szCs w:val="24"/>
                <w:lang w:eastAsia="en-GB"/>
              </w:rPr>
            </w:pPr>
            <w:r w:rsidRPr="004C334A">
              <w:rPr>
                <w:rFonts w:ascii="Arial" w:eastAsia="Times New Roman" w:hAnsi="Arial" w:cs="Arial"/>
                <w:sz w:val="24"/>
                <w:szCs w:val="24"/>
                <w:lang w:eastAsia="en-GB"/>
              </w:rPr>
              <w:t xml:space="preserve">Vidanges de deux (2) fosses septiques +  5  (5) puisards  </w:t>
            </w:r>
          </w:p>
        </w:tc>
        <w:tc>
          <w:tcPr>
            <w:tcW w:w="1520" w:type="dxa"/>
            <w:tcBorders>
              <w:top w:val="nil"/>
              <w:left w:val="nil"/>
              <w:bottom w:val="single" w:sz="4" w:space="0" w:color="auto"/>
              <w:right w:val="single" w:sz="4" w:space="0" w:color="auto"/>
            </w:tcBorders>
            <w:shd w:val="clear" w:color="auto" w:fill="auto"/>
            <w:vAlign w:val="center"/>
            <w:hideMark/>
          </w:tcPr>
          <w:p w14:paraId="7393EFC3"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2 fois par an</w:t>
            </w:r>
          </w:p>
        </w:tc>
        <w:tc>
          <w:tcPr>
            <w:tcW w:w="940" w:type="dxa"/>
            <w:tcBorders>
              <w:top w:val="nil"/>
              <w:left w:val="nil"/>
              <w:bottom w:val="single" w:sz="4" w:space="0" w:color="auto"/>
              <w:right w:val="single" w:sz="4" w:space="0" w:color="auto"/>
            </w:tcBorders>
            <w:shd w:val="clear" w:color="auto" w:fill="auto"/>
            <w:noWrap/>
            <w:vAlign w:val="center"/>
            <w:hideMark/>
          </w:tcPr>
          <w:p w14:paraId="0D621350"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2</w:t>
            </w:r>
          </w:p>
        </w:tc>
        <w:tc>
          <w:tcPr>
            <w:tcW w:w="1020" w:type="dxa"/>
            <w:tcBorders>
              <w:top w:val="nil"/>
              <w:left w:val="nil"/>
              <w:bottom w:val="single" w:sz="4" w:space="0" w:color="auto"/>
              <w:right w:val="single" w:sz="4" w:space="0" w:color="auto"/>
            </w:tcBorders>
            <w:shd w:val="clear" w:color="auto" w:fill="auto"/>
            <w:noWrap/>
            <w:vAlign w:val="center"/>
            <w:hideMark/>
          </w:tcPr>
          <w:p w14:paraId="068BA721"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2</w:t>
            </w:r>
          </w:p>
        </w:tc>
        <w:tc>
          <w:tcPr>
            <w:tcW w:w="1400" w:type="dxa"/>
            <w:tcBorders>
              <w:top w:val="nil"/>
              <w:left w:val="nil"/>
              <w:bottom w:val="single" w:sz="4" w:space="0" w:color="auto"/>
              <w:right w:val="single" w:sz="4" w:space="0" w:color="auto"/>
            </w:tcBorders>
            <w:shd w:val="clear" w:color="auto" w:fill="auto"/>
            <w:noWrap/>
            <w:vAlign w:val="center"/>
            <w:hideMark/>
          </w:tcPr>
          <w:p w14:paraId="36973FE8"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 </w:t>
            </w:r>
          </w:p>
        </w:tc>
        <w:tc>
          <w:tcPr>
            <w:tcW w:w="1425" w:type="dxa"/>
            <w:tcBorders>
              <w:top w:val="nil"/>
              <w:left w:val="nil"/>
              <w:bottom w:val="single" w:sz="4" w:space="0" w:color="auto"/>
              <w:right w:val="single" w:sz="4" w:space="0" w:color="auto"/>
            </w:tcBorders>
            <w:shd w:val="clear" w:color="auto" w:fill="auto"/>
            <w:noWrap/>
            <w:vAlign w:val="center"/>
          </w:tcPr>
          <w:p w14:paraId="637B737B" w14:textId="6D7EBAC2" w:rsidR="004C334A" w:rsidRPr="004C334A" w:rsidRDefault="004C334A" w:rsidP="004C334A">
            <w:pPr>
              <w:spacing w:after="0" w:line="240" w:lineRule="auto"/>
              <w:jc w:val="right"/>
              <w:rPr>
                <w:rFonts w:ascii="Calibri" w:eastAsia="Times New Roman" w:hAnsi="Calibri" w:cs="Calibri"/>
                <w:sz w:val="24"/>
                <w:szCs w:val="24"/>
                <w:lang w:val="en-GB" w:eastAsia="en-GB"/>
              </w:rPr>
            </w:pPr>
          </w:p>
        </w:tc>
      </w:tr>
      <w:tr w:rsidR="004C334A" w:rsidRPr="004C334A" w14:paraId="62686A49" w14:textId="77777777" w:rsidTr="006E329B">
        <w:trPr>
          <w:trHeight w:val="600"/>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2B32891D"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9</w:t>
            </w:r>
          </w:p>
        </w:tc>
        <w:tc>
          <w:tcPr>
            <w:tcW w:w="6040" w:type="dxa"/>
            <w:tcBorders>
              <w:top w:val="nil"/>
              <w:left w:val="nil"/>
              <w:bottom w:val="single" w:sz="4" w:space="0" w:color="auto"/>
              <w:right w:val="single" w:sz="4" w:space="0" w:color="auto"/>
            </w:tcBorders>
            <w:shd w:val="clear" w:color="auto" w:fill="auto"/>
            <w:vAlign w:val="center"/>
            <w:hideMark/>
          </w:tcPr>
          <w:p w14:paraId="4CC2F44D" w14:textId="2C93BD03" w:rsidR="004C334A" w:rsidRPr="004C334A" w:rsidRDefault="004C334A" w:rsidP="004C334A">
            <w:pPr>
              <w:spacing w:after="0" w:line="240" w:lineRule="auto"/>
              <w:rPr>
                <w:rFonts w:ascii="Arial" w:eastAsia="Times New Roman" w:hAnsi="Arial" w:cs="Arial"/>
                <w:sz w:val="24"/>
                <w:szCs w:val="24"/>
                <w:lang w:eastAsia="en-GB"/>
              </w:rPr>
            </w:pPr>
            <w:r w:rsidRPr="004C334A">
              <w:rPr>
                <w:rFonts w:ascii="Arial" w:eastAsia="Times New Roman" w:hAnsi="Arial" w:cs="Arial"/>
                <w:sz w:val="24"/>
                <w:szCs w:val="24"/>
                <w:lang w:eastAsia="en-GB"/>
              </w:rPr>
              <w:t xml:space="preserve">Désherbages des alentours immédiats des </w:t>
            </w:r>
            <w:r w:rsidR="00E41C13" w:rsidRPr="004C334A">
              <w:rPr>
                <w:rFonts w:ascii="Arial" w:eastAsia="Times New Roman" w:hAnsi="Arial" w:cs="Arial"/>
                <w:sz w:val="24"/>
                <w:szCs w:val="24"/>
                <w:lang w:eastAsia="en-GB"/>
              </w:rPr>
              <w:t>bâtiments</w:t>
            </w:r>
            <w:r w:rsidRPr="004C334A">
              <w:rPr>
                <w:rFonts w:ascii="Arial" w:eastAsia="Times New Roman" w:hAnsi="Arial" w:cs="Arial"/>
                <w:sz w:val="24"/>
                <w:szCs w:val="24"/>
                <w:lang w:eastAsia="en-GB"/>
              </w:rPr>
              <w:t xml:space="preserve"> de juin à septembre</w:t>
            </w:r>
          </w:p>
        </w:tc>
        <w:tc>
          <w:tcPr>
            <w:tcW w:w="1520" w:type="dxa"/>
            <w:tcBorders>
              <w:top w:val="nil"/>
              <w:left w:val="nil"/>
              <w:bottom w:val="single" w:sz="4" w:space="0" w:color="auto"/>
              <w:right w:val="single" w:sz="4" w:space="0" w:color="auto"/>
            </w:tcBorders>
            <w:shd w:val="clear" w:color="auto" w:fill="auto"/>
            <w:vAlign w:val="center"/>
            <w:hideMark/>
          </w:tcPr>
          <w:p w14:paraId="6E2314D9"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 xml:space="preserve">pendant la période hivernale </w:t>
            </w:r>
          </w:p>
        </w:tc>
        <w:tc>
          <w:tcPr>
            <w:tcW w:w="940" w:type="dxa"/>
            <w:tcBorders>
              <w:top w:val="nil"/>
              <w:left w:val="nil"/>
              <w:bottom w:val="single" w:sz="4" w:space="0" w:color="auto"/>
              <w:right w:val="single" w:sz="4" w:space="0" w:color="auto"/>
            </w:tcBorders>
            <w:shd w:val="clear" w:color="auto" w:fill="auto"/>
            <w:noWrap/>
            <w:vAlign w:val="center"/>
            <w:hideMark/>
          </w:tcPr>
          <w:p w14:paraId="52E3B1BB"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2</w:t>
            </w:r>
          </w:p>
        </w:tc>
        <w:tc>
          <w:tcPr>
            <w:tcW w:w="1020" w:type="dxa"/>
            <w:tcBorders>
              <w:top w:val="nil"/>
              <w:left w:val="nil"/>
              <w:bottom w:val="single" w:sz="4" w:space="0" w:color="auto"/>
              <w:right w:val="single" w:sz="4" w:space="0" w:color="auto"/>
            </w:tcBorders>
            <w:shd w:val="clear" w:color="auto" w:fill="auto"/>
            <w:noWrap/>
            <w:vAlign w:val="center"/>
            <w:hideMark/>
          </w:tcPr>
          <w:p w14:paraId="0426382A"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2</w:t>
            </w:r>
          </w:p>
        </w:tc>
        <w:tc>
          <w:tcPr>
            <w:tcW w:w="1400" w:type="dxa"/>
            <w:tcBorders>
              <w:top w:val="nil"/>
              <w:left w:val="nil"/>
              <w:bottom w:val="single" w:sz="4" w:space="0" w:color="auto"/>
              <w:right w:val="single" w:sz="4" w:space="0" w:color="auto"/>
            </w:tcBorders>
            <w:shd w:val="clear" w:color="auto" w:fill="auto"/>
            <w:noWrap/>
            <w:vAlign w:val="center"/>
            <w:hideMark/>
          </w:tcPr>
          <w:p w14:paraId="494565F2" w14:textId="77777777" w:rsidR="004C334A" w:rsidRPr="004C334A" w:rsidRDefault="004C334A" w:rsidP="004C334A">
            <w:pPr>
              <w:spacing w:after="0" w:line="240" w:lineRule="auto"/>
              <w:jc w:val="center"/>
              <w:rPr>
                <w:rFonts w:ascii="Arial" w:eastAsia="Times New Roman" w:hAnsi="Arial" w:cs="Arial"/>
                <w:sz w:val="24"/>
                <w:szCs w:val="24"/>
                <w:lang w:val="en-GB" w:eastAsia="en-GB"/>
              </w:rPr>
            </w:pPr>
            <w:r w:rsidRPr="004C334A">
              <w:rPr>
                <w:rFonts w:ascii="Arial" w:eastAsia="Times New Roman" w:hAnsi="Arial" w:cs="Arial"/>
                <w:sz w:val="24"/>
                <w:szCs w:val="24"/>
                <w:lang w:val="en-GB" w:eastAsia="en-GB"/>
              </w:rPr>
              <w:t> </w:t>
            </w:r>
          </w:p>
        </w:tc>
        <w:tc>
          <w:tcPr>
            <w:tcW w:w="1425" w:type="dxa"/>
            <w:tcBorders>
              <w:top w:val="nil"/>
              <w:left w:val="nil"/>
              <w:bottom w:val="single" w:sz="4" w:space="0" w:color="auto"/>
              <w:right w:val="single" w:sz="4" w:space="0" w:color="auto"/>
            </w:tcBorders>
            <w:shd w:val="clear" w:color="auto" w:fill="auto"/>
            <w:noWrap/>
            <w:vAlign w:val="center"/>
          </w:tcPr>
          <w:p w14:paraId="0664C1B8" w14:textId="31CF970B" w:rsidR="004C334A" w:rsidRPr="004C334A" w:rsidRDefault="004C334A" w:rsidP="004C334A">
            <w:pPr>
              <w:spacing w:after="0" w:line="240" w:lineRule="auto"/>
              <w:jc w:val="right"/>
              <w:rPr>
                <w:rFonts w:ascii="Calibri" w:eastAsia="Times New Roman" w:hAnsi="Calibri" w:cs="Calibri"/>
                <w:sz w:val="24"/>
                <w:szCs w:val="24"/>
                <w:lang w:val="en-GB" w:eastAsia="en-GB"/>
              </w:rPr>
            </w:pPr>
          </w:p>
        </w:tc>
      </w:tr>
      <w:tr w:rsidR="004C334A" w:rsidRPr="004C334A" w14:paraId="2F219383" w14:textId="77777777" w:rsidTr="006E329B">
        <w:trPr>
          <w:trHeight w:val="375"/>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5AC2666F" w14:textId="77777777" w:rsidR="004C334A" w:rsidRPr="004C334A" w:rsidRDefault="004C334A" w:rsidP="004C334A">
            <w:pPr>
              <w:spacing w:after="0" w:line="240" w:lineRule="auto"/>
              <w:jc w:val="center"/>
              <w:rPr>
                <w:rFonts w:ascii="Arial" w:eastAsia="Times New Roman" w:hAnsi="Arial" w:cs="Arial"/>
                <w:b/>
                <w:bCs/>
                <w:sz w:val="28"/>
                <w:szCs w:val="28"/>
                <w:lang w:val="en-GB" w:eastAsia="en-GB"/>
              </w:rPr>
            </w:pPr>
            <w:r w:rsidRPr="004C334A">
              <w:rPr>
                <w:rFonts w:ascii="Arial" w:eastAsia="Times New Roman" w:hAnsi="Arial" w:cs="Arial"/>
                <w:b/>
                <w:bCs/>
                <w:sz w:val="28"/>
                <w:szCs w:val="28"/>
                <w:lang w:val="en-GB" w:eastAsia="en-GB"/>
              </w:rPr>
              <w:t> </w:t>
            </w:r>
          </w:p>
        </w:tc>
        <w:tc>
          <w:tcPr>
            <w:tcW w:w="6040" w:type="dxa"/>
            <w:tcBorders>
              <w:top w:val="nil"/>
              <w:left w:val="nil"/>
              <w:bottom w:val="single" w:sz="4" w:space="0" w:color="auto"/>
              <w:right w:val="single" w:sz="4" w:space="0" w:color="auto"/>
            </w:tcBorders>
            <w:shd w:val="clear" w:color="000000" w:fill="FFFFFF"/>
            <w:noWrap/>
            <w:vAlign w:val="center"/>
            <w:hideMark/>
          </w:tcPr>
          <w:p w14:paraId="6EE08A16" w14:textId="77777777" w:rsidR="004C334A" w:rsidRPr="004C334A" w:rsidRDefault="004C334A" w:rsidP="004C334A">
            <w:pPr>
              <w:spacing w:after="0" w:line="240" w:lineRule="auto"/>
              <w:jc w:val="right"/>
              <w:rPr>
                <w:rFonts w:ascii="Arial" w:eastAsia="Times New Roman" w:hAnsi="Arial" w:cs="Arial"/>
                <w:b/>
                <w:bCs/>
                <w:sz w:val="28"/>
                <w:szCs w:val="28"/>
                <w:lang w:val="en-GB" w:eastAsia="en-GB"/>
              </w:rPr>
            </w:pPr>
            <w:r w:rsidRPr="004C334A">
              <w:rPr>
                <w:rFonts w:ascii="Arial" w:eastAsia="Times New Roman" w:hAnsi="Arial" w:cs="Arial"/>
                <w:b/>
                <w:bCs/>
                <w:sz w:val="28"/>
                <w:szCs w:val="28"/>
                <w:lang w:val="en-GB" w:eastAsia="en-GB"/>
              </w:rPr>
              <w:t xml:space="preserve">Total Général HT/HD </w:t>
            </w:r>
          </w:p>
        </w:tc>
        <w:tc>
          <w:tcPr>
            <w:tcW w:w="34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1E5F0F" w14:textId="77777777" w:rsidR="004C334A" w:rsidRPr="004C334A" w:rsidRDefault="004C334A" w:rsidP="004C334A">
            <w:pPr>
              <w:spacing w:after="0" w:line="240" w:lineRule="auto"/>
              <w:jc w:val="center"/>
              <w:rPr>
                <w:rFonts w:ascii="Arial" w:eastAsia="Times New Roman" w:hAnsi="Arial" w:cs="Arial"/>
                <w:b/>
                <w:bCs/>
                <w:sz w:val="28"/>
                <w:szCs w:val="28"/>
                <w:lang w:val="en-GB" w:eastAsia="en-GB"/>
              </w:rPr>
            </w:pPr>
            <w:r w:rsidRPr="004C334A">
              <w:rPr>
                <w:rFonts w:ascii="Arial" w:eastAsia="Times New Roman" w:hAnsi="Arial" w:cs="Arial"/>
                <w:b/>
                <w:bCs/>
                <w:sz w:val="28"/>
                <w:szCs w:val="28"/>
                <w:lang w:val="en-GB" w:eastAsia="en-GB"/>
              </w:rPr>
              <w:t> </w:t>
            </w:r>
          </w:p>
        </w:tc>
        <w:tc>
          <w:tcPr>
            <w:tcW w:w="1400" w:type="dxa"/>
            <w:tcBorders>
              <w:top w:val="nil"/>
              <w:left w:val="nil"/>
              <w:bottom w:val="single" w:sz="4" w:space="0" w:color="auto"/>
              <w:right w:val="single" w:sz="4" w:space="0" w:color="auto"/>
            </w:tcBorders>
            <w:shd w:val="clear" w:color="000000" w:fill="FFFFFF"/>
            <w:noWrap/>
            <w:vAlign w:val="center"/>
            <w:hideMark/>
          </w:tcPr>
          <w:p w14:paraId="2331A009" w14:textId="77777777" w:rsidR="004C334A" w:rsidRPr="004C334A" w:rsidRDefault="004C334A" w:rsidP="004C334A">
            <w:pPr>
              <w:spacing w:after="0" w:line="240" w:lineRule="auto"/>
              <w:jc w:val="center"/>
              <w:rPr>
                <w:rFonts w:ascii="Arial" w:eastAsia="Times New Roman" w:hAnsi="Arial" w:cs="Arial"/>
                <w:b/>
                <w:bCs/>
                <w:sz w:val="28"/>
                <w:szCs w:val="28"/>
                <w:lang w:val="en-GB" w:eastAsia="en-GB"/>
              </w:rPr>
            </w:pPr>
            <w:r w:rsidRPr="004C334A">
              <w:rPr>
                <w:rFonts w:ascii="Arial" w:eastAsia="Times New Roman" w:hAnsi="Arial" w:cs="Arial"/>
                <w:b/>
                <w:bCs/>
                <w:sz w:val="28"/>
                <w:szCs w:val="28"/>
                <w:lang w:val="en-GB" w:eastAsia="en-GB"/>
              </w:rPr>
              <w:t> </w:t>
            </w:r>
          </w:p>
        </w:tc>
        <w:tc>
          <w:tcPr>
            <w:tcW w:w="1425" w:type="dxa"/>
            <w:tcBorders>
              <w:top w:val="nil"/>
              <w:left w:val="nil"/>
              <w:bottom w:val="single" w:sz="4" w:space="0" w:color="auto"/>
              <w:right w:val="single" w:sz="4" w:space="0" w:color="auto"/>
            </w:tcBorders>
            <w:shd w:val="clear" w:color="auto" w:fill="auto"/>
            <w:noWrap/>
            <w:vAlign w:val="center"/>
          </w:tcPr>
          <w:p w14:paraId="41D54E17" w14:textId="03E25080" w:rsidR="004C334A" w:rsidRPr="004C334A" w:rsidRDefault="004C334A" w:rsidP="004C334A">
            <w:pPr>
              <w:spacing w:after="0" w:line="240" w:lineRule="auto"/>
              <w:jc w:val="right"/>
              <w:rPr>
                <w:rFonts w:ascii="Calibri" w:eastAsia="Times New Roman" w:hAnsi="Calibri" w:cs="Calibri"/>
                <w:b/>
                <w:bCs/>
                <w:sz w:val="28"/>
                <w:szCs w:val="28"/>
                <w:lang w:val="en-GB" w:eastAsia="en-GB"/>
              </w:rPr>
            </w:pPr>
          </w:p>
        </w:tc>
      </w:tr>
    </w:tbl>
    <w:p w14:paraId="49C8D422" w14:textId="37309808" w:rsidR="00295752" w:rsidRPr="003936CD" w:rsidRDefault="00295752" w:rsidP="004C334A">
      <w:pPr>
        <w:spacing w:after="0" w:line="240" w:lineRule="auto"/>
        <w:rPr>
          <w:rFonts w:ascii="Times New Roman" w:hAnsi="Times New Roman" w:cs="Times New Roman"/>
          <w:sz w:val="24"/>
          <w:szCs w:val="24"/>
        </w:rPr>
      </w:pPr>
    </w:p>
    <w:p w14:paraId="6681973B" w14:textId="0C89519F" w:rsidR="004C334A" w:rsidRDefault="004C334A" w:rsidP="00295752">
      <w:pPr>
        <w:suppressAutoHyphens/>
        <w:rPr>
          <w:rFonts w:ascii="Times New Roman" w:hAnsi="Times New Roman" w:cs="Times New Roman"/>
          <w:sz w:val="24"/>
          <w:szCs w:val="24"/>
        </w:rPr>
      </w:pPr>
      <w:r w:rsidRPr="004C334A">
        <w:rPr>
          <w:rFonts w:ascii="Times New Roman" w:hAnsi="Times New Roman" w:cs="Times New Roman"/>
          <w:sz w:val="24"/>
          <w:szCs w:val="24"/>
        </w:rPr>
        <w:t>Arrêté le présent devis à la somme hors taxe hors douane de</w:t>
      </w:r>
    </w:p>
    <w:p w14:paraId="408462C7" w14:textId="11A0EB23" w:rsidR="004C334A" w:rsidRDefault="004C334A" w:rsidP="00295752">
      <w:pPr>
        <w:suppressAutoHyphens/>
        <w:rPr>
          <w:rFonts w:ascii="Times New Roman" w:hAnsi="Times New Roman" w:cs="Times New Roman"/>
          <w:sz w:val="24"/>
          <w:szCs w:val="24"/>
        </w:rPr>
      </w:pPr>
      <w:r>
        <w:rPr>
          <w:rFonts w:ascii="Times New Roman" w:hAnsi="Times New Roman" w:cs="Times New Roman"/>
          <w:sz w:val="24"/>
          <w:szCs w:val="24"/>
        </w:rPr>
        <w:t>Bamako le ……………2022</w:t>
      </w:r>
    </w:p>
    <w:p w14:paraId="154D9B66" w14:textId="3ED3E38A" w:rsidR="004C334A" w:rsidRDefault="004C334A" w:rsidP="00295752">
      <w:pPr>
        <w:suppressAutoHyphens/>
        <w:rPr>
          <w:rFonts w:ascii="Times New Roman" w:hAnsi="Times New Roman" w:cs="Times New Roman"/>
          <w:sz w:val="24"/>
          <w:szCs w:val="24"/>
        </w:rPr>
      </w:pPr>
      <w:r>
        <w:rPr>
          <w:rFonts w:ascii="Times New Roman" w:hAnsi="Times New Roman" w:cs="Times New Roman"/>
          <w:sz w:val="24"/>
          <w:szCs w:val="24"/>
        </w:rPr>
        <w:t>Signature et cachet</w:t>
      </w:r>
    </w:p>
    <w:p w14:paraId="61CD0111" w14:textId="3851F1CB" w:rsidR="004C334A" w:rsidRPr="004C334A" w:rsidRDefault="004C334A" w:rsidP="004C334A">
      <w:pPr>
        <w:suppressAutoHyphens/>
        <w:rPr>
          <w:rFonts w:ascii="Times New Roman" w:hAnsi="Times New Roman" w:cs="Times New Roman"/>
          <w:sz w:val="24"/>
          <w:szCs w:val="24"/>
        </w:rPr>
      </w:pPr>
      <w:r w:rsidRPr="004C334A">
        <w:rPr>
          <w:rFonts w:ascii="Times New Roman" w:hAnsi="Times New Roman" w:cs="Times New Roman"/>
          <w:sz w:val="24"/>
          <w:szCs w:val="24"/>
        </w:rPr>
        <w:t>NB: Pour le point 5 (Préfabriqués) le nettoyage est continu de 7h30 à 16h du lundi au vendredi</w:t>
      </w:r>
    </w:p>
    <w:p w14:paraId="043AA997" w14:textId="7C447993" w:rsidR="004C334A" w:rsidRDefault="004C334A" w:rsidP="00295752">
      <w:pPr>
        <w:suppressAutoHyphens/>
        <w:rPr>
          <w:rFonts w:ascii="Times New Roman" w:hAnsi="Times New Roman" w:cs="Times New Roman"/>
          <w:sz w:val="24"/>
          <w:szCs w:val="24"/>
        </w:rPr>
      </w:pPr>
      <w:r w:rsidRPr="004C334A">
        <w:rPr>
          <w:rFonts w:ascii="Times New Roman" w:hAnsi="Times New Roman" w:cs="Times New Roman"/>
          <w:sz w:val="24"/>
          <w:szCs w:val="24"/>
        </w:rPr>
        <w:lastRenderedPageBreak/>
        <w:t>LOT 2 : MAINTENANCE DU PARC CLIMATISEURS ET TRAVAUX CONNEXES D’ELECTRICITE DE L’AEROPORT DE GAO</w:t>
      </w:r>
    </w:p>
    <w:tbl>
      <w:tblPr>
        <w:tblW w:w="11480" w:type="dxa"/>
        <w:tblLook w:val="04A0" w:firstRow="1" w:lastRow="0" w:firstColumn="1" w:lastColumn="0" w:noHBand="0" w:noVBand="1"/>
      </w:tblPr>
      <w:tblGrid>
        <w:gridCol w:w="1200"/>
        <w:gridCol w:w="6680"/>
        <w:gridCol w:w="1200"/>
        <w:gridCol w:w="1200"/>
        <w:gridCol w:w="1200"/>
      </w:tblGrid>
      <w:tr w:rsidR="004C334A" w:rsidRPr="004C334A" w14:paraId="679A4C30" w14:textId="77777777" w:rsidTr="004C334A">
        <w:trPr>
          <w:trHeight w:val="960"/>
        </w:trPr>
        <w:tc>
          <w:tcPr>
            <w:tcW w:w="1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82711C7"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N°</w:t>
            </w:r>
          </w:p>
        </w:tc>
        <w:tc>
          <w:tcPr>
            <w:tcW w:w="6680" w:type="dxa"/>
            <w:tcBorders>
              <w:top w:val="single" w:sz="8" w:space="0" w:color="auto"/>
              <w:left w:val="nil"/>
              <w:bottom w:val="single" w:sz="8" w:space="0" w:color="auto"/>
              <w:right w:val="single" w:sz="8" w:space="0" w:color="auto"/>
            </w:tcBorders>
            <w:shd w:val="clear" w:color="000000" w:fill="D9D9D9"/>
            <w:vAlign w:val="center"/>
            <w:hideMark/>
          </w:tcPr>
          <w:p w14:paraId="5DE1BD42" w14:textId="77777777" w:rsidR="004C334A" w:rsidRPr="004C334A" w:rsidRDefault="004C334A" w:rsidP="004C334A">
            <w:pPr>
              <w:spacing w:after="0" w:line="240" w:lineRule="auto"/>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 xml:space="preserve">Désignation </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38266F22"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Qté</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3582433E"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Prix unitaire par mois</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615A7DD5" w14:textId="3DDA1D9B" w:rsidR="004C334A" w:rsidRPr="004C334A" w:rsidRDefault="004C334A" w:rsidP="006E329B">
            <w:pPr>
              <w:spacing w:after="0" w:line="240" w:lineRule="auto"/>
              <w:jc w:val="center"/>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Montant par mois</w:t>
            </w:r>
          </w:p>
        </w:tc>
      </w:tr>
      <w:tr w:rsidR="004C334A" w:rsidRPr="004C334A" w14:paraId="02F34980" w14:textId="77777777" w:rsidTr="004C334A">
        <w:trPr>
          <w:trHeight w:val="330"/>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2569B84A"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1</w:t>
            </w:r>
          </w:p>
        </w:tc>
        <w:tc>
          <w:tcPr>
            <w:tcW w:w="6680" w:type="dxa"/>
            <w:tcBorders>
              <w:top w:val="nil"/>
              <w:left w:val="nil"/>
              <w:bottom w:val="single" w:sz="8" w:space="0" w:color="auto"/>
              <w:right w:val="single" w:sz="8" w:space="0" w:color="auto"/>
            </w:tcBorders>
            <w:shd w:val="clear" w:color="000000" w:fill="FFFFFF"/>
            <w:vAlign w:val="center"/>
            <w:hideMark/>
          </w:tcPr>
          <w:p w14:paraId="63CFA31B" w14:textId="77777777" w:rsidR="004C334A" w:rsidRPr="004C334A" w:rsidRDefault="004C334A" w:rsidP="004C334A">
            <w:pPr>
              <w:spacing w:after="0" w:line="240" w:lineRule="auto"/>
              <w:jc w:val="both"/>
              <w:rPr>
                <w:rFonts w:ascii="Times New Roman" w:eastAsia="Times New Roman" w:hAnsi="Times New Roman" w:cs="Times New Roman"/>
                <w:b/>
                <w:bCs/>
                <w:color w:val="000000"/>
                <w:sz w:val="24"/>
                <w:szCs w:val="24"/>
                <w:lang w:eastAsia="en-GB"/>
              </w:rPr>
            </w:pPr>
            <w:r w:rsidRPr="004C334A">
              <w:rPr>
                <w:rFonts w:ascii="Times New Roman" w:eastAsia="Times New Roman" w:hAnsi="Times New Roman" w:cs="Times New Roman"/>
                <w:b/>
                <w:bCs/>
                <w:color w:val="000000"/>
                <w:sz w:val="24"/>
                <w:szCs w:val="24"/>
                <w:lang w:eastAsia="en-GB"/>
              </w:rPr>
              <w:t>Maintenance des climatiseurs de Gao</w:t>
            </w:r>
          </w:p>
        </w:tc>
        <w:tc>
          <w:tcPr>
            <w:tcW w:w="1200" w:type="dxa"/>
            <w:tcBorders>
              <w:top w:val="nil"/>
              <w:left w:val="nil"/>
              <w:bottom w:val="single" w:sz="8" w:space="0" w:color="auto"/>
              <w:right w:val="single" w:sz="8" w:space="0" w:color="auto"/>
            </w:tcBorders>
            <w:shd w:val="clear" w:color="000000" w:fill="FFFFFF"/>
            <w:vAlign w:val="center"/>
            <w:hideMark/>
          </w:tcPr>
          <w:p w14:paraId="2FB133CD"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eastAsia="en-GB"/>
              </w:rPr>
            </w:pPr>
            <w:r w:rsidRPr="004C334A">
              <w:rPr>
                <w:rFonts w:ascii="Times New Roman" w:eastAsia="Times New Roman" w:hAnsi="Times New Roman" w:cs="Times New Roman"/>
                <w:b/>
                <w:bCs/>
                <w:color w:val="000000"/>
                <w:sz w:val="24"/>
                <w:szCs w:val="24"/>
                <w:lang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3C1D1604"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eastAsia="en-GB"/>
              </w:rPr>
            </w:pPr>
            <w:r w:rsidRPr="004C334A">
              <w:rPr>
                <w:rFonts w:ascii="Times New Roman" w:eastAsia="Times New Roman" w:hAnsi="Times New Roman" w:cs="Times New Roman"/>
                <w:b/>
                <w:bCs/>
                <w:color w:val="000000"/>
                <w:sz w:val="24"/>
                <w:szCs w:val="24"/>
                <w:lang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42E2696D"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eastAsia="en-GB"/>
              </w:rPr>
            </w:pPr>
            <w:r w:rsidRPr="004C334A">
              <w:rPr>
                <w:rFonts w:ascii="Times New Roman" w:eastAsia="Times New Roman" w:hAnsi="Times New Roman" w:cs="Times New Roman"/>
                <w:b/>
                <w:bCs/>
                <w:color w:val="000000"/>
                <w:sz w:val="24"/>
                <w:szCs w:val="24"/>
                <w:lang w:eastAsia="en-GB"/>
              </w:rPr>
              <w:t> </w:t>
            </w:r>
          </w:p>
        </w:tc>
      </w:tr>
      <w:tr w:rsidR="004C334A" w:rsidRPr="004C334A" w14:paraId="0B0FDEF6" w14:textId="77777777" w:rsidTr="004C334A">
        <w:trPr>
          <w:trHeight w:val="330"/>
        </w:trPr>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57713E"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1.1</w:t>
            </w:r>
          </w:p>
        </w:tc>
        <w:tc>
          <w:tcPr>
            <w:tcW w:w="6680" w:type="dxa"/>
            <w:tcBorders>
              <w:top w:val="nil"/>
              <w:left w:val="nil"/>
              <w:bottom w:val="single" w:sz="8" w:space="0" w:color="auto"/>
              <w:right w:val="single" w:sz="8" w:space="0" w:color="auto"/>
            </w:tcBorders>
            <w:shd w:val="clear" w:color="000000" w:fill="FFFFFF"/>
            <w:vAlign w:val="center"/>
            <w:hideMark/>
          </w:tcPr>
          <w:p w14:paraId="17A024C8" w14:textId="77777777" w:rsidR="004C334A" w:rsidRPr="004C334A" w:rsidRDefault="004C334A" w:rsidP="004C334A">
            <w:pPr>
              <w:spacing w:after="0" w:line="240" w:lineRule="auto"/>
              <w:jc w:val="both"/>
              <w:rPr>
                <w:rFonts w:ascii="Times New Roman" w:eastAsia="Times New Roman" w:hAnsi="Times New Roman" w:cs="Times New Roman"/>
                <w:b/>
                <w:bCs/>
                <w:color w:val="000000"/>
                <w:sz w:val="24"/>
                <w:szCs w:val="24"/>
                <w:lang w:eastAsia="en-GB"/>
              </w:rPr>
            </w:pPr>
            <w:r w:rsidRPr="004C334A">
              <w:rPr>
                <w:rFonts w:ascii="Times New Roman" w:eastAsia="Times New Roman" w:hAnsi="Times New Roman" w:cs="Times New Roman"/>
                <w:b/>
                <w:bCs/>
                <w:color w:val="000000"/>
                <w:sz w:val="24"/>
                <w:szCs w:val="24"/>
                <w:lang w:eastAsia="en-GB"/>
              </w:rPr>
              <w:t>Bloc  technique et tour mobile</w:t>
            </w:r>
          </w:p>
        </w:tc>
        <w:tc>
          <w:tcPr>
            <w:tcW w:w="1200" w:type="dxa"/>
            <w:tcBorders>
              <w:top w:val="nil"/>
              <w:left w:val="nil"/>
              <w:bottom w:val="single" w:sz="8" w:space="0" w:color="auto"/>
              <w:right w:val="single" w:sz="8" w:space="0" w:color="auto"/>
            </w:tcBorders>
            <w:shd w:val="clear" w:color="000000" w:fill="FFFFFF"/>
            <w:vAlign w:val="center"/>
            <w:hideMark/>
          </w:tcPr>
          <w:p w14:paraId="75AFBB2F"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eastAsia="en-GB"/>
              </w:rPr>
            </w:pPr>
            <w:r w:rsidRPr="004C334A">
              <w:rPr>
                <w:rFonts w:ascii="Times New Roman" w:eastAsia="Times New Roman" w:hAnsi="Times New Roman" w:cs="Times New Roman"/>
                <w:b/>
                <w:bCs/>
                <w:color w:val="000000"/>
                <w:sz w:val="24"/>
                <w:szCs w:val="24"/>
                <w:lang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71ACF28E"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eastAsia="en-GB"/>
              </w:rPr>
            </w:pPr>
            <w:r w:rsidRPr="004C334A">
              <w:rPr>
                <w:rFonts w:ascii="Times New Roman" w:eastAsia="Times New Roman" w:hAnsi="Times New Roman" w:cs="Times New Roman"/>
                <w:b/>
                <w:bCs/>
                <w:color w:val="000000"/>
                <w:sz w:val="24"/>
                <w:szCs w:val="24"/>
                <w:lang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12E234CA"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eastAsia="en-GB"/>
              </w:rPr>
            </w:pPr>
            <w:r w:rsidRPr="004C334A">
              <w:rPr>
                <w:rFonts w:ascii="Times New Roman" w:eastAsia="Times New Roman" w:hAnsi="Times New Roman" w:cs="Times New Roman"/>
                <w:b/>
                <w:bCs/>
                <w:color w:val="000000"/>
                <w:sz w:val="24"/>
                <w:szCs w:val="24"/>
                <w:lang w:eastAsia="en-GB"/>
              </w:rPr>
              <w:t> </w:t>
            </w:r>
          </w:p>
        </w:tc>
      </w:tr>
      <w:tr w:rsidR="004C334A" w:rsidRPr="004C334A" w14:paraId="2BAFAE56" w14:textId="77777777" w:rsidTr="004C334A">
        <w:trPr>
          <w:trHeight w:val="330"/>
        </w:trPr>
        <w:tc>
          <w:tcPr>
            <w:tcW w:w="1200" w:type="dxa"/>
            <w:vMerge/>
            <w:tcBorders>
              <w:top w:val="nil"/>
              <w:left w:val="single" w:sz="8" w:space="0" w:color="auto"/>
              <w:bottom w:val="single" w:sz="8" w:space="0" w:color="000000"/>
              <w:right w:val="single" w:sz="8" w:space="0" w:color="auto"/>
            </w:tcBorders>
            <w:vAlign w:val="center"/>
            <w:hideMark/>
          </w:tcPr>
          <w:p w14:paraId="7AE931F8" w14:textId="77777777" w:rsidR="004C334A" w:rsidRPr="004C334A" w:rsidRDefault="004C334A" w:rsidP="004C334A">
            <w:pPr>
              <w:spacing w:after="0" w:line="240" w:lineRule="auto"/>
              <w:rPr>
                <w:rFonts w:ascii="Times New Roman" w:eastAsia="Times New Roman" w:hAnsi="Times New Roman" w:cs="Times New Roman"/>
                <w:color w:val="000000"/>
                <w:sz w:val="24"/>
                <w:szCs w:val="24"/>
                <w:lang w:eastAsia="en-GB"/>
              </w:rPr>
            </w:pPr>
          </w:p>
        </w:tc>
        <w:tc>
          <w:tcPr>
            <w:tcW w:w="6680" w:type="dxa"/>
            <w:tcBorders>
              <w:top w:val="nil"/>
              <w:left w:val="nil"/>
              <w:bottom w:val="single" w:sz="8" w:space="0" w:color="auto"/>
              <w:right w:val="single" w:sz="8" w:space="0" w:color="auto"/>
            </w:tcBorders>
            <w:shd w:val="clear" w:color="auto" w:fill="auto"/>
            <w:vAlign w:val="center"/>
            <w:hideMark/>
          </w:tcPr>
          <w:p w14:paraId="5F2EF68C" w14:textId="77777777" w:rsidR="004C334A" w:rsidRPr="004C334A" w:rsidRDefault="004C334A" w:rsidP="004C334A">
            <w:pPr>
              <w:spacing w:after="0" w:line="240" w:lineRule="auto"/>
              <w:jc w:val="both"/>
              <w:rPr>
                <w:rFonts w:ascii="Times New Roman" w:eastAsia="Times New Roman" w:hAnsi="Times New Roman" w:cs="Times New Roman"/>
                <w:color w:val="000000"/>
                <w:sz w:val="24"/>
                <w:szCs w:val="24"/>
                <w:lang w:eastAsia="en-GB"/>
              </w:rPr>
            </w:pPr>
            <w:r w:rsidRPr="004C334A">
              <w:rPr>
                <w:rFonts w:ascii="Times New Roman" w:eastAsia="Times New Roman" w:hAnsi="Times New Roman" w:cs="Times New Roman"/>
                <w:color w:val="000000"/>
                <w:sz w:val="24"/>
                <w:szCs w:val="24"/>
                <w:lang w:eastAsia="en-GB"/>
              </w:rPr>
              <w:t>Prestations d’entretien  de treize</w:t>
            </w:r>
            <w:r w:rsidRPr="004C334A">
              <w:rPr>
                <w:rFonts w:ascii="Times New Roman" w:eastAsia="Times New Roman" w:hAnsi="Times New Roman" w:cs="Times New Roman"/>
                <w:color w:val="00B0F0"/>
                <w:sz w:val="24"/>
                <w:szCs w:val="24"/>
                <w:lang w:eastAsia="en-GB"/>
              </w:rPr>
              <w:t xml:space="preserve"> </w:t>
            </w:r>
            <w:r w:rsidRPr="004C334A">
              <w:rPr>
                <w:rFonts w:ascii="Times New Roman" w:eastAsia="Times New Roman" w:hAnsi="Times New Roman" w:cs="Times New Roman"/>
                <w:sz w:val="24"/>
                <w:szCs w:val="24"/>
                <w:lang w:eastAsia="en-GB"/>
              </w:rPr>
              <w:t>(13)</w:t>
            </w:r>
            <w:r w:rsidRPr="004C334A">
              <w:rPr>
                <w:rFonts w:ascii="Times New Roman" w:eastAsia="Times New Roman" w:hAnsi="Times New Roman" w:cs="Times New Roman"/>
                <w:color w:val="00B0F0"/>
                <w:sz w:val="24"/>
                <w:szCs w:val="24"/>
                <w:lang w:eastAsia="en-GB"/>
              </w:rPr>
              <w:t xml:space="preserve">  </w:t>
            </w:r>
            <w:r w:rsidRPr="004C334A">
              <w:rPr>
                <w:rFonts w:ascii="Times New Roman" w:eastAsia="Times New Roman" w:hAnsi="Times New Roman" w:cs="Times New Roman"/>
                <w:color w:val="000000"/>
                <w:sz w:val="24"/>
                <w:szCs w:val="24"/>
                <w:lang w:eastAsia="en-GB"/>
              </w:rPr>
              <w:t>appareils de climatisation</w:t>
            </w:r>
          </w:p>
        </w:tc>
        <w:tc>
          <w:tcPr>
            <w:tcW w:w="1200" w:type="dxa"/>
            <w:tcBorders>
              <w:top w:val="nil"/>
              <w:left w:val="nil"/>
              <w:bottom w:val="single" w:sz="8" w:space="0" w:color="auto"/>
              <w:right w:val="single" w:sz="8" w:space="0" w:color="auto"/>
            </w:tcBorders>
            <w:shd w:val="clear" w:color="000000" w:fill="FFFFFF"/>
            <w:vAlign w:val="center"/>
            <w:hideMark/>
          </w:tcPr>
          <w:p w14:paraId="27B531A7"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13</w:t>
            </w:r>
          </w:p>
        </w:tc>
        <w:tc>
          <w:tcPr>
            <w:tcW w:w="1200" w:type="dxa"/>
            <w:tcBorders>
              <w:top w:val="nil"/>
              <w:left w:val="nil"/>
              <w:bottom w:val="single" w:sz="8" w:space="0" w:color="auto"/>
              <w:right w:val="single" w:sz="8" w:space="0" w:color="auto"/>
            </w:tcBorders>
            <w:shd w:val="clear" w:color="000000" w:fill="FFFFFF"/>
            <w:vAlign w:val="center"/>
            <w:hideMark/>
          </w:tcPr>
          <w:p w14:paraId="6D3E9082"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143AB7F3"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3BB2EFBA" w14:textId="77777777" w:rsidTr="004C334A">
        <w:trPr>
          <w:trHeight w:val="330"/>
        </w:trPr>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BFD08B"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1.2</w:t>
            </w:r>
          </w:p>
        </w:tc>
        <w:tc>
          <w:tcPr>
            <w:tcW w:w="6680" w:type="dxa"/>
            <w:tcBorders>
              <w:top w:val="nil"/>
              <w:left w:val="nil"/>
              <w:bottom w:val="single" w:sz="8" w:space="0" w:color="auto"/>
              <w:right w:val="single" w:sz="8" w:space="0" w:color="auto"/>
            </w:tcBorders>
            <w:shd w:val="clear" w:color="auto" w:fill="auto"/>
            <w:vAlign w:val="center"/>
            <w:hideMark/>
          </w:tcPr>
          <w:p w14:paraId="12B019EC" w14:textId="77777777" w:rsidR="004C334A" w:rsidRPr="004C334A" w:rsidRDefault="004C334A" w:rsidP="004C334A">
            <w:pPr>
              <w:spacing w:after="0" w:line="240" w:lineRule="auto"/>
              <w:jc w:val="both"/>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 xml:space="preserve">Bâtiment SLI </w:t>
            </w:r>
          </w:p>
        </w:tc>
        <w:tc>
          <w:tcPr>
            <w:tcW w:w="1200" w:type="dxa"/>
            <w:tcBorders>
              <w:top w:val="nil"/>
              <w:left w:val="nil"/>
              <w:bottom w:val="single" w:sz="8" w:space="0" w:color="auto"/>
              <w:right w:val="single" w:sz="8" w:space="0" w:color="auto"/>
            </w:tcBorders>
            <w:shd w:val="clear" w:color="000000" w:fill="FFFFFF"/>
            <w:vAlign w:val="center"/>
            <w:hideMark/>
          </w:tcPr>
          <w:p w14:paraId="08DF39C5"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76B7F588"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0A5360BD"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 </w:t>
            </w:r>
          </w:p>
        </w:tc>
      </w:tr>
      <w:tr w:rsidR="004C334A" w:rsidRPr="004C334A" w14:paraId="59D7056F" w14:textId="77777777" w:rsidTr="004C334A">
        <w:trPr>
          <w:trHeight w:val="330"/>
        </w:trPr>
        <w:tc>
          <w:tcPr>
            <w:tcW w:w="1200" w:type="dxa"/>
            <w:vMerge/>
            <w:tcBorders>
              <w:top w:val="nil"/>
              <w:left w:val="single" w:sz="8" w:space="0" w:color="auto"/>
              <w:bottom w:val="single" w:sz="8" w:space="0" w:color="000000"/>
              <w:right w:val="single" w:sz="8" w:space="0" w:color="auto"/>
            </w:tcBorders>
            <w:vAlign w:val="center"/>
            <w:hideMark/>
          </w:tcPr>
          <w:p w14:paraId="5AA38DD5" w14:textId="77777777" w:rsidR="004C334A" w:rsidRPr="004C334A" w:rsidRDefault="004C334A" w:rsidP="004C334A">
            <w:pPr>
              <w:spacing w:after="0" w:line="240" w:lineRule="auto"/>
              <w:rPr>
                <w:rFonts w:ascii="Times New Roman" w:eastAsia="Times New Roman" w:hAnsi="Times New Roman" w:cs="Times New Roman"/>
                <w:color w:val="000000"/>
                <w:sz w:val="24"/>
                <w:szCs w:val="24"/>
                <w:lang w:val="en-GB" w:eastAsia="en-GB"/>
              </w:rPr>
            </w:pPr>
          </w:p>
        </w:tc>
        <w:tc>
          <w:tcPr>
            <w:tcW w:w="6680" w:type="dxa"/>
            <w:tcBorders>
              <w:top w:val="nil"/>
              <w:left w:val="nil"/>
              <w:bottom w:val="single" w:sz="8" w:space="0" w:color="auto"/>
              <w:right w:val="single" w:sz="8" w:space="0" w:color="auto"/>
            </w:tcBorders>
            <w:shd w:val="clear" w:color="auto" w:fill="auto"/>
            <w:vAlign w:val="center"/>
            <w:hideMark/>
          </w:tcPr>
          <w:p w14:paraId="4F85075C" w14:textId="77777777" w:rsidR="004C334A" w:rsidRPr="004C334A" w:rsidRDefault="004C334A" w:rsidP="004C334A">
            <w:pPr>
              <w:spacing w:after="0" w:line="240" w:lineRule="auto"/>
              <w:jc w:val="both"/>
              <w:rPr>
                <w:rFonts w:ascii="Times New Roman" w:eastAsia="Times New Roman" w:hAnsi="Times New Roman" w:cs="Times New Roman"/>
                <w:color w:val="000000"/>
                <w:sz w:val="24"/>
                <w:szCs w:val="24"/>
                <w:lang w:eastAsia="en-GB"/>
              </w:rPr>
            </w:pPr>
            <w:r w:rsidRPr="004C334A">
              <w:rPr>
                <w:rFonts w:ascii="Times New Roman" w:eastAsia="Times New Roman" w:hAnsi="Times New Roman" w:cs="Times New Roman"/>
                <w:color w:val="000000"/>
                <w:sz w:val="24"/>
                <w:szCs w:val="24"/>
                <w:lang w:eastAsia="en-GB"/>
              </w:rPr>
              <w:t>Prestations d’entretien de sept (07) appareils de climatisation</w:t>
            </w:r>
          </w:p>
        </w:tc>
        <w:tc>
          <w:tcPr>
            <w:tcW w:w="1200" w:type="dxa"/>
            <w:tcBorders>
              <w:top w:val="nil"/>
              <w:left w:val="nil"/>
              <w:bottom w:val="single" w:sz="8" w:space="0" w:color="auto"/>
              <w:right w:val="single" w:sz="8" w:space="0" w:color="auto"/>
            </w:tcBorders>
            <w:shd w:val="clear" w:color="000000" w:fill="FFFFFF"/>
            <w:vAlign w:val="center"/>
            <w:hideMark/>
          </w:tcPr>
          <w:p w14:paraId="3D782C3D"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7</w:t>
            </w:r>
          </w:p>
        </w:tc>
        <w:tc>
          <w:tcPr>
            <w:tcW w:w="1200" w:type="dxa"/>
            <w:tcBorders>
              <w:top w:val="nil"/>
              <w:left w:val="nil"/>
              <w:bottom w:val="single" w:sz="8" w:space="0" w:color="auto"/>
              <w:right w:val="single" w:sz="8" w:space="0" w:color="auto"/>
            </w:tcBorders>
            <w:shd w:val="clear" w:color="000000" w:fill="FFFFFF"/>
            <w:vAlign w:val="center"/>
            <w:hideMark/>
          </w:tcPr>
          <w:p w14:paraId="4645F581"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04E82B6F"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5F37228E" w14:textId="77777777" w:rsidTr="004C334A">
        <w:trPr>
          <w:trHeight w:val="330"/>
        </w:trPr>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F85170"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1.3</w:t>
            </w:r>
          </w:p>
        </w:tc>
        <w:tc>
          <w:tcPr>
            <w:tcW w:w="6680" w:type="dxa"/>
            <w:tcBorders>
              <w:top w:val="nil"/>
              <w:left w:val="nil"/>
              <w:bottom w:val="single" w:sz="8" w:space="0" w:color="auto"/>
              <w:right w:val="single" w:sz="8" w:space="0" w:color="auto"/>
            </w:tcBorders>
            <w:shd w:val="clear" w:color="auto" w:fill="auto"/>
            <w:vAlign w:val="center"/>
            <w:hideMark/>
          </w:tcPr>
          <w:p w14:paraId="5958EE8F" w14:textId="77777777" w:rsidR="004C334A" w:rsidRPr="004C334A" w:rsidRDefault="004C334A" w:rsidP="004C334A">
            <w:pPr>
              <w:spacing w:after="0" w:line="240" w:lineRule="auto"/>
              <w:jc w:val="both"/>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 xml:space="preserve">Shelter VOR </w:t>
            </w:r>
          </w:p>
        </w:tc>
        <w:tc>
          <w:tcPr>
            <w:tcW w:w="1200" w:type="dxa"/>
            <w:tcBorders>
              <w:top w:val="nil"/>
              <w:left w:val="nil"/>
              <w:bottom w:val="single" w:sz="8" w:space="0" w:color="auto"/>
              <w:right w:val="single" w:sz="8" w:space="0" w:color="auto"/>
            </w:tcBorders>
            <w:shd w:val="clear" w:color="000000" w:fill="FFFFFF"/>
            <w:vAlign w:val="center"/>
            <w:hideMark/>
          </w:tcPr>
          <w:p w14:paraId="43C4B89E"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6CEB68FA"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1E272806" w14:textId="77777777" w:rsidR="004C334A" w:rsidRPr="004C334A" w:rsidRDefault="004C334A" w:rsidP="004C334A">
            <w:pPr>
              <w:spacing w:after="0" w:line="240" w:lineRule="auto"/>
              <w:jc w:val="center"/>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 </w:t>
            </w:r>
          </w:p>
        </w:tc>
      </w:tr>
      <w:tr w:rsidR="004C334A" w:rsidRPr="004C334A" w14:paraId="64CED381" w14:textId="77777777" w:rsidTr="004C334A">
        <w:trPr>
          <w:trHeight w:val="330"/>
        </w:trPr>
        <w:tc>
          <w:tcPr>
            <w:tcW w:w="1200" w:type="dxa"/>
            <w:vMerge/>
            <w:tcBorders>
              <w:top w:val="nil"/>
              <w:left w:val="single" w:sz="8" w:space="0" w:color="auto"/>
              <w:bottom w:val="single" w:sz="8" w:space="0" w:color="000000"/>
              <w:right w:val="single" w:sz="8" w:space="0" w:color="auto"/>
            </w:tcBorders>
            <w:vAlign w:val="center"/>
            <w:hideMark/>
          </w:tcPr>
          <w:p w14:paraId="61357A26" w14:textId="77777777" w:rsidR="004C334A" w:rsidRPr="004C334A" w:rsidRDefault="004C334A" w:rsidP="004C334A">
            <w:pPr>
              <w:spacing w:after="0" w:line="240" w:lineRule="auto"/>
              <w:rPr>
                <w:rFonts w:ascii="Times New Roman" w:eastAsia="Times New Roman" w:hAnsi="Times New Roman" w:cs="Times New Roman"/>
                <w:color w:val="000000"/>
                <w:sz w:val="24"/>
                <w:szCs w:val="24"/>
                <w:lang w:val="en-GB" w:eastAsia="en-GB"/>
              </w:rPr>
            </w:pPr>
          </w:p>
        </w:tc>
        <w:tc>
          <w:tcPr>
            <w:tcW w:w="6680" w:type="dxa"/>
            <w:tcBorders>
              <w:top w:val="nil"/>
              <w:left w:val="nil"/>
              <w:bottom w:val="single" w:sz="8" w:space="0" w:color="auto"/>
              <w:right w:val="single" w:sz="8" w:space="0" w:color="auto"/>
            </w:tcBorders>
            <w:shd w:val="clear" w:color="auto" w:fill="auto"/>
            <w:vAlign w:val="center"/>
            <w:hideMark/>
          </w:tcPr>
          <w:p w14:paraId="5B9BF877" w14:textId="77777777" w:rsidR="004C334A" w:rsidRPr="004C334A" w:rsidRDefault="004C334A" w:rsidP="004C334A">
            <w:pPr>
              <w:spacing w:after="0" w:line="240" w:lineRule="auto"/>
              <w:jc w:val="both"/>
              <w:rPr>
                <w:rFonts w:ascii="Times New Roman" w:eastAsia="Times New Roman" w:hAnsi="Times New Roman" w:cs="Times New Roman"/>
                <w:color w:val="000000"/>
                <w:sz w:val="24"/>
                <w:szCs w:val="24"/>
                <w:lang w:eastAsia="en-GB"/>
              </w:rPr>
            </w:pPr>
            <w:r w:rsidRPr="004C334A">
              <w:rPr>
                <w:rFonts w:ascii="Times New Roman" w:eastAsia="Times New Roman" w:hAnsi="Times New Roman" w:cs="Times New Roman"/>
                <w:color w:val="000000"/>
                <w:sz w:val="24"/>
                <w:szCs w:val="24"/>
                <w:lang w:eastAsia="en-GB"/>
              </w:rPr>
              <w:t>Prestations d’entretien  de deux (02)  appareils de climatisation</w:t>
            </w:r>
          </w:p>
        </w:tc>
        <w:tc>
          <w:tcPr>
            <w:tcW w:w="1200" w:type="dxa"/>
            <w:tcBorders>
              <w:top w:val="nil"/>
              <w:left w:val="nil"/>
              <w:bottom w:val="single" w:sz="8" w:space="0" w:color="auto"/>
              <w:right w:val="single" w:sz="8" w:space="0" w:color="auto"/>
            </w:tcBorders>
            <w:shd w:val="clear" w:color="000000" w:fill="FFFFFF"/>
            <w:vAlign w:val="center"/>
            <w:hideMark/>
          </w:tcPr>
          <w:p w14:paraId="0997E651"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2</w:t>
            </w:r>
          </w:p>
        </w:tc>
        <w:tc>
          <w:tcPr>
            <w:tcW w:w="1200" w:type="dxa"/>
            <w:tcBorders>
              <w:top w:val="nil"/>
              <w:left w:val="nil"/>
              <w:bottom w:val="single" w:sz="8" w:space="0" w:color="auto"/>
              <w:right w:val="single" w:sz="8" w:space="0" w:color="auto"/>
            </w:tcBorders>
            <w:shd w:val="clear" w:color="000000" w:fill="FFFFFF"/>
            <w:vAlign w:val="center"/>
            <w:hideMark/>
          </w:tcPr>
          <w:p w14:paraId="236B7949"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6D18A069"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0A218D9F" w14:textId="77777777" w:rsidTr="004C334A">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6D94E356" w14:textId="1FDB3544"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r>
              <w:rPr>
                <w:rFonts w:ascii="Times New Roman" w:eastAsia="Times New Roman" w:hAnsi="Times New Roman" w:cs="Times New Roman"/>
                <w:color w:val="000000"/>
                <w:sz w:val="24"/>
                <w:szCs w:val="24"/>
                <w:lang w:val="en-GB" w:eastAsia="en-GB"/>
              </w:rPr>
              <w:t>1.4</w:t>
            </w:r>
          </w:p>
        </w:tc>
        <w:tc>
          <w:tcPr>
            <w:tcW w:w="6680" w:type="dxa"/>
            <w:tcBorders>
              <w:top w:val="nil"/>
              <w:left w:val="nil"/>
              <w:bottom w:val="single" w:sz="8" w:space="0" w:color="auto"/>
              <w:right w:val="single" w:sz="8" w:space="0" w:color="auto"/>
            </w:tcBorders>
            <w:shd w:val="clear" w:color="auto" w:fill="auto"/>
            <w:vAlign w:val="center"/>
            <w:hideMark/>
          </w:tcPr>
          <w:p w14:paraId="03E25487" w14:textId="77777777" w:rsidR="004C334A" w:rsidRPr="004C334A" w:rsidRDefault="004C334A" w:rsidP="004C334A">
            <w:pPr>
              <w:spacing w:after="0" w:line="240" w:lineRule="auto"/>
              <w:jc w:val="both"/>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Vsat Deporté</w:t>
            </w:r>
          </w:p>
        </w:tc>
        <w:tc>
          <w:tcPr>
            <w:tcW w:w="1200" w:type="dxa"/>
            <w:tcBorders>
              <w:top w:val="nil"/>
              <w:left w:val="nil"/>
              <w:bottom w:val="single" w:sz="8" w:space="0" w:color="auto"/>
              <w:right w:val="single" w:sz="8" w:space="0" w:color="auto"/>
            </w:tcBorders>
            <w:shd w:val="clear" w:color="000000" w:fill="FFFFFF"/>
            <w:vAlign w:val="center"/>
            <w:hideMark/>
          </w:tcPr>
          <w:p w14:paraId="1CD1834E"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2CA70D05"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1FAB4FCF"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692C221B" w14:textId="77777777" w:rsidTr="004C334A">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4442C2EF"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6680" w:type="dxa"/>
            <w:tcBorders>
              <w:top w:val="nil"/>
              <w:left w:val="nil"/>
              <w:bottom w:val="single" w:sz="8" w:space="0" w:color="auto"/>
              <w:right w:val="single" w:sz="8" w:space="0" w:color="auto"/>
            </w:tcBorders>
            <w:shd w:val="clear" w:color="auto" w:fill="auto"/>
            <w:vAlign w:val="center"/>
            <w:hideMark/>
          </w:tcPr>
          <w:p w14:paraId="503D312D" w14:textId="77777777" w:rsidR="004C334A" w:rsidRPr="004C334A" w:rsidRDefault="004C334A" w:rsidP="004C334A">
            <w:pPr>
              <w:spacing w:after="0" w:line="240" w:lineRule="auto"/>
              <w:jc w:val="both"/>
              <w:rPr>
                <w:rFonts w:ascii="Times New Roman" w:eastAsia="Times New Roman" w:hAnsi="Times New Roman" w:cs="Times New Roman"/>
                <w:color w:val="000000"/>
                <w:sz w:val="24"/>
                <w:szCs w:val="24"/>
                <w:lang w:eastAsia="en-GB"/>
              </w:rPr>
            </w:pPr>
            <w:r w:rsidRPr="004C334A">
              <w:rPr>
                <w:rFonts w:ascii="Times New Roman" w:eastAsia="Times New Roman" w:hAnsi="Times New Roman" w:cs="Times New Roman"/>
                <w:color w:val="000000"/>
                <w:sz w:val="24"/>
                <w:szCs w:val="24"/>
                <w:lang w:eastAsia="en-GB"/>
              </w:rPr>
              <w:t>Prestations d’entretien de deux (02) appareils de climatisation</w:t>
            </w:r>
          </w:p>
        </w:tc>
        <w:tc>
          <w:tcPr>
            <w:tcW w:w="1200" w:type="dxa"/>
            <w:tcBorders>
              <w:top w:val="nil"/>
              <w:left w:val="nil"/>
              <w:bottom w:val="single" w:sz="8" w:space="0" w:color="auto"/>
              <w:right w:val="single" w:sz="8" w:space="0" w:color="auto"/>
            </w:tcBorders>
            <w:shd w:val="clear" w:color="000000" w:fill="FFFFFF"/>
            <w:vAlign w:val="center"/>
            <w:hideMark/>
          </w:tcPr>
          <w:p w14:paraId="569469D5"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2</w:t>
            </w:r>
          </w:p>
        </w:tc>
        <w:tc>
          <w:tcPr>
            <w:tcW w:w="1200" w:type="dxa"/>
            <w:tcBorders>
              <w:top w:val="nil"/>
              <w:left w:val="nil"/>
              <w:bottom w:val="single" w:sz="8" w:space="0" w:color="auto"/>
              <w:right w:val="single" w:sz="8" w:space="0" w:color="auto"/>
            </w:tcBorders>
            <w:shd w:val="clear" w:color="000000" w:fill="FFFFFF"/>
            <w:vAlign w:val="center"/>
            <w:hideMark/>
          </w:tcPr>
          <w:p w14:paraId="16ACEC18"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02EA14C9"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7C62DCCC" w14:textId="77777777" w:rsidTr="004C334A">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5D2563C4" w14:textId="24884E38"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r>
              <w:rPr>
                <w:rFonts w:ascii="Times New Roman" w:eastAsia="Times New Roman" w:hAnsi="Times New Roman" w:cs="Times New Roman"/>
                <w:color w:val="000000"/>
                <w:sz w:val="24"/>
                <w:szCs w:val="24"/>
                <w:lang w:val="en-GB" w:eastAsia="en-GB"/>
              </w:rPr>
              <w:t>1.5</w:t>
            </w:r>
          </w:p>
        </w:tc>
        <w:tc>
          <w:tcPr>
            <w:tcW w:w="6680" w:type="dxa"/>
            <w:tcBorders>
              <w:top w:val="nil"/>
              <w:left w:val="nil"/>
              <w:bottom w:val="single" w:sz="8" w:space="0" w:color="auto"/>
              <w:right w:val="single" w:sz="8" w:space="0" w:color="auto"/>
            </w:tcBorders>
            <w:shd w:val="clear" w:color="auto" w:fill="auto"/>
            <w:vAlign w:val="center"/>
            <w:hideMark/>
          </w:tcPr>
          <w:p w14:paraId="7E712DA4" w14:textId="77777777" w:rsidR="004C334A" w:rsidRPr="004C334A" w:rsidRDefault="004C334A" w:rsidP="004C334A">
            <w:pPr>
              <w:spacing w:after="0" w:line="240" w:lineRule="auto"/>
              <w:jc w:val="both"/>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Pre fabriqués</w:t>
            </w:r>
          </w:p>
        </w:tc>
        <w:tc>
          <w:tcPr>
            <w:tcW w:w="1200" w:type="dxa"/>
            <w:tcBorders>
              <w:top w:val="nil"/>
              <w:left w:val="nil"/>
              <w:bottom w:val="single" w:sz="8" w:space="0" w:color="auto"/>
              <w:right w:val="single" w:sz="8" w:space="0" w:color="auto"/>
            </w:tcBorders>
            <w:shd w:val="clear" w:color="000000" w:fill="FFFFFF"/>
            <w:vAlign w:val="center"/>
            <w:hideMark/>
          </w:tcPr>
          <w:p w14:paraId="56F0EBCE"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73932828"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6F787D11"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1FFE0689" w14:textId="77777777" w:rsidTr="004C334A">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77BD8667"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6680" w:type="dxa"/>
            <w:tcBorders>
              <w:top w:val="nil"/>
              <w:left w:val="nil"/>
              <w:bottom w:val="single" w:sz="8" w:space="0" w:color="auto"/>
              <w:right w:val="single" w:sz="8" w:space="0" w:color="auto"/>
            </w:tcBorders>
            <w:shd w:val="clear" w:color="auto" w:fill="auto"/>
            <w:vAlign w:val="center"/>
            <w:hideMark/>
          </w:tcPr>
          <w:p w14:paraId="3CDA06D8" w14:textId="77777777" w:rsidR="004C334A" w:rsidRPr="004C334A" w:rsidRDefault="004C334A" w:rsidP="004C334A">
            <w:pPr>
              <w:spacing w:after="0" w:line="240" w:lineRule="auto"/>
              <w:jc w:val="both"/>
              <w:rPr>
                <w:rFonts w:ascii="Times New Roman" w:eastAsia="Times New Roman" w:hAnsi="Times New Roman" w:cs="Times New Roman"/>
                <w:color w:val="000000"/>
                <w:sz w:val="24"/>
                <w:szCs w:val="24"/>
                <w:lang w:eastAsia="en-GB"/>
              </w:rPr>
            </w:pPr>
            <w:r w:rsidRPr="004C334A">
              <w:rPr>
                <w:rFonts w:ascii="Times New Roman" w:eastAsia="Times New Roman" w:hAnsi="Times New Roman" w:cs="Times New Roman"/>
                <w:color w:val="000000"/>
                <w:sz w:val="24"/>
                <w:szCs w:val="24"/>
                <w:lang w:eastAsia="en-GB"/>
              </w:rPr>
              <w:t>Prestations d’entretien de quatre (04) appareils de climatisation</w:t>
            </w:r>
          </w:p>
        </w:tc>
        <w:tc>
          <w:tcPr>
            <w:tcW w:w="1200" w:type="dxa"/>
            <w:tcBorders>
              <w:top w:val="nil"/>
              <w:left w:val="nil"/>
              <w:bottom w:val="single" w:sz="8" w:space="0" w:color="auto"/>
              <w:right w:val="single" w:sz="8" w:space="0" w:color="auto"/>
            </w:tcBorders>
            <w:shd w:val="clear" w:color="000000" w:fill="FFFFFF"/>
            <w:vAlign w:val="center"/>
            <w:hideMark/>
          </w:tcPr>
          <w:p w14:paraId="134555D4"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4</w:t>
            </w:r>
          </w:p>
        </w:tc>
        <w:tc>
          <w:tcPr>
            <w:tcW w:w="1200" w:type="dxa"/>
            <w:tcBorders>
              <w:top w:val="nil"/>
              <w:left w:val="nil"/>
              <w:bottom w:val="single" w:sz="8" w:space="0" w:color="auto"/>
              <w:right w:val="single" w:sz="8" w:space="0" w:color="auto"/>
            </w:tcBorders>
            <w:shd w:val="clear" w:color="000000" w:fill="FFFFFF"/>
            <w:vAlign w:val="center"/>
            <w:hideMark/>
          </w:tcPr>
          <w:p w14:paraId="65FA52D2"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4F4833F4"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391A1911" w14:textId="77777777" w:rsidTr="004C334A">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6F4D8903" w14:textId="2B6402E5"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r>
              <w:rPr>
                <w:rFonts w:ascii="Times New Roman" w:eastAsia="Times New Roman" w:hAnsi="Times New Roman" w:cs="Times New Roman"/>
                <w:color w:val="000000"/>
                <w:sz w:val="24"/>
                <w:szCs w:val="24"/>
                <w:lang w:val="en-GB" w:eastAsia="en-GB"/>
              </w:rPr>
              <w:t>1.6</w:t>
            </w:r>
          </w:p>
        </w:tc>
        <w:tc>
          <w:tcPr>
            <w:tcW w:w="6680" w:type="dxa"/>
            <w:tcBorders>
              <w:top w:val="nil"/>
              <w:left w:val="nil"/>
              <w:bottom w:val="single" w:sz="8" w:space="0" w:color="auto"/>
              <w:right w:val="single" w:sz="8" w:space="0" w:color="auto"/>
            </w:tcBorders>
            <w:shd w:val="clear" w:color="auto" w:fill="auto"/>
            <w:vAlign w:val="center"/>
            <w:hideMark/>
          </w:tcPr>
          <w:p w14:paraId="0C8E30BA" w14:textId="77777777" w:rsidR="004C334A" w:rsidRPr="004C334A" w:rsidRDefault="004C334A" w:rsidP="004C334A">
            <w:pPr>
              <w:spacing w:after="0" w:line="240" w:lineRule="auto"/>
              <w:jc w:val="both"/>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Centrale electrique</w:t>
            </w:r>
          </w:p>
        </w:tc>
        <w:tc>
          <w:tcPr>
            <w:tcW w:w="1200" w:type="dxa"/>
            <w:tcBorders>
              <w:top w:val="nil"/>
              <w:left w:val="nil"/>
              <w:bottom w:val="single" w:sz="8" w:space="0" w:color="auto"/>
              <w:right w:val="single" w:sz="8" w:space="0" w:color="auto"/>
            </w:tcBorders>
            <w:shd w:val="clear" w:color="000000" w:fill="FFFFFF"/>
            <w:vAlign w:val="center"/>
            <w:hideMark/>
          </w:tcPr>
          <w:p w14:paraId="45F01421"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2641178C"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2A311C5E"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4AAB77D2" w14:textId="77777777" w:rsidTr="004C334A">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39406FA0"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6680" w:type="dxa"/>
            <w:tcBorders>
              <w:top w:val="nil"/>
              <w:left w:val="nil"/>
              <w:bottom w:val="single" w:sz="8" w:space="0" w:color="auto"/>
              <w:right w:val="single" w:sz="8" w:space="0" w:color="auto"/>
            </w:tcBorders>
            <w:shd w:val="clear" w:color="auto" w:fill="auto"/>
            <w:vAlign w:val="center"/>
            <w:hideMark/>
          </w:tcPr>
          <w:p w14:paraId="78072DC8" w14:textId="77777777" w:rsidR="004C334A" w:rsidRPr="004C334A" w:rsidRDefault="004C334A" w:rsidP="004C334A">
            <w:pPr>
              <w:spacing w:after="0" w:line="240" w:lineRule="auto"/>
              <w:jc w:val="both"/>
              <w:rPr>
                <w:rFonts w:ascii="Times New Roman" w:eastAsia="Times New Roman" w:hAnsi="Times New Roman" w:cs="Times New Roman"/>
                <w:color w:val="000000"/>
                <w:sz w:val="24"/>
                <w:szCs w:val="24"/>
                <w:lang w:eastAsia="en-GB"/>
              </w:rPr>
            </w:pPr>
            <w:r w:rsidRPr="004C334A">
              <w:rPr>
                <w:rFonts w:ascii="Times New Roman" w:eastAsia="Times New Roman" w:hAnsi="Times New Roman" w:cs="Times New Roman"/>
                <w:color w:val="000000"/>
                <w:sz w:val="24"/>
                <w:szCs w:val="24"/>
                <w:lang w:eastAsia="en-GB"/>
              </w:rPr>
              <w:t>Prestations d’entretien de quatre (04) appareils de climatisation</w:t>
            </w:r>
          </w:p>
        </w:tc>
        <w:tc>
          <w:tcPr>
            <w:tcW w:w="1200" w:type="dxa"/>
            <w:tcBorders>
              <w:top w:val="nil"/>
              <w:left w:val="nil"/>
              <w:bottom w:val="single" w:sz="8" w:space="0" w:color="auto"/>
              <w:right w:val="single" w:sz="8" w:space="0" w:color="auto"/>
            </w:tcBorders>
            <w:shd w:val="clear" w:color="000000" w:fill="FFFFFF"/>
            <w:vAlign w:val="center"/>
            <w:hideMark/>
          </w:tcPr>
          <w:p w14:paraId="467437A2"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4</w:t>
            </w:r>
          </w:p>
        </w:tc>
        <w:tc>
          <w:tcPr>
            <w:tcW w:w="1200" w:type="dxa"/>
            <w:tcBorders>
              <w:top w:val="nil"/>
              <w:left w:val="nil"/>
              <w:bottom w:val="single" w:sz="8" w:space="0" w:color="auto"/>
              <w:right w:val="single" w:sz="8" w:space="0" w:color="auto"/>
            </w:tcBorders>
            <w:shd w:val="clear" w:color="000000" w:fill="FFFFFF"/>
            <w:vAlign w:val="center"/>
            <w:hideMark/>
          </w:tcPr>
          <w:p w14:paraId="738723EE"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227A58C0"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1CD44481" w14:textId="77777777" w:rsidTr="004C334A">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2F20845D" w14:textId="097D7728"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r>
              <w:rPr>
                <w:rFonts w:ascii="Times New Roman" w:eastAsia="Times New Roman" w:hAnsi="Times New Roman" w:cs="Times New Roman"/>
                <w:color w:val="000000"/>
                <w:sz w:val="24"/>
                <w:szCs w:val="24"/>
                <w:lang w:val="en-GB" w:eastAsia="en-GB"/>
              </w:rPr>
              <w:t>1.7</w:t>
            </w:r>
          </w:p>
        </w:tc>
        <w:tc>
          <w:tcPr>
            <w:tcW w:w="6680" w:type="dxa"/>
            <w:tcBorders>
              <w:top w:val="nil"/>
              <w:left w:val="nil"/>
              <w:bottom w:val="single" w:sz="8" w:space="0" w:color="auto"/>
              <w:right w:val="single" w:sz="8" w:space="0" w:color="auto"/>
            </w:tcBorders>
            <w:shd w:val="clear" w:color="auto" w:fill="auto"/>
            <w:vAlign w:val="center"/>
            <w:hideMark/>
          </w:tcPr>
          <w:p w14:paraId="0D82ABCB" w14:textId="77777777" w:rsidR="004C334A" w:rsidRPr="004C334A" w:rsidRDefault="004C334A" w:rsidP="004C334A">
            <w:pPr>
              <w:spacing w:after="0" w:line="240" w:lineRule="auto"/>
              <w:jc w:val="both"/>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Radio sondage</w:t>
            </w:r>
          </w:p>
        </w:tc>
        <w:tc>
          <w:tcPr>
            <w:tcW w:w="1200" w:type="dxa"/>
            <w:tcBorders>
              <w:top w:val="nil"/>
              <w:left w:val="nil"/>
              <w:bottom w:val="single" w:sz="8" w:space="0" w:color="auto"/>
              <w:right w:val="single" w:sz="8" w:space="0" w:color="auto"/>
            </w:tcBorders>
            <w:shd w:val="clear" w:color="000000" w:fill="FFFFFF"/>
            <w:vAlign w:val="center"/>
            <w:hideMark/>
          </w:tcPr>
          <w:p w14:paraId="69055393"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0C641D86"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77CD5F77"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4EEB74E8" w14:textId="77777777" w:rsidTr="004C334A">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1654CE79"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6680" w:type="dxa"/>
            <w:tcBorders>
              <w:top w:val="nil"/>
              <w:left w:val="nil"/>
              <w:bottom w:val="single" w:sz="8" w:space="0" w:color="auto"/>
              <w:right w:val="single" w:sz="8" w:space="0" w:color="auto"/>
            </w:tcBorders>
            <w:shd w:val="clear" w:color="auto" w:fill="auto"/>
            <w:vAlign w:val="center"/>
            <w:hideMark/>
          </w:tcPr>
          <w:p w14:paraId="4E81C7FB" w14:textId="77777777" w:rsidR="004C334A" w:rsidRPr="004C334A" w:rsidRDefault="004C334A" w:rsidP="004C334A">
            <w:pPr>
              <w:spacing w:after="0" w:line="240" w:lineRule="auto"/>
              <w:jc w:val="both"/>
              <w:rPr>
                <w:rFonts w:ascii="Times New Roman" w:eastAsia="Times New Roman" w:hAnsi="Times New Roman" w:cs="Times New Roman"/>
                <w:color w:val="000000"/>
                <w:sz w:val="24"/>
                <w:szCs w:val="24"/>
                <w:lang w:eastAsia="en-GB"/>
              </w:rPr>
            </w:pPr>
            <w:r w:rsidRPr="004C334A">
              <w:rPr>
                <w:rFonts w:ascii="Times New Roman" w:eastAsia="Times New Roman" w:hAnsi="Times New Roman" w:cs="Times New Roman"/>
                <w:color w:val="000000"/>
                <w:sz w:val="24"/>
                <w:szCs w:val="24"/>
                <w:lang w:eastAsia="en-GB"/>
              </w:rPr>
              <w:t>Prestations d’entretien de sept (07) appareils de climatisation</w:t>
            </w:r>
          </w:p>
        </w:tc>
        <w:tc>
          <w:tcPr>
            <w:tcW w:w="1200" w:type="dxa"/>
            <w:tcBorders>
              <w:top w:val="nil"/>
              <w:left w:val="nil"/>
              <w:bottom w:val="single" w:sz="8" w:space="0" w:color="auto"/>
              <w:right w:val="single" w:sz="8" w:space="0" w:color="auto"/>
            </w:tcBorders>
            <w:shd w:val="clear" w:color="000000" w:fill="FFFFFF"/>
            <w:vAlign w:val="center"/>
            <w:hideMark/>
          </w:tcPr>
          <w:p w14:paraId="63E1C1B9"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7</w:t>
            </w:r>
          </w:p>
        </w:tc>
        <w:tc>
          <w:tcPr>
            <w:tcW w:w="1200" w:type="dxa"/>
            <w:tcBorders>
              <w:top w:val="nil"/>
              <w:left w:val="nil"/>
              <w:bottom w:val="single" w:sz="8" w:space="0" w:color="auto"/>
              <w:right w:val="single" w:sz="8" w:space="0" w:color="auto"/>
            </w:tcBorders>
            <w:shd w:val="clear" w:color="000000" w:fill="FFFFFF"/>
            <w:vAlign w:val="center"/>
            <w:hideMark/>
          </w:tcPr>
          <w:p w14:paraId="66D1B25E"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15B4AA06"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1FE086B4" w14:textId="77777777" w:rsidTr="004C334A">
        <w:trPr>
          <w:trHeight w:val="330"/>
        </w:trPr>
        <w:tc>
          <w:tcPr>
            <w:tcW w:w="1200" w:type="dxa"/>
            <w:tcBorders>
              <w:top w:val="nil"/>
              <w:left w:val="single" w:sz="8" w:space="0" w:color="auto"/>
              <w:bottom w:val="single" w:sz="8" w:space="0" w:color="000000"/>
              <w:right w:val="single" w:sz="8" w:space="0" w:color="auto"/>
            </w:tcBorders>
            <w:shd w:val="clear" w:color="000000" w:fill="FFFFFF"/>
            <w:vAlign w:val="center"/>
            <w:hideMark/>
          </w:tcPr>
          <w:p w14:paraId="39F0C21F"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6680" w:type="dxa"/>
            <w:tcBorders>
              <w:top w:val="nil"/>
              <w:left w:val="nil"/>
              <w:bottom w:val="single" w:sz="8" w:space="0" w:color="auto"/>
              <w:right w:val="single" w:sz="8" w:space="0" w:color="auto"/>
            </w:tcBorders>
            <w:shd w:val="clear" w:color="000000" w:fill="FFFFFF"/>
            <w:vAlign w:val="center"/>
            <w:hideMark/>
          </w:tcPr>
          <w:p w14:paraId="6453F0EF" w14:textId="77777777" w:rsidR="004C334A" w:rsidRPr="004C334A" w:rsidRDefault="004C334A" w:rsidP="004C334A">
            <w:pPr>
              <w:spacing w:after="0" w:line="240" w:lineRule="auto"/>
              <w:jc w:val="both"/>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034EDA38"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03163E36"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075D4303"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0A2A9095" w14:textId="77777777" w:rsidTr="004C334A">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039C7796" w14:textId="77777777" w:rsidR="004C334A" w:rsidRPr="004C334A" w:rsidRDefault="004C334A" w:rsidP="004C334A">
            <w:pPr>
              <w:spacing w:after="0" w:line="240" w:lineRule="auto"/>
              <w:jc w:val="right"/>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2</w:t>
            </w:r>
          </w:p>
        </w:tc>
        <w:tc>
          <w:tcPr>
            <w:tcW w:w="6680" w:type="dxa"/>
            <w:tcBorders>
              <w:top w:val="nil"/>
              <w:left w:val="nil"/>
              <w:bottom w:val="single" w:sz="8" w:space="0" w:color="auto"/>
              <w:right w:val="single" w:sz="8" w:space="0" w:color="auto"/>
            </w:tcBorders>
            <w:shd w:val="clear" w:color="000000" w:fill="FFFFFF"/>
            <w:vAlign w:val="center"/>
            <w:hideMark/>
          </w:tcPr>
          <w:p w14:paraId="24A46EBD" w14:textId="77777777" w:rsidR="004C334A" w:rsidRPr="004C334A" w:rsidRDefault="004C334A" w:rsidP="004C334A">
            <w:pPr>
              <w:spacing w:after="0" w:line="240" w:lineRule="auto"/>
              <w:jc w:val="both"/>
              <w:rPr>
                <w:rFonts w:ascii="Times New Roman" w:eastAsia="Times New Roman" w:hAnsi="Times New Roman" w:cs="Times New Roman"/>
                <w:b/>
                <w:bCs/>
                <w:color w:val="000000"/>
                <w:sz w:val="24"/>
                <w:szCs w:val="24"/>
                <w:lang w:val="en-GB" w:eastAsia="en-GB"/>
              </w:rPr>
            </w:pPr>
            <w:r w:rsidRPr="004C334A">
              <w:rPr>
                <w:rFonts w:ascii="Times New Roman" w:eastAsia="Times New Roman" w:hAnsi="Times New Roman" w:cs="Times New Roman"/>
                <w:b/>
                <w:bCs/>
                <w:color w:val="000000"/>
                <w:sz w:val="24"/>
                <w:szCs w:val="24"/>
                <w:lang w:val="en-GB" w:eastAsia="en-GB"/>
              </w:rPr>
              <w:t>Travaux connexes d'électricité</w:t>
            </w:r>
          </w:p>
        </w:tc>
        <w:tc>
          <w:tcPr>
            <w:tcW w:w="1200" w:type="dxa"/>
            <w:tcBorders>
              <w:top w:val="nil"/>
              <w:left w:val="nil"/>
              <w:bottom w:val="single" w:sz="8" w:space="0" w:color="auto"/>
              <w:right w:val="single" w:sz="8" w:space="0" w:color="auto"/>
            </w:tcBorders>
            <w:shd w:val="clear" w:color="000000" w:fill="FFFFFF"/>
            <w:vAlign w:val="center"/>
            <w:hideMark/>
          </w:tcPr>
          <w:p w14:paraId="533919CF"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509FE92C"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21C1280F"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5CD9FE53" w14:textId="77777777" w:rsidTr="004C334A">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1DF96266" w14:textId="77777777" w:rsidR="004C334A" w:rsidRPr="004C334A" w:rsidRDefault="004C334A" w:rsidP="004C334A">
            <w:pPr>
              <w:spacing w:after="0" w:line="240" w:lineRule="auto"/>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6680" w:type="dxa"/>
            <w:tcBorders>
              <w:top w:val="nil"/>
              <w:left w:val="nil"/>
              <w:bottom w:val="single" w:sz="8" w:space="0" w:color="auto"/>
              <w:right w:val="single" w:sz="8" w:space="0" w:color="auto"/>
            </w:tcBorders>
            <w:shd w:val="clear" w:color="000000" w:fill="FFFFFF"/>
            <w:vAlign w:val="center"/>
            <w:hideMark/>
          </w:tcPr>
          <w:p w14:paraId="0340945D" w14:textId="77777777" w:rsidR="004C334A" w:rsidRPr="004C334A" w:rsidRDefault="004C334A" w:rsidP="004C334A">
            <w:pPr>
              <w:spacing w:after="0" w:line="240" w:lineRule="auto"/>
              <w:jc w:val="both"/>
              <w:rPr>
                <w:rFonts w:ascii="Times New Roman" w:eastAsia="Times New Roman" w:hAnsi="Times New Roman" w:cs="Times New Roman"/>
                <w:color w:val="000000"/>
                <w:sz w:val="24"/>
                <w:szCs w:val="24"/>
                <w:lang w:eastAsia="en-GB"/>
              </w:rPr>
            </w:pPr>
            <w:r w:rsidRPr="004C334A">
              <w:rPr>
                <w:rFonts w:ascii="Times New Roman" w:eastAsia="Times New Roman" w:hAnsi="Times New Roman" w:cs="Times New Roman"/>
                <w:color w:val="000000"/>
                <w:sz w:val="24"/>
                <w:szCs w:val="24"/>
                <w:lang w:eastAsia="en-GB"/>
              </w:rPr>
              <w:t xml:space="preserve">Prestations annuelles des travaux connexes d’électricité </w:t>
            </w:r>
          </w:p>
        </w:tc>
        <w:tc>
          <w:tcPr>
            <w:tcW w:w="1200" w:type="dxa"/>
            <w:tcBorders>
              <w:top w:val="nil"/>
              <w:left w:val="nil"/>
              <w:bottom w:val="single" w:sz="8" w:space="0" w:color="auto"/>
              <w:right w:val="single" w:sz="8" w:space="0" w:color="auto"/>
            </w:tcBorders>
            <w:shd w:val="clear" w:color="000000" w:fill="FFFFFF"/>
            <w:vAlign w:val="center"/>
            <w:hideMark/>
          </w:tcPr>
          <w:p w14:paraId="5F8854D4"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Forfait</w:t>
            </w:r>
          </w:p>
        </w:tc>
        <w:tc>
          <w:tcPr>
            <w:tcW w:w="1200" w:type="dxa"/>
            <w:tcBorders>
              <w:top w:val="nil"/>
              <w:left w:val="nil"/>
              <w:bottom w:val="single" w:sz="8" w:space="0" w:color="auto"/>
              <w:right w:val="single" w:sz="8" w:space="0" w:color="auto"/>
            </w:tcBorders>
            <w:shd w:val="clear" w:color="000000" w:fill="FFFFFF"/>
            <w:vAlign w:val="center"/>
            <w:hideMark/>
          </w:tcPr>
          <w:p w14:paraId="0C2B26D5"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6E7D6D60"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752B6D7A" w14:textId="77777777" w:rsidTr="004C334A">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31FE9922" w14:textId="77777777" w:rsidR="004C334A" w:rsidRPr="004C334A" w:rsidRDefault="004C334A" w:rsidP="004C334A">
            <w:pPr>
              <w:spacing w:after="0" w:line="240" w:lineRule="auto"/>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6680" w:type="dxa"/>
            <w:tcBorders>
              <w:top w:val="nil"/>
              <w:left w:val="nil"/>
              <w:bottom w:val="single" w:sz="8" w:space="0" w:color="auto"/>
              <w:right w:val="single" w:sz="8" w:space="0" w:color="auto"/>
            </w:tcBorders>
            <w:shd w:val="clear" w:color="000000" w:fill="FFFFFF"/>
            <w:vAlign w:val="center"/>
            <w:hideMark/>
          </w:tcPr>
          <w:p w14:paraId="0F45852C" w14:textId="77777777" w:rsidR="004C334A" w:rsidRPr="004C334A" w:rsidRDefault="004C334A" w:rsidP="004C334A">
            <w:pPr>
              <w:spacing w:after="0" w:line="240" w:lineRule="auto"/>
              <w:jc w:val="both"/>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791297F6"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595CB44C"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547DB23B"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65E90EFB" w14:textId="77777777" w:rsidTr="004C334A">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1E13DEAE" w14:textId="77777777" w:rsidR="004C334A" w:rsidRPr="004C334A" w:rsidRDefault="004C334A" w:rsidP="004C334A">
            <w:pPr>
              <w:spacing w:after="0" w:line="240" w:lineRule="auto"/>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6680" w:type="dxa"/>
            <w:tcBorders>
              <w:top w:val="nil"/>
              <w:left w:val="nil"/>
              <w:bottom w:val="single" w:sz="8" w:space="0" w:color="auto"/>
              <w:right w:val="single" w:sz="8" w:space="0" w:color="auto"/>
            </w:tcBorders>
            <w:shd w:val="clear" w:color="000000" w:fill="FFFFFF"/>
            <w:vAlign w:val="center"/>
            <w:hideMark/>
          </w:tcPr>
          <w:p w14:paraId="7B526856" w14:textId="77777777" w:rsidR="004C334A" w:rsidRPr="004C334A" w:rsidRDefault="004C334A" w:rsidP="004C334A">
            <w:pPr>
              <w:spacing w:after="0" w:line="240" w:lineRule="auto"/>
              <w:jc w:val="both"/>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Total mensuel HT/HD</w:t>
            </w:r>
          </w:p>
        </w:tc>
        <w:tc>
          <w:tcPr>
            <w:tcW w:w="1200" w:type="dxa"/>
            <w:tcBorders>
              <w:top w:val="nil"/>
              <w:left w:val="nil"/>
              <w:bottom w:val="single" w:sz="8" w:space="0" w:color="auto"/>
              <w:right w:val="single" w:sz="8" w:space="0" w:color="auto"/>
            </w:tcBorders>
            <w:shd w:val="clear" w:color="000000" w:fill="FFFFFF"/>
            <w:vAlign w:val="center"/>
            <w:hideMark/>
          </w:tcPr>
          <w:p w14:paraId="2379B51D"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0F25D568"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3978AF47"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r w:rsidR="004C334A" w:rsidRPr="004C334A" w14:paraId="257DA48A" w14:textId="77777777" w:rsidTr="004C334A">
        <w:trPr>
          <w:trHeight w:val="330"/>
        </w:trPr>
        <w:tc>
          <w:tcPr>
            <w:tcW w:w="1200" w:type="dxa"/>
            <w:tcBorders>
              <w:top w:val="nil"/>
              <w:left w:val="single" w:sz="8" w:space="0" w:color="auto"/>
              <w:bottom w:val="single" w:sz="8" w:space="0" w:color="000000"/>
              <w:right w:val="single" w:sz="8" w:space="0" w:color="auto"/>
            </w:tcBorders>
            <w:shd w:val="clear" w:color="auto" w:fill="auto"/>
            <w:vAlign w:val="center"/>
            <w:hideMark/>
          </w:tcPr>
          <w:p w14:paraId="38F0AB5F" w14:textId="77777777" w:rsidR="004C334A" w:rsidRPr="004C334A" w:rsidRDefault="004C334A" w:rsidP="004C334A">
            <w:pPr>
              <w:spacing w:after="0" w:line="240" w:lineRule="auto"/>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6680" w:type="dxa"/>
            <w:tcBorders>
              <w:top w:val="nil"/>
              <w:left w:val="nil"/>
              <w:bottom w:val="single" w:sz="8" w:space="0" w:color="auto"/>
              <w:right w:val="single" w:sz="8" w:space="0" w:color="auto"/>
            </w:tcBorders>
            <w:shd w:val="clear" w:color="000000" w:fill="FFFFFF"/>
            <w:vAlign w:val="center"/>
            <w:hideMark/>
          </w:tcPr>
          <w:p w14:paraId="03EB1C7B" w14:textId="77777777" w:rsidR="004C334A" w:rsidRPr="004C334A" w:rsidRDefault="004C334A" w:rsidP="004C334A">
            <w:pPr>
              <w:spacing w:after="0" w:line="240" w:lineRule="auto"/>
              <w:jc w:val="both"/>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Total annuel HT/HD</w:t>
            </w:r>
          </w:p>
        </w:tc>
        <w:tc>
          <w:tcPr>
            <w:tcW w:w="1200" w:type="dxa"/>
            <w:tcBorders>
              <w:top w:val="nil"/>
              <w:left w:val="nil"/>
              <w:bottom w:val="single" w:sz="8" w:space="0" w:color="auto"/>
              <w:right w:val="single" w:sz="8" w:space="0" w:color="auto"/>
            </w:tcBorders>
            <w:shd w:val="clear" w:color="000000" w:fill="FFFFFF"/>
            <w:vAlign w:val="center"/>
            <w:hideMark/>
          </w:tcPr>
          <w:p w14:paraId="6DB03A4D"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1CB98ED7"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c>
          <w:tcPr>
            <w:tcW w:w="1200" w:type="dxa"/>
            <w:tcBorders>
              <w:top w:val="nil"/>
              <w:left w:val="nil"/>
              <w:bottom w:val="single" w:sz="8" w:space="0" w:color="auto"/>
              <w:right w:val="single" w:sz="8" w:space="0" w:color="auto"/>
            </w:tcBorders>
            <w:shd w:val="clear" w:color="000000" w:fill="FFFFFF"/>
            <w:vAlign w:val="center"/>
            <w:hideMark/>
          </w:tcPr>
          <w:p w14:paraId="15A9931E" w14:textId="77777777" w:rsidR="004C334A" w:rsidRPr="004C334A" w:rsidRDefault="004C334A" w:rsidP="004C334A">
            <w:pPr>
              <w:spacing w:after="0" w:line="240" w:lineRule="auto"/>
              <w:jc w:val="center"/>
              <w:rPr>
                <w:rFonts w:ascii="Times New Roman" w:eastAsia="Times New Roman" w:hAnsi="Times New Roman" w:cs="Times New Roman"/>
                <w:color w:val="000000"/>
                <w:sz w:val="24"/>
                <w:szCs w:val="24"/>
                <w:lang w:val="en-GB" w:eastAsia="en-GB"/>
              </w:rPr>
            </w:pPr>
            <w:r w:rsidRPr="004C334A">
              <w:rPr>
                <w:rFonts w:ascii="Times New Roman" w:eastAsia="Times New Roman" w:hAnsi="Times New Roman" w:cs="Times New Roman"/>
                <w:color w:val="000000"/>
                <w:sz w:val="24"/>
                <w:szCs w:val="24"/>
                <w:lang w:val="en-GB" w:eastAsia="en-GB"/>
              </w:rPr>
              <w:t> </w:t>
            </w:r>
          </w:p>
        </w:tc>
      </w:tr>
    </w:tbl>
    <w:p w14:paraId="69F8F4BC" w14:textId="07EAA429" w:rsidR="004C334A" w:rsidRDefault="004C334A" w:rsidP="00295752">
      <w:pPr>
        <w:suppressAutoHyphens/>
        <w:rPr>
          <w:rFonts w:ascii="Times New Roman" w:hAnsi="Times New Roman" w:cs="Times New Roman"/>
          <w:sz w:val="24"/>
          <w:szCs w:val="24"/>
        </w:rPr>
      </w:pPr>
    </w:p>
    <w:p w14:paraId="728A7150" w14:textId="77777777" w:rsidR="004C334A" w:rsidRDefault="004C334A" w:rsidP="004C334A">
      <w:pPr>
        <w:suppressAutoHyphens/>
        <w:rPr>
          <w:rFonts w:ascii="Times New Roman" w:hAnsi="Times New Roman" w:cs="Times New Roman"/>
          <w:sz w:val="24"/>
          <w:szCs w:val="24"/>
        </w:rPr>
      </w:pPr>
      <w:r w:rsidRPr="004C334A">
        <w:rPr>
          <w:rFonts w:ascii="Times New Roman" w:hAnsi="Times New Roman" w:cs="Times New Roman"/>
          <w:sz w:val="24"/>
          <w:szCs w:val="24"/>
        </w:rPr>
        <w:t>Arrêté le présent devis à la somme hors taxe hors douane de</w:t>
      </w:r>
    </w:p>
    <w:p w14:paraId="4429FAFB" w14:textId="77777777" w:rsidR="004C334A" w:rsidRDefault="004C334A" w:rsidP="004C334A">
      <w:pPr>
        <w:suppressAutoHyphens/>
        <w:rPr>
          <w:rFonts w:ascii="Times New Roman" w:hAnsi="Times New Roman" w:cs="Times New Roman"/>
          <w:sz w:val="24"/>
          <w:szCs w:val="24"/>
        </w:rPr>
      </w:pPr>
      <w:r>
        <w:rPr>
          <w:rFonts w:ascii="Times New Roman" w:hAnsi="Times New Roman" w:cs="Times New Roman"/>
          <w:sz w:val="24"/>
          <w:szCs w:val="24"/>
        </w:rPr>
        <w:t>Bamako le ……………2022</w:t>
      </w:r>
    </w:p>
    <w:p w14:paraId="198E3ED6" w14:textId="77777777" w:rsidR="004C334A" w:rsidRDefault="004C334A" w:rsidP="004C334A">
      <w:pPr>
        <w:suppressAutoHyphens/>
        <w:rPr>
          <w:rFonts w:ascii="Times New Roman" w:hAnsi="Times New Roman" w:cs="Times New Roman"/>
          <w:sz w:val="24"/>
          <w:szCs w:val="24"/>
        </w:rPr>
      </w:pPr>
      <w:r>
        <w:rPr>
          <w:rFonts w:ascii="Times New Roman" w:hAnsi="Times New Roman" w:cs="Times New Roman"/>
          <w:sz w:val="24"/>
          <w:szCs w:val="24"/>
        </w:rPr>
        <w:t>Signature et cachet</w:t>
      </w:r>
    </w:p>
    <w:p w14:paraId="4FA86361" w14:textId="77777777" w:rsidR="004C334A" w:rsidRPr="003936CD" w:rsidRDefault="004C334A" w:rsidP="00295752">
      <w:pPr>
        <w:suppressAutoHyphens/>
        <w:rPr>
          <w:rFonts w:ascii="Times New Roman" w:hAnsi="Times New Roman" w:cs="Times New Roman"/>
          <w:sz w:val="24"/>
          <w:szCs w:val="24"/>
        </w:rPr>
        <w:sectPr w:rsidR="004C334A" w:rsidRPr="003936CD" w:rsidSect="000F643A">
          <w:headerReference w:type="default" r:id="rId20"/>
          <w:footerReference w:type="default" r:id="rId21"/>
          <w:pgSz w:w="16838" w:h="11906" w:orient="landscape"/>
          <w:pgMar w:top="1417" w:right="1417" w:bottom="1417" w:left="1417" w:header="708" w:footer="708" w:gutter="0"/>
          <w:cols w:space="708"/>
          <w:docGrid w:linePitch="360"/>
        </w:sectPr>
      </w:pPr>
    </w:p>
    <w:p w14:paraId="55F846B9" w14:textId="77777777" w:rsidR="00295752" w:rsidRPr="003936CD" w:rsidRDefault="00DA4AFB" w:rsidP="00295752">
      <w:pPr>
        <w:pStyle w:val="Titre3"/>
        <w:spacing w:before="120" w:after="240"/>
        <w:jc w:val="center"/>
        <w:rPr>
          <w:rFonts w:ascii="Times New Roman" w:hAnsi="Times New Roman" w:cs="Times New Roman"/>
          <w:color w:val="auto"/>
          <w:sz w:val="32"/>
          <w:szCs w:val="32"/>
        </w:rPr>
      </w:pPr>
      <w:bookmarkStart w:id="400" w:name="_Toc345511912"/>
      <w:bookmarkStart w:id="401" w:name="_Toc345512662"/>
      <w:bookmarkStart w:id="402" w:name="_Toc345512793"/>
      <w:bookmarkStart w:id="403" w:name="_Toc345835044"/>
      <w:bookmarkStart w:id="404" w:name="_Toc383610032"/>
      <w:bookmarkStart w:id="405" w:name="_Toc398446509"/>
      <w:r w:rsidRPr="003936CD">
        <w:rPr>
          <w:rFonts w:ascii="Times New Roman" w:hAnsi="Times New Roman" w:cs="Times New Roman"/>
          <w:color w:val="auto"/>
          <w:sz w:val="32"/>
          <w:szCs w:val="32"/>
        </w:rPr>
        <w:lastRenderedPageBreak/>
        <w:t>Formulaire n°4, Modèle de garantie de soumission (garantie bancaire)</w:t>
      </w:r>
      <w:bookmarkEnd w:id="400"/>
      <w:bookmarkEnd w:id="401"/>
      <w:bookmarkEnd w:id="402"/>
      <w:bookmarkEnd w:id="403"/>
      <w:bookmarkEnd w:id="404"/>
      <w:bookmarkEnd w:id="405"/>
    </w:p>
    <w:p w14:paraId="30BE180D" w14:textId="77777777" w:rsidR="00295752" w:rsidRPr="003936CD" w:rsidRDefault="00DA4AFB" w:rsidP="00295752">
      <w:pPr>
        <w:tabs>
          <w:tab w:val="right" w:pos="9000"/>
        </w:tabs>
        <w:ind w:left="4320" w:firstLine="720"/>
        <w:jc w:val="both"/>
        <w:rPr>
          <w:rFonts w:ascii="Times New Roman" w:hAnsi="Times New Roman" w:cs="Times New Roman"/>
          <w:sz w:val="24"/>
          <w:szCs w:val="24"/>
        </w:rPr>
      </w:pPr>
      <w:r w:rsidRPr="003936CD">
        <w:rPr>
          <w:rFonts w:ascii="Times New Roman" w:hAnsi="Times New Roman" w:cs="Times New Roman"/>
          <w:sz w:val="24"/>
          <w:szCs w:val="24"/>
        </w:rPr>
        <w:t xml:space="preserve">AO No. : </w:t>
      </w:r>
      <w:r w:rsidRPr="003936CD">
        <w:rPr>
          <w:rFonts w:ascii="Times New Roman" w:hAnsi="Times New Roman" w:cs="Times New Roman"/>
          <w:sz w:val="24"/>
          <w:szCs w:val="24"/>
        </w:rPr>
        <w:tab/>
        <w:t>_____________________</w:t>
      </w:r>
    </w:p>
    <w:p w14:paraId="07AD7355" w14:textId="77777777"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sz w:val="24"/>
          <w:szCs w:val="24"/>
        </w:rPr>
        <w:t>_____________________________ [</w:t>
      </w:r>
      <w:r w:rsidRPr="003936CD">
        <w:rPr>
          <w:rFonts w:ascii="Times New Roman" w:hAnsi="Times New Roman" w:cs="Times New Roman"/>
          <w:i/>
          <w:sz w:val="24"/>
          <w:szCs w:val="24"/>
        </w:rPr>
        <w:t>nom de la banque et adresse de la banque d’émission</w:t>
      </w:r>
      <w:r w:rsidRPr="003936CD">
        <w:rPr>
          <w:rFonts w:ascii="Times New Roman" w:hAnsi="Times New Roman" w:cs="Times New Roman"/>
          <w:sz w:val="24"/>
          <w:szCs w:val="24"/>
        </w:rPr>
        <w:t>]</w:t>
      </w:r>
    </w:p>
    <w:p w14:paraId="242E37BB" w14:textId="77777777" w:rsidR="003D3F94" w:rsidRDefault="003D3F94" w:rsidP="003D3F94">
      <w:pPr>
        <w:spacing w:after="0" w:line="240" w:lineRule="auto"/>
        <w:jc w:val="both"/>
        <w:rPr>
          <w:rFonts w:ascii="Times New Roman" w:hAnsi="Times New Roman" w:cs="Times New Roman"/>
          <w:b/>
          <w:iCs/>
          <w:sz w:val="24"/>
          <w:szCs w:val="24"/>
        </w:rPr>
      </w:pPr>
      <w:r w:rsidRPr="003936CD">
        <w:rPr>
          <w:rFonts w:ascii="Times New Roman" w:hAnsi="Times New Roman" w:cs="Times New Roman"/>
          <w:b/>
          <w:sz w:val="24"/>
          <w:szCs w:val="24"/>
        </w:rPr>
        <w:t>Bénéficiaire :</w:t>
      </w:r>
      <w:r w:rsidRPr="00DF1C70">
        <w:rPr>
          <w:rFonts w:ascii="Times New Roman" w:hAnsi="Times New Roman" w:cs="Times New Roman"/>
          <w:b/>
          <w:sz w:val="24"/>
          <w:szCs w:val="24"/>
        </w:rPr>
        <w:t xml:space="preserve"> </w:t>
      </w:r>
      <w:r w:rsidRPr="007C64FB">
        <w:rPr>
          <w:rFonts w:ascii="Times New Roman" w:hAnsi="Times New Roman" w:cs="Times New Roman"/>
          <w:b/>
          <w:sz w:val="24"/>
          <w:szCs w:val="24"/>
        </w:rPr>
        <w:t>Représenta</w:t>
      </w:r>
      <w:r>
        <w:rPr>
          <w:rFonts w:ascii="Times New Roman" w:hAnsi="Times New Roman" w:cs="Times New Roman"/>
          <w:b/>
          <w:sz w:val="24"/>
          <w:szCs w:val="24"/>
        </w:rPr>
        <w:t>tion</w:t>
      </w:r>
      <w:r w:rsidRPr="007C64FB">
        <w:rPr>
          <w:rFonts w:ascii="Times New Roman" w:hAnsi="Times New Roman" w:cs="Times New Roman"/>
          <w:b/>
          <w:sz w:val="24"/>
          <w:szCs w:val="24"/>
        </w:rPr>
        <w:t xml:space="preserve"> de </w:t>
      </w:r>
      <w:r>
        <w:rPr>
          <w:rFonts w:ascii="Times New Roman" w:hAnsi="Times New Roman" w:cs="Times New Roman"/>
          <w:b/>
          <w:sz w:val="24"/>
          <w:szCs w:val="24"/>
        </w:rPr>
        <w:t>l'</w:t>
      </w:r>
      <w:r w:rsidRPr="003936CD">
        <w:rPr>
          <w:rFonts w:ascii="Times New Roman" w:hAnsi="Times New Roman" w:cs="Times New Roman"/>
          <w:b/>
          <w:sz w:val="24"/>
          <w:szCs w:val="24"/>
        </w:rPr>
        <w:t>Agence pour la Sécurité de la Navigation Aérienne en Afrique et à Madagascar</w:t>
      </w:r>
      <w:r>
        <w:rPr>
          <w:rFonts w:ascii="Times New Roman" w:hAnsi="Times New Roman" w:cs="Times New Roman"/>
          <w:b/>
          <w:sz w:val="24"/>
          <w:szCs w:val="24"/>
        </w:rPr>
        <w:t xml:space="preserve"> </w:t>
      </w:r>
      <w:r w:rsidRPr="003936CD">
        <w:rPr>
          <w:rFonts w:ascii="Times New Roman" w:hAnsi="Times New Roman" w:cs="Times New Roman"/>
          <w:b/>
          <w:sz w:val="24"/>
          <w:szCs w:val="24"/>
        </w:rPr>
        <w:t>(ASECNA)</w:t>
      </w:r>
      <w:r w:rsidRPr="007C64FB">
        <w:rPr>
          <w:rFonts w:ascii="Times New Roman" w:hAnsi="Times New Roman" w:cs="Times New Roman"/>
          <w:b/>
          <w:sz w:val="24"/>
          <w:szCs w:val="24"/>
        </w:rPr>
        <w:t xml:space="preserve"> auprès de la République du </w:t>
      </w:r>
      <w:r>
        <w:rPr>
          <w:rFonts w:ascii="Times New Roman" w:hAnsi="Times New Roman" w:cs="Times New Roman"/>
          <w:b/>
          <w:sz w:val="24"/>
          <w:szCs w:val="24"/>
        </w:rPr>
        <w:t>Mali</w:t>
      </w:r>
      <w:r w:rsidRPr="007C64FB">
        <w:rPr>
          <w:rFonts w:ascii="Times New Roman" w:hAnsi="Times New Roman" w:cs="Times New Roman"/>
          <w:b/>
          <w:sz w:val="24"/>
          <w:szCs w:val="24"/>
        </w:rPr>
        <w:t xml:space="preserve"> – </w:t>
      </w:r>
      <w:r w:rsidRPr="001678F4">
        <w:rPr>
          <w:rFonts w:ascii="Arial" w:hAnsi="Arial" w:cs="Arial"/>
          <w:sz w:val="24"/>
          <w:szCs w:val="24"/>
        </w:rPr>
        <w:t xml:space="preserve">BP 36 à l'aéroport </w:t>
      </w:r>
      <w:r>
        <w:rPr>
          <w:rFonts w:ascii="Arial" w:hAnsi="Arial" w:cs="Arial"/>
          <w:sz w:val="24"/>
          <w:szCs w:val="24"/>
        </w:rPr>
        <w:t>international</w:t>
      </w:r>
      <w:r w:rsidR="00D87D4F">
        <w:rPr>
          <w:rFonts w:ascii="Arial" w:hAnsi="Arial" w:cs="Arial"/>
          <w:sz w:val="24"/>
          <w:szCs w:val="24"/>
        </w:rPr>
        <w:t xml:space="preserve"> Président </w:t>
      </w:r>
      <w:r>
        <w:rPr>
          <w:rFonts w:ascii="Arial" w:hAnsi="Arial" w:cs="Arial"/>
          <w:sz w:val="24"/>
          <w:szCs w:val="24"/>
        </w:rPr>
        <w:t xml:space="preserve"> Modibo Keita - Sénou</w:t>
      </w:r>
      <w:r w:rsidRPr="001678F4">
        <w:rPr>
          <w:rFonts w:ascii="Arial" w:hAnsi="Arial" w:cs="Arial"/>
          <w:sz w:val="24"/>
          <w:szCs w:val="24"/>
        </w:rPr>
        <w:t xml:space="preserve">,  Téléphone : (223) 20.20.67.01- 20.20.31.61 </w:t>
      </w:r>
    </w:p>
    <w:p w14:paraId="1C1CCF16" w14:textId="77777777" w:rsidR="00295752" w:rsidRPr="003936CD" w:rsidRDefault="00295752" w:rsidP="0089204D">
      <w:pPr>
        <w:tabs>
          <w:tab w:val="right" w:pos="7272"/>
        </w:tabs>
        <w:spacing w:before="120" w:after="0" w:line="240" w:lineRule="auto"/>
        <w:rPr>
          <w:rFonts w:ascii="Times New Roman" w:hAnsi="Times New Roman" w:cs="Times New Roman"/>
          <w:sz w:val="24"/>
          <w:szCs w:val="24"/>
        </w:rPr>
      </w:pPr>
    </w:p>
    <w:p w14:paraId="184143C7" w14:textId="77777777"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b/>
          <w:sz w:val="24"/>
          <w:szCs w:val="24"/>
        </w:rPr>
        <w:t>Date :</w:t>
      </w:r>
      <w:r w:rsidRPr="003936CD">
        <w:rPr>
          <w:rFonts w:ascii="Times New Roman" w:hAnsi="Times New Roman" w:cs="Times New Roman"/>
          <w:sz w:val="24"/>
          <w:szCs w:val="24"/>
        </w:rPr>
        <w:t xml:space="preserve"> _______________</w:t>
      </w:r>
    </w:p>
    <w:p w14:paraId="1AD1F965" w14:textId="77777777"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b/>
          <w:sz w:val="24"/>
          <w:szCs w:val="24"/>
        </w:rPr>
        <w:t>Garantie de soumission no. :</w:t>
      </w:r>
      <w:r w:rsidRPr="003936CD">
        <w:rPr>
          <w:rFonts w:ascii="Times New Roman" w:hAnsi="Times New Roman" w:cs="Times New Roman"/>
          <w:sz w:val="24"/>
          <w:szCs w:val="24"/>
        </w:rPr>
        <w:t xml:space="preserve"> ________________</w:t>
      </w:r>
    </w:p>
    <w:p w14:paraId="045951D7" w14:textId="77777777" w:rsidR="00295752" w:rsidRPr="003936CD" w:rsidRDefault="00DA4AFB" w:rsidP="0029575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avons été informés que ____________________ [</w:t>
      </w:r>
      <w:r w:rsidRPr="003936CD">
        <w:rPr>
          <w:rFonts w:ascii="Times New Roman" w:hAnsi="Times New Roman" w:cs="Times New Roman"/>
          <w:i/>
          <w:sz w:val="24"/>
          <w:szCs w:val="24"/>
        </w:rPr>
        <w:t>nom du Soumissionnaire</w:t>
      </w:r>
      <w:r w:rsidRPr="003936CD">
        <w:rPr>
          <w:rFonts w:ascii="Times New Roman" w:hAnsi="Times New Roman" w:cs="Times New Roman"/>
          <w:sz w:val="24"/>
          <w:szCs w:val="24"/>
        </w:rPr>
        <w:t>] (ci-après dénommé « le Soumissionnaire ») a répondu à votre appel d’offres no. ____________  pour la fourniture de __________________ [</w:t>
      </w:r>
      <w:r w:rsidRPr="003936CD">
        <w:rPr>
          <w:rFonts w:ascii="Times New Roman" w:hAnsi="Times New Roman" w:cs="Times New Roman"/>
          <w:i/>
          <w:sz w:val="24"/>
          <w:szCs w:val="24"/>
        </w:rPr>
        <w:t>description des fournitures</w:t>
      </w:r>
      <w:r w:rsidRPr="003936CD">
        <w:rPr>
          <w:rFonts w:ascii="Times New Roman" w:hAnsi="Times New Roman" w:cs="Times New Roman"/>
          <w:sz w:val="24"/>
          <w:szCs w:val="24"/>
        </w:rPr>
        <w:t>] et vous a soumis son offre en date du ________________ [</w:t>
      </w:r>
      <w:r w:rsidRPr="003936CD">
        <w:rPr>
          <w:rFonts w:ascii="Times New Roman" w:hAnsi="Times New Roman" w:cs="Times New Roman"/>
          <w:i/>
          <w:sz w:val="24"/>
          <w:szCs w:val="24"/>
        </w:rPr>
        <w:t>date du dépôt de l’offre</w:t>
      </w:r>
      <w:r w:rsidRPr="003936CD">
        <w:rPr>
          <w:rFonts w:ascii="Times New Roman" w:hAnsi="Times New Roman" w:cs="Times New Roman"/>
          <w:sz w:val="24"/>
          <w:szCs w:val="24"/>
        </w:rPr>
        <w:t>] (ci-après dénommée « l’Offre »).</w:t>
      </w:r>
    </w:p>
    <w:p w14:paraId="71A556C8" w14:textId="77777777" w:rsidR="00295752" w:rsidRPr="003936CD" w:rsidRDefault="00295752" w:rsidP="00295752">
      <w:pPr>
        <w:spacing w:after="0" w:line="240" w:lineRule="auto"/>
        <w:jc w:val="both"/>
        <w:rPr>
          <w:rFonts w:ascii="Times New Roman" w:hAnsi="Times New Roman" w:cs="Times New Roman"/>
          <w:sz w:val="24"/>
          <w:szCs w:val="24"/>
        </w:rPr>
      </w:pPr>
    </w:p>
    <w:p w14:paraId="6EFF20E7" w14:textId="77777777" w:rsidR="00295752" w:rsidRPr="003936CD" w:rsidRDefault="00DA4AFB" w:rsidP="00295752">
      <w:pPr>
        <w:pStyle w:val="Corpsdetexte2"/>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En vertu des dispositions du Dossier d’Appel d’offres, l’Offre doit être accompagnée d’une garantie de soumission</w:t>
      </w:r>
      <w:r w:rsidR="00295752" w:rsidRPr="003936CD">
        <w:rPr>
          <w:rFonts w:ascii="Times New Roman" w:hAnsi="Times New Roman" w:cs="Times New Roman"/>
          <w:sz w:val="24"/>
          <w:szCs w:val="24"/>
        </w:rPr>
        <w:t>.</w:t>
      </w:r>
    </w:p>
    <w:p w14:paraId="4C9E2DA3" w14:textId="77777777" w:rsidR="00295752" w:rsidRPr="003936CD" w:rsidRDefault="00295752" w:rsidP="00295752">
      <w:pPr>
        <w:pStyle w:val="Corpsdetexte2"/>
        <w:spacing w:after="0" w:line="240" w:lineRule="auto"/>
        <w:jc w:val="both"/>
        <w:rPr>
          <w:rFonts w:ascii="Times New Roman" w:hAnsi="Times New Roman" w:cs="Times New Roman"/>
          <w:sz w:val="24"/>
          <w:szCs w:val="24"/>
        </w:rPr>
      </w:pPr>
    </w:p>
    <w:p w14:paraId="6B499975" w14:textId="77777777" w:rsidR="00295752" w:rsidRPr="003936CD" w:rsidRDefault="00DA4AFB" w:rsidP="0029575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 la demande du Soumissionnaire, nous _________________ [</w:t>
      </w:r>
      <w:r w:rsidRPr="003936CD">
        <w:rPr>
          <w:rFonts w:ascii="Times New Roman" w:hAnsi="Times New Roman" w:cs="Times New Roman"/>
          <w:i/>
          <w:sz w:val="24"/>
          <w:szCs w:val="24"/>
        </w:rPr>
        <w:t>nom de la banque</w:t>
      </w:r>
      <w:r w:rsidRPr="003936CD">
        <w:rPr>
          <w:rFonts w:ascii="Times New Roman" w:hAnsi="Times New Roman" w:cs="Times New Roman"/>
          <w:sz w:val="24"/>
          <w:szCs w:val="24"/>
        </w:rPr>
        <w:t>] nous engageons par la présente, sans réserve et irrévocablement, à vous payer à première demande, toutes sommes d’argent que vous pourriez réclamer dans la limite de _____________ [</w:t>
      </w:r>
      <w:r w:rsidRPr="003936CD">
        <w:rPr>
          <w:rFonts w:ascii="Times New Roman" w:hAnsi="Times New Roman" w:cs="Times New Roman"/>
          <w:i/>
          <w:sz w:val="24"/>
          <w:szCs w:val="24"/>
        </w:rPr>
        <w:t>insérer la somme en chiffres</w:t>
      </w:r>
      <w:r w:rsidRPr="003936CD">
        <w:rPr>
          <w:rFonts w:ascii="Times New Roman" w:hAnsi="Times New Roman" w:cs="Times New Roman"/>
          <w:sz w:val="24"/>
          <w:szCs w:val="24"/>
        </w:rPr>
        <w:t>] _____________[</w:t>
      </w:r>
      <w:r w:rsidRPr="003936CD">
        <w:rPr>
          <w:rFonts w:ascii="Times New Roman" w:hAnsi="Times New Roman" w:cs="Times New Roman"/>
          <w:i/>
          <w:sz w:val="24"/>
          <w:szCs w:val="24"/>
        </w:rPr>
        <w:t>insérer la somme en lettres</w:t>
      </w:r>
      <w:r w:rsidRPr="003936CD">
        <w:rPr>
          <w:rFonts w:ascii="Times New Roman" w:hAnsi="Times New Roman" w:cs="Times New Roman"/>
          <w:sz w:val="24"/>
          <w:szCs w:val="24"/>
        </w:rPr>
        <w:t>].</w:t>
      </w:r>
    </w:p>
    <w:p w14:paraId="01911625" w14:textId="77777777" w:rsidR="00295752" w:rsidRPr="003936CD" w:rsidRDefault="00295752" w:rsidP="00295752">
      <w:pPr>
        <w:spacing w:after="0" w:line="240" w:lineRule="auto"/>
        <w:jc w:val="both"/>
        <w:rPr>
          <w:rFonts w:ascii="Times New Roman" w:hAnsi="Times New Roman" w:cs="Times New Roman"/>
          <w:sz w:val="24"/>
          <w:szCs w:val="24"/>
        </w:rPr>
      </w:pPr>
    </w:p>
    <w:p w14:paraId="360B27A3" w14:textId="77777777" w:rsidR="00295752" w:rsidRPr="003936CD" w:rsidRDefault="00DA4AFB" w:rsidP="00295752">
      <w:pPr>
        <w:pStyle w:val="Corpsdetexte2"/>
        <w:autoSpaceDE w:val="0"/>
        <w:autoSpaceDN w:val="0"/>
        <w:adjustRightInd w:val="0"/>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Votre demande en paiement doit être accompagnée d’une déclaration attestant que le Soumissionnaire n'a pas exécuté une des obligations auxquelles il est tenu en vertu de l’Offre, à savoir :</w:t>
      </w:r>
    </w:p>
    <w:p w14:paraId="64FC79C5" w14:textId="77777777" w:rsidR="00295752" w:rsidRPr="003936CD" w:rsidRDefault="00295752" w:rsidP="00295752">
      <w:pPr>
        <w:pStyle w:val="Corpsdetexte2"/>
        <w:autoSpaceDE w:val="0"/>
        <w:autoSpaceDN w:val="0"/>
        <w:adjustRightInd w:val="0"/>
        <w:spacing w:after="0" w:line="240" w:lineRule="auto"/>
        <w:jc w:val="both"/>
        <w:rPr>
          <w:rFonts w:ascii="Times New Roman" w:hAnsi="Times New Roman" w:cs="Times New Roman"/>
          <w:sz w:val="24"/>
          <w:szCs w:val="24"/>
        </w:rPr>
      </w:pPr>
    </w:p>
    <w:p w14:paraId="44D872E7" w14:textId="77777777" w:rsidR="00295752" w:rsidRPr="003936CD" w:rsidRDefault="00DA4AFB" w:rsidP="00F5307D">
      <w:pPr>
        <w:pStyle w:val="Corpsdetexte2"/>
        <w:numPr>
          <w:ilvl w:val="0"/>
          <w:numId w:val="18"/>
        </w:numPr>
        <w:tabs>
          <w:tab w:val="clear" w:pos="720"/>
          <w:tab w:val="num" w:pos="567"/>
        </w:tabs>
        <w:autoSpaceDE w:val="0"/>
        <w:autoSpaceDN w:val="0"/>
        <w:adjustRightInd w:val="0"/>
        <w:spacing w:after="0" w:line="240" w:lineRule="auto"/>
        <w:ind w:hanging="720"/>
        <w:jc w:val="both"/>
        <w:rPr>
          <w:rFonts w:ascii="Times New Roman" w:hAnsi="Times New Roman" w:cs="Times New Roman"/>
          <w:sz w:val="24"/>
          <w:szCs w:val="24"/>
        </w:rPr>
      </w:pPr>
      <w:r w:rsidRPr="003936CD">
        <w:rPr>
          <w:rFonts w:ascii="Times New Roman" w:hAnsi="Times New Roman" w:cs="Times New Roman"/>
          <w:sz w:val="24"/>
          <w:szCs w:val="24"/>
        </w:rPr>
        <w:t>s’il retire l’Offre pendant la période de validité qu‘il a spécifiée dans le formulaire d’offre ; ou</w:t>
      </w:r>
    </w:p>
    <w:p w14:paraId="3EBCD6D1" w14:textId="77777777" w:rsidR="00295752" w:rsidRPr="003936CD" w:rsidRDefault="00295752" w:rsidP="00295752">
      <w:pPr>
        <w:pStyle w:val="Corpsdetexte2"/>
        <w:tabs>
          <w:tab w:val="num" w:pos="567"/>
        </w:tabs>
        <w:autoSpaceDE w:val="0"/>
        <w:autoSpaceDN w:val="0"/>
        <w:adjustRightInd w:val="0"/>
        <w:spacing w:after="0" w:line="240" w:lineRule="auto"/>
        <w:ind w:left="720" w:hanging="720"/>
        <w:jc w:val="both"/>
        <w:rPr>
          <w:rFonts w:ascii="Times New Roman" w:hAnsi="Times New Roman" w:cs="Times New Roman"/>
          <w:sz w:val="24"/>
          <w:szCs w:val="24"/>
        </w:rPr>
      </w:pPr>
    </w:p>
    <w:p w14:paraId="6D89F407" w14:textId="77777777" w:rsidR="00295752" w:rsidRPr="003936CD" w:rsidRDefault="00DA4AFB" w:rsidP="00F5307D">
      <w:pPr>
        <w:pStyle w:val="Corpsdetexte2"/>
        <w:numPr>
          <w:ilvl w:val="0"/>
          <w:numId w:val="18"/>
        </w:numPr>
        <w:tabs>
          <w:tab w:val="clear" w:pos="720"/>
          <w:tab w:val="num" w:pos="567"/>
        </w:tabs>
        <w:spacing w:after="0" w:line="240" w:lineRule="auto"/>
        <w:ind w:hanging="720"/>
        <w:jc w:val="both"/>
        <w:rPr>
          <w:rFonts w:ascii="Times New Roman" w:hAnsi="Times New Roman" w:cs="Times New Roman"/>
          <w:sz w:val="24"/>
          <w:szCs w:val="24"/>
        </w:rPr>
      </w:pPr>
      <w:r w:rsidRPr="003936CD">
        <w:rPr>
          <w:rFonts w:ascii="Times New Roman" w:hAnsi="Times New Roman" w:cs="Times New Roman"/>
          <w:sz w:val="24"/>
          <w:szCs w:val="24"/>
        </w:rPr>
        <w:t>s’il, s’étant vu notifier l’acceptation de l’Offre par l’ASECNA pendant la période de validité :</w:t>
      </w:r>
    </w:p>
    <w:p w14:paraId="6063A428" w14:textId="77777777" w:rsidR="00295752" w:rsidRPr="003936CD" w:rsidRDefault="00295752" w:rsidP="00295752">
      <w:pPr>
        <w:pStyle w:val="Corpsdetexte2"/>
        <w:spacing w:after="0" w:line="240" w:lineRule="auto"/>
        <w:ind w:left="720"/>
        <w:jc w:val="both"/>
        <w:rPr>
          <w:rFonts w:ascii="Times New Roman" w:hAnsi="Times New Roman" w:cs="Times New Roman"/>
          <w:sz w:val="24"/>
          <w:szCs w:val="24"/>
        </w:rPr>
      </w:pPr>
    </w:p>
    <w:p w14:paraId="699D76DC" w14:textId="77777777" w:rsidR="00295752" w:rsidRPr="003936CD" w:rsidRDefault="00DA4AFB" w:rsidP="00F5307D">
      <w:pPr>
        <w:pStyle w:val="Corpsdetexte2"/>
        <w:numPr>
          <w:ilvl w:val="0"/>
          <w:numId w:val="16"/>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ne signe pas le Marché, s’il est tenu de le faire ; ou</w:t>
      </w:r>
    </w:p>
    <w:p w14:paraId="58E5B814" w14:textId="77777777" w:rsidR="00295752" w:rsidRPr="003936CD" w:rsidRDefault="00295752" w:rsidP="00295752">
      <w:pPr>
        <w:pStyle w:val="Corpsdetexte2"/>
        <w:spacing w:after="0" w:line="240" w:lineRule="auto"/>
        <w:ind w:left="1068"/>
        <w:jc w:val="both"/>
        <w:rPr>
          <w:rFonts w:ascii="Times New Roman" w:hAnsi="Times New Roman" w:cs="Times New Roman"/>
          <w:sz w:val="24"/>
          <w:szCs w:val="24"/>
        </w:rPr>
      </w:pPr>
    </w:p>
    <w:p w14:paraId="7FD3AF27" w14:textId="77777777" w:rsidR="00295752" w:rsidRPr="003936CD" w:rsidRDefault="00DA4AFB" w:rsidP="00F5307D">
      <w:pPr>
        <w:pStyle w:val="Corpsdetexte2"/>
        <w:numPr>
          <w:ilvl w:val="0"/>
          <w:numId w:val="16"/>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ne fournit pas la garantie de bonne exécution, ainsi qu’il est prévu dans les Instructions aux soumissionnaires.</w:t>
      </w:r>
    </w:p>
    <w:p w14:paraId="76F36DD7" w14:textId="77777777" w:rsidR="00295752" w:rsidRPr="003936CD" w:rsidRDefault="00295752" w:rsidP="00295752">
      <w:pPr>
        <w:pStyle w:val="Corpsdetexte2"/>
        <w:spacing w:after="0" w:line="240" w:lineRule="auto"/>
        <w:ind w:left="1068"/>
        <w:jc w:val="both"/>
        <w:rPr>
          <w:rFonts w:ascii="Times New Roman" w:hAnsi="Times New Roman" w:cs="Times New Roman"/>
          <w:sz w:val="24"/>
          <w:szCs w:val="24"/>
        </w:rPr>
      </w:pPr>
    </w:p>
    <w:p w14:paraId="73C9C8EA" w14:textId="77777777" w:rsidR="00295752" w:rsidRPr="003936CD" w:rsidRDefault="00DA4AFB" w:rsidP="00295752">
      <w:pPr>
        <w:pStyle w:val="Corpsdetexte2"/>
        <w:spacing w:after="0" w:line="240" w:lineRule="auto"/>
        <w:ind w:left="288"/>
        <w:jc w:val="both"/>
        <w:rPr>
          <w:rFonts w:ascii="Times New Roman" w:hAnsi="Times New Roman" w:cs="Times New Roman"/>
          <w:sz w:val="24"/>
          <w:szCs w:val="24"/>
        </w:rPr>
      </w:pPr>
      <w:r w:rsidRPr="003936CD">
        <w:rPr>
          <w:rFonts w:ascii="Times New Roman" w:hAnsi="Times New Roman" w:cs="Times New Roman"/>
          <w:sz w:val="24"/>
          <w:szCs w:val="24"/>
        </w:rPr>
        <w:t>La présente garantie expire :</w:t>
      </w:r>
    </w:p>
    <w:p w14:paraId="1F2DA3EF" w14:textId="77777777" w:rsidR="00295752" w:rsidRPr="003936CD" w:rsidRDefault="00295752" w:rsidP="00295752">
      <w:pPr>
        <w:pStyle w:val="Corpsdetexte2"/>
        <w:spacing w:after="0" w:line="240" w:lineRule="auto"/>
        <w:ind w:left="288"/>
        <w:jc w:val="both"/>
        <w:rPr>
          <w:rFonts w:ascii="Times New Roman" w:hAnsi="Times New Roman" w:cs="Times New Roman"/>
          <w:sz w:val="24"/>
          <w:szCs w:val="24"/>
        </w:rPr>
      </w:pPr>
    </w:p>
    <w:p w14:paraId="34F6C318" w14:textId="77777777" w:rsidR="00295752" w:rsidRPr="003936CD" w:rsidRDefault="00DA4AFB" w:rsidP="00F5307D">
      <w:pPr>
        <w:pStyle w:val="Corpsdetexte2"/>
        <w:numPr>
          <w:ilvl w:val="0"/>
          <w:numId w:val="17"/>
        </w:numPr>
        <w:tabs>
          <w:tab w:val="clear" w:pos="720"/>
          <w:tab w:val="num" w:pos="567"/>
        </w:tabs>
        <w:spacing w:after="0" w:line="240" w:lineRule="auto"/>
        <w:ind w:left="567" w:hanging="567"/>
        <w:jc w:val="both"/>
        <w:rPr>
          <w:rFonts w:ascii="Times New Roman" w:hAnsi="Times New Roman" w:cs="Times New Roman"/>
          <w:sz w:val="24"/>
          <w:szCs w:val="24"/>
        </w:rPr>
      </w:pPr>
      <w:r w:rsidRPr="003936CD">
        <w:rPr>
          <w:rFonts w:ascii="Times New Roman" w:hAnsi="Times New Roman" w:cs="Times New Roman"/>
          <w:sz w:val="24"/>
          <w:szCs w:val="24"/>
        </w:rPr>
        <w:t>si le marché est attribué au Soumissionnaire, lorsque nous recevrons une copie du marché et de la garantie de bonne exécution émise en votre nom, selon les instructions du Soumissionnaire ;</w:t>
      </w:r>
    </w:p>
    <w:p w14:paraId="79A73D31" w14:textId="77777777" w:rsidR="00295752" w:rsidRPr="003936CD" w:rsidRDefault="00295752" w:rsidP="00295752">
      <w:pPr>
        <w:pStyle w:val="Corpsdetexte2"/>
        <w:spacing w:after="0" w:line="240" w:lineRule="auto"/>
        <w:ind w:left="567"/>
        <w:jc w:val="both"/>
        <w:rPr>
          <w:rFonts w:ascii="Times New Roman" w:hAnsi="Times New Roman" w:cs="Times New Roman"/>
          <w:sz w:val="24"/>
          <w:szCs w:val="24"/>
        </w:rPr>
      </w:pPr>
    </w:p>
    <w:p w14:paraId="1FE379F6" w14:textId="77777777" w:rsidR="00295752" w:rsidRPr="003936CD" w:rsidRDefault="00DA4AFB" w:rsidP="00F5307D">
      <w:pPr>
        <w:pStyle w:val="Corpsdetexte2"/>
        <w:numPr>
          <w:ilvl w:val="0"/>
          <w:numId w:val="17"/>
        </w:numPr>
        <w:tabs>
          <w:tab w:val="clear" w:pos="720"/>
          <w:tab w:val="num" w:pos="567"/>
        </w:tabs>
        <w:spacing w:after="0" w:line="240" w:lineRule="auto"/>
        <w:ind w:left="567" w:hanging="567"/>
        <w:jc w:val="both"/>
        <w:rPr>
          <w:rFonts w:ascii="Times New Roman" w:hAnsi="Times New Roman" w:cs="Times New Roman"/>
          <w:sz w:val="24"/>
          <w:szCs w:val="24"/>
        </w:rPr>
      </w:pPr>
      <w:r w:rsidRPr="003936CD">
        <w:rPr>
          <w:rFonts w:ascii="Times New Roman" w:hAnsi="Times New Roman" w:cs="Times New Roman"/>
          <w:sz w:val="24"/>
          <w:szCs w:val="24"/>
        </w:rPr>
        <w:t>si le marché n’est pas attribué au Soumissionnaire, à la première des dates suivantes :</w:t>
      </w:r>
    </w:p>
    <w:p w14:paraId="74CAA144" w14:textId="77777777" w:rsidR="00295752" w:rsidRPr="003936CD" w:rsidRDefault="00DA4AFB" w:rsidP="00F5307D">
      <w:pPr>
        <w:pStyle w:val="Corpsdetexte2"/>
        <w:numPr>
          <w:ilvl w:val="1"/>
          <w:numId w:val="17"/>
        </w:numPr>
        <w:tabs>
          <w:tab w:val="clear" w:pos="1440"/>
          <w:tab w:val="num" w:pos="1134"/>
        </w:tabs>
        <w:spacing w:after="0" w:line="240" w:lineRule="auto"/>
        <w:ind w:left="1134" w:hanging="567"/>
        <w:jc w:val="both"/>
        <w:rPr>
          <w:rFonts w:ascii="Times New Roman" w:hAnsi="Times New Roman" w:cs="Times New Roman"/>
          <w:sz w:val="24"/>
          <w:szCs w:val="24"/>
        </w:rPr>
      </w:pPr>
      <w:r w:rsidRPr="003936CD">
        <w:rPr>
          <w:rFonts w:ascii="Times New Roman" w:hAnsi="Times New Roman" w:cs="Times New Roman"/>
          <w:sz w:val="24"/>
          <w:szCs w:val="24"/>
        </w:rPr>
        <w:t>lorsque nous recevrons copie de votre notification au Soumissionnaire du nom du soumissionnaire retenu, ou</w:t>
      </w:r>
    </w:p>
    <w:p w14:paraId="1C9991CF" w14:textId="77777777" w:rsidR="00295752" w:rsidRPr="003936CD" w:rsidRDefault="00295752" w:rsidP="00295752">
      <w:pPr>
        <w:pStyle w:val="Corpsdetexte2"/>
        <w:tabs>
          <w:tab w:val="num" w:pos="1134"/>
        </w:tabs>
        <w:spacing w:after="0" w:line="240" w:lineRule="auto"/>
        <w:ind w:left="1134" w:hanging="567"/>
        <w:jc w:val="both"/>
        <w:rPr>
          <w:rFonts w:ascii="Times New Roman" w:hAnsi="Times New Roman" w:cs="Times New Roman"/>
          <w:sz w:val="24"/>
          <w:szCs w:val="24"/>
        </w:rPr>
      </w:pPr>
    </w:p>
    <w:p w14:paraId="4A7B7F73" w14:textId="77777777" w:rsidR="00295752" w:rsidRPr="003936CD" w:rsidRDefault="00DA4AFB" w:rsidP="00F5307D">
      <w:pPr>
        <w:pStyle w:val="Corpsdetexte2"/>
        <w:numPr>
          <w:ilvl w:val="1"/>
          <w:numId w:val="17"/>
        </w:numPr>
        <w:tabs>
          <w:tab w:val="clear" w:pos="1440"/>
          <w:tab w:val="num" w:pos="1134"/>
        </w:tabs>
        <w:spacing w:after="0" w:line="240" w:lineRule="auto"/>
        <w:ind w:left="1134" w:hanging="567"/>
        <w:jc w:val="both"/>
        <w:rPr>
          <w:rFonts w:ascii="Times New Roman" w:hAnsi="Times New Roman" w:cs="Times New Roman"/>
          <w:sz w:val="24"/>
          <w:szCs w:val="24"/>
        </w:rPr>
      </w:pPr>
      <w:r w:rsidRPr="003936CD">
        <w:rPr>
          <w:rFonts w:ascii="Times New Roman" w:hAnsi="Times New Roman" w:cs="Times New Roman"/>
          <w:sz w:val="24"/>
          <w:szCs w:val="24"/>
        </w:rPr>
        <w:t>trente (30) jours suivant l’expiration de l’Offre.</w:t>
      </w:r>
    </w:p>
    <w:p w14:paraId="7ED54307" w14:textId="77777777" w:rsidR="00295752" w:rsidRPr="003936CD" w:rsidRDefault="00295752" w:rsidP="00295752">
      <w:pPr>
        <w:pStyle w:val="Corpsdetexte2"/>
        <w:spacing w:after="0" w:line="240" w:lineRule="auto"/>
        <w:ind w:left="1134"/>
        <w:jc w:val="both"/>
        <w:rPr>
          <w:rFonts w:ascii="Times New Roman" w:hAnsi="Times New Roman" w:cs="Times New Roman"/>
          <w:sz w:val="24"/>
          <w:szCs w:val="24"/>
        </w:rPr>
      </w:pPr>
    </w:p>
    <w:p w14:paraId="56796518" w14:textId="77777777" w:rsidR="00295752" w:rsidRPr="003936CD" w:rsidRDefault="00295752" w:rsidP="0029575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Toute demande de paiement au titre de la présente garantie doit être reçue à cette date au plus tard.</w:t>
      </w:r>
    </w:p>
    <w:p w14:paraId="0A2825CF" w14:textId="77777777" w:rsidR="00295752" w:rsidRPr="003936CD" w:rsidRDefault="00295752" w:rsidP="00295752">
      <w:pPr>
        <w:spacing w:after="0" w:line="240" w:lineRule="auto"/>
        <w:jc w:val="both"/>
        <w:rPr>
          <w:rFonts w:ascii="Times New Roman" w:hAnsi="Times New Roman" w:cs="Times New Roman"/>
          <w:sz w:val="24"/>
          <w:szCs w:val="24"/>
        </w:rPr>
      </w:pPr>
    </w:p>
    <w:p w14:paraId="413F32BE" w14:textId="77777777" w:rsidR="00295752" w:rsidRPr="003936CD" w:rsidRDefault="00DA4AFB" w:rsidP="00295752">
      <w:pPr>
        <w:pStyle w:val="Corpsdetexte2"/>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présente garantie est régie par les Règles uniformes de la Chambre de Commerce internationale (CCI) relatives aux garanties sur demande, Publication CCI no : 458.</w:t>
      </w:r>
    </w:p>
    <w:p w14:paraId="308A73DF" w14:textId="77777777" w:rsidR="00295752" w:rsidRPr="003936CD" w:rsidRDefault="00295752" w:rsidP="00295752">
      <w:pPr>
        <w:pStyle w:val="Corpsdetexte2"/>
        <w:spacing w:after="0" w:line="240" w:lineRule="auto"/>
        <w:jc w:val="both"/>
        <w:rPr>
          <w:rFonts w:ascii="Times New Roman" w:hAnsi="Times New Roman" w:cs="Times New Roman"/>
          <w:sz w:val="24"/>
          <w:szCs w:val="24"/>
        </w:rPr>
      </w:pPr>
    </w:p>
    <w:p w14:paraId="4A8C0B7A" w14:textId="77777777" w:rsidR="00295752" w:rsidRPr="003936CD" w:rsidRDefault="00DA4AFB" w:rsidP="00295752">
      <w:pPr>
        <w:tabs>
          <w:tab w:val="right" w:pos="5670"/>
        </w:tabs>
        <w:ind w:left="5387" w:hanging="5387"/>
        <w:jc w:val="both"/>
        <w:rPr>
          <w:rFonts w:ascii="Times New Roman" w:hAnsi="Times New Roman" w:cs="Times New Roman"/>
          <w:sz w:val="24"/>
          <w:szCs w:val="24"/>
        </w:rPr>
      </w:pPr>
      <w:r w:rsidRPr="003936CD">
        <w:rPr>
          <w:rFonts w:ascii="Times New Roman" w:hAnsi="Times New Roman" w:cs="Times New Roman"/>
          <w:sz w:val="24"/>
          <w:szCs w:val="24"/>
        </w:rPr>
        <w:t>En tant que [</w:t>
      </w:r>
      <w:r w:rsidRPr="003936CD">
        <w:rPr>
          <w:rFonts w:ascii="Times New Roman" w:hAnsi="Times New Roman" w:cs="Times New Roman"/>
          <w:b/>
          <w:sz w:val="24"/>
          <w:szCs w:val="24"/>
        </w:rPr>
        <w:t>capacité juridique du/de la Signataire]</w:t>
      </w:r>
    </w:p>
    <w:p w14:paraId="79A11C83" w14:textId="77777777" w:rsidR="00295752" w:rsidRPr="003936CD" w:rsidRDefault="00DA4AFB" w:rsidP="00295752">
      <w:pPr>
        <w:pStyle w:val="Corpsdetexte2"/>
        <w:spacing w:after="0"/>
        <w:jc w:val="both"/>
        <w:rPr>
          <w:rFonts w:ascii="Times New Roman" w:hAnsi="Times New Roman" w:cs="Times New Roman"/>
          <w:b/>
          <w:sz w:val="24"/>
          <w:szCs w:val="24"/>
        </w:rPr>
      </w:pPr>
      <w:r w:rsidRPr="003936CD">
        <w:rPr>
          <w:rFonts w:ascii="Times New Roman" w:hAnsi="Times New Roman" w:cs="Times New Roman"/>
          <w:sz w:val="24"/>
          <w:szCs w:val="24"/>
        </w:rPr>
        <w:t>Signature : [</w:t>
      </w:r>
      <w:r w:rsidRPr="003936CD">
        <w:rPr>
          <w:rFonts w:ascii="Times New Roman" w:hAnsi="Times New Roman" w:cs="Times New Roman"/>
          <w:b/>
          <w:sz w:val="24"/>
          <w:szCs w:val="24"/>
        </w:rPr>
        <w:t>Signature de la personne dont les noms et qualité figurent ci-dessus]</w:t>
      </w:r>
    </w:p>
    <w:p w14:paraId="34CFBB96" w14:textId="77777777" w:rsidR="00295752" w:rsidRPr="003936CD" w:rsidRDefault="00DA4AFB" w:rsidP="00295752">
      <w:pPr>
        <w:pStyle w:val="Corpsdetexte2"/>
        <w:spacing w:after="0" w:line="240" w:lineRule="auto"/>
        <w:jc w:val="both"/>
        <w:rPr>
          <w:rFonts w:ascii="Times New Roman" w:hAnsi="Times New Roman" w:cs="Times New Roman"/>
          <w:i/>
          <w:sz w:val="24"/>
          <w:szCs w:val="24"/>
        </w:rPr>
      </w:pPr>
      <w:r w:rsidRPr="003936CD">
        <w:rPr>
          <w:rFonts w:ascii="Times New Roman" w:hAnsi="Times New Roman" w:cs="Times New Roman"/>
          <w:i/>
          <w:sz w:val="24"/>
          <w:szCs w:val="24"/>
        </w:rPr>
        <w:t>Note : Le texte en italiques doit être retiré du document final ; il est fourni à titre indicatif en vue de faciliter la préparation du document.</w:t>
      </w:r>
    </w:p>
    <w:p w14:paraId="205C35D9" w14:textId="77777777"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sz w:val="24"/>
          <w:szCs w:val="24"/>
        </w:rPr>
        <w:br w:type="page"/>
      </w:r>
    </w:p>
    <w:p w14:paraId="0C8A7CD5" w14:textId="77777777" w:rsidR="00295752" w:rsidRPr="003936CD" w:rsidRDefault="00DA4AFB" w:rsidP="00295752">
      <w:pPr>
        <w:pStyle w:val="Titre3"/>
        <w:spacing w:before="0" w:line="240" w:lineRule="auto"/>
        <w:jc w:val="center"/>
        <w:rPr>
          <w:rFonts w:ascii="Times New Roman" w:hAnsi="Times New Roman" w:cs="Times New Roman"/>
          <w:color w:val="auto"/>
          <w:sz w:val="32"/>
          <w:szCs w:val="32"/>
        </w:rPr>
      </w:pPr>
      <w:bookmarkStart w:id="406" w:name="_Toc345511914"/>
      <w:bookmarkStart w:id="407" w:name="_Toc345512664"/>
      <w:bookmarkStart w:id="408" w:name="_Toc345512795"/>
      <w:bookmarkStart w:id="409" w:name="_Toc345835046"/>
      <w:bookmarkStart w:id="410" w:name="_Toc383610034"/>
      <w:bookmarkStart w:id="411" w:name="_Toc398446511"/>
      <w:r w:rsidRPr="003936CD">
        <w:rPr>
          <w:rFonts w:ascii="Times New Roman" w:hAnsi="Times New Roman" w:cs="Times New Roman"/>
          <w:color w:val="auto"/>
          <w:sz w:val="32"/>
          <w:szCs w:val="32"/>
        </w:rPr>
        <w:lastRenderedPageBreak/>
        <w:t>Formulaire n°6, Modèle d’engagement « environnemental et social »</w:t>
      </w:r>
      <w:bookmarkEnd w:id="406"/>
      <w:bookmarkEnd w:id="407"/>
      <w:bookmarkEnd w:id="408"/>
      <w:bookmarkEnd w:id="409"/>
      <w:bookmarkEnd w:id="410"/>
      <w:bookmarkEnd w:id="411"/>
    </w:p>
    <w:p w14:paraId="37E3B74B" w14:textId="77777777" w:rsidR="00295752" w:rsidRPr="003936CD" w:rsidRDefault="00295752" w:rsidP="00295752">
      <w:pPr>
        <w:rPr>
          <w:rFonts w:ascii="Times New Roman" w:hAnsi="Times New Roman" w:cs="Times New Roman"/>
        </w:rPr>
      </w:pPr>
    </w:p>
    <w:p w14:paraId="35FB8FC3" w14:textId="77777777" w:rsidR="00295752" w:rsidRPr="003936CD" w:rsidRDefault="00295752" w:rsidP="00295752">
      <w:pPr>
        <w:rPr>
          <w:rFonts w:ascii="Times New Roman" w:hAnsi="Times New Roman" w:cs="Times New Roman"/>
        </w:rPr>
      </w:pPr>
    </w:p>
    <w:p w14:paraId="0EC70BAD" w14:textId="77777777" w:rsidR="00295752" w:rsidRPr="003936CD" w:rsidRDefault="00DA4AFB" w:rsidP="00295752">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 xml:space="preserve">J’ai pris bonne note de l’importance que revêt le respect des normes environnementales et sociales. </w:t>
      </w:r>
    </w:p>
    <w:p w14:paraId="0517AB8A" w14:textId="77777777" w:rsidR="00295752" w:rsidRPr="003936CD" w:rsidRDefault="00295752" w:rsidP="00295752">
      <w:pPr>
        <w:spacing w:after="0" w:line="240" w:lineRule="auto"/>
        <w:ind w:left="180" w:firstLine="12"/>
        <w:jc w:val="both"/>
        <w:rPr>
          <w:rFonts w:ascii="Times New Roman" w:hAnsi="Times New Roman" w:cs="Times New Roman"/>
          <w:sz w:val="24"/>
          <w:szCs w:val="24"/>
        </w:rPr>
      </w:pPr>
    </w:p>
    <w:p w14:paraId="781C8FBE" w14:textId="77777777" w:rsidR="00295752" w:rsidRPr="003936CD" w:rsidRDefault="00DA4AFB" w:rsidP="00295752">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Je soussigné […………..] en ma qualité de représentant dûment habilité de la société [………..] ;</w:t>
      </w:r>
    </w:p>
    <w:p w14:paraId="7AC35837" w14:textId="77777777" w:rsidR="00295752" w:rsidRPr="003936CD" w:rsidRDefault="00295752" w:rsidP="00295752">
      <w:pPr>
        <w:spacing w:after="0" w:line="240" w:lineRule="auto"/>
        <w:ind w:left="180" w:firstLine="12"/>
        <w:jc w:val="both"/>
        <w:rPr>
          <w:rFonts w:ascii="Times New Roman" w:hAnsi="Times New Roman" w:cs="Times New Roman"/>
          <w:sz w:val="24"/>
          <w:szCs w:val="24"/>
        </w:rPr>
      </w:pPr>
    </w:p>
    <w:p w14:paraId="331C4146" w14:textId="77777777" w:rsidR="00295752" w:rsidRPr="003936CD" w:rsidRDefault="00DA4AFB" w:rsidP="00295752">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Dans le cadre de la remise d’une offre pour la fourniture de [….] conformément au dossier d’appel d’offre N° [………...],m’engage à respecter et à faire respecter par l’ensemble de mes sous-traitants les normes environnementales et sociales reconnues par la communauté internationale en matière de protection de l’environnement et de droit du travail dont les conventions fondamentales de l’Organisation Internationale du travail (OIT) et les conventions internationales en matière d’environnement, en cohérence avec les lois et règlements applicables dans les pays membres de l’ASECNA.</w:t>
      </w:r>
    </w:p>
    <w:p w14:paraId="5E00E7AE" w14:textId="77777777" w:rsidR="00295752" w:rsidRPr="003936CD" w:rsidRDefault="00295752" w:rsidP="00295752">
      <w:pPr>
        <w:spacing w:after="0" w:line="240" w:lineRule="auto"/>
        <w:ind w:left="180" w:firstLine="12"/>
        <w:jc w:val="both"/>
        <w:rPr>
          <w:rFonts w:ascii="Times New Roman" w:hAnsi="Times New Roman" w:cs="Times New Roman"/>
          <w:sz w:val="24"/>
          <w:szCs w:val="24"/>
        </w:rPr>
      </w:pPr>
    </w:p>
    <w:p w14:paraId="63C4E277" w14:textId="77777777" w:rsidR="00295752" w:rsidRPr="003936CD" w:rsidRDefault="00DA4AFB" w:rsidP="00295752">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En outre, je m’engage également à mettre en œuvre les mesures d’atténuation des risques environnementaux et sociaux telles que définies dans le plan de gestion environnemental et social ou, le cas échéant, dans la notice d’impact environnemental et social fourni(e) par l’ASECNA.</w:t>
      </w:r>
    </w:p>
    <w:p w14:paraId="1330CA6C" w14:textId="77777777" w:rsidR="00295752" w:rsidRPr="003936CD" w:rsidRDefault="00295752" w:rsidP="00295752">
      <w:pPr>
        <w:spacing w:after="0" w:line="240" w:lineRule="auto"/>
        <w:ind w:left="180" w:firstLine="12"/>
        <w:jc w:val="both"/>
        <w:rPr>
          <w:rFonts w:ascii="Times New Roman" w:hAnsi="Times New Roman" w:cs="Times New Roman"/>
          <w:sz w:val="24"/>
          <w:szCs w:val="24"/>
        </w:rPr>
      </w:pPr>
    </w:p>
    <w:p w14:paraId="489C06FC" w14:textId="77777777" w:rsidR="00295752" w:rsidRPr="003936CD" w:rsidRDefault="00DA4AFB" w:rsidP="00295752">
      <w:pPr>
        <w:ind w:left="180" w:firstLine="12"/>
        <w:jc w:val="both"/>
        <w:rPr>
          <w:rFonts w:ascii="Times New Roman" w:hAnsi="Times New Roman" w:cs="Times New Roman"/>
          <w:i/>
          <w:sz w:val="24"/>
          <w:szCs w:val="24"/>
        </w:rPr>
        <w:sectPr w:rsidR="00295752" w:rsidRPr="003936CD" w:rsidSect="000F643A">
          <w:headerReference w:type="default" r:id="rId22"/>
          <w:footerReference w:type="default" r:id="rId23"/>
          <w:pgSz w:w="11906" w:h="16838"/>
          <w:pgMar w:top="1417" w:right="1417" w:bottom="1417" w:left="1417" w:header="708" w:footer="708" w:gutter="0"/>
          <w:cols w:space="708"/>
          <w:docGrid w:linePitch="360"/>
        </w:sectPr>
      </w:pPr>
      <w:r w:rsidRPr="003936CD">
        <w:rPr>
          <w:rFonts w:ascii="Times New Roman" w:hAnsi="Times New Roman" w:cs="Times New Roman"/>
          <w:sz w:val="24"/>
          <w:szCs w:val="24"/>
        </w:rPr>
        <w:t>Fait à [….] le [….]</w:t>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i/>
          <w:sz w:val="24"/>
          <w:szCs w:val="24"/>
        </w:rPr>
        <w:t>Signature</w:t>
      </w:r>
      <w:bookmarkEnd w:id="385"/>
    </w:p>
    <w:p w14:paraId="24C4CDC9" w14:textId="77777777" w:rsidR="00295752" w:rsidRPr="003936CD" w:rsidRDefault="00295752" w:rsidP="00295752">
      <w:pPr>
        <w:rPr>
          <w:rFonts w:ascii="Times New Roman" w:hAnsi="Times New Roman" w:cs="Times New Roman"/>
        </w:rPr>
      </w:pPr>
    </w:p>
    <w:p w14:paraId="2D176280" w14:textId="77777777" w:rsidR="00190BA3" w:rsidRPr="003936CD" w:rsidRDefault="00190BA3" w:rsidP="00BE0642">
      <w:pPr>
        <w:rPr>
          <w:rFonts w:ascii="Times New Roman" w:hAnsi="Times New Roman" w:cs="Times New Roman"/>
        </w:rPr>
      </w:pPr>
    </w:p>
    <w:p w14:paraId="752A911A" w14:textId="77777777" w:rsidR="00190568" w:rsidRPr="003936CD" w:rsidRDefault="00190568" w:rsidP="00190568">
      <w:pPr>
        <w:rPr>
          <w:rFonts w:ascii="Times New Roman" w:hAnsi="Times New Roman" w:cs="Times New Roman"/>
          <w:sz w:val="36"/>
          <w:szCs w:val="36"/>
          <w:u w:val="single"/>
        </w:rPr>
      </w:pPr>
      <w:bookmarkStart w:id="412" w:name="_Toc345405897"/>
      <w:bookmarkStart w:id="413" w:name="_Toc345406445"/>
    </w:p>
    <w:p w14:paraId="7D0D9305" w14:textId="77777777" w:rsidR="00190568" w:rsidRPr="003936CD" w:rsidRDefault="00190568" w:rsidP="00190568">
      <w:pPr>
        <w:rPr>
          <w:rFonts w:ascii="Times New Roman" w:hAnsi="Times New Roman" w:cs="Times New Roman"/>
          <w:sz w:val="36"/>
          <w:szCs w:val="36"/>
          <w:u w:val="single"/>
        </w:rPr>
      </w:pPr>
    </w:p>
    <w:p w14:paraId="0CCE1B55" w14:textId="77777777" w:rsidR="00190568" w:rsidRPr="003936CD" w:rsidRDefault="00190568" w:rsidP="00190568">
      <w:pPr>
        <w:rPr>
          <w:rFonts w:ascii="Times New Roman" w:hAnsi="Times New Roman" w:cs="Times New Roman"/>
          <w:sz w:val="36"/>
          <w:szCs w:val="36"/>
          <w:u w:val="single"/>
        </w:rPr>
      </w:pPr>
    </w:p>
    <w:p w14:paraId="59FB50BD" w14:textId="77777777" w:rsidR="00190568" w:rsidRPr="003936CD" w:rsidRDefault="00190568" w:rsidP="00190568">
      <w:pPr>
        <w:rPr>
          <w:rFonts w:ascii="Times New Roman" w:hAnsi="Times New Roman" w:cs="Times New Roman"/>
          <w:sz w:val="36"/>
          <w:szCs w:val="36"/>
          <w:u w:val="single"/>
        </w:rPr>
      </w:pPr>
    </w:p>
    <w:p w14:paraId="195539BB" w14:textId="77777777" w:rsidR="00190568" w:rsidRPr="003936CD" w:rsidRDefault="00190568" w:rsidP="00190568">
      <w:pPr>
        <w:rPr>
          <w:rFonts w:ascii="Times New Roman" w:hAnsi="Times New Roman" w:cs="Times New Roman"/>
          <w:sz w:val="36"/>
          <w:szCs w:val="36"/>
          <w:u w:val="single"/>
        </w:rPr>
      </w:pPr>
    </w:p>
    <w:p w14:paraId="759470F4" w14:textId="77777777" w:rsidR="00190568" w:rsidRPr="003936CD" w:rsidRDefault="00190568" w:rsidP="00190568">
      <w:pPr>
        <w:rPr>
          <w:rFonts w:ascii="Times New Roman" w:hAnsi="Times New Roman" w:cs="Times New Roman"/>
        </w:rPr>
      </w:pPr>
    </w:p>
    <w:p w14:paraId="5ABE3F6B" w14:textId="77777777" w:rsidR="00317706" w:rsidRPr="003936CD" w:rsidRDefault="00317706" w:rsidP="00190568">
      <w:pPr>
        <w:rPr>
          <w:rFonts w:ascii="Times New Roman" w:hAnsi="Times New Roman" w:cs="Times New Roman"/>
        </w:rPr>
      </w:pPr>
    </w:p>
    <w:p w14:paraId="7503128B" w14:textId="77777777" w:rsidR="00190568" w:rsidRPr="003936CD" w:rsidRDefault="00587304" w:rsidP="00190568">
      <w:pPr>
        <w:rPr>
          <w:rFonts w:ascii="Times New Roman" w:hAnsi="Times New Roman" w:cs="Times New Roman"/>
        </w:rPr>
      </w:pPr>
      <w:r>
        <w:rPr>
          <w:rFonts w:ascii="Times New Roman" w:hAnsi="Times New Roman" w:cs="Times New Roman"/>
          <w:noProof/>
          <w:sz w:val="36"/>
          <w:szCs w:val="36"/>
          <w:u w:val="single"/>
          <w:lang w:val="en-GB" w:eastAsia="en-GB"/>
        </w:rPr>
        <mc:AlternateContent>
          <mc:Choice Requires="wps">
            <w:drawing>
              <wp:anchor distT="0" distB="0" distL="114300" distR="114300" simplePos="0" relativeHeight="251654656" behindDoc="0" locked="0" layoutInCell="1" allowOverlap="1" wp14:anchorId="3C373DC3" wp14:editId="2E492B59">
                <wp:simplePos x="0" y="0"/>
                <wp:positionH relativeFrom="column">
                  <wp:posOffset>14605</wp:posOffset>
                </wp:positionH>
                <wp:positionV relativeFrom="paragraph">
                  <wp:posOffset>304165</wp:posOffset>
                </wp:positionV>
                <wp:extent cx="5705475" cy="1004570"/>
                <wp:effectExtent l="19050" t="19050" r="47625" b="4318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00457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96B9F86" id="Rectangle 46" o:spid="_x0000_s1026" style="position:absolute;margin-left:1.15pt;margin-top:23.95pt;width:449.25pt;height:7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" filled="f" strokeweight="4.5pt">
                <v:stroke linestyle="thinThick"/>
              </v:rect>
            </w:pict>
          </mc:Fallback>
        </mc:AlternateContent>
      </w:r>
    </w:p>
    <w:p w14:paraId="11EB4BF8" w14:textId="77777777" w:rsidR="00BD6CAB" w:rsidRPr="003936CD" w:rsidRDefault="00BD6CAB" w:rsidP="00BD6CAB">
      <w:pPr>
        <w:pStyle w:val="Titre1"/>
        <w:jc w:val="center"/>
        <w:rPr>
          <w:rFonts w:ascii="Times New Roman" w:hAnsi="Times New Roman" w:cs="Times New Roman"/>
          <w:color w:val="auto"/>
          <w:sz w:val="36"/>
          <w:szCs w:val="36"/>
        </w:rPr>
      </w:pPr>
      <w:bookmarkStart w:id="414" w:name="_Toc345835047"/>
      <w:bookmarkStart w:id="415" w:name="_Toc398446517"/>
      <w:r w:rsidRPr="003936CD">
        <w:rPr>
          <w:rFonts w:ascii="Times New Roman" w:hAnsi="Times New Roman" w:cs="Times New Roman"/>
          <w:color w:val="auto"/>
          <w:sz w:val="36"/>
          <w:szCs w:val="36"/>
          <w:u w:val="single"/>
        </w:rPr>
        <w:t>PARTIE II</w:t>
      </w:r>
      <w:r w:rsidRPr="003936CD">
        <w:rPr>
          <w:rFonts w:ascii="Times New Roman" w:hAnsi="Times New Roman" w:cs="Times New Roman"/>
          <w:color w:val="auto"/>
          <w:sz w:val="36"/>
          <w:szCs w:val="36"/>
        </w:rPr>
        <w:t xml:space="preserve"> : EXIGENCES</w:t>
      </w:r>
      <w:bookmarkEnd w:id="412"/>
      <w:bookmarkEnd w:id="413"/>
      <w:r w:rsidR="00190BA3" w:rsidRPr="003936CD">
        <w:rPr>
          <w:rFonts w:ascii="Times New Roman" w:hAnsi="Times New Roman" w:cs="Times New Roman"/>
          <w:color w:val="auto"/>
          <w:sz w:val="36"/>
          <w:szCs w:val="36"/>
        </w:rPr>
        <w:t xml:space="preserve"> RELATIVES AUX FOURNITURES</w:t>
      </w:r>
      <w:bookmarkEnd w:id="414"/>
      <w:bookmarkEnd w:id="415"/>
    </w:p>
    <w:p w14:paraId="0ACE2B1C" w14:textId="77777777" w:rsidR="00BD6CAB" w:rsidRPr="003936CD" w:rsidRDefault="00BD6CAB" w:rsidP="00BD6CAB">
      <w:pPr>
        <w:rPr>
          <w:rFonts w:ascii="Times New Roman" w:hAnsi="Times New Roman" w:cs="Times New Roman"/>
        </w:rPr>
      </w:pPr>
    </w:p>
    <w:p w14:paraId="225885A0" w14:textId="77777777" w:rsidR="00BD6CAB" w:rsidRPr="003936CD" w:rsidRDefault="00BD6CAB" w:rsidP="00BD6CAB">
      <w:pPr>
        <w:rPr>
          <w:rFonts w:ascii="Times New Roman" w:hAnsi="Times New Roman" w:cs="Times New Roman"/>
        </w:rPr>
      </w:pPr>
    </w:p>
    <w:p w14:paraId="390B044C" w14:textId="77777777" w:rsidR="00BD6CAB" w:rsidRPr="003936CD" w:rsidRDefault="00BD6CAB" w:rsidP="00BD6CAB">
      <w:pPr>
        <w:rPr>
          <w:rFonts w:ascii="Times New Roman" w:hAnsi="Times New Roman" w:cs="Times New Roman"/>
        </w:rPr>
      </w:pPr>
    </w:p>
    <w:p w14:paraId="76B0A1C9" w14:textId="77777777" w:rsidR="00BD6CAB" w:rsidRPr="003936CD" w:rsidRDefault="00BD6CAB" w:rsidP="00BD6CAB">
      <w:pPr>
        <w:rPr>
          <w:rFonts w:ascii="Times New Roman" w:hAnsi="Times New Roman" w:cs="Times New Roman"/>
        </w:rPr>
      </w:pPr>
    </w:p>
    <w:p w14:paraId="713B957A" w14:textId="77777777" w:rsidR="00BD6CAB" w:rsidRPr="003936CD" w:rsidRDefault="00BD6CAB" w:rsidP="00BD6CAB">
      <w:pPr>
        <w:rPr>
          <w:rFonts w:ascii="Times New Roman" w:hAnsi="Times New Roman" w:cs="Times New Roman"/>
        </w:rPr>
      </w:pPr>
    </w:p>
    <w:p w14:paraId="35FD13C4" w14:textId="77777777" w:rsidR="003B435D" w:rsidRPr="003936CD" w:rsidRDefault="003B435D" w:rsidP="00BD6CAB">
      <w:pPr>
        <w:rPr>
          <w:rFonts w:ascii="Times New Roman" w:hAnsi="Times New Roman" w:cs="Times New Roman"/>
        </w:rPr>
        <w:sectPr w:rsidR="003B435D" w:rsidRPr="003936CD" w:rsidSect="000F643A">
          <w:headerReference w:type="default" r:id="rId24"/>
          <w:footerReference w:type="default" r:id="rId25"/>
          <w:pgSz w:w="11906" w:h="16838"/>
          <w:pgMar w:top="1417" w:right="1417" w:bottom="1417" w:left="1417" w:header="708" w:footer="708" w:gutter="0"/>
          <w:cols w:space="708"/>
          <w:docGrid w:linePitch="360"/>
        </w:sectPr>
      </w:pPr>
    </w:p>
    <w:bookmarkStart w:id="416" w:name="_Toc345405898"/>
    <w:bookmarkStart w:id="417" w:name="_Toc345406446"/>
    <w:bookmarkStart w:id="418" w:name="_Toc345835048"/>
    <w:bookmarkStart w:id="419" w:name="_Toc398446518"/>
    <w:p w14:paraId="48EC2630" w14:textId="77777777" w:rsidR="003B435D" w:rsidRPr="003936CD" w:rsidRDefault="00587304"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val="en-GB" w:eastAsia="en-GB"/>
        </w:rPr>
        <w:lastRenderedPageBreak/>
        <mc:AlternateContent>
          <mc:Choice Requires="wps">
            <w:drawing>
              <wp:anchor distT="0" distB="0" distL="114300" distR="114300" simplePos="0" relativeHeight="251651072" behindDoc="0" locked="0" layoutInCell="1" allowOverlap="1" wp14:anchorId="4810B013" wp14:editId="433FB254">
                <wp:simplePos x="0" y="0"/>
                <wp:positionH relativeFrom="column">
                  <wp:posOffset>24130</wp:posOffset>
                </wp:positionH>
                <wp:positionV relativeFrom="paragraph">
                  <wp:posOffset>-99695</wp:posOffset>
                </wp:positionV>
                <wp:extent cx="5772150" cy="704850"/>
                <wp:effectExtent l="0" t="0" r="19050" b="1905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7048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2F26EB" id="Rectangle 57" o:spid="_x0000_s1026" style="position:absolute;margin-left:1.9pt;margin-top:-7.85pt;width:454.5pt;height: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" filled="f" strokecolor="black [3213]"/>
            </w:pict>
          </mc:Fallback>
        </mc:AlternateContent>
      </w:r>
      <w:r w:rsidR="00DA4AFB" w:rsidRPr="003936CD">
        <w:rPr>
          <w:rFonts w:ascii="Times New Roman" w:hAnsi="Times New Roman" w:cs="Times New Roman"/>
          <w:color w:val="auto"/>
          <w:sz w:val="32"/>
          <w:szCs w:val="32"/>
        </w:rPr>
        <w:t xml:space="preserve">Section V : </w:t>
      </w:r>
      <w:bookmarkEnd w:id="416"/>
      <w:bookmarkEnd w:id="417"/>
      <w:r w:rsidR="00DA4AFB" w:rsidRPr="003936CD">
        <w:rPr>
          <w:rFonts w:ascii="Times New Roman" w:hAnsi="Times New Roman" w:cs="Times New Roman"/>
          <w:color w:val="auto"/>
          <w:sz w:val="32"/>
          <w:szCs w:val="32"/>
        </w:rPr>
        <w:t>Bordereau de quantités, Calendrier de livraison, Spécifications techniques</w:t>
      </w:r>
      <w:bookmarkEnd w:id="418"/>
      <w:bookmarkEnd w:id="419"/>
    </w:p>
    <w:p w14:paraId="2681CD11" w14:textId="77777777" w:rsidR="003B435D" w:rsidRPr="003936CD" w:rsidRDefault="003B435D" w:rsidP="003B435D">
      <w:pPr>
        <w:rPr>
          <w:rFonts w:ascii="Times New Roman" w:hAnsi="Times New Roman" w:cs="Times New Roman"/>
        </w:rPr>
      </w:pPr>
    </w:p>
    <w:p w14:paraId="5CA4BF8B" w14:textId="77777777" w:rsidR="003B435D" w:rsidRPr="003936CD" w:rsidRDefault="00DA4AFB" w:rsidP="0037086A">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14:paraId="37552471" w14:textId="77777777" w:rsidR="00190BA3" w:rsidRPr="003936CD" w:rsidRDefault="00190BA3" w:rsidP="003B435D">
      <w:pPr>
        <w:rPr>
          <w:rFonts w:ascii="Times New Roman" w:hAnsi="Times New Roman" w:cs="Times New Roman"/>
        </w:rPr>
      </w:pPr>
    </w:p>
    <w:p w14:paraId="5863E0EF" w14:textId="77777777" w:rsidR="007E3123" w:rsidRDefault="00357A01">
      <w:pPr>
        <w:pStyle w:val="TM3"/>
        <w:tabs>
          <w:tab w:val="left" w:pos="660"/>
          <w:tab w:val="right" w:leader="dot" w:pos="9062"/>
        </w:tabs>
        <w:rPr>
          <w:rFonts w:asciiTheme="minorHAnsi" w:eastAsiaTheme="minorEastAsia" w:hAnsiTheme="minorHAnsi"/>
          <w:b w:val="0"/>
          <w:noProof/>
          <w:sz w:val="22"/>
          <w:lang w:eastAsia="fr-FR"/>
        </w:rPr>
      </w:pPr>
      <w:r w:rsidRPr="003936CD">
        <w:rPr>
          <w:rFonts w:cs="Times New Roman"/>
        </w:rPr>
        <w:fldChar w:fldCharType="begin"/>
      </w:r>
      <w:r w:rsidR="00DA4AFB" w:rsidRPr="003936CD">
        <w:rPr>
          <w:rFonts w:cs="Times New Roman"/>
        </w:rPr>
        <w:instrText xml:space="preserve"> TOC \b s5 \o "3-4" </w:instrText>
      </w:r>
      <w:r w:rsidRPr="003936CD">
        <w:rPr>
          <w:rFonts w:cs="Times New Roman"/>
        </w:rPr>
        <w:fldChar w:fldCharType="separate"/>
      </w:r>
      <w:r w:rsidR="007E3123" w:rsidRPr="002D344F">
        <w:rPr>
          <w:rFonts w:cs="Times New Roman"/>
          <w:noProof/>
        </w:rPr>
        <w:t>1.</w:t>
      </w:r>
      <w:r w:rsidR="007E3123">
        <w:rPr>
          <w:rFonts w:asciiTheme="minorHAnsi" w:eastAsiaTheme="minorEastAsia" w:hAnsiTheme="minorHAnsi"/>
          <w:b w:val="0"/>
          <w:noProof/>
          <w:sz w:val="22"/>
          <w:lang w:eastAsia="fr-FR"/>
        </w:rPr>
        <w:tab/>
      </w:r>
      <w:r w:rsidR="007E3123" w:rsidRPr="002D344F">
        <w:rPr>
          <w:rFonts w:cs="Times New Roman"/>
          <w:noProof/>
        </w:rPr>
        <w:t>Liste des fournitures et calendrier de livraisons</w:t>
      </w:r>
      <w:r w:rsidR="007E3123">
        <w:rPr>
          <w:noProof/>
        </w:rPr>
        <w:tab/>
      </w:r>
      <w:r w:rsidR="007E3123">
        <w:rPr>
          <w:noProof/>
        </w:rPr>
        <w:fldChar w:fldCharType="begin"/>
      </w:r>
      <w:r w:rsidR="007E3123">
        <w:rPr>
          <w:noProof/>
        </w:rPr>
        <w:instrText xml:space="preserve"> PAGEREF _Toc398446438 \h </w:instrText>
      </w:r>
      <w:r w:rsidR="007E3123">
        <w:rPr>
          <w:noProof/>
        </w:rPr>
      </w:r>
      <w:r w:rsidR="007E3123">
        <w:rPr>
          <w:noProof/>
        </w:rPr>
        <w:fldChar w:fldCharType="separate"/>
      </w:r>
      <w:r w:rsidR="00F5465B">
        <w:rPr>
          <w:noProof/>
        </w:rPr>
        <w:t>59</w:t>
      </w:r>
      <w:r w:rsidR="007E3123">
        <w:rPr>
          <w:noProof/>
        </w:rPr>
        <w:fldChar w:fldCharType="end"/>
      </w:r>
    </w:p>
    <w:p w14:paraId="0AB92185"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2D344F">
        <w:rPr>
          <w:rFonts w:cs="Times New Roman"/>
          <w:noProof/>
        </w:rPr>
        <w:t>2.</w:t>
      </w:r>
      <w:r>
        <w:rPr>
          <w:rFonts w:asciiTheme="minorHAnsi" w:eastAsiaTheme="minorEastAsia" w:hAnsiTheme="minorHAnsi"/>
          <w:b w:val="0"/>
          <w:noProof/>
          <w:sz w:val="22"/>
          <w:lang w:eastAsia="fr-FR"/>
        </w:rPr>
        <w:tab/>
      </w:r>
      <w:r w:rsidRPr="002D344F">
        <w:rPr>
          <w:rFonts w:cs="Times New Roman"/>
          <w:noProof/>
        </w:rPr>
        <w:t>Liste des Services et calendrier de réalisation</w:t>
      </w:r>
      <w:r>
        <w:rPr>
          <w:noProof/>
        </w:rPr>
        <w:tab/>
      </w:r>
      <w:r>
        <w:rPr>
          <w:noProof/>
        </w:rPr>
        <w:fldChar w:fldCharType="begin"/>
      </w:r>
      <w:r>
        <w:rPr>
          <w:noProof/>
        </w:rPr>
        <w:instrText xml:space="preserve"> PAGEREF _Toc398446439 \h </w:instrText>
      </w:r>
      <w:r>
        <w:rPr>
          <w:noProof/>
        </w:rPr>
      </w:r>
      <w:r>
        <w:rPr>
          <w:noProof/>
        </w:rPr>
        <w:fldChar w:fldCharType="separate"/>
      </w:r>
      <w:r w:rsidR="00F5465B">
        <w:rPr>
          <w:noProof/>
        </w:rPr>
        <w:t>60</w:t>
      </w:r>
      <w:r>
        <w:rPr>
          <w:noProof/>
        </w:rPr>
        <w:fldChar w:fldCharType="end"/>
      </w:r>
    </w:p>
    <w:p w14:paraId="7B47A5FB"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2D344F">
        <w:rPr>
          <w:rFonts w:cs="Times New Roman"/>
          <w:noProof/>
        </w:rPr>
        <w:t>3.</w:t>
      </w:r>
      <w:r>
        <w:rPr>
          <w:rFonts w:asciiTheme="minorHAnsi" w:eastAsiaTheme="minorEastAsia" w:hAnsiTheme="minorHAnsi"/>
          <w:b w:val="0"/>
          <w:noProof/>
          <w:sz w:val="22"/>
          <w:lang w:eastAsia="fr-FR"/>
        </w:rPr>
        <w:tab/>
      </w:r>
      <w:r w:rsidRPr="002D344F">
        <w:rPr>
          <w:rFonts w:cs="Times New Roman"/>
          <w:noProof/>
        </w:rPr>
        <w:t>Cahier des Clauses Techniques ou Spécifications techniques</w:t>
      </w:r>
      <w:r>
        <w:rPr>
          <w:noProof/>
        </w:rPr>
        <w:tab/>
      </w:r>
      <w:r>
        <w:rPr>
          <w:noProof/>
        </w:rPr>
        <w:fldChar w:fldCharType="begin"/>
      </w:r>
      <w:r>
        <w:rPr>
          <w:noProof/>
        </w:rPr>
        <w:instrText xml:space="preserve"> PAGEREF _Toc398446440 \h </w:instrText>
      </w:r>
      <w:r>
        <w:rPr>
          <w:noProof/>
        </w:rPr>
      </w:r>
      <w:r>
        <w:rPr>
          <w:noProof/>
        </w:rPr>
        <w:fldChar w:fldCharType="separate"/>
      </w:r>
      <w:r w:rsidR="00F5465B">
        <w:rPr>
          <w:noProof/>
        </w:rPr>
        <w:t>61</w:t>
      </w:r>
      <w:r>
        <w:rPr>
          <w:noProof/>
        </w:rPr>
        <w:fldChar w:fldCharType="end"/>
      </w:r>
    </w:p>
    <w:p w14:paraId="06B79702" w14:textId="77777777" w:rsidR="007E3123" w:rsidRDefault="007E3123">
      <w:pPr>
        <w:pStyle w:val="TM3"/>
        <w:tabs>
          <w:tab w:val="left" w:pos="660"/>
          <w:tab w:val="right" w:leader="dot" w:pos="9062"/>
        </w:tabs>
        <w:rPr>
          <w:rFonts w:asciiTheme="minorHAnsi" w:eastAsiaTheme="minorEastAsia" w:hAnsiTheme="minorHAnsi"/>
          <w:b w:val="0"/>
          <w:noProof/>
          <w:sz w:val="22"/>
          <w:lang w:eastAsia="fr-FR"/>
        </w:rPr>
      </w:pPr>
      <w:r w:rsidRPr="002D344F">
        <w:rPr>
          <w:rFonts w:cs="Times New Roman"/>
          <w:noProof/>
        </w:rPr>
        <w:t>4.</w:t>
      </w:r>
      <w:r>
        <w:rPr>
          <w:rFonts w:asciiTheme="minorHAnsi" w:eastAsiaTheme="minorEastAsia" w:hAnsiTheme="minorHAnsi"/>
          <w:b w:val="0"/>
          <w:noProof/>
          <w:sz w:val="22"/>
          <w:lang w:eastAsia="fr-FR"/>
        </w:rPr>
        <w:tab/>
      </w:r>
      <w:r w:rsidRPr="002D344F">
        <w:rPr>
          <w:rFonts w:cs="Times New Roman"/>
          <w:noProof/>
        </w:rPr>
        <w:t>Plans</w:t>
      </w:r>
      <w:r>
        <w:rPr>
          <w:noProof/>
        </w:rPr>
        <w:tab/>
      </w:r>
      <w:r>
        <w:rPr>
          <w:noProof/>
        </w:rPr>
        <w:fldChar w:fldCharType="begin"/>
      </w:r>
      <w:r>
        <w:rPr>
          <w:noProof/>
        </w:rPr>
        <w:instrText xml:space="preserve"> PAGEREF _Toc398446441 \h </w:instrText>
      </w:r>
      <w:r>
        <w:rPr>
          <w:noProof/>
        </w:rPr>
      </w:r>
      <w:r>
        <w:rPr>
          <w:noProof/>
        </w:rPr>
        <w:fldChar w:fldCharType="separate"/>
      </w:r>
      <w:r w:rsidR="00F5465B">
        <w:rPr>
          <w:noProof/>
        </w:rPr>
        <w:t>72</w:t>
      </w:r>
      <w:r>
        <w:rPr>
          <w:noProof/>
        </w:rPr>
        <w:fldChar w:fldCharType="end"/>
      </w:r>
    </w:p>
    <w:p w14:paraId="4C28CEEA" w14:textId="77777777" w:rsidR="00190BA3" w:rsidRPr="003936CD" w:rsidRDefault="00357A01" w:rsidP="00190BA3">
      <w:pPr>
        <w:ind w:firstLine="708"/>
        <w:rPr>
          <w:rFonts w:ascii="Times New Roman" w:hAnsi="Times New Roman" w:cs="Times New Roman"/>
        </w:rPr>
      </w:pPr>
      <w:r w:rsidRPr="003936CD">
        <w:rPr>
          <w:rFonts w:ascii="Times New Roman" w:hAnsi="Times New Roman" w:cs="Times New Roman"/>
        </w:rPr>
        <w:fldChar w:fldCharType="end"/>
      </w:r>
      <w:r w:rsidR="00190BA3" w:rsidRPr="003936CD">
        <w:rPr>
          <w:rFonts w:ascii="Times New Roman" w:hAnsi="Times New Roman" w:cs="Times New Roman"/>
        </w:rPr>
        <w:br w:type="page"/>
      </w:r>
    </w:p>
    <w:p w14:paraId="46A396FE" w14:textId="77777777" w:rsidR="00271789" w:rsidRPr="003936CD" w:rsidRDefault="00271789" w:rsidP="003F0DB1">
      <w:pPr>
        <w:rPr>
          <w:rFonts w:ascii="Times New Roman" w:hAnsi="Times New Roman" w:cs="Times New Roman"/>
        </w:rPr>
        <w:sectPr w:rsidR="00271789" w:rsidRPr="003936CD" w:rsidSect="000F643A">
          <w:headerReference w:type="default" r:id="rId26"/>
          <w:footerReference w:type="default" r:id="rId27"/>
          <w:pgSz w:w="11906" w:h="16838"/>
          <w:pgMar w:top="1417" w:right="1417" w:bottom="1417" w:left="1417" w:header="708" w:footer="708" w:gutter="0"/>
          <w:cols w:space="708"/>
          <w:docGrid w:linePitch="360"/>
        </w:sectPr>
      </w:pPr>
      <w:bookmarkStart w:id="420" w:name="_Toc345511917"/>
      <w:bookmarkStart w:id="421" w:name="_Toc345512667"/>
      <w:bookmarkStart w:id="422" w:name="_Toc345512796"/>
      <w:bookmarkStart w:id="423" w:name="_Toc345835049"/>
      <w:bookmarkStart w:id="424" w:name="s5"/>
    </w:p>
    <w:p w14:paraId="0CE46D49" w14:textId="77777777" w:rsidR="00190BA3" w:rsidRPr="003936CD" w:rsidRDefault="00DA4AFB" w:rsidP="00F5307D">
      <w:pPr>
        <w:pStyle w:val="Titre3"/>
        <w:numPr>
          <w:ilvl w:val="6"/>
          <w:numId w:val="19"/>
        </w:numPr>
        <w:spacing w:after="240"/>
        <w:ind w:left="284" w:hanging="284"/>
        <w:rPr>
          <w:rFonts w:ascii="Times New Roman" w:hAnsi="Times New Roman" w:cs="Times New Roman"/>
          <w:color w:val="auto"/>
          <w:sz w:val="24"/>
          <w:szCs w:val="24"/>
        </w:rPr>
      </w:pPr>
      <w:bookmarkStart w:id="425" w:name="_Toc398446438"/>
      <w:r w:rsidRPr="003936CD">
        <w:rPr>
          <w:rFonts w:ascii="Times New Roman" w:hAnsi="Times New Roman" w:cs="Times New Roman"/>
          <w:color w:val="auto"/>
          <w:sz w:val="24"/>
          <w:szCs w:val="24"/>
        </w:rPr>
        <w:lastRenderedPageBreak/>
        <w:t>Liste des fournitures et calendrier de livraisons</w:t>
      </w:r>
      <w:bookmarkEnd w:id="420"/>
      <w:bookmarkEnd w:id="421"/>
      <w:bookmarkEnd w:id="422"/>
      <w:bookmarkEnd w:id="423"/>
      <w:bookmarkEnd w:id="425"/>
      <w:r w:rsidR="004E6D14">
        <w:rPr>
          <w:rFonts w:ascii="Times New Roman" w:hAnsi="Times New Roman" w:cs="Times New Roman"/>
          <w:color w:val="auto"/>
          <w:sz w:val="24"/>
          <w:szCs w:val="24"/>
        </w:rPr>
        <w:t xml:space="preserve"> </w:t>
      </w:r>
    </w:p>
    <w:p w14:paraId="32414949" w14:textId="77777777" w:rsidR="00271789" w:rsidRPr="003936CD" w:rsidRDefault="00DA4AFB" w:rsidP="00271789">
      <w:pPr>
        <w:jc w:val="both"/>
        <w:rPr>
          <w:rFonts w:ascii="Times New Roman" w:hAnsi="Times New Roman" w:cs="Times New Roman"/>
          <w:i/>
          <w:iCs/>
          <w:sz w:val="24"/>
          <w:szCs w:val="24"/>
        </w:rPr>
      </w:pPr>
      <w:r w:rsidRPr="003936CD">
        <w:rPr>
          <w:rFonts w:ascii="Times New Roman" w:hAnsi="Times New Roman" w:cs="Times New Roman"/>
          <w:i/>
          <w:iCs/>
          <w:sz w:val="24"/>
          <w:szCs w:val="24"/>
        </w:rPr>
        <w:t>[L’Autorité Contractante remplit ce tableau, à l’exception de la colonne « Date de livraison offerte par le Soumissionnaire » qui est remplie par le Soumissionnaire. La liste des articles doit être identique à celle qui apparaît au bordereau des prix, Section IV]</w:t>
      </w:r>
    </w:p>
    <w:p w14:paraId="0DA53F1A" w14:textId="1D2F6F17" w:rsidR="009A3F44" w:rsidRDefault="009A3F44">
      <w:pPr>
        <w:rPr>
          <w:rFonts w:ascii="Times New Roman" w:hAnsi="Times New Roman" w:cs="Times New Roman"/>
          <w:b/>
          <w:sz w:val="36"/>
          <w:szCs w:val="36"/>
        </w:rPr>
      </w:pPr>
      <w:r>
        <w:rPr>
          <w:rFonts w:ascii="Times New Roman" w:hAnsi="Times New Roman" w:cs="Times New Roman"/>
          <w:b/>
          <w:sz w:val="36"/>
          <w:szCs w:val="36"/>
        </w:rPr>
        <w:br w:type="page"/>
      </w:r>
    </w:p>
    <w:p w14:paraId="3FC583C5" w14:textId="77777777" w:rsidR="00286E40" w:rsidRDefault="00286E40" w:rsidP="00190BA3">
      <w:pPr>
        <w:rPr>
          <w:rFonts w:ascii="Times New Roman" w:hAnsi="Times New Roman" w:cs="Times New Roman"/>
          <w:b/>
          <w:sz w:val="36"/>
          <w:szCs w:val="36"/>
        </w:rPr>
      </w:pPr>
    </w:p>
    <w:p w14:paraId="17728A29" w14:textId="77777777" w:rsidR="00286E40" w:rsidRPr="003936CD" w:rsidRDefault="00286E40" w:rsidP="00286E40">
      <w:pPr>
        <w:pStyle w:val="Titre3"/>
        <w:numPr>
          <w:ilvl w:val="6"/>
          <w:numId w:val="19"/>
        </w:numPr>
        <w:spacing w:after="240"/>
        <w:ind w:left="284" w:hanging="284"/>
        <w:rPr>
          <w:rFonts w:ascii="Times New Roman" w:hAnsi="Times New Roman" w:cs="Times New Roman"/>
          <w:color w:val="auto"/>
          <w:sz w:val="24"/>
          <w:szCs w:val="24"/>
        </w:rPr>
      </w:pPr>
      <w:bookmarkStart w:id="426" w:name="_Toc345511918"/>
      <w:bookmarkStart w:id="427" w:name="_Toc345512668"/>
      <w:bookmarkStart w:id="428" w:name="_Toc345512797"/>
      <w:bookmarkStart w:id="429" w:name="_Toc345835050"/>
      <w:bookmarkStart w:id="430" w:name="_Toc398446439"/>
      <w:r w:rsidRPr="003936CD">
        <w:rPr>
          <w:rFonts w:ascii="Times New Roman" w:hAnsi="Times New Roman" w:cs="Times New Roman"/>
          <w:color w:val="auto"/>
          <w:sz w:val="24"/>
          <w:szCs w:val="24"/>
        </w:rPr>
        <w:t xml:space="preserve">Liste des Services et calendrier </w:t>
      </w:r>
      <w:bookmarkEnd w:id="426"/>
      <w:bookmarkEnd w:id="427"/>
      <w:bookmarkEnd w:id="428"/>
      <w:bookmarkEnd w:id="429"/>
      <w:r w:rsidRPr="003936CD">
        <w:rPr>
          <w:rFonts w:ascii="Times New Roman" w:hAnsi="Times New Roman" w:cs="Times New Roman"/>
          <w:color w:val="auto"/>
          <w:sz w:val="24"/>
          <w:szCs w:val="24"/>
        </w:rPr>
        <w:t>de réalisation</w:t>
      </w:r>
      <w:bookmarkEnd w:id="430"/>
      <w:r>
        <w:rPr>
          <w:rFonts w:ascii="Times New Roman" w:hAnsi="Times New Roman" w:cs="Times New Roman"/>
          <w:color w:val="auto"/>
          <w:sz w:val="24"/>
          <w:szCs w:val="24"/>
        </w:rPr>
        <w:t xml:space="preserve"> </w:t>
      </w:r>
    </w:p>
    <w:p w14:paraId="2D8BAC66" w14:textId="588C27FF" w:rsidR="00786068" w:rsidRPr="005F03D0" w:rsidRDefault="00786068" w:rsidP="00786068">
      <w:pPr>
        <w:pStyle w:val="Sub-ClauseText"/>
        <w:spacing w:before="0" w:after="0" w:line="276" w:lineRule="auto"/>
        <w:rPr>
          <w:b/>
          <w:iCs/>
          <w:lang w:val="fr-FR"/>
        </w:rPr>
      </w:pPr>
      <w:r w:rsidRPr="005F03D0">
        <w:rPr>
          <w:b/>
          <w:iCs/>
          <w:lang w:val="fr-FR"/>
        </w:rPr>
        <w:t xml:space="preserve">- Lot 1 : </w:t>
      </w:r>
      <w:r w:rsidR="005F03D0" w:rsidRPr="005F03D0">
        <w:rPr>
          <w:b/>
          <w:iCs/>
          <w:lang w:val="fr-FR"/>
        </w:rPr>
        <w:t>ENTRETIEN ET NETTOYAGE DES BATIMENTS DE GAO</w:t>
      </w:r>
    </w:p>
    <w:p w14:paraId="62618DBC" w14:textId="77777777" w:rsidR="00786068" w:rsidRPr="005F03D0" w:rsidRDefault="00786068" w:rsidP="00786068">
      <w:pPr>
        <w:pStyle w:val="Sub-ClauseText"/>
        <w:spacing w:before="0" w:after="0" w:line="276" w:lineRule="auto"/>
        <w:rPr>
          <w:szCs w:val="24"/>
          <w:lang w:val="fr-FR"/>
        </w:rPr>
      </w:pPr>
    </w:p>
    <w:tbl>
      <w:tblPr>
        <w:tblW w:w="116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4377"/>
        <w:gridCol w:w="5954"/>
      </w:tblGrid>
      <w:tr w:rsidR="00D63CAB" w:rsidRPr="005F03D0" w14:paraId="067531CE" w14:textId="77777777" w:rsidTr="00D63CAB">
        <w:trPr>
          <w:cantSplit/>
          <w:trHeight w:val="520"/>
        </w:trPr>
        <w:tc>
          <w:tcPr>
            <w:tcW w:w="1278" w:type="dxa"/>
            <w:vMerge w:val="restart"/>
            <w:tcBorders>
              <w:top w:val="single" w:sz="6" w:space="0" w:color="auto"/>
              <w:bottom w:val="single" w:sz="6" w:space="0" w:color="auto"/>
            </w:tcBorders>
            <w:vAlign w:val="center"/>
          </w:tcPr>
          <w:p w14:paraId="5387467A" w14:textId="77777777" w:rsidR="00D63CAB" w:rsidRPr="005F03D0" w:rsidRDefault="00D63CAB" w:rsidP="00D63CAB">
            <w:pPr>
              <w:pStyle w:val="Sub-ClauseText"/>
              <w:spacing w:before="0" w:after="0"/>
              <w:jc w:val="center"/>
              <w:rPr>
                <w:b/>
                <w:bCs/>
                <w:sz w:val="16"/>
                <w:szCs w:val="16"/>
                <w:lang w:val="fr-FR"/>
              </w:rPr>
            </w:pPr>
            <w:r w:rsidRPr="005F03D0">
              <w:rPr>
                <w:b/>
                <w:bCs/>
                <w:sz w:val="16"/>
                <w:szCs w:val="16"/>
                <w:lang w:val="fr-FR"/>
              </w:rPr>
              <w:t>numéro de l’article</w:t>
            </w:r>
          </w:p>
        </w:tc>
        <w:tc>
          <w:tcPr>
            <w:tcW w:w="4377" w:type="dxa"/>
            <w:vMerge w:val="restart"/>
            <w:tcBorders>
              <w:top w:val="single" w:sz="6" w:space="0" w:color="auto"/>
              <w:bottom w:val="single" w:sz="6" w:space="0" w:color="auto"/>
            </w:tcBorders>
            <w:vAlign w:val="center"/>
          </w:tcPr>
          <w:p w14:paraId="07A7A6B7" w14:textId="77777777" w:rsidR="00D63CAB" w:rsidRPr="005F03D0" w:rsidRDefault="00D63CAB" w:rsidP="00D63CAB">
            <w:pPr>
              <w:pStyle w:val="Sub-ClauseText"/>
              <w:spacing w:before="0" w:after="0"/>
              <w:jc w:val="center"/>
              <w:rPr>
                <w:b/>
                <w:bCs/>
                <w:sz w:val="16"/>
                <w:szCs w:val="16"/>
                <w:lang w:val="fr-FR"/>
              </w:rPr>
            </w:pPr>
            <w:r w:rsidRPr="005F03D0">
              <w:rPr>
                <w:b/>
                <w:bCs/>
                <w:sz w:val="16"/>
                <w:szCs w:val="16"/>
                <w:lang w:val="fr-FR"/>
              </w:rPr>
              <w:t>Description du Service</w:t>
            </w:r>
          </w:p>
        </w:tc>
        <w:tc>
          <w:tcPr>
            <w:tcW w:w="5954" w:type="dxa"/>
            <w:vMerge w:val="restart"/>
            <w:tcBorders>
              <w:top w:val="single" w:sz="6" w:space="0" w:color="auto"/>
              <w:bottom w:val="single" w:sz="6" w:space="0" w:color="auto"/>
            </w:tcBorders>
            <w:vAlign w:val="center"/>
          </w:tcPr>
          <w:p w14:paraId="03986170" w14:textId="2FA49F69" w:rsidR="00D63CAB" w:rsidRPr="005F03D0" w:rsidRDefault="00D63CAB" w:rsidP="00D63CAB">
            <w:pPr>
              <w:pStyle w:val="Sub-ClauseText"/>
              <w:spacing w:before="0" w:after="0"/>
              <w:jc w:val="center"/>
              <w:rPr>
                <w:b/>
                <w:bCs/>
                <w:sz w:val="16"/>
                <w:szCs w:val="16"/>
                <w:lang w:val="fr-FR"/>
              </w:rPr>
            </w:pPr>
            <w:r w:rsidRPr="005F03D0">
              <w:rPr>
                <w:b/>
                <w:bCs/>
                <w:sz w:val="16"/>
                <w:szCs w:val="16"/>
                <w:lang w:val="fr-FR"/>
              </w:rPr>
              <w:t>Date de réalisation des Services</w:t>
            </w:r>
          </w:p>
          <w:p w14:paraId="07DEB93E" w14:textId="6F08610B" w:rsidR="00D63CAB" w:rsidRPr="005F03D0" w:rsidRDefault="00D63CAB" w:rsidP="00D63CAB">
            <w:pPr>
              <w:pStyle w:val="Sub-ClauseText"/>
              <w:spacing w:before="0" w:after="0"/>
              <w:jc w:val="center"/>
              <w:rPr>
                <w:b/>
                <w:bCs/>
                <w:sz w:val="16"/>
                <w:szCs w:val="16"/>
                <w:lang w:val="fr-FR"/>
              </w:rPr>
            </w:pPr>
          </w:p>
        </w:tc>
      </w:tr>
      <w:tr w:rsidR="00D63CAB" w:rsidRPr="005F03D0" w14:paraId="546900C6" w14:textId="77777777" w:rsidTr="005F03D0">
        <w:trPr>
          <w:cantSplit/>
          <w:trHeight w:val="452"/>
        </w:trPr>
        <w:tc>
          <w:tcPr>
            <w:tcW w:w="1278" w:type="dxa"/>
            <w:vMerge/>
            <w:tcBorders>
              <w:top w:val="single" w:sz="6" w:space="0" w:color="auto"/>
              <w:bottom w:val="single" w:sz="6" w:space="0" w:color="auto"/>
            </w:tcBorders>
          </w:tcPr>
          <w:p w14:paraId="59045ABD" w14:textId="77777777" w:rsidR="00D63CAB" w:rsidRPr="005F03D0" w:rsidRDefault="00D63CAB" w:rsidP="00D63CAB">
            <w:pPr>
              <w:pStyle w:val="Sub-ClauseText"/>
              <w:keepNext/>
              <w:keepLines/>
              <w:spacing w:line="276" w:lineRule="auto"/>
              <w:outlineLvl w:val="0"/>
              <w:rPr>
                <w:sz w:val="16"/>
                <w:szCs w:val="16"/>
                <w:lang w:val="fr-FR"/>
              </w:rPr>
            </w:pPr>
          </w:p>
        </w:tc>
        <w:tc>
          <w:tcPr>
            <w:tcW w:w="4377" w:type="dxa"/>
            <w:vMerge/>
            <w:tcBorders>
              <w:top w:val="single" w:sz="6" w:space="0" w:color="auto"/>
              <w:bottom w:val="single" w:sz="6" w:space="0" w:color="auto"/>
            </w:tcBorders>
          </w:tcPr>
          <w:p w14:paraId="1719F9A0" w14:textId="77777777" w:rsidR="00D63CAB" w:rsidRPr="005F03D0" w:rsidRDefault="00D63CAB" w:rsidP="00D63CAB">
            <w:pPr>
              <w:pStyle w:val="Sub-ClauseText"/>
              <w:keepNext/>
              <w:keepLines/>
              <w:spacing w:line="276" w:lineRule="auto"/>
              <w:outlineLvl w:val="0"/>
              <w:rPr>
                <w:sz w:val="16"/>
                <w:szCs w:val="16"/>
                <w:lang w:val="fr-FR"/>
              </w:rPr>
            </w:pPr>
          </w:p>
        </w:tc>
        <w:tc>
          <w:tcPr>
            <w:tcW w:w="5954" w:type="dxa"/>
            <w:vMerge/>
            <w:tcBorders>
              <w:top w:val="single" w:sz="6" w:space="0" w:color="auto"/>
              <w:bottom w:val="single" w:sz="6" w:space="0" w:color="auto"/>
            </w:tcBorders>
          </w:tcPr>
          <w:p w14:paraId="0CEBFD81" w14:textId="77777777" w:rsidR="00D63CAB" w:rsidRPr="005F03D0" w:rsidRDefault="00D63CAB" w:rsidP="00D63CAB">
            <w:pPr>
              <w:pStyle w:val="Sub-ClauseText"/>
              <w:keepNext/>
              <w:keepLines/>
              <w:spacing w:line="276" w:lineRule="auto"/>
              <w:outlineLvl w:val="0"/>
              <w:rPr>
                <w:sz w:val="16"/>
                <w:szCs w:val="16"/>
                <w:lang w:val="fr-FR"/>
              </w:rPr>
            </w:pPr>
          </w:p>
        </w:tc>
      </w:tr>
      <w:tr w:rsidR="005F03D0" w:rsidRPr="005F03D0" w14:paraId="6F0EE98F" w14:textId="77777777" w:rsidTr="00D63CAB">
        <w:trPr>
          <w:cantSplit/>
          <w:trHeight w:val="255"/>
        </w:trPr>
        <w:tc>
          <w:tcPr>
            <w:tcW w:w="1278" w:type="dxa"/>
            <w:tcBorders>
              <w:top w:val="single" w:sz="6" w:space="0" w:color="auto"/>
              <w:bottom w:val="single" w:sz="6" w:space="0" w:color="auto"/>
            </w:tcBorders>
            <w:vAlign w:val="center"/>
          </w:tcPr>
          <w:p w14:paraId="5B4F8DA3" w14:textId="478F8164" w:rsidR="005F03D0" w:rsidRPr="005F03D0" w:rsidRDefault="005F03D0" w:rsidP="005F03D0">
            <w:pPr>
              <w:pStyle w:val="Sub-ClauseText"/>
              <w:keepNext/>
              <w:keepLines/>
              <w:spacing w:before="0" w:line="276" w:lineRule="auto"/>
              <w:jc w:val="center"/>
              <w:outlineLvl w:val="0"/>
              <w:rPr>
                <w:sz w:val="22"/>
                <w:szCs w:val="22"/>
                <w:lang w:val="fr-FR"/>
              </w:rPr>
            </w:pPr>
            <w:r>
              <w:rPr>
                <w:rFonts w:ascii="Arial" w:hAnsi="Arial" w:cs="Arial"/>
              </w:rPr>
              <w:t>1</w:t>
            </w:r>
          </w:p>
        </w:tc>
        <w:tc>
          <w:tcPr>
            <w:tcW w:w="4377" w:type="dxa"/>
            <w:tcBorders>
              <w:top w:val="single" w:sz="6" w:space="0" w:color="auto"/>
              <w:bottom w:val="single" w:sz="6" w:space="0" w:color="auto"/>
            </w:tcBorders>
            <w:vAlign w:val="center"/>
          </w:tcPr>
          <w:p w14:paraId="15F97AA9" w14:textId="516952E7" w:rsidR="005F03D0" w:rsidRPr="005F03D0" w:rsidRDefault="005F03D0" w:rsidP="005F03D0">
            <w:pPr>
              <w:spacing w:after="0" w:line="240" w:lineRule="auto"/>
              <w:rPr>
                <w:rFonts w:ascii="Times New Roman" w:hAnsi="Times New Roman" w:cs="Times New Roman"/>
                <w:color w:val="000000"/>
              </w:rPr>
            </w:pPr>
            <w:r>
              <w:rPr>
                <w:rFonts w:ascii="Arial" w:hAnsi="Arial" w:cs="Arial"/>
              </w:rPr>
              <w:t>Entretien et nettoyage Bloc technique et tour mobile</w:t>
            </w:r>
          </w:p>
        </w:tc>
        <w:tc>
          <w:tcPr>
            <w:tcW w:w="5954" w:type="dxa"/>
            <w:tcBorders>
              <w:top w:val="single" w:sz="6" w:space="0" w:color="auto"/>
              <w:bottom w:val="single" w:sz="6" w:space="0" w:color="auto"/>
            </w:tcBorders>
            <w:vAlign w:val="center"/>
          </w:tcPr>
          <w:p w14:paraId="762B1D45" w14:textId="53340D25" w:rsidR="005F03D0" w:rsidRPr="005F03D0" w:rsidRDefault="005F03D0" w:rsidP="005F03D0">
            <w:pPr>
              <w:pStyle w:val="Sub-ClauseText"/>
              <w:keepNext/>
              <w:keepLines/>
              <w:spacing w:before="0" w:line="276" w:lineRule="auto"/>
              <w:outlineLvl w:val="0"/>
              <w:rPr>
                <w:sz w:val="22"/>
                <w:szCs w:val="22"/>
                <w:lang w:val="fr-FR"/>
              </w:rPr>
            </w:pPr>
            <w:r w:rsidRPr="005F03D0">
              <w:rPr>
                <w:rFonts w:ascii="Arial" w:hAnsi="Arial" w:cs="Arial"/>
                <w:lang w:val="fr-FR"/>
              </w:rPr>
              <w:t>E</w:t>
            </w:r>
            <w:r>
              <w:rPr>
                <w:rFonts w:ascii="Arial" w:hAnsi="Arial" w:cs="Arial"/>
                <w:lang w:val="fr-FR"/>
              </w:rPr>
              <w:t>ntretien et nettoyage Bloc tech</w:t>
            </w:r>
            <w:r w:rsidRPr="005F03D0">
              <w:rPr>
                <w:rFonts w:ascii="Arial" w:hAnsi="Arial" w:cs="Arial"/>
                <w:lang w:val="fr-FR"/>
              </w:rPr>
              <w:t>nique et tour mobile</w:t>
            </w:r>
          </w:p>
        </w:tc>
      </w:tr>
      <w:tr w:rsidR="005F03D0" w:rsidRPr="005F03D0" w14:paraId="076C2C6A" w14:textId="77777777" w:rsidTr="00D63CAB">
        <w:trPr>
          <w:cantSplit/>
          <w:trHeight w:val="255"/>
        </w:trPr>
        <w:tc>
          <w:tcPr>
            <w:tcW w:w="1278" w:type="dxa"/>
            <w:tcBorders>
              <w:top w:val="single" w:sz="6" w:space="0" w:color="auto"/>
              <w:bottom w:val="single" w:sz="6" w:space="0" w:color="auto"/>
            </w:tcBorders>
            <w:vAlign w:val="center"/>
          </w:tcPr>
          <w:p w14:paraId="2A22F8C7" w14:textId="72366BCF" w:rsidR="005F03D0" w:rsidRPr="005F03D0" w:rsidRDefault="005F03D0" w:rsidP="005F03D0">
            <w:pPr>
              <w:pStyle w:val="Sub-ClauseText"/>
              <w:keepNext/>
              <w:keepLines/>
              <w:spacing w:before="0" w:line="276" w:lineRule="auto"/>
              <w:jc w:val="center"/>
              <w:outlineLvl w:val="0"/>
              <w:rPr>
                <w:sz w:val="22"/>
                <w:szCs w:val="22"/>
                <w:lang w:val="fr-FR"/>
              </w:rPr>
            </w:pPr>
            <w:r>
              <w:rPr>
                <w:rFonts w:ascii="Arial" w:hAnsi="Arial" w:cs="Arial"/>
              </w:rPr>
              <w:t>2</w:t>
            </w:r>
          </w:p>
        </w:tc>
        <w:tc>
          <w:tcPr>
            <w:tcW w:w="4377" w:type="dxa"/>
            <w:tcBorders>
              <w:top w:val="single" w:sz="6" w:space="0" w:color="auto"/>
              <w:bottom w:val="single" w:sz="6" w:space="0" w:color="auto"/>
            </w:tcBorders>
            <w:vAlign w:val="center"/>
          </w:tcPr>
          <w:p w14:paraId="1AAEBE71" w14:textId="37CDAE19" w:rsidR="005F03D0" w:rsidRPr="005F03D0" w:rsidRDefault="005F03D0" w:rsidP="005F03D0">
            <w:pPr>
              <w:spacing w:after="0" w:line="240" w:lineRule="auto"/>
              <w:rPr>
                <w:rFonts w:ascii="Times New Roman" w:hAnsi="Times New Roman" w:cs="Times New Roman"/>
                <w:color w:val="000000"/>
              </w:rPr>
            </w:pPr>
            <w:r>
              <w:rPr>
                <w:rFonts w:ascii="Arial" w:hAnsi="Arial" w:cs="Arial"/>
              </w:rPr>
              <w:t xml:space="preserve">Entretien et nettoyage Centrale électrique y/c annexes centrale électrique </w:t>
            </w:r>
          </w:p>
        </w:tc>
        <w:tc>
          <w:tcPr>
            <w:tcW w:w="5954" w:type="dxa"/>
            <w:tcBorders>
              <w:top w:val="single" w:sz="6" w:space="0" w:color="auto"/>
              <w:bottom w:val="single" w:sz="6" w:space="0" w:color="auto"/>
            </w:tcBorders>
            <w:vAlign w:val="center"/>
          </w:tcPr>
          <w:p w14:paraId="2A2FD0DB" w14:textId="48B09FAA" w:rsidR="005F03D0" w:rsidRPr="005F03D0" w:rsidRDefault="005F03D0" w:rsidP="005F03D0">
            <w:pPr>
              <w:pStyle w:val="Sub-ClauseText"/>
              <w:keepNext/>
              <w:keepLines/>
              <w:spacing w:before="0" w:line="276" w:lineRule="auto"/>
              <w:outlineLvl w:val="0"/>
              <w:rPr>
                <w:sz w:val="22"/>
                <w:szCs w:val="22"/>
                <w:lang w:val="fr-FR"/>
              </w:rPr>
            </w:pPr>
            <w:r w:rsidRPr="005F03D0">
              <w:rPr>
                <w:rFonts w:ascii="Arial" w:hAnsi="Arial" w:cs="Arial"/>
                <w:lang w:val="fr-FR"/>
              </w:rPr>
              <w:t>Entretien et nettoyage Cent</w:t>
            </w:r>
            <w:r>
              <w:rPr>
                <w:rFonts w:ascii="Arial" w:hAnsi="Arial" w:cs="Arial"/>
                <w:lang w:val="fr-FR"/>
              </w:rPr>
              <w:t>r</w:t>
            </w:r>
            <w:r w:rsidRPr="005F03D0">
              <w:rPr>
                <w:rFonts w:ascii="Arial" w:hAnsi="Arial" w:cs="Arial"/>
                <w:lang w:val="fr-FR"/>
              </w:rPr>
              <w:t xml:space="preserve">ale électrique y/c annexes centrale électrique </w:t>
            </w:r>
          </w:p>
        </w:tc>
      </w:tr>
      <w:tr w:rsidR="005F03D0" w:rsidRPr="005F03D0" w14:paraId="516F9650" w14:textId="77777777" w:rsidTr="00D63CAB">
        <w:trPr>
          <w:cantSplit/>
          <w:trHeight w:val="255"/>
        </w:trPr>
        <w:tc>
          <w:tcPr>
            <w:tcW w:w="1278" w:type="dxa"/>
            <w:tcBorders>
              <w:top w:val="single" w:sz="6" w:space="0" w:color="auto"/>
              <w:bottom w:val="single" w:sz="6" w:space="0" w:color="auto"/>
            </w:tcBorders>
            <w:vAlign w:val="center"/>
          </w:tcPr>
          <w:p w14:paraId="5BF0A397" w14:textId="50C22501" w:rsidR="005F03D0" w:rsidRPr="005F03D0" w:rsidRDefault="005F03D0" w:rsidP="005F03D0">
            <w:pPr>
              <w:pStyle w:val="Sub-ClauseText"/>
              <w:keepNext/>
              <w:keepLines/>
              <w:spacing w:before="0" w:line="276" w:lineRule="auto"/>
              <w:jc w:val="center"/>
              <w:outlineLvl w:val="0"/>
              <w:rPr>
                <w:sz w:val="22"/>
                <w:szCs w:val="22"/>
                <w:lang w:val="fr-FR"/>
              </w:rPr>
            </w:pPr>
            <w:r>
              <w:rPr>
                <w:rFonts w:ascii="Arial" w:hAnsi="Arial" w:cs="Arial"/>
              </w:rPr>
              <w:t>3</w:t>
            </w:r>
          </w:p>
        </w:tc>
        <w:tc>
          <w:tcPr>
            <w:tcW w:w="4377" w:type="dxa"/>
            <w:tcBorders>
              <w:top w:val="single" w:sz="6" w:space="0" w:color="auto"/>
              <w:bottom w:val="single" w:sz="6" w:space="0" w:color="auto"/>
            </w:tcBorders>
            <w:vAlign w:val="center"/>
          </w:tcPr>
          <w:p w14:paraId="39C0C3D4" w14:textId="37FD6D80" w:rsidR="005F03D0" w:rsidRPr="005F03D0" w:rsidRDefault="005F03D0" w:rsidP="005F03D0">
            <w:pPr>
              <w:spacing w:after="0" w:line="240" w:lineRule="auto"/>
              <w:rPr>
                <w:rFonts w:ascii="Times New Roman" w:hAnsi="Times New Roman" w:cs="Times New Roman"/>
                <w:color w:val="000000"/>
              </w:rPr>
            </w:pPr>
            <w:r>
              <w:rPr>
                <w:rFonts w:ascii="Arial" w:hAnsi="Arial" w:cs="Arial"/>
              </w:rPr>
              <w:t xml:space="preserve">Entretien et nettoyage Radio sondage </w:t>
            </w:r>
          </w:p>
        </w:tc>
        <w:tc>
          <w:tcPr>
            <w:tcW w:w="5954" w:type="dxa"/>
            <w:tcBorders>
              <w:top w:val="single" w:sz="6" w:space="0" w:color="auto"/>
              <w:bottom w:val="single" w:sz="6" w:space="0" w:color="auto"/>
            </w:tcBorders>
            <w:vAlign w:val="center"/>
          </w:tcPr>
          <w:p w14:paraId="6D9D9525" w14:textId="638CF362" w:rsidR="005F03D0" w:rsidRPr="005F03D0" w:rsidRDefault="005F03D0" w:rsidP="005F03D0">
            <w:pPr>
              <w:pStyle w:val="Sub-ClauseText"/>
              <w:keepNext/>
              <w:keepLines/>
              <w:spacing w:before="0" w:line="276" w:lineRule="auto"/>
              <w:outlineLvl w:val="0"/>
              <w:rPr>
                <w:sz w:val="22"/>
                <w:szCs w:val="22"/>
                <w:lang w:val="fr-FR"/>
              </w:rPr>
            </w:pPr>
            <w:r w:rsidRPr="005F03D0">
              <w:rPr>
                <w:rFonts w:ascii="Arial" w:hAnsi="Arial" w:cs="Arial"/>
                <w:lang w:val="fr-FR"/>
              </w:rPr>
              <w:t xml:space="preserve">Entretien et nettoyage Radio sondage </w:t>
            </w:r>
          </w:p>
        </w:tc>
      </w:tr>
      <w:tr w:rsidR="005F03D0" w:rsidRPr="005F03D0" w14:paraId="0BF8893E" w14:textId="77777777" w:rsidTr="00D63CAB">
        <w:trPr>
          <w:cantSplit/>
          <w:trHeight w:val="255"/>
        </w:trPr>
        <w:tc>
          <w:tcPr>
            <w:tcW w:w="1278" w:type="dxa"/>
            <w:tcBorders>
              <w:top w:val="single" w:sz="6" w:space="0" w:color="auto"/>
              <w:bottom w:val="single" w:sz="6" w:space="0" w:color="auto"/>
            </w:tcBorders>
            <w:vAlign w:val="center"/>
          </w:tcPr>
          <w:p w14:paraId="40E66E3A" w14:textId="17860D9E" w:rsidR="005F03D0" w:rsidRPr="005F03D0" w:rsidRDefault="005F03D0" w:rsidP="005F03D0">
            <w:pPr>
              <w:pStyle w:val="Sub-ClauseText"/>
              <w:keepNext/>
              <w:keepLines/>
              <w:spacing w:before="0" w:line="276" w:lineRule="auto"/>
              <w:jc w:val="center"/>
              <w:outlineLvl w:val="0"/>
              <w:rPr>
                <w:sz w:val="22"/>
                <w:szCs w:val="22"/>
                <w:lang w:val="fr-FR"/>
              </w:rPr>
            </w:pPr>
            <w:r>
              <w:rPr>
                <w:rFonts w:ascii="Arial" w:hAnsi="Arial" w:cs="Arial"/>
              </w:rPr>
              <w:t>4</w:t>
            </w:r>
          </w:p>
        </w:tc>
        <w:tc>
          <w:tcPr>
            <w:tcW w:w="4377" w:type="dxa"/>
            <w:tcBorders>
              <w:top w:val="single" w:sz="6" w:space="0" w:color="auto"/>
              <w:bottom w:val="single" w:sz="6" w:space="0" w:color="auto"/>
            </w:tcBorders>
            <w:vAlign w:val="center"/>
          </w:tcPr>
          <w:p w14:paraId="631F87E0" w14:textId="0497A8D9" w:rsidR="005F03D0" w:rsidRPr="005F03D0" w:rsidRDefault="005F03D0" w:rsidP="005F03D0">
            <w:pPr>
              <w:spacing w:after="0" w:line="240" w:lineRule="auto"/>
              <w:rPr>
                <w:rFonts w:ascii="Times New Roman" w:hAnsi="Times New Roman" w:cs="Times New Roman"/>
              </w:rPr>
            </w:pPr>
            <w:r>
              <w:rPr>
                <w:rFonts w:ascii="Arial" w:hAnsi="Arial" w:cs="Arial"/>
              </w:rPr>
              <w:t xml:space="preserve">Entretien et nettoyage Batiment SLI </w:t>
            </w:r>
          </w:p>
        </w:tc>
        <w:tc>
          <w:tcPr>
            <w:tcW w:w="5954" w:type="dxa"/>
            <w:tcBorders>
              <w:top w:val="single" w:sz="6" w:space="0" w:color="auto"/>
              <w:bottom w:val="single" w:sz="6" w:space="0" w:color="auto"/>
            </w:tcBorders>
            <w:vAlign w:val="center"/>
          </w:tcPr>
          <w:p w14:paraId="4144EB02" w14:textId="6D9632EF" w:rsidR="005F03D0" w:rsidRPr="005F03D0" w:rsidRDefault="005F03D0" w:rsidP="005F03D0">
            <w:pPr>
              <w:pStyle w:val="Sub-ClauseText"/>
              <w:keepNext/>
              <w:keepLines/>
              <w:spacing w:before="0" w:line="276" w:lineRule="auto"/>
              <w:outlineLvl w:val="0"/>
              <w:rPr>
                <w:sz w:val="22"/>
                <w:szCs w:val="22"/>
                <w:lang w:val="fr-FR"/>
              </w:rPr>
            </w:pPr>
            <w:r w:rsidRPr="005F03D0">
              <w:rPr>
                <w:rFonts w:ascii="Arial" w:hAnsi="Arial" w:cs="Arial"/>
                <w:lang w:val="fr-FR"/>
              </w:rPr>
              <w:t xml:space="preserve">Entretien et nettoyage Bâtiment SLI </w:t>
            </w:r>
          </w:p>
        </w:tc>
      </w:tr>
      <w:tr w:rsidR="005F03D0" w:rsidRPr="005F03D0" w14:paraId="42EBAAF9" w14:textId="77777777" w:rsidTr="00D63CAB">
        <w:trPr>
          <w:cantSplit/>
          <w:trHeight w:val="255"/>
        </w:trPr>
        <w:tc>
          <w:tcPr>
            <w:tcW w:w="1278" w:type="dxa"/>
            <w:tcBorders>
              <w:top w:val="single" w:sz="6" w:space="0" w:color="auto"/>
              <w:bottom w:val="single" w:sz="6" w:space="0" w:color="auto"/>
            </w:tcBorders>
            <w:vAlign w:val="center"/>
          </w:tcPr>
          <w:p w14:paraId="58B5B702" w14:textId="19AC16FD" w:rsidR="005F03D0" w:rsidRPr="005F03D0" w:rsidRDefault="005F03D0" w:rsidP="005F03D0">
            <w:pPr>
              <w:pStyle w:val="Sub-ClauseText"/>
              <w:keepNext/>
              <w:keepLines/>
              <w:spacing w:before="0" w:line="276" w:lineRule="auto"/>
              <w:jc w:val="center"/>
              <w:outlineLvl w:val="0"/>
              <w:rPr>
                <w:sz w:val="22"/>
                <w:szCs w:val="22"/>
                <w:lang w:val="fr-FR"/>
              </w:rPr>
            </w:pPr>
            <w:r>
              <w:rPr>
                <w:rFonts w:ascii="Arial" w:hAnsi="Arial" w:cs="Arial"/>
              </w:rPr>
              <w:t>5</w:t>
            </w:r>
          </w:p>
        </w:tc>
        <w:tc>
          <w:tcPr>
            <w:tcW w:w="4377" w:type="dxa"/>
            <w:tcBorders>
              <w:top w:val="single" w:sz="6" w:space="0" w:color="auto"/>
              <w:bottom w:val="single" w:sz="6" w:space="0" w:color="auto"/>
            </w:tcBorders>
            <w:vAlign w:val="center"/>
          </w:tcPr>
          <w:p w14:paraId="4E3ABD5D" w14:textId="1EE2CE3C" w:rsidR="005F03D0" w:rsidRPr="005F03D0" w:rsidRDefault="005F03D0" w:rsidP="005F03D0">
            <w:pPr>
              <w:spacing w:after="0" w:line="240" w:lineRule="auto"/>
              <w:rPr>
                <w:rFonts w:ascii="Times New Roman" w:hAnsi="Times New Roman" w:cs="Times New Roman"/>
              </w:rPr>
            </w:pPr>
            <w:r>
              <w:rPr>
                <w:rFonts w:ascii="Arial" w:hAnsi="Arial" w:cs="Arial"/>
              </w:rPr>
              <w:t xml:space="preserve">Entretien et nettoyage Prefabriqués </w:t>
            </w:r>
          </w:p>
        </w:tc>
        <w:tc>
          <w:tcPr>
            <w:tcW w:w="5954" w:type="dxa"/>
            <w:tcBorders>
              <w:top w:val="single" w:sz="6" w:space="0" w:color="auto"/>
              <w:bottom w:val="single" w:sz="6" w:space="0" w:color="auto"/>
            </w:tcBorders>
            <w:vAlign w:val="center"/>
          </w:tcPr>
          <w:p w14:paraId="69A6E6A8" w14:textId="72F6B652" w:rsidR="005F03D0" w:rsidRPr="005F03D0" w:rsidRDefault="005F03D0" w:rsidP="005F03D0">
            <w:pPr>
              <w:pStyle w:val="Sub-ClauseText"/>
              <w:keepNext/>
              <w:keepLines/>
              <w:spacing w:before="0" w:line="276" w:lineRule="auto"/>
              <w:outlineLvl w:val="0"/>
              <w:rPr>
                <w:sz w:val="22"/>
                <w:szCs w:val="22"/>
                <w:lang w:val="fr-FR"/>
              </w:rPr>
            </w:pPr>
            <w:r>
              <w:rPr>
                <w:rFonts w:ascii="Arial" w:hAnsi="Arial" w:cs="Arial"/>
              </w:rPr>
              <w:t xml:space="preserve">Entretien et nettoyage Prefabriqués </w:t>
            </w:r>
          </w:p>
        </w:tc>
      </w:tr>
      <w:tr w:rsidR="005F03D0" w:rsidRPr="005F03D0" w14:paraId="3159F40B" w14:textId="77777777" w:rsidTr="00D63CAB">
        <w:trPr>
          <w:cantSplit/>
          <w:trHeight w:val="255"/>
        </w:trPr>
        <w:tc>
          <w:tcPr>
            <w:tcW w:w="1278" w:type="dxa"/>
            <w:tcBorders>
              <w:top w:val="single" w:sz="6" w:space="0" w:color="auto"/>
              <w:bottom w:val="single" w:sz="6" w:space="0" w:color="auto"/>
            </w:tcBorders>
            <w:vAlign w:val="center"/>
          </w:tcPr>
          <w:p w14:paraId="4823DF19" w14:textId="7E0E8792" w:rsidR="005F03D0" w:rsidRPr="005F03D0" w:rsidRDefault="005F03D0" w:rsidP="005F03D0">
            <w:pPr>
              <w:pStyle w:val="Sub-ClauseText"/>
              <w:keepNext/>
              <w:keepLines/>
              <w:spacing w:before="0" w:line="276" w:lineRule="auto"/>
              <w:jc w:val="center"/>
              <w:outlineLvl w:val="0"/>
              <w:rPr>
                <w:sz w:val="22"/>
                <w:szCs w:val="22"/>
                <w:lang w:val="fr-FR"/>
              </w:rPr>
            </w:pPr>
            <w:r>
              <w:rPr>
                <w:rFonts w:ascii="Arial" w:hAnsi="Arial" w:cs="Arial"/>
              </w:rPr>
              <w:t>6</w:t>
            </w:r>
          </w:p>
        </w:tc>
        <w:tc>
          <w:tcPr>
            <w:tcW w:w="4377" w:type="dxa"/>
            <w:tcBorders>
              <w:top w:val="single" w:sz="6" w:space="0" w:color="auto"/>
              <w:bottom w:val="single" w:sz="6" w:space="0" w:color="auto"/>
            </w:tcBorders>
            <w:vAlign w:val="center"/>
          </w:tcPr>
          <w:p w14:paraId="233291BC" w14:textId="0E73D996" w:rsidR="005F03D0" w:rsidRPr="005F03D0" w:rsidRDefault="005F03D0" w:rsidP="005F03D0">
            <w:pPr>
              <w:spacing w:after="0" w:line="240" w:lineRule="auto"/>
              <w:rPr>
                <w:rFonts w:ascii="Times New Roman" w:hAnsi="Times New Roman" w:cs="Times New Roman"/>
              </w:rPr>
            </w:pPr>
            <w:r>
              <w:rPr>
                <w:rFonts w:ascii="Arial" w:hAnsi="Arial" w:cs="Arial"/>
              </w:rPr>
              <w:t>Entretien et nettoyage VSAT</w:t>
            </w:r>
          </w:p>
        </w:tc>
        <w:tc>
          <w:tcPr>
            <w:tcW w:w="5954" w:type="dxa"/>
            <w:tcBorders>
              <w:top w:val="single" w:sz="6" w:space="0" w:color="auto"/>
              <w:bottom w:val="single" w:sz="6" w:space="0" w:color="auto"/>
            </w:tcBorders>
            <w:vAlign w:val="center"/>
          </w:tcPr>
          <w:p w14:paraId="660D8FFE" w14:textId="7DBD6597" w:rsidR="005F03D0" w:rsidRPr="005F03D0" w:rsidRDefault="005F03D0" w:rsidP="005F03D0">
            <w:pPr>
              <w:pStyle w:val="Sub-ClauseText"/>
              <w:keepNext/>
              <w:keepLines/>
              <w:spacing w:before="0" w:line="276" w:lineRule="auto"/>
              <w:outlineLvl w:val="0"/>
              <w:rPr>
                <w:lang w:val="fr-FR"/>
              </w:rPr>
            </w:pPr>
            <w:r>
              <w:rPr>
                <w:rFonts w:ascii="Arial" w:hAnsi="Arial" w:cs="Arial"/>
              </w:rPr>
              <w:t>Entretien et nettoyage VSAT</w:t>
            </w:r>
          </w:p>
        </w:tc>
      </w:tr>
      <w:tr w:rsidR="005F03D0" w:rsidRPr="005F03D0" w14:paraId="6909ED49" w14:textId="77777777" w:rsidTr="00D63CAB">
        <w:trPr>
          <w:cantSplit/>
          <w:trHeight w:val="255"/>
        </w:trPr>
        <w:tc>
          <w:tcPr>
            <w:tcW w:w="1278" w:type="dxa"/>
            <w:tcBorders>
              <w:top w:val="single" w:sz="6" w:space="0" w:color="auto"/>
              <w:bottom w:val="single" w:sz="6" w:space="0" w:color="auto"/>
            </w:tcBorders>
            <w:vAlign w:val="center"/>
          </w:tcPr>
          <w:p w14:paraId="62F40BA2" w14:textId="0D6F188D" w:rsidR="005F03D0" w:rsidRPr="005F03D0" w:rsidRDefault="005F03D0" w:rsidP="005F03D0">
            <w:pPr>
              <w:pStyle w:val="Sub-ClauseText"/>
              <w:keepNext/>
              <w:keepLines/>
              <w:spacing w:before="0" w:line="276" w:lineRule="auto"/>
              <w:jc w:val="center"/>
              <w:outlineLvl w:val="0"/>
              <w:rPr>
                <w:sz w:val="22"/>
                <w:szCs w:val="22"/>
                <w:lang w:val="fr-FR"/>
              </w:rPr>
            </w:pPr>
            <w:r>
              <w:rPr>
                <w:rFonts w:ascii="Arial" w:hAnsi="Arial" w:cs="Arial"/>
              </w:rPr>
              <w:t>7</w:t>
            </w:r>
          </w:p>
        </w:tc>
        <w:tc>
          <w:tcPr>
            <w:tcW w:w="4377" w:type="dxa"/>
            <w:tcBorders>
              <w:top w:val="single" w:sz="6" w:space="0" w:color="auto"/>
              <w:bottom w:val="single" w:sz="6" w:space="0" w:color="auto"/>
            </w:tcBorders>
            <w:vAlign w:val="center"/>
          </w:tcPr>
          <w:p w14:paraId="476F2430" w14:textId="7A0D9084" w:rsidR="005F03D0" w:rsidRPr="005F03D0" w:rsidRDefault="005F03D0" w:rsidP="005F03D0">
            <w:pPr>
              <w:spacing w:after="0" w:line="240" w:lineRule="auto"/>
              <w:rPr>
                <w:rFonts w:ascii="Times New Roman" w:hAnsi="Times New Roman" w:cs="Times New Roman"/>
              </w:rPr>
            </w:pPr>
            <w:r>
              <w:rPr>
                <w:rFonts w:ascii="Arial" w:hAnsi="Arial" w:cs="Arial"/>
              </w:rPr>
              <w:t>Entretien et nettoyage CVOR</w:t>
            </w:r>
          </w:p>
        </w:tc>
        <w:tc>
          <w:tcPr>
            <w:tcW w:w="5954" w:type="dxa"/>
            <w:tcBorders>
              <w:top w:val="single" w:sz="6" w:space="0" w:color="auto"/>
              <w:bottom w:val="single" w:sz="6" w:space="0" w:color="auto"/>
            </w:tcBorders>
            <w:vAlign w:val="center"/>
          </w:tcPr>
          <w:p w14:paraId="0DCC1337" w14:textId="65EF5128" w:rsidR="005F03D0" w:rsidRPr="005F03D0" w:rsidRDefault="005F03D0" w:rsidP="005F03D0">
            <w:pPr>
              <w:pStyle w:val="Sub-ClauseText"/>
              <w:keepNext/>
              <w:keepLines/>
              <w:spacing w:before="0" w:line="276" w:lineRule="auto"/>
              <w:outlineLvl w:val="0"/>
              <w:rPr>
                <w:lang w:val="fr-FR"/>
              </w:rPr>
            </w:pPr>
            <w:r>
              <w:rPr>
                <w:rFonts w:ascii="Arial" w:hAnsi="Arial" w:cs="Arial"/>
              </w:rPr>
              <w:t>Entretien et nettoyage CVOR</w:t>
            </w:r>
          </w:p>
        </w:tc>
      </w:tr>
      <w:tr w:rsidR="005F03D0" w:rsidRPr="005F03D0" w14:paraId="4B3EF9CC" w14:textId="77777777" w:rsidTr="00D63CAB">
        <w:trPr>
          <w:cantSplit/>
          <w:trHeight w:val="255"/>
        </w:trPr>
        <w:tc>
          <w:tcPr>
            <w:tcW w:w="1278" w:type="dxa"/>
            <w:tcBorders>
              <w:top w:val="single" w:sz="6" w:space="0" w:color="auto"/>
              <w:bottom w:val="single" w:sz="6" w:space="0" w:color="auto"/>
            </w:tcBorders>
            <w:vAlign w:val="center"/>
          </w:tcPr>
          <w:p w14:paraId="3CE0EE39" w14:textId="756E1A1A" w:rsidR="005F03D0" w:rsidRPr="005F03D0" w:rsidRDefault="005F03D0" w:rsidP="005F03D0">
            <w:pPr>
              <w:pStyle w:val="Sub-ClauseText"/>
              <w:keepNext/>
              <w:keepLines/>
              <w:spacing w:before="0" w:line="276" w:lineRule="auto"/>
              <w:jc w:val="center"/>
              <w:outlineLvl w:val="0"/>
              <w:rPr>
                <w:sz w:val="22"/>
                <w:szCs w:val="22"/>
                <w:lang w:val="fr-FR"/>
              </w:rPr>
            </w:pPr>
            <w:r>
              <w:rPr>
                <w:rFonts w:ascii="Arial" w:hAnsi="Arial" w:cs="Arial"/>
              </w:rPr>
              <w:t>8</w:t>
            </w:r>
          </w:p>
        </w:tc>
        <w:tc>
          <w:tcPr>
            <w:tcW w:w="4377" w:type="dxa"/>
            <w:tcBorders>
              <w:top w:val="single" w:sz="6" w:space="0" w:color="auto"/>
              <w:bottom w:val="single" w:sz="6" w:space="0" w:color="auto"/>
            </w:tcBorders>
            <w:vAlign w:val="center"/>
          </w:tcPr>
          <w:p w14:paraId="1C1FDF58" w14:textId="1BEC44EB" w:rsidR="005F03D0" w:rsidRPr="005F03D0" w:rsidRDefault="005F03D0" w:rsidP="005F03D0">
            <w:pPr>
              <w:spacing w:after="0" w:line="240" w:lineRule="auto"/>
              <w:rPr>
                <w:rFonts w:ascii="Times New Roman" w:hAnsi="Times New Roman" w:cs="Times New Roman"/>
              </w:rPr>
            </w:pPr>
            <w:r>
              <w:rPr>
                <w:rFonts w:ascii="Arial" w:hAnsi="Arial" w:cs="Arial"/>
              </w:rPr>
              <w:t xml:space="preserve">Vidanges de deux (2) fosses septiques +  5  (5) puisards  </w:t>
            </w:r>
          </w:p>
        </w:tc>
        <w:tc>
          <w:tcPr>
            <w:tcW w:w="5954" w:type="dxa"/>
            <w:tcBorders>
              <w:top w:val="single" w:sz="6" w:space="0" w:color="auto"/>
              <w:bottom w:val="single" w:sz="6" w:space="0" w:color="auto"/>
            </w:tcBorders>
            <w:vAlign w:val="center"/>
          </w:tcPr>
          <w:p w14:paraId="0DC7F642" w14:textId="29095CC0" w:rsidR="005F03D0" w:rsidRPr="005F03D0" w:rsidRDefault="005F03D0" w:rsidP="005F03D0">
            <w:pPr>
              <w:pStyle w:val="Sub-ClauseText"/>
              <w:keepNext/>
              <w:keepLines/>
              <w:spacing w:before="0" w:line="276" w:lineRule="auto"/>
              <w:outlineLvl w:val="0"/>
              <w:rPr>
                <w:lang w:val="fr-FR"/>
              </w:rPr>
            </w:pPr>
            <w:r w:rsidRPr="005F03D0">
              <w:rPr>
                <w:rFonts w:ascii="Arial" w:hAnsi="Arial" w:cs="Arial"/>
                <w:lang w:val="fr-FR"/>
              </w:rPr>
              <w:t xml:space="preserve">Vidanges de deux (2) fosses septiques +  5  (5) puisards  </w:t>
            </w:r>
          </w:p>
        </w:tc>
      </w:tr>
      <w:tr w:rsidR="005F03D0" w:rsidRPr="005F03D0" w14:paraId="2C6D29CE" w14:textId="77777777" w:rsidTr="00D63CAB">
        <w:trPr>
          <w:cantSplit/>
          <w:trHeight w:val="255"/>
        </w:trPr>
        <w:tc>
          <w:tcPr>
            <w:tcW w:w="1278" w:type="dxa"/>
            <w:tcBorders>
              <w:top w:val="single" w:sz="6" w:space="0" w:color="auto"/>
              <w:bottom w:val="single" w:sz="6" w:space="0" w:color="auto"/>
            </w:tcBorders>
            <w:vAlign w:val="center"/>
          </w:tcPr>
          <w:p w14:paraId="4A01ED50" w14:textId="521CAD62" w:rsidR="005F03D0" w:rsidRPr="005F03D0" w:rsidRDefault="005F03D0" w:rsidP="005F03D0">
            <w:pPr>
              <w:pStyle w:val="Sub-ClauseText"/>
              <w:keepNext/>
              <w:keepLines/>
              <w:spacing w:before="0" w:line="276" w:lineRule="auto"/>
              <w:jc w:val="center"/>
              <w:outlineLvl w:val="0"/>
              <w:rPr>
                <w:sz w:val="22"/>
                <w:szCs w:val="22"/>
                <w:lang w:val="fr-FR"/>
              </w:rPr>
            </w:pPr>
            <w:r>
              <w:rPr>
                <w:rFonts w:ascii="Arial" w:hAnsi="Arial" w:cs="Arial"/>
              </w:rPr>
              <w:t>9</w:t>
            </w:r>
          </w:p>
        </w:tc>
        <w:tc>
          <w:tcPr>
            <w:tcW w:w="4377" w:type="dxa"/>
            <w:tcBorders>
              <w:top w:val="single" w:sz="6" w:space="0" w:color="auto"/>
              <w:bottom w:val="single" w:sz="6" w:space="0" w:color="auto"/>
            </w:tcBorders>
            <w:vAlign w:val="center"/>
          </w:tcPr>
          <w:p w14:paraId="46F9E69C" w14:textId="60EA7DF4" w:rsidR="005F03D0" w:rsidRPr="005F03D0" w:rsidRDefault="005F03D0" w:rsidP="005F03D0">
            <w:pPr>
              <w:spacing w:after="0" w:line="240" w:lineRule="auto"/>
              <w:rPr>
                <w:rFonts w:ascii="Times New Roman" w:hAnsi="Times New Roman" w:cs="Times New Roman"/>
              </w:rPr>
            </w:pPr>
            <w:r>
              <w:rPr>
                <w:rFonts w:ascii="Arial" w:hAnsi="Arial" w:cs="Arial"/>
              </w:rPr>
              <w:t>Désherbages des alentours immédiats des bâtiments de juin à septembre</w:t>
            </w:r>
          </w:p>
        </w:tc>
        <w:tc>
          <w:tcPr>
            <w:tcW w:w="5954" w:type="dxa"/>
            <w:tcBorders>
              <w:top w:val="single" w:sz="6" w:space="0" w:color="auto"/>
              <w:bottom w:val="single" w:sz="6" w:space="0" w:color="auto"/>
            </w:tcBorders>
            <w:vAlign w:val="center"/>
          </w:tcPr>
          <w:p w14:paraId="7C10D29F" w14:textId="4192E7C1" w:rsidR="005F03D0" w:rsidRPr="005F03D0" w:rsidRDefault="005F03D0" w:rsidP="005F03D0">
            <w:pPr>
              <w:pStyle w:val="Sub-ClauseText"/>
              <w:keepNext/>
              <w:keepLines/>
              <w:spacing w:before="0" w:line="276" w:lineRule="auto"/>
              <w:outlineLvl w:val="0"/>
              <w:rPr>
                <w:lang w:val="fr-FR"/>
              </w:rPr>
            </w:pPr>
            <w:r w:rsidRPr="005F03D0">
              <w:rPr>
                <w:rFonts w:ascii="Arial" w:hAnsi="Arial" w:cs="Arial"/>
                <w:lang w:val="fr-FR"/>
              </w:rPr>
              <w:t>Désherbages des alentours immédiats des bâtiments de juin à septembre</w:t>
            </w:r>
          </w:p>
        </w:tc>
      </w:tr>
    </w:tbl>
    <w:p w14:paraId="660AFA88" w14:textId="77777777" w:rsidR="00786068" w:rsidRPr="00A91A29" w:rsidRDefault="00786068" w:rsidP="00786068">
      <w:pPr>
        <w:pStyle w:val="Sub-ClauseText"/>
        <w:spacing w:before="0" w:after="0" w:line="276" w:lineRule="auto"/>
        <w:rPr>
          <w:strike/>
          <w:szCs w:val="24"/>
          <w:lang w:val="fr-FR"/>
        </w:rPr>
      </w:pPr>
    </w:p>
    <w:p w14:paraId="7535451E" w14:textId="3D42ADCC" w:rsidR="00563E3A" w:rsidRPr="005F03D0" w:rsidRDefault="00563E3A" w:rsidP="00563E3A">
      <w:pPr>
        <w:pStyle w:val="Sub-ClauseText"/>
        <w:spacing w:before="0" w:after="0" w:line="276" w:lineRule="auto"/>
        <w:jc w:val="right"/>
        <w:rPr>
          <w:szCs w:val="24"/>
          <w:lang w:val="fr-FR"/>
        </w:rPr>
      </w:pPr>
      <w:r w:rsidRPr="005F03D0">
        <w:rPr>
          <w:szCs w:val="24"/>
          <w:lang w:val="fr-FR"/>
        </w:rPr>
        <w:t>……..le ……………2022</w:t>
      </w:r>
    </w:p>
    <w:p w14:paraId="17A979A0" w14:textId="77777777" w:rsidR="00563E3A" w:rsidRPr="005F03D0" w:rsidRDefault="00563E3A" w:rsidP="00563E3A">
      <w:pPr>
        <w:pStyle w:val="Sub-ClauseText"/>
        <w:spacing w:before="0" w:after="0" w:line="276" w:lineRule="auto"/>
        <w:jc w:val="right"/>
        <w:rPr>
          <w:szCs w:val="24"/>
          <w:lang w:val="fr-FR"/>
        </w:rPr>
      </w:pPr>
    </w:p>
    <w:p w14:paraId="5BABADFD" w14:textId="77777777" w:rsidR="00563E3A" w:rsidRPr="00A91A29" w:rsidRDefault="00563E3A" w:rsidP="00563E3A">
      <w:pPr>
        <w:jc w:val="right"/>
        <w:rPr>
          <w:rFonts w:ascii="Times New Roman" w:eastAsia="Times New Roman" w:hAnsi="Times New Roman" w:cs="Times New Roman"/>
          <w:strike/>
          <w:spacing w:val="-4"/>
          <w:sz w:val="24"/>
          <w:szCs w:val="24"/>
          <w:lang w:eastAsia="fr-FR"/>
        </w:rPr>
      </w:pPr>
      <w:r w:rsidRPr="005F03D0">
        <w:rPr>
          <w:szCs w:val="24"/>
        </w:rPr>
        <w:t>Signature cachet du soumissionnaire</w:t>
      </w:r>
      <w:r w:rsidRPr="00A91A29">
        <w:rPr>
          <w:strike/>
          <w:szCs w:val="24"/>
        </w:rPr>
        <w:br w:type="page"/>
      </w:r>
    </w:p>
    <w:p w14:paraId="25D2C7C6" w14:textId="082240FF" w:rsidR="00786068" w:rsidRPr="00A91A29" w:rsidRDefault="00786068" w:rsidP="00786068">
      <w:pPr>
        <w:pStyle w:val="Sub-ClauseText"/>
        <w:spacing w:before="0" w:after="0" w:line="276" w:lineRule="auto"/>
        <w:rPr>
          <w:strike/>
          <w:szCs w:val="24"/>
          <w:lang w:val="fr-FR"/>
        </w:rPr>
      </w:pPr>
    </w:p>
    <w:p w14:paraId="1A940670" w14:textId="77777777" w:rsidR="00786068" w:rsidRPr="00A91A29" w:rsidRDefault="00786068" w:rsidP="00786068">
      <w:pPr>
        <w:rPr>
          <w:rFonts w:ascii="Times New Roman" w:eastAsia="Times New Roman" w:hAnsi="Times New Roman" w:cs="Times New Roman"/>
          <w:strike/>
          <w:spacing w:val="-4"/>
          <w:sz w:val="24"/>
          <w:szCs w:val="24"/>
          <w:lang w:eastAsia="fr-FR"/>
        </w:rPr>
      </w:pPr>
    </w:p>
    <w:p w14:paraId="3BC7BE78" w14:textId="4B304867" w:rsidR="00786068" w:rsidRPr="005F03D0" w:rsidRDefault="005F03D0" w:rsidP="00786068">
      <w:pPr>
        <w:rPr>
          <w:rFonts w:ascii="Times New Roman" w:hAnsi="Times New Roman" w:cs="Times New Roman"/>
        </w:rPr>
      </w:pPr>
      <w:r>
        <w:rPr>
          <w:rFonts w:ascii="Times New Roman" w:hAnsi="Times New Roman" w:cs="Times New Roman"/>
          <w:b/>
        </w:rPr>
        <w:t>Lot 2</w:t>
      </w:r>
      <w:r w:rsidR="00786068" w:rsidRPr="005F03D0">
        <w:rPr>
          <w:rFonts w:ascii="Times New Roman" w:hAnsi="Times New Roman" w:cs="Times New Roman"/>
          <w:b/>
        </w:rPr>
        <w:t xml:space="preserve"> : </w:t>
      </w:r>
      <w:r w:rsidRPr="005F03D0">
        <w:rPr>
          <w:rFonts w:ascii="Times New Roman" w:hAnsi="Times New Roman" w:cs="Times New Roman"/>
          <w:b/>
        </w:rPr>
        <w:t>MAINTENANCE DU PARC CLIMATISEURS ET TRAVAUX CONNEXES D’ELECTRICITE DE L’AEROPORT DE GAO</w:t>
      </w:r>
    </w:p>
    <w:p w14:paraId="78E2DBE1" w14:textId="77777777" w:rsidR="00786068" w:rsidRPr="005F03D0" w:rsidRDefault="00786068" w:rsidP="00786068">
      <w:pPr>
        <w:pStyle w:val="Sub-ClauseText"/>
        <w:spacing w:before="0" w:after="0" w:line="276" w:lineRule="auto"/>
        <w:rPr>
          <w:szCs w:val="24"/>
          <w:lang w:val="fr-FR"/>
        </w:rPr>
      </w:pPr>
    </w:p>
    <w:tbl>
      <w:tblPr>
        <w:tblW w:w="120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5228"/>
        <w:gridCol w:w="5528"/>
      </w:tblGrid>
      <w:tr w:rsidR="00563E3A" w:rsidRPr="005F03D0" w14:paraId="07217C0E" w14:textId="77777777" w:rsidTr="00542C9D">
        <w:trPr>
          <w:cantSplit/>
          <w:trHeight w:val="520"/>
          <w:tblHeader/>
        </w:trPr>
        <w:tc>
          <w:tcPr>
            <w:tcW w:w="1278" w:type="dxa"/>
            <w:vMerge w:val="restart"/>
            <w:tcBorders>
              <w:top w:val="single" w:sz="6" w:space="0" w:color="auto"/>
              <w:bottom w:val="single" w:sz="6" w:space="0" w:color="auto"/>
            </w:tcBorders>
            <w:vAlign w:val="center"/>
          </w:tcPr>
          <w:p w14:paraId="321A4239" w14:textId="77777777" w:rsidR="00563E3A" w:rsidRPr="00542C9D" w:rsidRDefault="00563E3A" w:rsidP="00542C9D">
            <w:pPr>
              <w:pStyle w:val="Titre2"/>
              <w:rPr>
                <w:sz w:val="18"/>
                <w:szCs w:val="18"/>
              </w:rPr>
            </w:pPr>
            <w:r w:rsidRPr="00542C9D">
              <w:rPr>
                <w:sz w:val="18"/>
                <w:szCs w:val="18"/>
              </w:rPr>
              <w:lastRenderedPageBreak/>
              <w:t>Insérer le numéro de l’article</w:t>
            </w:r>
          </w:p>
        </w:tc>
        <w:tc>
          <w:tcPr>
            <w:tcW w:w="5228" w:type="dxa"/>
            <w:vMerge w:val="restart"/>
            <w:tcBorders>
              <w:top w:val="single" w:sz="6" w:space="0" w:color="auto"/>
              <w:bottom w:val="single" w:sz="6" w:space="0" w:color="auto"/>
            </w:tcBorders>
            <w:vAlign w:val="center"/>
          </w:tcPr>
          <w:p w14:paraId="346B455F" w14:textId="77777777" w:rsidR="00563E3A" w:rsidRPr="00542C9D" w:rsidRDefault="00563E3A" w:rsidP="00542C9D">
            <w:pPr>
              <w:pStyle w:val="Titre2"/>
              <w:rPr>
                <w:sz w:val="18"/>
                <w:szCs w:val="18"/>
              </w:rPr>
            </w:pPr>
            <w:r w:rsidRPr="00542C9D">
              <w:rPr>
                <w:sz w:val="18"/>
                <w:szCs w:val="18"/>
              </w:rPr>
              <w:t>Description du Service</w:t>
            </w:r>
          </w:p>
        </w:tc>
        <w:tc>
          <w:tcPr>
            <w:tcW w:w="5528" w:type="dxa"/>
            <w:vMerge w:val="restart"/>
            <w:tcBorders>
              <w:top w:val="single" w:sz="6" w:space="0" w:color="auto"/>
              <w:bottom w:val="single" w:sz="6" w:space="0" w:color="auto"/>
            </w:tcBorders>
            <w:vAlign w:val="center"/>
          </w:tcPr>
          <w:p w14:paraId="3A09A7C1" w14:textId="77777777" w:rsidR="00563E3A" w:rsidRPr="00542C9D" w:rsidRDefault="00563E3A" w:rsidP="00542C9D">
            <w:pPr>
              <w:pStyle w:val="Titre2"/>
              <w:rPr>
                <w:sz w:val="18"/>
                <w:szCs w:val="18"/>
              </w:rPr>
            </w:pPr>
            <w:r w:rsidRPr="00542C9D">
              <w:rPr>
                <w:sz w:val="18"/>
                <w:szCs w:val="18"/>
              </w:rPr>
              <w:t>Date de réalisation des Services</w:t>
            </w:r>
          </w:p>
          <w:p w14:paraId="236C2704" w14:textId="7EE88A2C" w:rsidR="00563E3A" w:rsidRPr="00542C9D" w:rsidRDefault="00563E3A" w:rsidP="00542C9D">
            <w:pPr>
              <w:pStyle w:val="Titre2"/>
              <w:rPr>
                <w:sz w:val="18"/>
                <w:szCs w:val="18"/>
              </w:rPr>
            </w:pPr>
          </w:p>
        </w:tc>
      </w:tr>
      <w:tr w:rsidR="00563E3A" w:rsidRPr="005F03D0" w14:paraId="65EAD0DF" w14:textId="77777777" w:rsidTr="00563E3A">
        <w:trPr>
          <w:cantSplit/>
          <w:trHeight w:val="561"/>
        </w:trPr>
        <w:tc>
          <w:tcPr>
            <w:tcW w:w="1278" w:type="dxa"/>
            <w:vMerge/>
            <w:tcBorders>
              <w:top w:val="single" w:sz="6" w:space="0" w:color="auto"/>
              <w:bottom w:val="single" w:sz="6" w:space="0" w:color="auto"/>
            </w:tcBorders>
          </w:tcPr>
          <w:p w14:paraId="2AA0D005" w14:textId="77777777" w:rsidR="00563E3A" w:rsidRPr="005F03D0" w:rsidRDefault="00563E3A" w:rsidP="00D63CAB">
            <w:pPr>
              <w:pStyle w:val="Sub-ClauseText"/>
              <w:keepNext/>
              <w:keepLines/>
              <w:spacing w:line="276" w:lineRule="auto"/>
              <w:outlineLvl w:val="0"/>
              <w:rPr>
                <w:sz w:val="16"/>
                <w:szCs w:val="16"/>
                <w:lang w:val="fr-FR"/>
              </w:rPr>
            </w:pPr>
          </w:p>
        </w:tc>
        <w:tc>
          <w:tcPr>
            <w:tcW w:w="5228" w:type="dxa"/>
            <w:vMerge/>
            <w:tcBorders>
              <w:top w:val="single" w:sz="6" w:space="0" w:color="auto"/>
              <w:bottom w:val="single" w:sz="6" w:space="0" w:color="auto"/>
            </w:tcBorders>
          </w:tcPr>
          <w:p w14:paraId="76592CB9" w14:textId="77777777" w:rsidR="00563E3A" w:rsidRPr="005F03D0" w:rsidRDefault="00563E3A" w:rsidP="00D63CAB">
            <w:pPr>
              <w:pStyle w:val="Sub-ClauseText"/>
              <w:keepNext/>
              <w:keepLines/>
              <w:spacing w:line="276" w:lineRule="auto"/>
              <w:outlineLvl w:val="0"/>
              <w:rPr>
                <w:sz w:val="16"/>
                <w:szCs w:val="16"/>
                <w:lang w:val="fr-FR"/>
              </w:rPr>
            </w:pPr>
          </w:p>
        </w:tc>
        <w:tc>
          <w:tcPr>
            <w:tcW w:w="5528" w:type="dxa"/>
            <w:vMerge/>
            <w:tcBorders>
              <w:top w:val="single" w:sz="6" w:space="0" w:color="auto"/>
              <w:bottom w:val="single" w:sz="6" w:space="0" w:color="auto"/>
            </w:tcBorders>
          </w:tcPr>
          <w:p w14:paraId="0B2A0412" w14:textId="77777777" w:rsidR="00563E3A" w:rsidRPr="005F03D0" w:rsidRDefault="00563E3A" w:rsidP="00D63CAB">
            <w:pPr>
              <w:pStyle w:val="Sub-ClauseText"/>
              <w:keepNext/>
              <w:keepLines/>
              <w:spacing w:line="276" w:lineRule="auto"/>
              <w:outlineLvl w:val="0"/>
              <w:rPr>
                <w:sz w:val="16"/>
                <w:szCs w:val="16"/>
                <w:lang w:val="fr-FR"/>
              </w:rPr>
            </w:pPr>
          </w:p>
        </w:tc>
      </w:tr>
      <w:tr w:rsidR="00542C9D" w:rsidRPr="005F03D0" w14:paraId="2EA8B9E3" w14:textId="77777777" w:rsidTr="00B616C9">
        <w:trPr>
          <w:cantSplit/>
          <w:trHeight w:val="255"/>
        </w:trPr>
        <w:tc>
          <w:tcPr>
            <w:tcW w:w="1278" w:type="dxa"/>
            <w:tcBorders>
              <w:top w:val="single" w:sz="6" w:space="0" w:color="auto"/>
              <w:bottom w:val="single" w:sz="6" w:space="0" w:color="auto"/>
            </w:tcBorders>
            <w:vAlign w:val="center"/>
          </w:tcPr>
          <w:p w14:paraId="7C5BECE6" w14:textId="31266A3F" w:rsidR="00542C9D" w:rsidRPr="005F03D0" w:rsidRDefault="00542C9D" w:rsidP="00542C9D">
            <w:pPr>
              <w:pStyle w:val="Sub-ClauseText"/>
              <w:keepNext/>
              <w:keepLines/>
              <w:spacing w:before="0" w:after="0"/>
              <w:jc w:val="center"/>
              <w:outlineLvl w:val="0"/>
              <w:rPr>
                <w:sz w:val="16"/>
                <w:szCs w:val="16"/>
                <w:lang w:val="fr-FR"/>
              </w:rPr>
            </w:pPr>
            <w:r>
              <w:rPr>
                <w:b/>
                <w:bCs/>
                <w:color w:val="000000"/>
              </w:rPr>
              <w:t>1</w:t>
            </w:r>
          </w:p>
        </w:tc>
        <w:tc>
          <w:tcPr>
            <w:tcW w:w="5228" w:type="dxa"/>
            <w:tcBorders>
              <w:top w:val="single" w:sz="6" w:space="0" w:color="auto"/>
              <w:bottom w:val="single" w:sz="6" w:space="0" w:color="auto"/>
            </w:tcBorders>
            <w:vAlign w:val="center"/>
          </w:tcPr>
          <w:p w14:paraId="6D9C375A" w14:textId="29C6B14E" w:rsidR="00542C9D" w:rsidRPr="005F03D0" w:rsidRDefault="00542C9D" w:rsidP="00542C9D">
            <w:pPr>
              <w:spacing w:after="0" w:line="240" w:lineRule="auto"/>
            </w:pPr>
            <w:r>
              <w:rPr>
                <w:b/>
                <w:bCs/>
                <w:color w:val="000000"/>
              </w:rPr>
              <w:t>Maintenance des climatiseurs de Gao</w:t>
            </w:r>
          </w:p>
        </w:tc>
        <w:tc>
          <w:tcPr>
            <w:tcW w:w="5528" w:type="dxa"/>
            <w:tcBorders>
              <w:top w:val="single" w:sz="6" w:space="0" w:color="auto"/>
              <w:bottom w:val="single" w:sz="6" w:space="0" w:color="auto"/>
            </w:tcBorders>
            <w:vAlign w:val="center"/>
          </w:tcPr>
          <w:p w14:paraId="502821E2" w14:textId="7CFDD06C" w:rsidR="00542C9D" w:rsidRPr="005F03D0" w:rsidRDefault="00542C9D" w:rsidP="00542C9D">
            <w:pPr>
              <w:pStyle w:val="Sub-ClauseText"/>
              <w:keepNext/>
              <w:keepLines/>
              <w:spacing w:before="0" w:after="0"/>
              <w:jc w:val="left"/>
              <w:outlineLvl w:val="0"/>
              <w:rPr>
                <w:sz w:val="16"/>
                <w:szCs w:val="16"/>
                <w:lang w:val="fr-FR"/>
              </w:rPr>
            </w:pPr>
            <w:r w:rsidRPr="00542C9D">
              <w:rPr>
                <w:b/>
                <w:bCs/>
                <w:color w:val="000000"/>
                <w:lang w:val="fr-FR"/>
              </w:rPr>
              <w:t>Maintenance des climatiseurs de Gao</w:t>
            </w:r>
          </w:p>
        </w:tc>
      </w:tr>
      <w:tr w:rsidR="00542C9D" w:rsidRPr="005F03D0" w14:paraId="15DF0DFA" w14:textId="77777777" w:rsidTr="00B616C9">
        <w:trPr>
          <w:cantSplit/>
          <w:trHeight w:val="255"/>
        </w:trPr>
        <w:tc>
          <w:tcPr>
            <w:tcW w:w="1278" w:type="dxa"/>
            <w:tcBorders>
              <w:top w:val="single" w:sz="6" w:space="0" w:color="auto"/>
              <w:bottom w:val="single" w:sz="6" w:space="0" w:color="auto"/>
            </w:tcBorders>
            <w:vAlign w:val="center"/>
          </w:tcPr>
          <w:p w14:paraId="19F00AB1" w14:textId="468CBC93" w:rsidR="00542C9D" w:rsidRPr="005F03D0" w:rsidRDefault="00542C9D" w:rsidP="00542C9D">
            <w:pPr>
              <w:pStyle w:val="Sub-ClauseText"/>
              <w:keepNext/>
              <w:keepLines/>
              <w:spacing w:before="0" w:after="0"/>
              <w:jc w:val="center"/>
              <w:outlineLvl w:val="0"/>
              <w:rPr>
                <w:sz w:val="16"/>
                <w:szCs w:val="16"/>
                <w:lang w:val="fr-FR"/>
              </w:rPr>
            </w:pPr>
            <w:r>
              <w:rPr>
                <w:color w:val="000000"/>
              </w:rPr>
              <w:t>1.1</w:t>
            </w:r>
          </w:p>
        </w:tc>
        <w:tc>
          <w:tcPr>
            <w:tcW w:w="5228" w:type="dxa"/>
            <w:tcBorders>
              <w:top w:val="single" w:sz="6" w:space="0" w:color="auto"/>
              <w:bottom w:val="single" w:sz="6" w:space="0" w:color="auto"/>
            </w:tcBorders>
            <w:vAlign w:val="center"/>
          </w:tcPr>
          <w:p w14:paraId="28D6D7E2" w14:textId="202B38EF" w:rsidR="00542C9D" w:rsidRPr="005F03D0" w:rsidRDefault="00542C9D" w:rsidP="00542C9D">
            <w:pPr>
              <w:spacing w:after="0" w:line="240" w:lineRule="auto"/>
            </w:pPr>
            <w:r>
              <w:rPr>
                <w:b/>
                <w:bCs/>
                <w:color w:val="000000"/>
              </w:rPr>
              <w:t>Bloc  technique et tour mobile</w:t>
            </w:r>
          </w:p>
        </w:tc>
        <w:tc>
          <w:tcPr>
            <w:tcW w:w="5528" w:type="dxa"/>
            <w:tcBorders>
              <w:top w:val="single" w:sz="6" w:space="0" w:color="auto"/>
              <w:bottom w:val="single" w:sz="6" w:space="0" w:color="auto"/>
            </w:tcBorders>
            <w:vAlign w:val="center"/>
          </w:tcPr>
          <w:p w14:paraId="4B97B3F1" w14:textId="3031CB80" w:rsidR="00542C9D" w:rsidRPr="005F03D0" w:rsidRDefault="00542C9D" w:rsidP="00542C9D">
            <w:pPr>
              <w:pStyle w:val="Sub-ClauseText"/>
              <w:keepNext/>
              <w:keepLines/>
              <w:spacing w:before="0" w:after="0"/>
              <w:jc w:val="left"/>
              <w:outlineLvl w:val="0"/>
              <w:rPr>
                <w:sz w:val="16"/>
                <w:szCs w:val="16"/>
                <w:lang w:val="fr-FR"/>
              </w:rPr>
            </w:pPr>
            <w:r w:rsidRPr="00542C9D">
              <w:rPr>
                <w:b/>
                <w:bCs/>
                <w:color w:val="000000"/>
                <w:lang w:val="fr-FR"/>
              </w:rPr>
              <w:t>Bloc  technique et tour mobile</w:t>
            </w:r>
          </w:p>
        </w:tc>
      </w:tr>
      <w:tr w:rsidR="00542C9D" w:rsidRPr="005F03D0" w14:paraId="581B4049" w14:textId="77777777" w:rsidTr="00B616C9">
        <w:trPr>
          <w:cantSplit/>
          <w:trHeight w:val="255"/>
        </w:trPr>
        <w:tc>
          <w:tcPr>
            <w:tcW w:w="1278" w:type="dxa"/>
            <w:tcBorders>
              <w:top w:val="single" w:sz="6" w:space="0" w:color="auto"/>
              <w:bottom w:val="single" w:sz="6" w:space="0" w:color="auto"/>
            </w:tcBorders>
            <w:vAlign w:val="center"/>
          </w:tcPr>
          <w:p w14:paraId="2927F91A" w14:textId="417DC97B" w:rsidR="00542C9D" w:rsidRPr="005F03D0" w:rsidRDefault="00542C9D" w:rsidP="00542C9D">
            <w:pPr>
              <w:pStyle w:val="Sub-ClauseText"/>
              <w:keepNext/>
              <w:keepLines/>
              <w:spacing w:before="0" w:after="0"/>
              <w:jc w:val="center"/>
              <w:outlineLvl w:val="0"/>
              <w:rPr>
                <w:sz w:val="16"/>
                <w:szCs w:val="16"/>
                <w:lang w:val="fr-FR"/>
              </w:rPr>
            </w:pPr>
          </w:p>
        </w:tc>
        <w:tc>
          <w:tcPr>
            <w:tcW w:w="5228" w:type="dxa"/>
            <w:tcBorders>
              <w:top w:val="single" w:sz="6" w:space="0" w:color="auto"/>
              <w:bottom w:val="single" w:sz="6" w:space="0" w:color="auto"/>
            </w:tcBorders>
            <w:vAlign w:val="center"/>
          </w:tcPr>
          <w:p w14:paraId="7D8C26A5" w14:textId="3533E105" w:rsidR="00542C9D" w:rsidRPr="005F03D0" w:rsidRDefault="00542C9D" w:rsidP="00542C9D">
            <w:pPr>
              <w:spacing w:after="0" w:line="240" w:lineRule="auto"/>
            </w:pPr>
            <w:r>
              <w:rPr>
                <w:color w:val="000000"/>
              </w:rPr>
              <w:t>Prestations d’entretien  de treize</w:t>
            </w:r>
            <w:r>
              <w:rPr>
                <w:color w:val="00B0F0"/>
              </w:rPr>
              <w:t xml:space="preserve"> </w:t>
            </w:r>
            <w:r>
              <w:t>(13)</w:t>
            </w:r>
            <w:r>
              <w:rPr>
                <w:color w:val="00B0F0"/>
              </w:rPr>
              <w:t xml:space="preserve">  </w:t>
            </w:r>
            <w:r>
              <w:rPr>
                <w:color w:val="000000"/>
              </w:rPr>
              <w:t>appareils de climatisation</w:t>
            </w:r>
          </w:p>
        </w:tc>
        <w:tc>
          <w:tcPr>
            <w:tcW w:w="5528" w:type="dxa"/>
            <w:tcBorders>
              <w:top w:val="single" w:sz="6" w:space="0" w:color="auto"/>
              <w:bottom w:val="single" w:sz="6" w:space="0" w:color="auto"/>
            </w:tcBorders>
            <w:vAlign w:val="center"/>
          </w:tcPr>
          <w:p w14:paraId="7EAD441E" w14:textId="0158C88B" w:rsidR="00542C9D" w:rsidRPr="005F03D0" w:rsidRDefault="00542C9D" w:rsidP="00542C9D">
            <w:pPr>
              <w:pStyle w:val="Sub-ClauseText"/>
              <w:keepNext/>
              <w:keepLines/>
              <w:spacing w:before="0" w:after="0"/>
              <w:jc w:val="left"/>
              <w:outlineLvl w:val="0"/>
              <w:rPr>
                <w:sz w:val="16"/>
                <w:szCs w:val="16"/>
                <w:lang w:val="fr-FR"/>
              </w:rPr>
            </w:pPr>
            <w:r w:rsidRPr="00542C9D">
              <w:rPr>
                <w:color w:val="000000"/>
                <w:lang w:val="fr-FR"/>
              </w:rPr>
              <w:t>Prestations d’entretien  de treize</w:t>
            </w:r>
            <w:r w:rsidRPr="00542C9D">
              <w:rPr>
                <w:color w:val="00B0F0"/>
                <w:lang w:val="fr-FR"/>
              </w:rPr>
              <w:t xml:space="preserve"> </w:t>
            </w:r>
            <w:r w:rsidRPr="00542C9D">
              <w:rPr>
                <w:lang w:val="fr-FR"/>
              </w:rPr>
              <w:t>(13)</w:t>
            </w:r>
            <w:r w:rsidRPr="00542C9D">
              <w:rPr>
                <w:color w:val="00B0F0"/>
                <w:lang w:val="fr-FR"/>
              </w:rPr>
              <w:t xml:space="preserve">  </w:t>
            </w:r>
            <w:r w:rsidRPr="00542C9D">
              <w:rPr>
                <w:color w:val="000000"/>
                <w:lang w:val="fr-FR"/>
              </w:rPr>
              <w:t>appareils de climatisation</w:t>
            </w:r>
          </w:p>
        </w:tc>
      </w:tr>
      <w:tr w:rsidR="00542C9D" w:rsidRPr="005F03D0" w14:paraId="0B2C83F4" w14:textId="77777777" w:rsidTr="00B616C9">
        <w:trPr>
          <w:cantSplit/>
          <w:trHeight w:val="255"/>
        </w:trPr>
        <w:tc>
          <w:tcPr>
            <w:tcW w:w="1278" w:type="dxa"/>
            <w:tcBorders>
              <w:top w:val="single" w:sz="6" w:space="0" w:color="auto"/>
              <w:bottom w:val="single" w:sz="6" w:space="0" w:color="auto"/>
            </w:tcBorders>
            <w:vAlign w:val="center"/>
          </w:tcPr>
          <w:p w14:paraId="287E276F" w14:textId="224C5F80" w:rsidR="00542C9D" w:rsidRPr="005F03D0" w:rsidRDefault="00542C9D" w:rsidP="00542C9D">
            <w:pPr>
              <w:pStyle w:val="Sub-ClauseText"/>
              <w:keepNext/>
              <w:keepLines/>
              <w:spacing w:before="0" w:after="0"/>
              <w:jc w:val="center"/>
              <w:outlineLvl w:val="0"/>
              <w:rPr>
                <w:sz w:val="16"/>
                <w:szCs w:val="16"/>
                <w:lang w:val="fr-FR"/>
              </w:rPr>
            </w:pPr>
            <w:r>
              <w:rPr>
                <w:color w:val="000000"/>
              </w:rPr>
              <w:t>1.2</w:t>
            </w:r>
          </w:p>
        </w:tc>
        <w:tc>
          <w:tcPr>
            <w:tcW w:w="5228" w:type="dxa"/>
            <w:tcBorders>
              <w:top w:val="single" w:sz="6" w:space="0" w:color="auto"/>
              <w:bottom w:val="single" w:sz="6" w:space="0" w:color="auto"/>
            </w:tcBorders>
            <w:vAlign w:val="center"/>
          </w:tcPr>
          <w:p w14:paraId="0ABB8AEB" w14:textId="66F86D71" w:rsidR="00542C9D" w:rsidRPr="005F03D0" w:rsidRDefault="00542C9D" w:rsidP="00542C9D">
            <w:pPr>
              <w:spacing w:after="0" w:line="240" w:lineRule="auto"/>
            </w:pPr>
            <w:r>
              <w:rPr>
                <w:b/>
                <w:bCs/>
                <w:color w:val="000000"/>
              </w:rPr>
              <w:t xml:space="preserve">Bâtiment SLI </w:t>
            </w:r>
          </w:p>
        </w:tc>
        <w:tc>
          <w:tcPr>
            <w:tcW w:w="5528" w:type="dxa"/>
            <w:tcBorders>
              <w:top w:val="single" w:sz="6" w:space="0" w:color="auto"/>
              <w:bottom w:val="single" w:sz="6" w:space="0" w:color="auto"/>
            </w:tcBorders>
            <w:vAlign w:val="center"/>
          </w:tcPr>
          <w:p w14:paraId="0AAC32FB" w14:textId="46122435" w:rsidR="00542C9D" w:rsidRPr="005F03D0" w:rsidRDefault="00542C9D" w:rsidP="00542C9D">
            <w:pPr>
              <w:pStyle w:val="Sub-ClauseText"/>
              <w:keepNext/>
              <w:keepLines/>
              <w:spacing w:before="0" w:after="0"/>
              <w:jc w:val="left"/>
              <w:outlineLvl w:val="0"/>
              <w:rPr>
                <w:sz w:val="16"/>
                <w:szCs w:val="16"/>
                <w:lang w:val="fr-FR"/>
              </w:rPr>
            </w:pPr>
            <w:r>
              <w:rPr>
                <w:b/>
                <w:bCs/>
                <w:color w:val="000000"/>
              </w:rPr>
              <w:t xml:space="preserve">Bâtiment SLI </w:t>
            </w:r>
          </w:p>
        </w:tc>
      </w:tr>
      <w:tr w:rsidR="00542C9D" w:rsidRPr="005F03D0" w14:paraId="6AB145C5" w14:textId="77777777" w:rsidTr="00B616C9">
        <w:trPr>
          <w:cantSplit/>
          <w:trHeight w:val="251"/>
        </w:trPr>
        <w:tc>
          <w:tcPr>
            <w:tcW w:w="1278" w:type="dxa"/>
            <w:tcBorders>
              <w:top w:val="single" w:sz="6" w:space="0" w:color="auto"/>
              <w:bottom w:val="single" w:sz="6" w:space="0" w:color="auto"/>
            </w:tcBorders>
            <w:vAlign w:val="center"/>
          </w:tcPr>
          <w:p w14:paraId="45CEE708" w14:textId="2F68A5BA" w:rsidR="00542C9D" w:rsidRPr="005F03D0" w:rsidRDefault="00542C9D" w:rsidP="00542C9D">
            <w:pPr>
              <w:pStyle w:val="Sub-ClauseText"/>
              <w:keepNext/>
              <w:keepLines/>
              <w:spacing w:before="0" w:after="0"/>
              <w:jc w:val="center"/>
              <w:outlineLvl w:val="0"/>
              <w:rPr>
                <w:sz w:val="16"/>
                <w:szCs w:val="16"/>
                <w:lang w:val="fr-FR"/>
              </w:rPr>
            </w:pPr>
          </w:p>
        </w:tc>
        <w:tc>
          <w:tcPr>
            <w:tcW w:w="5228" w:type="dxa"/>
            <w:tcBorders>
              <w:top w:val="single" w:sz="6" w:space="0" w:color="auto"/>
              <w:bottom w:val="single" w:sz="6" w:space="0" w:color="auto"/>
            </w:tcBorders>
            <w:vAlign w:val="center"/>
          </w:tcPr>
          <w:p w14:paraId="2D81EB02" w14:textId="638B6DE0" w:rsidR="00542C9D" w:rsidRPr="005F03D0" w:rsidRDefault="00542C9D" w:rsidP="00542C9D">
            <w:pPr>
              <w:spacing w:after="0" w:line="240" w:lineRule="auto"/>
            </w:pPr>
            <w:r>
              <w:rPr>
                <w:color w:val="000000"/>
              </w:rPr>
              <w:t>Prestations d’entretien de sept (07) appareils de climatisation</w:t>
            </w:r>
          </w:p>
        </w:tc>
        <w:tc>
          <w:tcPr>
            <w:tcW w:w="5528" w:type="dxa"/>
            <w:tcBorders>
              <w:top w:val="single" w:sz="6" w:space="0" w:color="auto"/>
              <w:bottom w:val="single" w:sz="6" w:space="0" w:color="auto"/>
            </w:tcBorders>
            <w:vAlign w:val="center"/>
          </w:tcPr>
          <w:p w14:paraId="390407F0" w14:textId="4103E96F" w:rsidR="00542C9D" w:rsidRPr="005F03D0" w:rsidRDefault="00542C9D" w:rsidP="00542C9D">
            <w:pPr>
              <w:pStyle w:val="Sub-ClauseText"/>
              <w:keepNext/>
              <w:keepLines/>
              <w:spacing w:before="0" w:after="0"/>
              <w:jc w:val="left"/>
              <w:outlineLvl w:val="0"/>
              <w:rPr>
                <w:sz w:val="16"/>
                <w:szCs w:val="16"/>
                <w:lang w:val="fr-FR"/>
              </w:rPr>
            </w:pPr>
            <w:r w:rsidRPr="00542C9D">
              <w:rPr>
                <w:color w:val="000000"/>
                <w:lang w:val="fr-FR"/>
              </w:rPr>
              <w:t>Prestations d’entretien de sept (07) appareils de climatisation</w:t>
            </w:r>
          </w:p>
        </w:tc>
      </w:tr>
      <w:tr w:rsidR="00542C9D" w:rsidRPr="005F03D0" w14:paraId="4A7AC70E" w14:textId="77777777" w:rsidTr="00B616C9">
        <w:trPr>
          <w:cantSplit/>
          <w:trHeight w:val="255"/>
        </w:trPr>
        <w:tc>
          <w:tcPr>
            <w:tcW w:w="1278" w:type="dxa"/>
            <w:tcBorders>
              <w:top w:val="single" w:sz="6" w:space="0" w:color="auto"/>
              <w:bottom w:val="single" w:sz="6" w:space="0" w:color="auto"/>
            </w:tcBorders>
            <w:vAlign w:val="center"/>
          </w:tcPr>
          <w:p w14:paraId="2DCE90A0" w14:textId="770324CE" w:rsidR="00542C9D" w:rsidRPr="005F03D0" w:rsidRDefault="00542C9D" w:rsidP="00542C9D">
            <w:pPr>
              <w:pStyle w:val="Sub-ClauseText"/>
              <w:keepNext/>
              <w:keepLines/>
              <w:spacing w:before="0" w:after="0"/>
              <w:jc w:val="center"/>
              <w:outlineLvl w:val="0"/>
              <w:rPr>
                <w:sz w:val="16"/>
                <w:szCs w:val="16"/>
                <w:lang w:val="fr-FR"/>
              </w:rPr>
            </w:pPr>
            <w:r>
              <w:rPr>
                <w:color w:val="000000"/>
              </w:rPr>
              <w:t>1.3</w:t>
            </w:r>
          </w:p>
        </w:tc>
        <w:tc>
          <w:tcPr>
            <w:tcW w:w="5228" w:type="dxa"/>
            <w:tcBorders>
              <w:top w:val="single" w:sz="6" w:space="0" w:color="auto"/>
              <w:bottom w:val="single" w:sz="6" w:space="0" w:color="auto"/>
            </w:tcBorders>
            <w:vAlign w:val="center"/>
          </w:tcPr>
          <w:p w14:paraId="688F1FD7" w14:textId="4EA7EB65" w:rsidR="00542C9D" w:rsidRPr="005F03D0" w:rsidRDefault="00542C9D" w:rsidP="00542C9D">
            <w:pPr>
              <w:spacing w:after="0" w:line="240" w:lineRule="auto"/>
            </w:pPr>
            <w:r>
              <w:rPr>
                <w:b/>
                <w:bCs/>
                <w:color w:val="000000"/>
              </w:rPr>
              <w:t xml:space="preserve">Shelter VOR </w:t>
            </w:r>
          </w:p>
        </w:tc>
        <w:tc>
          <w:tcPr>
            <w:tcW w:w="5528" w:type="dxa"/>
            <w:tcBorders>
              <w:top w:val="single" w:sz="6" w:space="0" w:color="auto"/>
              <w:bottom w:val="single" w:sz="6" w:space="0" w:color="auto"/>
            </w:tcBorders>
            <w:vAlign w:val="center"/>
          </w:tcPr>
          <w:p w14:paraId="3841AC46" w14:textId="4E1F2702" w:rsidR="00542C9D" w:rsidRPr="005F03D0" w:rsidRDefault="00542C9D" w:rsidP="00542C9D">
            <w:pPr>
              <w:pStyle w:val="Sub-ClauseText"/>
              <w:keepNext/>
              <w:keepLines/>
              <w:spacing w:before="0" w:after="0"/>
              <w:jc w:val="left"/>
              <w:outlineLvl w:val="0"/>
              <w:rPr>
                <w:sz w:val="16"/>
                <w:szCs w:val="16"/>
                <w:lang w:val="fr-FR"/>
              </w:rPr>
            </w:pPr>
            <w:r>
              <w:rPr>
                <w:b/>
                <w:bCs/>
                <w:color w:val="000000"/>
              </w:rPr>
              <w:t xml:space="preserve">Shelter VOR </w:t>
            </w:r>
          </w:p>
        </w:tc>
      </w:tr>
      <w:tr w:rsidR="00542C9D" w:rsidRPr="005F03D0" w14:paraId="1E1C60CF" w14:textId="77777777" w:rsidTr="00B616C9">
        <w:trPr>
          <w:cantSplit/>
          <w:trHeight w:val="255"/>
        </w:trPr>
        <w:tc>
          <w:tcPr>
            <w:tcW w:w="1278" w:type="dxa"/>
            <w:tcBorders>
              <w:top w:val="single" w:sz="6" w:space="0" w:color="auto"/>
              <w:bottom w:val="single" w:sz="6" w:space="0" w:color="auto"/>
            </w:tcBorders>
            <w:vAlign w:val="center"/>
          </w:tcPr>
          <w:p w14:paraId="633344D1" w14:textId="33791534" w:rsidR="00542C9D" w:rsidRPr="005F03D0" w:rsidRDefault="00542C9D" w:rsidP="00542C9D">
            <w:pPr>
              <w:pStyle w:val="Sub-ClauseText"/>
              <w:keepNext/>
              <w:keepLines/>
              <w:spacing w:before="0" w:after="0"/>
              <w:jc w:val="center"/>
              <w:outlineLvl w:val="0"/>
              <w:rPr>
                <w:sz w:val="16"/>
                <w:szCs w:val="16"/>
                <w:lang w:val="fr-FR"/>
              </w:rPr>
            </w:pPr>
          </w:p>
        </w:tc>
        <w:tc>
          <w:tcPr>
            <w:tcW w:w="5228" w:type="dxa"/>
            <w:tcBorders>
              <w:top w:val="single" w:sz="6" w:space="0" w:color="auto"/>
              <w:bottom w:val="single" w:sz="6" w:space="0" w:color="auto"/>
            </w:tcBorders>
            <w:vAlign w:val="center"/>
          </w:tcPr>
          <w:p w14:paraId="40E3F2DF" w14:textId="1AFE6593" w:rsidR="00542C9D" w:rsidRPr="005F03D0" w:rsidRDefault="00542C9D" w:rsidP="00542C9D">
            <w:pPr>
              <w:spacing w:after="0" w:line="240" w:lineRule="auto"/>
            </w:pPr>
            <w:r>
              <w:rPr>
                <w:color w:val="000000"/>
              </w:rPr>
              <w:t>Prestations d’entretien  de deux (02)  appareils de climatisation</w:t>
            </w:r>
          </w:p>
        </w:tc>
        <w:tc>
          <w:tcPr>
            <w:tcW w:w="5528" w:type="dxa"/>
            <w:tcBorders>
              <w:top w:val="single" w:sz="6" w:space="0" w:color="auto"/>
              <w:bottom w:val="single" w:sz="6" w:space="0" w:color="auto"/>
            </w:tcBorders>
            <w:vAlign w:val="center"/>
          </w:tcPr>
          <w:p w14:paraId="09019E23" w14:textId="1C284FD8" w:rsidR="00542C9D" w:rsidRPr="005F03D0" w:rsidRDefault="00542C9D" w:rsidP="00542C9D">
            <w:pPr>
              <w:pStyle w:val="Sub-ClauseText"/>
              <w:keepNext/>
              <w:keepLines/>
              <w:spacing w:before="0" w:after="0"/>
              <w:jc w:val="left"/>
              <w:outlineLvl w:val="0"/>
              <w:rPr>
                <w:sz w:val="16"/>
                <w:szCs w:val="16"/>
                <w:lang w:val="fr-FR"/>
              </w:rPr>
            </w:pPr>
            <w:r w:rsidRPr="00542C9D">
              <w:rPr>
                <w:color w:val="000000"/>
                <w:lang w:val="fr-FR"/>
              </w:rPr>
              <w:t>Prestations d’entretien  de deux (02)  appareils de climatisation</w:t>
            </w:r>
          </w:p>
        </w:tc>
      </w:tr>
      <w:tr w:rsidR="00542C9D" w:rsidRPr="005F03D0" w14:paraId="47605B3C" w14:textId="77777777" w:rsidTr="00B616C9">
        <w:trPr>
          <w:cantSplit/>
          <w:trHeight w:val="255"/>
        </w:trPr>
        <w:tc>
          <w:tcPr>
            <w:tcW w:w="1278" w:type="dxa"/>
            <w:tcBorders>
              <w:top w:val="single" w:sz="6" w:space="0" w:color="auto"/>
              <w:bottom w:val="single" w:sz="6" w:space="0" w:color="auto"/>
            </w:tcBorders>
            <w:vAlign w:val="center"/>
          </w:tcPr>
          <w:p w14:paraId="68D861B4" w14:textId="2C8B70C0" w:rsidR="00542C9D" w:rsidRPr="005F03D0" w:rsidRDefault="00542C9D" w:rsidP="00542C9D">
            <w:pPr>
              <w:pStyle w:val="Sub-ClauseText"/>
              <w:keepNext/>
              <w:keepLines/>
              <w:spacing w:before="0" w:after="0"/>
              <w:jc w:val="center"/>
              <w:outlineLvl w:val="0"/>
              <w:rPr>
                <w:sz w:val="16"/>
                <w:szCs w:val="16"/>
                <w:lang w:val="fr-FR"/>
              </w:rPr>
            </w:pPr>
            <w:r>
              <w:rPr>
                <w:color w:val="000000"/>
              </w:rPr>
              <w:t>1.4</w:t>
            </w:r>
          </w:p>
        </w:tc>
        <w:tc>
          <w:tcPr>
            <w:tcW w:w="5228" w:type="dxa"/>
            <w:tcBorders>
              <w:top w:val="single" w:sz="6" w:space="0" w:color="auto"/>
              <w:bottom w:val="single" w:sz="6" w:space="0" w:color="auto"/>
            </w:tcBorders>
            <w:vAlign w:val="center"/>
          </w:tcPr>
          <w:p w14:paraId="50293744" w14:textId="7C714000" w:rsidR="00542C9D" w:rsidRPr="005F03D0" w:rsidRDefault="00542C9D" w:rsidP="00542C9D">
            <w:pPr>
              <w:spacing w:after="0" w:line="240" w:lineRule="auto"/>
            </w:pPr>
            <w:r>
              <w:rPr>
                <w:b/>
                <w:bCs/>
                <w:color w:val="000000"/>
              </w:rPr>
              <w:t>Vsat Deporté</w:t>
            </w:r>
          </w:p>
        </w:tc>
        <w:tc>
          <w:tcPr>
            <w:tcW w:w="5528" w:type="dxa"/>
            <w:tcBorders>
              <w:top w:val="single" w:sz="6" w:space="0" w:color="auto"/>
              <w:bottom w:val="single" w:sz="6" w:space="0" w:color="auto"/>
            </w:tcBorders>
            <w:vAlign w:val="center"/>
          </w:tcPr>
          <w:p w14:paraId="583A15BA" w14:textId="518BDC52" w:rsidR="00542C9D" w:rsidRPr="005F03D0" w:rsidRDefault="00542C9D" w:rsidP="00542C9D">
            <w:pPr>
              <w:pStyle w:val="Sub-ClauseText"/>
              <w:keepNext/>
              <w:keepLines/>
              <w:spacing w:before="0" w:after="0"/>
              <w:jc w:val="left"/>
              <w:outlineLvl w:val="0"/>
              <w:rPr>
                <w:sz w:val="16"/>
                <w:szCs w:val="16"/>
                <w:lang w:val="fr-FR"/>
              </w:rPr>
            </w:pPr>
            <w:r>
              <w:rPr>
                <w:b/>
                <w:bCs/>
                <w:color w:val="000000"/>
              </w:rPr>
              <w:t>Vsat Deporté</w:t>
            </w:r>
          </w:p>
        </w:tc>
      </w:tr>
      <w:tr w:rsidR="00542C9D" w:rsidRPr="005F03D0" w14:paraId="4CE79E7B" w14:textId="77777777" w:rsidTr="00B616C9">
        <w:trPr>
          <w:cantSplit/>
          <w:trHeight w:val="255"/>
        </w:trPr>
        <w:tc>
          <w:tcPr>
            <w:tcW w:w="1278" w:type="dxa"/>
            <w:tcBorders>
              <w:top w:val="single" w:sz="6" w:space="0" w:color="auto"/>
              <w:bottom w:val="single" w:sz="6" w:space="0" w:color="auto"/>
            </w:tcBorders>
            <w:vAlign w:val="center"/>
          </w:tcPr>
          <w:p w14:paraId="5698DE65" w14:textId="1FB1406E" w:rsidR="00542C9D" w:rsidRPr="005F03D0" w:rsidRDefault="00542C9D" w:rsidP="00542C9D">
            <w:pPr>
              <w:pStyle w:val="Sub-ClauseText"/>
              <w:keepNext/>
              <w:keepLines/>
              <w:spacing w:before="0" w:after="0"/>
              <w:jc w:val="center"/>
              <w:outlineLvl w:val="0"/>
              <w:rPr>
                <w:sz w:val="16"/>
                <w:szCs w:val="16"/>
                <w:lang w:val="fr-FR"/>
              </w:rPr>
            </w:pPr>
            <w:r>
              <w:rPr>
                <w:color w:val="000000"/>
              </w:rPr>
              <w:t> </w:t>
            </w:r>
          </w:p>
        </w:tc>
        <w:tc>
          <w:tcPr>
            <w:tcW w:w="5228" w:type="dxa"/>
            <w:tcBorders>
              <w:top w:val="single" w:sz="6" w:space="0" w:color="auto"/>
              <w:bottom w:val="single" w:sz="6" w:space="0" w:color="auto"/>
            </w:tcBorders>
            <w:vAlign w:val="center"/>
          </w:tcPr>
          <w:p w14:paraId="41989B1D" w14:textId="6E017C52" w:rsidR="00542C9D" w:rsidRPr="005F03D0" w:rsidRDefault="00542C9D" w:rsidP="00542C9D">
            <w:pPr>
              <w:spacing w:after="0" w:line="240" w:lineRule="auto"/>
            </w:pPr>
            <w:r>
              <w:rPr>
                <w:color w:val="000000"/>
              </w:rPr>
              <w:t>Prestations d’entretien de deux (02) appareils de climatisation</w:t>
            </w:r>
          </w:p>
        </w:tc>
        <w:tc>
          <w:tcPr>
            <w:tcW w:w="5528" w:type="dxa"/>
            <w:tcBorders>
              <w:top w:val="single" w:sz="6" w:space="0" w:color="auto"/>
              <w:bottom w:val="single" w:sz="6" w:space="0" w:color="auto"/>
            </w:tcBorders>
            <w:vAlign w:val="center"/>
          </w:tcPr>
          <w:p w14:paraId="168379E2" w14:textId="7D90213C" w:rsidR="00542C9D" w:rsidRPr="005F03D0" w:rsidRDefault="00542C9D" w:rsidP="00542C9D">
            <w:pPr>
              <w:pStyle w:val="Sub-ClauseText"/>
              <w:keepNext/>
              <w:keepLines/>
              <w:spacing w:before="0" w:after="0"/>
              <w:jc w:val="left"/>
              <w:outlineLvl w:val="0"/>
              <w:rPr>
                <w:sz w:val="16"/>
                <w:szCs w:val="16"/>
                <w:lang w:val="fr-FR"/>
              </w:rPr>
            </w:pPr>
            <w:r w:rsidRPr="00542C9D">
              <w:rPr>
                <w:color w:val="000000"/>
                <w:lang w:val="fr-FR"/>
              </w:rPr>
              <w:t>Prestations d’entretien de deux (02) appareils de climatisation</w:t>
            </w:r>
          </w:p>
        </w:tc>
      </w:tr>
      <w:tr w:rsidR="00542C9D" w:rsidRPr="005F03D0" w14:paraId="4F6B183C" w14:textId="77777777" w:rsidTr="00B616C9">
        <w:trPr>
          <w:cantSplit/>
          <w:trHeight w:val="255"/>
        </w:trPr>
        <w:tc>
          <w:tcPr>
            <w:tcW w:w="1278" w:type="dxa"/>
            <w:tcBorders>
              <w:top w:val="single" w:sz="6" w:space="0" w:color="auto"/>
              <w:bottom w:val="single" w:sz="6" w:space="0" w:color="auto"/>
            </w:tcBorders>
            <w:vAlign w:val="center"/>
          </w:tcPr>
          <w:p w14:paraId="6CB7A42E" w14:textId="4A0B571D" w:rsidR="00542C9D" w:rsidRPr="005F03D0" w:rsidRDefault="00542C9D" w:rsidP="00542C9D">
            <w:pPr>
              <w:pStyle w:val="Sub-ClauseText"/>
              <w:keepNext/>
              <w:keepLines/>
              <w:spacing w:before="0" w:after="0"/>
              <w:jc w:val="center"/>
              <w:outlineLvl w:val="0"/>
              <w:rPr>
                <w:sz w:val="16"/>
                <w:szCs w:val="16"/>
                <w:lang w:val="fr-FR"/>
              </w:rPr>
            </w:pPr>
            <w:r>
              <w:rPr>
                <w:color w:val="000000"/>
              </w:rPr>
              <w:t>1.5</w:t>
            </w:r>
          </w:p>
        </w:tc>
        <w:tc>
          <w:tcPr>
            <w:tcW w:w="5228" w:type="dxa"/>
            <w:tcBorders>
              <w:top w:val="single" w:sz="6" w:space="0" w:color="auto"/>
              <w:bottom w:val="single" w:sz="6" w:space="0" w:color="auto"/>
            </w:tcBorders>
            <w:vAlign w:val="center"/>
          </w:tcPr>
          <w:p w14:paraId="5C226E32" w14:textId="3019E128" w:rsidR="00542C9D" w:rsidRPr="005F03D0" w:rsidRDefault="00542C9D" w:rsidP="00542C9D">
            <w:pPr>
              <w:spacing w:after="0" w:line="240" w:lineRule="auto"/>
            </w:pPr>
            <w:r>
              <w:rPr>
                <w:b/>
                <w:bCs/>
                <w:color w:val="000000"/>
              </w:rPr>
              <w:t>Pre fabriqués</w:t>
            </w:r>
          </w:p>
        </w:tc>
        <w:tc>
          <w:tcPr>
            <w:tcW w:w="5528" w:type="dxa"/>
            <w:tcBorders>
              <w:top w:val="single" w:sz="6" w:space="0" w:color="auto"/>
              <w:bottom w:val="single" w:sz="6" w:space="0" w:color="auto"/>
            </w:tcBorders>
            <w:vAlign w:val="center"/>
          </w:tcPr>
          <w:p w14:paraId="2FEA6D2D" w14:textId="1D57E6C5" w:rsidR="00542C9D" w:rsidRPr="005F03D0" w:rsidRDefault="00542C9D" w:rsidP="00542C9D">
            <w:pPr>
              <w:pStyle w:val="Sub-ClauseText"/>
              <w:keepNext/>
              <w:keepLines/>
              <w:spacing w:before="0" w:after="0"/>
              <w:jc w:val="left"/>
              <w:outlineLvl w:val="0"/>
              <w:rPr>
                <w:sz w:val="16"/>
                <w:szCs w:val="16"/>
                <w:lang w:val="fr-FR"/>
              </w:rPr>
            </w:pPr>
            <w:r>
              <w:rPr>
                <w:b/>
                <w:bCs/>
                <w:color w:val="000000"/>
              </w:rPr>
              <w:t>Pre fabriqués</w:t>
            </w:r>
          </w:p>
        </w:tc>
      </w:tr>
      <w:tr w:rsidR="00542C9D" w:rsidRPr="005F03D0" w14:paraId="3669A103" w14:textId="77777777" w:rsidTr="00B616C9">
        <w:trPr>
          <w:cantSplit/>
          <w:trHeight w:val="255"/>
        </w:trPr>
        <w:tc>
          <w:tcPr>
            <w:tcW w:w="1278" w:type="dxa"/>
            <w:tcBorders>
              <w:top w:val="single" w:sz="6" w:space="0" w:color="auto"/>
              <w:bottom w:val="single" w:sz="6" w:space="0" w:color="auto"/>
            </w:tcBorders>
            <w:vAlign w:val="center"/>
          </w:tcPr>
          <w:p w14:paraId="5A8D9B2C" w14:textId="6BDF8B67" w:rsidR="00542C9D" w:rsidRPr="005F03D0" w:rsidRDefault="00542C9D" w:rsidP="00542C9D">
            <w:pPr>
              <w:pStyle w:val="Sub-ClauseText"/>
              <w:keepNext/>
              <w:keepLines/>
              <w:spacing w:before="0" w:after="0"/>
              <w:jc w:val="center"/>
              <w:outlineLvl w:val="0"/>
              <w:rPr>
                <w:sz w:val="16"/>
                <w:szCs w:val="16"/>
                <w:lang w:val="fr-FR"/>
              </w:rPr>
            </w:pPr>
            <w:r>
              <w:rPr>
                <w:color w:val="000000"/>
              </w:rPr>
              <w:t> </w:t>
            </w:r>
          </w:p>
        </w:tc>
        <w:tc>
          <w:tcPr>
            <w:tcW w:w="5228" w:type="dxa"/>
            <w:tcBorders>
              <w:top w:val="single" w:sz="6" w:space="0" w:color="auto"/>
              <w:bottom w:val="single" w:sz="6" w:space="0" w:color="auto"/>
            </w:tcBorders>
            <w:vAlign w:val="center"/>
          </w:tcPr>
          <w:p w14:paraId="0586DDF9" w14:textId="79F3E061" w:rsidR="00542C9D" w:rsidRPr="005F03D0" w:rsidRDefault="00542C9D" w:rsidP="00542C9D">
            <w:pPr>
              <w:spacing w:after="0" w:line="240" w:lineRule="auto"/>
            </w:pPr>
            <w:r>
              <w:rPr>
                <w:color w:val="000000"/>
              </w:rPr>
              <w:t>Prestations d’entretien de quatre (04) appareils de climatisation</w:t>
            </w:r>
          </w:p>
        </w:tc>
        <w:tc>
          <w:tcPr>
            <w:tcW w:w="5528" w:type="dxa"/>
            <w:tcBorders>
              <w:top w:val="single" w:sz="6" w:space="0" w:color="auto"/>
              <w:bottom w:val="single" w:sz="6" w:space="0" w:color="auto"/>
            </w:tcBorders>
            <w:vAlign w:val="center"/>
          </w:tcPr>
          <w:p w14:paraId="21FE5E05" w14:textId="503CE3AA" w:rsidR="00542C9D" w:rsidRPr="005F03D0" w:rsidRDefault="00542C9D" w:rsidP="00542C9D">
            <w:pPr>
              <w:pStyle w:val="Sub-ClauseText"/>
              <w:keepNext/>
              <w:keepLines/>
              <w:spacing w:before="0" w:after="0"/>
              <w:jc w:val="left"/>
              <w:outlineLvl w:val="0"/>
              <w:rPr>
                <w:sz w:val="16"/>
                <w:szCs w:val="16"/>
                <w:lang w:val="fr-FR"/>
              </w:rPr>
            </w:pPr>
            <w:r w:rsidRPr="00542C9D">
              <w:rPr>
                <w:color w:val="000000"/>
                <w:lang w:val="fr-FR"/>
              </w:rPr>
              <w:t>Prestations d’entretien de quatre (04) appareils de climatisation</w:t>
            </w:r>
          </w:p>
        </w:tc>
      </w:tr>
      <w:tr w:rsidR="00542C9D" w:rsidRPr="005F03D0" w14:paraId="0ACE48F0" w14:textId="77777777" w:rsidTr="00B616C9">
        <w:trPr>
          <w:cantSplit/>
          <w:trHeight w:val="255"/>
        </w:trPr>
        <w:tc>
          <w:tcPr>
            <w:tcW w:w="1278" w:type="dxa"/>
            <w:tcBorders>
              <w:top w:val="single" w:sz="6" w:space="0" w:color="auto"/>
              <w:bottom w:val="single" w:sz="6" w:space="0" w:color="auto"/>
            </w:tcBorders>
            <w:vAlign w:val="center"/>
          </w:tcPr>
          <w:p w14:paraId="0D52B69A" w14:textId="1BF3F415" w:rsidR="00542C9D" w:rsidRPr="005F03D0" w:rsidRDefault="00542C9D" w:rsidP="00542C9D">
            <w:pPr>
              <w:pStyle w:val="Sub-ClauseText"/>
              <w:keepNext/>
              <w:keepLines/>
              <w:spacing w:before="0" w:after="0"/>
              <w:jc w:val="center"/>
              <w:outlineLvl w:val="0"/>
              <w:rPr>
                <w:sz w:val="16"/>
                <w:szCs w:val="16"/>
                <w:lang w:val="fr-FR"/>
              </w:rPr>
            </w:pPr>
            <w:r>
              <w:rPr>
                <w:color w:val="000000"/>
              </w:rPr>
              <w:t>1.6</w:t>
            </w:r>
          </w:p>
        </w:tc>
        <w:tc>
          <w:tcPr>
            <w:tcW w:w="5228" w:type="dxa"/>
            <w:tcBorders>
              <w:top w:val="single" w:sz="6" w:space="0" w:color="auto"/>
              <w:bottom w:val="single" w:sz="6" w:space="0" w:color="auto"/>
            </w:tcBorders>
            <w:vAlign w:val="center"/>
          </w:tcPr>
          <w:p w14:paraId="3933E280" w14:textId="78E7936E" w:rsidR="00542C9D" w:rsidRPr="005F03D0" w:rsidRDefault="00542C9D" w:rsidP="00542C9D">
            <w:pPr>
              <w:spacing w:after="0" w:line="240" w:lineRule="auto"/>
            </w:pPr>
            <w:r>
              <w:rPr>
                <w:b/>
                <w:bCs/>
                <w:color w:val="000000"/>
              </w:rPr>
              <w:t>Centrale electrique</w:t>
            </w:r>
          </w:p>
        </w:tc>
        <w:tc>
          <w:tcPr>
            <w:tcW w:w="5528" w:type="dxa"/>
            <w:tcBorders>
              <w:top w:val="single" w:sz="6" w:space="0" w:color="auto"/>
              <w:bottom w:val="single" w:sz="6" w:space="0" w:color="auto"/>
            </w:tcBorders>
            <w:vAlign w:val="center"/>
          </w:tcPr>
          <w:p w14:paraId="168516F4" w14:textId="4AF6D144" w:rsidR="00542C9D" w:rsidRPr="005F03D0" w:rsidRDefault="00542C9D" w:rsidP="00542C9D">
            <w:pPr>
              <w:pStyle w:val="Sub-ClauseText"/>
              <w:keepNext/>
              <w:keepLines/>
              <w:spacing w:before="0" w:after="0"/>
              <w:jc w:val="left"/>
              <w:outlineLvl w:val="0"/>
              <w:rPr>
                <w:sz w:val="16"/>
                <w:szCs w:val="16"/>
                <w:lang w:val="fr-FR"/>
              </w:rPr>
            </w:pPr>
            <w:r>
              <w:rPr>
                <w:b/>
                <w:bCs/>
                <w:color w:val="000000"/>
              </w:rPr>
              <w:t>Centrale electrique</w:t>
            </w:r>
          </w:p>
        </w:tc>
      </w:tr>
      <w:tr w:rsidR="00542C9D" w:rsidRPr="005F03D0" w14:paraId="6D3EE9C4" w14:textId="77777777" w:rsidTr="00B616C9">
        <w:trPr>
          <w:cantSplit/>
          <w:trHeight w:val="255"/>
        </w:trPr>
        <w:tc>
          <w:tcPr>
            <w:tcW w:w="1278" w:type="dxa"/>
            <w:tcBorders>
              <w:top w:val="single" w:sz="6" w:space="0" w:color="auto"/>
              <w:bottom w:val="single" w:sz="6" w:space="0" w:color="auto"/>
            </w:tcBorders>
            <w:vAlign w:val="center"/>
          </w:tcPr>
          <w:p w14:paraId="26D0DECE" w14:textId="670FDFF0" w:rsidR="00542C9D" w:rsidRPr="005F03D0" w:rsidRDefault="00542C9D" w:rsidP="00542C9D">
            <w:pPr>
              <w:pStyle w:val="Sub-ClauseText"/>
              <w:keepNext/>
              <w:keepLines/>
              <w:spacing w:before="0" w:after="0"/>
              <w:jc w:val="center"/>
              <w:outlineLvl w:val="0"/>
              <w:rPr>
                <w:sz w:val="16"/>
                <w:szCs w:val="16"/>
                <w:lang w:val="fr-FR"/>
              </w:rPr>
            </w:pPr>
            <w:r>
              <w:rPr>
                <w:color w:val="000000"/>
              </w:rPr>
              <w:t> </w:t>
            </w:r>
          </w:p>
        </w:tc>
        <w:tc>
          <w:tcPr>
            <w:tcW w:w="5228" w:type="dxa"/>
            <w:tcBorders>
              <w:top w:val="single" w:sz="6" w:space="0" w:color="auto"/>
              <w:bottom w:val="single" w:sz="6" w:space="0" w:color="auto"/>
            </w:tcBorders>
            <w:vAlign w:val="center"/>
          </w:tcPr>
          <w:p w14:paraId="3600407B" w14:textId="670EF97D" w:rsidR="00542C9D" w:rsidRPr="005F03D0" w:rsidRDefault="00542C9D" w:rsidP="00542C9D">
            <w:pPr>
              <w:spacing w:after="0" w:line="240" w:lineRule="auto"/>
            </w:pPr>
            <w:r>
              <w:rPr>
                <w:color w:val="000000"/>
              </w:rPr>
              <w:t>Prestations d’entretien de quatre (04) appareils de climatisation</w:t>
            </w:r>
          </w:p>
        </w:tc>
        <w:tc>
          <w:tcPr>
            <w:tcW w:w="5528" w:type="dxa"/>
            <w:tcBorders>
              <w:top w:val="single" w:sz="6" w:space="0" w:color="auto"/>
              <w:bottom w:val="single" w:sz="6" w:space="0" w:color="auto"/>
            </w:tcBorders>
            <w:vAlign w:val="center"/>
          </w:tcPr>
          <w:p w14:paraId="42B678A3" w14:textId="79C6F5BE" w:rsidR="00542C9D" w:rsidRPr="005F03D0" w:rsidRDefault="00542C9D" w:rsidP="00542C9D">
            <w:pPr>
              <w:pStyle w:val="Sub-ClauseText"/>
              <w:keepNext/>
              <w:keepLines/>
              <w:spacing w:before="0" w:after="0"/>
              <w:jc w:val="left"/>
              <w:outlineLvl w:val="0"/>
              <w:rPr>
                <w:sz w:val="16"/>
                <w:szCs w:val="16"/>
                <w:lang w:val="fr-FR"/>
              </w:rPr>
            </w:pPr>
            <w:r w:rsidRPr="00542C9D">
              <w:rPr>
                <w:color w:val="000000"/>
                <w:lang w:val="fr-FR"/>
              </w:rPr>
              <w:t>Prestations d’entretien de quatre (04) appareils de climatisation</w:t>
            </w:r>
          </w:p>
        </w:tc>
      </w:tr>
      <w:tr w:rsidR="00542C9D" w:rsidRPr="005F03D0" w14:paraId="7745C2C8" w14:textId="77777777" w:rsidTr="00B616C9">
        <w:trPr>
          <w:cantSplit/>
          <w:trHeight w:val="255"/>
        </w:trPr>
        <w:tc>
          <w:tcPr>
            <w:tcW w:w="1278" w:type="dxa"/>
            <w:tcBorders>
              <w:top w:val="single" w:sz="6" w:space="0" w:color="auto"/>
              <w:bottom w:val="single" w:sz="6" w:space="0" w:color="auto"/>
            </w:tcBorders>
            <w:vAlign w:val="center"/>
          </w:tcPr>
          <w:p w14:paraId="219AFB44" w14:textId="4486218D" w:rsidR="00542C9D" w:rsidRPr="005F03D0" w:rsidRDefault="00542C9D" w:rsidP="00542C9D">
            <w:pPr>
              <w:pStyle w:val="Sub-ClauseText"/>
              <w:keepNext/>
              <w:keepLines/>
              <w:spacing w:before="0" w:after="0"/>
              <w:jc w:val="center"/>
              <w:outlineLvl w:val="0"/>
              <w:rPr>
                <w:sz w:val="16"/>
                <w:szCs w:val="16"/>
                <w:lang w:val="fr-FR"/>
              </w:rPr>
            </w:pPr>
            <w:r>
              <w:rPr>
                <w:color w:val="000000"/>
              </w:rPr>
              <w:t>1.7</w:t>
            </w:r>
          </w:p>
        </w:tc>
        <w:tc>
          <w:tcPr>
            <w:tcW w:w="5228" w:type="dxa"/>
            <w:tcBorders>
              <w:top w:val="single" w:sz="6" w:space="0" w:color="auto"/>
              <w:bottom w:val="single" w:sz="6" w:space="0" w:color="auto"/>
            </w:tcBorders>
            <w:vAlign w:val="center"/>
          </w:tcPr>
          <w:p w14:paraId="51A62B4E" w14:textId="68C202B3" w:rsidR="00542C9D" w:rsidRPr="005F03D0" w:rsidRDefault="00542C9D" w:rsidP="00542C9D">
            <w:pPr>
              <w:spacing w:after="0" w:line="240" w:lineRule="auto"/>
            </w:pPr>
            <w:r>
              <w:rPr>
                <w:b/>
                <w:bCs/>
                <w:color w:val="000000"/>
              </w:rPr>
              <w:t>Radio sondage</w:t>
            </w:r>
          </w:p>
        </w:tc>
        <w:tc>
          <w:tcPr>
            <w:tcW w:w="5528" w:type="dxa"/>
            <w:tcBorders>
              <w:top w:val="single" w:sz="6" w:space="0" w:color="auto"/>
              <w:bottom w:val="single" w:sz="6" w:space="0" w:color="auto"/>
            </w:tcBorders>
            <w:vAlign w:val="center"/>
          </w:tcPr>
          <w:p w14:paraId="6ED833BD" w14:textId="60CE6445" w:rsidR="00542C9D" w:rsidRPr="005F03D0" w:rsidRDefault="00542C9D" w:rsidP="00542C9D">
            <w:pPr>
              <w:pStyle w:val="Sub-ClauseText"/>
              <w:keepNext/>
              <w:keepLines/>
              <w:spacing w:before="0" w:after="0"/>
              <w:jc w:val="left"/>
              <w:outlineLvl w:val="0"/>
              <w:rPr>
                <w:sz w:val="16"/>
                <w:szCs w:val="16"/>
                <w:lang w:val="fr-FR"/>
              </w:rPr>
            </w:pPr>
            <w:r>
              <w:rPr>
                <w:b/>
                <w:bCs/>
                <w:color w:val="000000"/>
              </w:rPr>
              <w:t>Radio sondage</w:t>
            </w:r>
          </w:p>
        </w:tc>
      </w:tr>
      <w:tr w:rsidR="00542C9D" w:rsidRPr="005F03D0" w14:paraId="3B53F7D6" w14:textId="77777777" w:rsidTr="00B616C9">
        <w:trPr>
          <w:cantSplit/>
          <w:trHeight w:val="255"/>
        </w:trPr>
        <w:tc>
          <w:tcPr>
            <w:tcW w:w="1278" w:type="dxa"/>
            <w:tcBorders>
              <w:top w:val="single" w:sz="6" w:space="0" w:color="auto"/>
              <w:bottom w:val="single" w:sz="6" w:space="0" w:color="auto"/>
            </w:tcBorders>
            <w:vAlign w:val="center"/>
          </w:tcPr>
          <w:p w14:paraId="602EDB14" w14:textId="77777777" w:rsidR="00542C9D" w:rsidRDefault="00542C9D" w:rsidP="00542C9D">
            <w:pPr>
              <w:pStyle w:val="Sub-ClauseText"/>
              <w:keepNext/>
              <w:keepLines/>
              <w:spacing w:before="0" w:after="0"/>
              <w:jc w:val="center"/>
              <w:outlineLvl w:val="0"/>
              <w:rPr>
                <w:color w:val="000000"/>
              </w:rPr>
            </w:pPr>
          </w:p>
        </w:tc>
        <w:tc>
          <w:tcPr>
            <w:tcW w:w="5228" w:type="dxa"/>
            <w:tcBorders>
              <w:top w:val="single" w:sz="6" w:space="0" w:color="auto"/>
              <w:bottom w:val="single" w:sz="6" w:space="0" w:color="auto"/>
            </w:tcBorders>
            <w:vAlign w:val="center"/>
          </w:tcPr>
          <w:p w14:paraId="00977EE3" w14:textId="77777777" w:rsidR="00542C9D" w:rsidRDefault="00542C9D" w:rsidP="00542C9D">
            <w:pPr>
              <w:spacing w:after="0" w:line="240" w:lineRule="auto"/>
              <w:rPr>
                <w:b/>
                <w:bCs/>
                <w:color w:val="000000"/>
              </w:rPr>
            </w:pPr>
          </w:p>
        </w:tc>
        <w:tc>
          <w:tcPr>
            <w:tcW w:w="5528" w:type="dxa"/>
            <w:tcBorders>
              <w:top w:val="single" w:sz="6" w:space="0" w:color="auto"/>
              <w:bottom w:val="single" w:sz="6" w:space="0" w:color="auto"/>
            </w:tcBorders>
            <w:vAlign w:val="center"/>
          </w:tcPr>
          <w:p w14:paraId="4EEB7E2A" w14:textId="77777777" w:rsidR="00542C9D" w:rsidRPr="005F03D0" w:rsidRDefault="00542C9D" w:rsidP="00542C9D">
            <w:pPr>
              <w:pStyle w:val="Sub-ClauseText"/>
              <w:keepNext/>
              <w:keepLines/>
              <w:spacing w:before="0" w:after="0"/>
              <w:jc w:val="left"/>
              <w:outlineLvl w:val="0"/>
              <w:rPr>
                <w:sz w:val="16"/>
                <w:szCs w:val="16"/>
                <w:lang w:val="fr-FR"/>
              </w:rPr>
            </w:pPr>
          </w:p>
        </w:tc>
      </w:tr>
      <w:tr w:rsidR="00542C9D" w:rsidRPr="005F03D0" w14:paraId="3E449312" w14:textId="77777777" w:rsidTr="00B616C9">
        <w:trPr>
          <w:cantSplit/>
          <w:trHeight w:val="255"/>
        </w:trPr>
        <w:tc>
          <w:tcPr>
            <w:tcW w:w="1278" w:type="dxa"/>
            <w:tcBorders>
              <w:top w:val="single" w:sz="6" w:space="0" w:color="auto"/>
              <w:bottom w:val="single" w:sz="6" w:space="0" w:color="auto"/>
            </w:tcBorders>
            <w:vAlign w:val="center"/>
          </w:tcPr>
          <w:p w14:paraId="5D1FF726" w14:textId="15AED645" w:rsidR="00542C9D" w:rsidRDefault="00542C9D" w:rsidP="00542C9D">
            <w:pPr>
              <w:pStyle w:val="Sub-ClauseText"/>
              <w:keepNext/>
              <w:keepLines/>
              <w:spacing w:before="0" w:after="0"/>
              <w:jc w:val="center"/>
              <w:outlineLvl w:val="0"/>
              <w:rPr>
                <w:color w:val="000000"/>
              </w:rPr>
            </w:pPr>
            <w:r>
              <w:rPr>
                <w:color w:val="000000"/>
              </w:rPr>
              <w:t>2</w:t>
            </w:r>
          </w:p>
        </w:tc>
        <w:tc>
          <w:tcPr>
            <w:tcW w:w="5228" w:type="dxa"/>
            <w:tcBorders>
              <w:top w:val="single" w:sz="6" w:space="0" w:color="auto"/>
              <w:bottom w:val="single" w:sz="6" w:space="0" w:color="auto"/>
            </w:tcBorders>
            <w:vAlign w:val="center"/>
          </w:tcPr>
          <w:p w14:paraId="2E594F1D" w14:textId="6F5ECC10" w:rsidR="00542C9D" w:rsidRDefault="00542C9D" w:rsidP="00542C9D">
            <w:pPr>
              <w:spacing w:after="0" w:line="240" w:lineRule="auto"/>
              <w:rPr>
                <w:b/>
                <w:bCs/>
                <w:color w:val="000000"/>
              </w:rPr>
            </w:pPr>
            <w:r>
              <w:rPr>
                <w:b/>
                <w:bCs/>
                <w:color w:val="000000"/>
              </w:rPr>
              <w:t>Travaux connexes d'électricité</w:t>
            </w:r>
          </w:p>
        </w:tc>
        <w:tc>
          <w:tcPr>
            <w:tcW w:w="5528" w:type="dxa"/>
            <w:tcBorders>
              <w:top w:val="single" w:sz="6" w:space="0" w:color="auto"/>
              <w:bottom w:val="single" w:sz="6" w:space="0" w:color="auto"/>
            </w:tcBorders>
            <w:vAlign w:val="center"/>
          </w:tcPr>
          <w:p w14:paraId="333CCB00" w14:textId="68E99AC8" w:rsidR="00542C9D" w:rsidRPr="005F03D0" w:rsidRDefault="00542C9D" w:rsidP="00542C9D">
            <w:pPr>
              <w:pStyle w:val="Sub-ClauseText"/>
              <w:keepNext/>
              <w:keepLines/>
              <w:spacing w:before="0" w:after="0"/>
              <w:jc w:val="left"/>
              <w:outlineLvl w:val="0"/>
              <w:rPr>
                <w:sz w:val="16"/>
                <w:szCs w:val="16"/>
                <w:lang w:val="fr-FR"/>
              </w:rPr>
            </w:pPr>
            <w:r>
              <w:rPr>
                <w:b/>
                <w:bCs/>
                <w:color w:val="000000"/>
              </w:rPr>
              <w:t>Travaux connexes d'électricité</w:t>
            </w:r>
          </w:p>
        </w:tc>
      </w:tr>
      <w:tr w:rsidR="00542C9D" w:rsidRPr="005F03D0" w14:paraId="2AADB3CC" w14:textId="77777777" w:rsidTr="00B616C9">
        <w:trPr>
          <w:cantSplit/>
          <w:trHeight w:val="255"/>
        </w:trPr>
        <w:tc>
          <w:tcPr>
            <w:tcW w:w="1278" w:type="dxa"/>
            <w:tcBorders>
              <w:top w:val="single" w:sz="6" w:space="0" w:color="auto"/>
              <w:bottom w:val="single" w:sz="6" w:space="0" w:color="auto"/>
            </w:tcBorders>
            <w:vAlign w:val="center"/>
          </w:tcPr>
          <w:p w14:paraId="370348C3" w14:textId="22C76817" w:rsidR="00542C9D" w:rsidRDefault="00542C9D" w:rsidP="00542C9D">
            <w:pPr>
              <w:pStyle w:val="Sub-ClauseText"/>
              <w:keepNext/>
              <w:keepLines/>
              <w:spacing w:before="0" w:after="0"/>
              <w:jc w:val="center"/>
              <w:outlineLvl w:val="0"/>
              <w:rPr>
                <w:color w:val="000000"/>
              </w:rPr>
            </w:pPr>
            <w:r>
              <w:rPr>
                <w:color w:val="000000"/>
              </w:rPr>
              <w:t> </w:t>
            </w:r>
          </w:p>
        </w:tc>
        <w:tc>
          <w:tcPr>
            <w:tcW w:w="5228" w:type="dxa"/>
            <w:tcBorders>
              <w:top w:val="single" w:sz="6" w:space="0" w:color="auto"/>
              <w:bottom w:val="single" w:sz="6" w:space="0" w:color="auto"/>
            </w:tcBorders>
            <w:vAlign w:val="center"/>
          </w:tcPr>
          <w:p w14:paraId="140B2B66" w14:textId="56F111F2" w:rsidR="00542C9D" w:rsidRDefault="00542C9D" w:rsidP="00542C9D">
            <w:pPr>
              <w:spacing w:after="0" w:line="240" w:lineRule="auto"/>
              <w:rPr>
                <w:b/>
                <w:bCs/>
                <w:color w:val="000000"/>
              </w:rPr>
            </w:pPr>
            <w:r>
              <w:rPr>
                <w:color w:val="000000"/>
              </w:rPr>
              <w:t xml:space="preserve">Prestations annuelles des travaux connexes d’électricité </w:t>
            </w:r>
          </w:p>
        </w:tc>
        <w:tc>
          <w:tcPr>
            <w:tcW w:w="5528" w:type="dxa"/>
            <w:tcBorders>
              <w:top w:val="single" w:sz="6" w:space="0" w:color="auto"/>
              <w:bottom w:val="single" w:sz="6" w:space="0" w:color="auto"/>
            </w:tcBorders>
            <w:vAlign w:val="center"/>
          </w:tcPr>
          <w:p w14:paraId="0B8C9145" w14:textId="15B5F71B" w:rsidR="00542C9D" w:rsidRPr="005F03D0" w:rsidRDefault="00542C9D" w:rsidP="00542C9D">
            <w:pPr>
              <w:pStyle w:val="Sub-ClauseText"/>
              <w:keepNext/>
              <w:keepLines/>
              <w:spacing w:before="0" w:after="0"/>
              <w:jc w:val="left"/>
              <w:outlineLvl w:val="0"/>
              <w:rPr>
                <w:sz w:val="16"/>
                <w:szCs w:val="16"/>
                <w:lang w:val="fr-FR"/>
              </w:rPr>
            </w:pPr>
            <w:r w:rsidRPr="00542C9D">
              <w:rPr>
                <w:color w:val="000000"/>
                <w:lang w:val="fr-FR"/>
              </w:rPr>
              <w:t xml:space="preserve">Prestations annuelles des travaux connexes d’électricité </w:t>
            </w:r>
          </w:p>
        </w:tc>
      </w:tr>
      <w:tr w:rsidR="00542C9D" w:rsidRPr="005F03D0" w14:paraId="35DBF4D4" w14:textId="77777777" w:rsidTr="005F03D0">
        <w:trPr>
          <w:cantSplit/>
          <w:trHeight w:val="255"/>
        </w:trPr>
        <w:tc>
          <w:tcPr>
            <w:tcW w:w="1278" w:type="dxa"/>
            <w:tcBorders>
              <w:top w:val="single" w:sz="6" w:space="0" w:color="auto"/>
              <w:bottom w:val="single" w:sz="6" w:space="0" w:color="auto"/>
            </w:tcBorders>
            <w:vAlign w:val="center"/>
          </w:tcPr>
          <w:p w14:paraId="725DB138" w14:textId="77777777" w:rsidR="00542C9D" w:rsidRPr="00542C9D" w:rsidRDefault="00542C9D" w:rsidP="00542C9D">
            <w:pPr>
              <w:pStyle w:val="Sub-ClauseText"/>
              <w:keepNext/>
              <w:keepLines/>
              <w:spacing w:before="0" w:after="0"/>
              <w:jc w:val="center"/>
              <w:outlineLvl w:val="0"/>
              <w:rPr>
                <w:color w:val="000000"/>
                <w:lang w:val="fr-FR"/>
              </w:rPr>
            </w:pPr>
          </w:p>
        </w:tc>
        <w:tc>
          <w:tcPr>
            <w:tcW w:w="5228" w:type="dxa"/>
            <w:tcBorders>
              <w:top w:val="single" w:sz="6" w:space="0" w:color="auto"/>
              <w:bottom w:val="single" w:sz="6" w:space="0" w:color="auto"/>
            </w:tcBorders>
            <w:vAlign w:val="center"/>
          </w:tcPr>
          <w:p w14:paraId="0F64A197" w14:textId="77777777" w:rsidR="00542C9D" w:rsidRDefault="00542C9D" w:rsidP="00542C9D">
            <w:pPr>
              <w:spacing w:after="0" w:line="240" w:lineRule="auto"/>
              <w:rPr>
                <w:b/>
                <w:bCs/>
                <w:color w:val="000000"/>
              </w:rPr>
            </w:pPr>
          </w:p>
        </w:tc>
        <w:tc>
          <w:tcPr>
            <w:tcW w:w="5528" w:type="dxa"/>
            <w:tcBorders>
              <w:top w:val="single" w:sz="6" w:space="0" w:color="auto"/>
              <w:bottom w:val="single" w:sz="6" w:space="0" w:color="auto"/>
            </w:tcBorders>
          </w:tcPr>
          <w:p w14:paraId="2297D53B" w14:textId="77777777" w:rsidR="00542C9D" w:rsidRPr="005F03D0" w:rsidRDefault="00542C9D" w:rsidP="00542C9D">
            <w:pPr>
              <w:pStyle w:val="Sub-ClauseText"/>
              <w:keepNext/>
              <w:keepLines/>
              <w:spacing w:before="0" w:after="0"/>
              <w:jc w:val="left"/>
              <w:outlineLvl w:val="0"/>
              <w:rPr>
                <w:sz w:val="16"/>
                <w:szCs w:val="16"/>
                <w:lang w:val="fr-FR"/>
              </w:rPr>
            </w:pPr>
          </w:p>
        </w:tc>
      </w:tr>
    </w:tbl>
    <w:p w14:paraId="41BAB29A" w14:textId="77777777" w:rsidR="00786068" w:rsidRPr="005F03D0" w:rsidRDefault="00786068" w:rsidP="00786068">
      <w:pPr>
        <w:pStyle w:val="Sub-ClauseText"/>
        <w:spacing w:before="0" w:after="0" w:line="276" w:lineRule="auto"/>
        <w:rPr>
          <w:szCs w:val="24"/>
          <w:lang w:val="fr-FR"/>
        </w:rPr>
      </w:pPr>
    </w:p>
    <w:p w14:paraId="15F68565" w14:textId="77777777" w:rsidR="00563E3A" w:rsidRPr="005F03D0" w:rsidRDefault="00563E3A" w:rsidP="00563E3A">
      <w:pPr>
        <w:pStyle w:val="Sub-ClauseText"/>
        <w:spacing w:before="0" w:after="0" w:line="276" w:lineRule="auto"/>
        <w:jc w:val="right"/>
        <w:rPr>
          <w:szCs w:val="24"/>
          <w:lang w:val="fr-FR"/>
        </w:rPr>
      </w:pPr>
      <w:r w:rsidRPr="005F03D0">
        <w:rPr>
          <w:szCs w:val="24"/>
          <w:lang w:val="fr-FR"/>
        </w:rPr>
        <w:t>……..le ……………2022</w:t>
      </w:r>
    </w:p>
    <w:p w14:paraId="2D6840CB" w14:textId="77777777" w:rsidR="00563E3A" w:rsidRPr="005F03D0" w:rsidRDefault="00563E3A" w:rsidP="00563E3A">
      <w:pPr>
        <w:pStyle w:val="Sub-ClauseText"/>
        <w:spacing w:before="0" w:after="0" w:line="276" w:lineRule="auto"/>
        <w:jc w:val="right"/>
        <w:rPr>
          <w:szCs w:val="24"/>
          <w:lang w:val="fr-FR"/>
        </w:rPr>
      </w:pPr>
    </w:p>
    <w:p w14:paraId="4DD4C523" w14:textId="138A8211" w:rsidR="00786068" w:rsidRPr="005F03D0" w:rsidRDefault="00563E3A" w:rsidP="00563E3A">
      <w:pPr>
        <w:jc w:val="right"/>
        <w:rPr>
          <w:rFonts w:ascii="Times New Roman" w:hAnsi="Times New Roman" w:cs="Times New Roman"/>
          <w:b/>
          <w:sz w:val="36"/>
          <w:szCs w:val="36"/>
        </w:rPr>
      </w:pPr>
      <w:r w:rsidRPr="005F03D0">
        <w:rPr>
          <w:szCs w:val="24"/>
        </w:rPr>
        <w:lastRenderedPageBreak/>
        <w:t>Signature cachet du soumissionnaire</w:t>
      </w:r>
    </w:p>
    <w:p w14:paraId="1E22F5A5" w14:textId="77777777" w:rsidR="00786068" w:rsidRPr="005F03D0" w:rsidRDefault="00786068" w:rsidP="00563E3A">
      <w:pPr>
        <w:jc w:val="right"/>
        <w:rPr>
          <w:rFonts w:ascii="Times New Roman" w:hAnsi="Times New Roman" w:cs="Times New Roman"/>
          <w:b/>
        </w:rPr>
        <w:sectPr w:rsidR="00786068" w:rsidRPr="005F03D0" w:rsidSect="00271789">
          <w:headerReference w:type="default" r:id="rId28"/>
          <w:footerReference w:type="default" r:id="rId29"/>
          <w:pgSz w:w="16838" w:h="11906" w:orient="landscape"/>
          <w:pgMar w:top="1417" w:right="1417" w:bottom="1417" w:left="1417" w:header="708" w:footer="708" w:gutter="0"/>
          <w:cols w:space="708"/>
          <w:docGrid w:linePitch="360"/>
        </w:sectPr>
      </w:pPr>
    </w:p>
    <w:p w14:paraId="3E366CEB" w14:textId="77777777" w:rsidR="00190BA3" w:rsidRPr="00CC3DFD" w:rsidRDefault="00DA4AFB" w:rsidP="00F5307D">
      <w:pPr>
        <w:pStyle w:val="Titre3"/>
        <w:numPr>
          <w:ilvl w:val="6"/>
          <w:numId w:val="19"/>
        </w:numPr>
        <w:spacing w:after="240"/>
        <w:ind w:left="284" w:hanging="284"/>
        <w:rPr>
          <w:rFonts w:ascii="Times New Roman" w:hAnsi="Times New Roman" w:cs="Times New Roman"/>
          <w:color w:val="auto"/>
          <w:sz w:val="24"/>
          <w:szCs w:val="24"/>
          <w:highlight w:val="yellow"/>
        </w:rPr>
      </w:pPr>
      <w:bookmarkStart w:id="431" w:name="_Toc345511919"/>
      <w:bookmarkStart w:id="432" w:name="_Toc345512669"/>
      <w:bookmarkStart w:id="433" w:name="_Toc345512798"/>
      <w:bookmarkStart w:id="434" w:name="_Toc345835051"/>
      <w:bookmarkStart w:id="435" w:name="_Toc398446440"/>
      <w:r w:rsidRPr="00CC3DFD">
        <w:rPr>
          <w:rFonts w:ascii="Times New Roman" w:hAnsi="Times New Roman" w:cs="Times New Roman"/>
          <w:color w:val="auto"/>
          <w:sz w:val="24"/>
          <w:szCs w:val="24"/>
          <w:highlight w:val="yellow"/>
        </w:rPr>
        <w:lastRenderedPageBreak/>
        <w:t>Cahier des Clauses Techniques ou Spécifications techniques</w:t>
      </w:r>
      <w:bookmarkEnd w:id="431"/>
      <w:bookmarkEnd w:id="432"/>
      <w:bookmarkEnd w:id="433"/>
      <w:bookmarkEnd w:id="434"/>
      <w:bookmarkEnd w:id="435"/>
    </w:p>
    <w:p w14:paraId="48FD5321" w14:textId="2DA1B37E" w:rsidR="00D20380" w:rsidRDefault="00DA4AFB" w:rsidP="00D20380">
      <w:pPr>
        <w:jc w:val="both"/>
        <w:rPr>
          <w:rFonts w:ascii="Times New Roman" w:hAnsi="Times New Roman" w:cs="Times New Roman"/>
          <w:i/>
          <w:iCs/>
          <w:sz w:val="24"/>
          <w:szCs w:val="24"/>
        </w:rPr>
      </w:pPr>
      <w:r w:rsidRPr="00CC3DFD">
        <w:rPr>
          <w:rFonts w:ascii="Times New Roman" w:hAnsi="Times New Roman" w:cs="Times New Roman"/>
          <w:i/>
          <w:iCs/>
          <w:sz w:val="24"/>
          <w:szCs w:val="24"/>
          <w:highlight w:val="yellow"/>
        </w:rPr>
        <w:t>L’objet des Cahier des Clauses Techniques (CCTG, le cas échéant, et CCTP) est de définir les caractéristiques techniques des Fournitures et Services connexes demandés par l’Autorité Contractante. L‘Autorité Contractante prépare les clauses techniques détaillées en tenant compte de ce que :</w:t>
      </w:r>
      <w:r w:rsidRPr="003936CD">
        <w:rPr>
          <w:rFonts w:ascii="Times New Roman" w:hAnsi="Times New Roman" w:cs="Times New Roman"/>
          <w:i/>
          <w:iCs/>
          <w:sz w:val="24"/>
          <w:szCs w:val="24"/>
        </w:rPr>
        <w:t xml:space="preserve"> </w:t>
      </w:r>
    </w:p>
    <w:p w14:paraId="6C6F208D" w14:textId="77777777" w:rsidR="00B616C9" w:rsidRPr="00B616C9" w:rsidRDefault="00B616C9" w:rsidP="00B93979">
      <w:pPr>
        <w:spacing w:after="0" w:line="240" w:lineRule="auto"/>
        <w:rPr>
          <w:rFonts w:ascii="Times New Roman" w:hAnsi="Times New Roman" w:cs="Times New Roman"/>
          <w:b/>
          <w:iCs/>
          <w:sz w:val="24"/>
          <w:szCs w:val="24"/>
        </w:rPr>
      </w:pPr>
      <w:r w:rsidRPr="00B616C9">
        <w:rPr>
          <w:rFonts w:ascii="Times New Roman" w:hAnsi="Times New Roman" w:cs="Times New Roman"/>
          <w:b/>
          <w:iCs/>
          <w:sz w:val="24"/>
          <w:szCs w:val="24"/>
        </w:rPr>
        <w:t>LOT 1 : ENTRETIEN ET NETTOYAGE DES BATIMENTS DE GAO</w:t>
      </w:r>
    </w:p>
    <w:p w14:paraId="396AF813" w14:textId="7594E702" w:rsidR="002D5C38" w:rsidRPr="00B93979" w:rsidRDefault="002D5C38" w:rsidP="00B93979">
      <w:pPr>
        <w:spacing w:after="0" w:line="240" w:lineRule="auto"/>
        <w:rPr>
          <w:rFonts w:ascii="Times New Roman" w:hAnsi="Times New Roman" w:cs="Times New Roman"/>
          <w:u w:val="single"/>
        </w:rPr>
      </w:pPr>
      <w:r w:rsidRPr="00B93979">
        <w:rPr>
          <w:rFonts w:ascii="Times New Roman" w:hAnsi="Times New Roman" w:cs="Times New Roman"/>
          <w:u w:val="single"/>
        </w:rPr>
        <w:t xml:space="preserve">Article 1.-Objet du marché –dispositions générales </w:t>
      </w:r>
    </w:p>
    <w:p w14:paraId="57BBB7A2" w14:textId="77777777" w:rsidR="002D5C38" w:rsidRPr="00B93979" w:rsidRDefault="002D5C38" w:rsidP="00B93979">
      <w:pPr>
        <w:spacing w:after="0" w:line="240" w:lineRule="auto"/>
        <w:rPr>
          <w:rFonts w:ascii="Times New Roman" w:hAnsi="Times New Roman" w:cs="Times New Roman"/>
          <w:u w:val="single"/>
        </w:rPr>
      </w:pPr>
    </w:p>
    <w:p w14:paraId="5780ADAC" w14:textId="535AD6D5" w:rsidR="002D5C38" w:rsidRPr="00B93979" w:rsidRDefault="00B93979" w:rsidP="00B93979">
      <w:pPr>
        <w:spacing w:after="0" w:line="240" w:lineRule="auto"/>
        <w:jc w:val="both"/>
        <w:rPr>
          <w:rFonts w:ascii="Times New Roman" w:hAnsi="Times New Roman" w:cs="Times New Roman"/>
        </w:rPr>
      </w:pPr>
      <w:r>
        <w:rPr>
          <w:rFonts w:ascii="Times New Roman" w:hAnsi="Times New Roman" w:cs="Times New Roman"/>
        </w:rPr>
        <w:t>Le présent marché</w:t>
      </w:r>
      <w:r w:rsidR="002D5C38" w:rsidRPr="00B93979">
        <w:rPr>
          <w:rFonts w:ascii="Times New Roman" w:hAnsi="Times New Roman" w:cs="Times New Roman"/>
        </w:rPr>
        <w:t xml:space="preserve"> a pour objet, pour le Prestataire, d’organiser et de déployer sous sa responsabilité, des équipes composées d’agents d’entretien et de nettoyage, pour assurer   le nettoyage et l’entretien des locaux des bâtiments </w:t>
      </w:r>
      <w:r w:rsidR="005C7F50" w:rsidRPr="00B93979">
        <w:rPr>
          <w:rFonts w:ascii="Times New Roman" w:hAnsi="Times New Roman" w:cs="Times New Roman"/>
        </w:rPr>
        <w:t xml:space="preserve">de </w:t>
      </w:r>
      <w:r w:rsidR="00B616C9">
        <w:rPr>
          <w:rFonts w:ascii="Times New Roman" w:hAnsi="Times New Roman" w:cs="Times New Roman"/>
        </w:rPr>
        <w:t>Gao</w:t>
      </w:r>
      <w:r w:rsidR="005C7F50" w:rsidRPr="00B93979">
        <w:rPr>
          <w:rFonts w:ascii="Times New Roman" w:hAnsi="Times New Roman" w:cs="Times New Roman"/>
        </w:rPr>
        <w:t xml:space="preserve"> </w:t>
      </w:r>
      <w:r w:rsidR="002D5C38" w:rsidRPr="00B93979">
        <w:rPr>
          <w:rFonts w:ascii="Times New Roman" w:hAnsi="Times New Roman" w:cs="Times New Roman"/>
        </w:rPr>
        <w:t xml:space="preserve"> tel que définis dans le lot n°01.</w:t>
      </w:r>
    </w:p>
    <w:p w14:paraId="7E9387EE" w14:textId="77777777" w:rsidR="002D5C38" w:rsidRPr="00B93979" w:rsidRDefault="002D5C38" w:rsidP="00B93979">
      <w:pPr>
        <w:spacing w:after="0" w:line="240" w:lineRule="auto"/>
        <w:jc w:val="both"/>
        <w:rPr>
          <w:rFonts w:ascii="Times New Roman" w:hAnsi="Times New Roman" w:cs="Times New Roman"/>
        </w:rPr>
      </w:pPr>
    </w:p>
    <w:p w14:paraId="7CD2BD9A" w14:textId="77777777" w:rsidR="002D5C38"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rPr>
        <w:t xml:space="preserve">La composition et la consistance des prestations sont précisées dans l’offre du Prestataire jointe au présent Cahier de Clauses Administratives Particulières (CCAP) </w:t>
      </w:r>
    </w:p>
    <w:p w14:paraId="3BC0BECC" w14:textId="77777777" w:rsidR="002D5C38" w:rsidRPr="00B93979" w:rsidRDefault="002D5C38" w:rsidP="00B93979">
      <w:pPr>
        <w:spacing w:after="0" w:line="240" w:lineRule="auto"/>
        <w:jc w:val="both"/>
        <w:rPr>
          <w:rFonts w:ascii="Times New Roman" w:hAnsi="Times New Roman" w:cs="Times New Roman"/>
          <w:b/>
          <w:u w:val="single"/>
        </w:rPr>
      </w:pPr>
      <w:r w:rsidRPr="00B93979">
        <w:rPr>
          <w:rFonts w:ascii="Times New Roman" w:hAnsi="Times New Roman" w:cs="Times New Roman"/>
        </w:rPr>
        <w:t xml:space="preserve">  </w:t>
      </w:r>
    </w:p>
    <w:p w14:paraId="6C6469B4" w14:textId="77777777" w:rsidR="002D5C38"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u w:val="single"/>
        </w:rPr>
        <w:t>Article 2</w:t>
      </w:r>
      <w:r w:rsidRPr="00B93979">
        <w:rPr>
          <w:rFonts w:ascii="Times New Roman" w:hAnsi="Times New Roman" w:cs="Times New Roman"/>
        </w:rPr>
        <w:t xml:space="preserve"> : Cahier des Clauses Administratives Générales (CCAG)  </w:t>
      </w:r>
    </w:p>
    <w:p w14:paraId="6338172C" w14:textId="77777777" w:rsidR="002D5C38" w:rsidRDefault="002D5C38" w:rsidP="00B93979">
      <w:pPr>
        <w:spacing w:after="0" w:line="240" w:lineRule="auto"/>
        <w:jc w:val="both"/>
        <w:rPr>
          <w:rFonts w:ascii="Times New Roman" w:hAnsi="Times New Roman" w:cs="Times New Roman"/>
        </w:rPr>
      </w:pPr>
      <w:r w:rsidRPr="00B93979">
        <w:rPr>
          <w:rFonts w:ascii="Times New Roman" w:hAnsi="Times New Roman" w:cs="Times New Roman"/>
        </w:rPr>
        <w:t>Le cahier des Cahier des Clauses A</w:t>
      </w:r>
      <w:r w:rsidR="00EB5CCC">
        <w:rPr>
          <w:rFonts w:ascii="Times New Roman" w:hAnsi="Times New Roman" w:cs="Times New Roman"/>
        </w:rPr>
        <w:t>dministratives Générales (CCAG)</w:t>
      </w:r>
      <w:r w:rsidRPr="00B93979">
        <w:rPr>
          <w:rFonts w:ascii="Times New Roman" w:hAnsi="Times New Roman" w:cs="Times New Roman"/>
        </w:rPr>
        <w:t xml:space="preserve"> applicable au présent marché est le Cahier des Clauses Ad</w:t>
      </w:r>
      <w:r w:rsidR="00EB5CCC">
        <w:rPr>
          <w:rFonts w:ascii="Times New Roman" w:hAnsi="Times New Roman" w:cs="Times New Roman"/>
        </w:rPr>
        <w:t>ministratives Générales (CCAG) applicable aux marchés de</w:t>
      </w:r>
      <w:r w:rsidRPr="00B93979">
        <w:rPr>
          <w:rFonts w:ascii="Times New Roman" w:hAnsi="Times New Roman" w:cs="Times New Roman"/>
        </w:rPr>
        <w:t xml:space="preserve"> Fournitures Courantes et Pres</w:t>
      </w:r>
      <w:r w:rsidR="00E915A3" w:rsidRPr="00B93979">
        <w:rPr>
          <w:rFonts w:ascii="Times New Roman" w:hAnsi="Times New Roman" w:cs="Times New Roman"/>
        </w:rPr>
        <w:t>tations de Services (CCAG-FCS).</w:t>
      </w:r>
    </w:p>
    <w:p w14:paraId="79DDEBB1" w14:textId="77777777" w:rsidR="00EB5CCC" w:rsidRPr="00B93979" w:rsidRDefault="00EB5CCC" w:rsidP="00B93979">
      <w:pPr>
        <w:spacing w:after="0" w:line="240" w:lineRule="auto"/>
        <w:jc w:val="both"/>
        <w:rPr>
          <w:rFonts w:ascii="Times New Roman" w:hAnsi="Times New Roman" w:cs="Times New Roman"/>
        </w:rPr>
      </w:pPr>
    </w:p>
    <w:p w14:paraId="51A7D70B" w14:textId="72A0FDB7" w:rsidR="002D5C38"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u w:val="single"/>
        </w:rPr>
        <w:t>Article 3</w:t>
      </w:r>
      <w:r w:rsidRPr="00B93979">
        <w:rPr>
          <w:rFonts w:ascii="Times New Roman" w:hAnsi="Times New Roman" w:cs="Times New Roman"/>
        </w:rPr>
        <w:t> : Finalité des prestations L</w:t>
      </w:r>
      <w:r w:rsidR="00EB5CCC">
        <w:rPr>
          <w:rFonts w:ascii="Times New Roman" w:hAnsi="Times New Roman" w:cs="Times New Roman"/>
        </w:rPr>
        <w:t>es prestations seront exécutées</w:t>
      </w:r>
      <w:r w:rsidRPr="00B93979">
        <w:rPr>
          <w:rFonts w:ascii="Times New Roman" w:hAnsi="Times New Roman" w:cs="Times New Roman"/>
        </w:rPr>
        <w:t xml:space="preserve"> en tenant compte de la nature et</w:t>
      </w:r>
      <w:r w:rsidR="00EB5CCC">
        <w:rPr>
          <w:rFonts w:ascii="Times New Roman" w:hAnsi="Times New Roman" w:cs="Times New Roman"/>
        </w:rPr>
        <w:t xml:space="preserve"> de la fréque</w:t>
      </w:r>
      <w:r w:rsidR="00B616C9">
        <w:rPr>
          <w:rFonts w:ascii="Times New Roman" w:hAnsi="Times New Roman" w:cs="Times New Roman"/>
        </w:rPr>
        <w:t xml:space="preserve">nce d’utilisation des bureaux </w:t>
      </w:r>
      <w:r w:rsidRPr="00B93979">
        <w:rPr>
          <w:rFonts w:ascii="Times New Roman" w:hAnsi="Times New Roman" w:cs="Times New Roman"/>
        </w:rPr>
        <w:t>à nettoyer et à entretenir.</w:t>
      </w:r>
    </w:p>
    <w:p w14:paraId="2EF190A5" w14:textId="77777777" w:rsidR="002D5C38"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rPr>
        <w:t>En conséquence, la qualité de service exigée sera basée sur trois (03) critères : l’aspect, le confort et l’hygiène.</w:t>
      </w:r>
    </w:p>
    <w:p w14:paraId="0446E702" w14:textId="77777777" w:rsidR="002D5C38" w:rsidRPr="00B93979" w:rsidRDefault="002D5C38" w:rsidP="00EA58B9">
      <w:pPr>
        <w:pStyle w:val="Paragraphedeliste"/>
        <w:numPr>
          <w:ilvl w:val="0"/>
          <w:numId w:val="96"/>
        </w:numPr>
        <w:spacing w:after="0" w:line="240" w:lineRule="auto"/>
        <w:jc w:val="both"/>
        <w:rPr>
          <w:rFonts w:ascii="Times New Roman" w:hAnsi="Times New Roman" w:cs="Times New Roman"/>
        </w:rPr>
      </w:pPr>
      <w:r w:rsidRPr="00B93979">
        <w:rPr>
          <w:rFonts w:ascii="Times New Roman" w:hAnsi="Times New Roman" w:cs="Times New Roman"/>
        </w:rPr>
        <w:t xml:space="preserve">Aspect </w:t>
      </w:r>
    </w:p>
    <w:p w14:paraId="2F18DBC5" w14:textId="77777777" w:rsidR="002D5C38"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rPr>
        <w:t>C’est la première impression visuelle de netteté et de propreté qu’offre une zone, un local et leurs équipements.</w:t>
      </w:r>
    </w:p>
    <w:p w14:paraId="67B3D634" w14:textId="77777777" w:rsidR="002D5C38" w:rsidRPr="00B93979" w:rsidRDefault="00EB5CCC" w:rsidP="00B93979">
      <w:pPr>
        <w:spacing w:after="0" w:line="240" w:lineRule="auto"/>
        <w:jc w:val="both"/>
        <w:rPr>
          <w:rFonts w:ascii="Times New Roman" w:hAnsi="Times New Roman" w:cs="Times New Roman"/>
        </w:rPr>
      </w:pPr>
      <w:r>
        <w:rPr>
          <w:rFonts w:ascii="Times New Roman" w:hAnsi="Times New Roman" w:cs="Times New Roman"/>
        </w:rPr>
        <w:t xml:space="preserve">Les prestations de nettoyage devront </w:t>
      </w:r>
      <w:r w:rsidR="002D5C38" w:rsidRPr="00B93979">
        <w:rPr>
          <w:rFonts w:ascii="Times New Roman" w:hAnsi="Times New Roman" w:cs="Times New Roman"/>
        </w:rPr>
        <w:t xml:space="preserve">évidemment être adaptées à la nature et à la fréquentation des lieux. </w:t>
      </w:r>
    </w:p>
    <w:p w14:paraId="792D6739" w14:textId="77777777" w:rsidR="002D5C38" w:rsidRPr="00B93979" w:rsidRDefault="002D5C38" w:rsidP="00EA58B9">
      <w:pPr>
        <w:pStyle w:val="Paragraphedeliste"/>
        <w:numPr>
          <w:ilvl w:val="0"/>
          <w:numId w:val="96"/>
        </w:numPr>
        <w:spacing w:after="0" w:line="240" w:lineRule="auto"/>
        <w:jc w:val="both"/>
        <w:rPr>
          <w:rFonts w:ascii="Times New Roman" w:hAnsi="Times New Roman" w:cs="Times New Roman"/>
        </w:rPr>
      </w:pPr>
      <w:r w:rsidRPr="00B93979">
        <w:rPr>
          <w:rFonts w:ascii="Times New Roman" w:hAnsi="Times New Roman" w:cs="Times New Roman"/>
        </w:rPr>
        <w:t xml:space="preserve">Confort </w:t>
      </w:r>
    </w:p>
    <w:p w14:paraId="5DDDE9D8" w14:textId="77777777" w:rsidR="002D5C38"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rPr>
        <w:t>C’est apprécié au travers des facteurs suivants :</w:t>
      </w:r>
      <w:r w:rsidR="00EB5CCC">
        <w:rPr>
          <w:rFonts w:ascii="Times New Roman" w:hAnsi="Times New Roman" w:cs="Times New Roman"/>
        </w:rPr>
        <w:t xml:space="preserve"> les perceptions et la sécurité</w:t>
      </w:r>
      <w:r w:rsidRPr="00B93979">
        <w:rPr>
          <w:rFonts w:ascii="Times New Roman" w:hAnsi="Times New Roman" w:cs="Times New Roman"/>
        </w:rPr>
        <w:t>.</w:t>
      </w:r>
      <w:r w:rsidR="00EB5CCC">
        <w:rPr>
          <w:rFonts w:ascii="Times New Roman" w:hAnsi="Times New Roman" w:cs="Times New Roman"/>
        </w:rPr>
        <w:t xml:space="preserve"> </w:t>
      </w:r>
      <w:r w:rsidRPr="00B93979">
        <w:rPr>
          <w:rFonts w:ascii="Times New Roman" w:hAnsi="Times New Roman" w:cs="Times New Roman"/>
        </w:rPr>
        <w:t>Les prestations devront :</w:t>
      </w:r>
    </w:p>
    <w:p w14:paraId="2560F24A" w14:textId="77777777" w:rsidR="002D5C38" w:rsidRPr="006146CD" w:rsidRDefault="006146CD" w:rsidP="006146CD">
      <w:pPr>
        <w:pStyle w:val="Paragraphedeliste"/>
        <w:numPr>
          <w:ilvl w:val="0"/>
          <w:numId w:val="118"/>
        </w:numPr>
        <w:spacing w:after="0" w:line="240" w:lineRule="auto"/>
        <w:jc w:val="both"/>
        <w:rPr>
          <w:rFonts w:ascii="Times New Roman" w:hAnsi="Times New Roman" w:cs="Times New Roman"/>
        </w:rPr>
      </w:pPr>
      <w:r>
        <w:rPr>
          <w:rFonts w:ascii="Times New Roman" w:hAnsi="Times New Roman" w:cs="Times New Roman"/>
        </w:rPr>
        <w:t>E</w:t>
      </w:r>
      <w:r w:rsidR="002D5C38" w:rsidRPr="006146CD">
        <w:rPr>
          <w:rFonts w:ascii="Times New Roman" w:hAnsi="Times New Roman" w:cs="Times New Roman"/>
        </w:rPr>
        <w:t>n ce qui concerne les perceptions olfactives supprimer, ou éventuellement masquer, par utilisation de produits appropriés, les mauvaises odeurs dues aux souillures de différents natures et ne pas ê</w:t>
      </w:r>
      <w:r w:rsidR="00EB5CCC" w:rsidRPr="006146CD">
        <w:rPr>
          <w:rFonts w:ascii="Times New Roman" w:hAnsi="Times New Roman" w:cs="Times New Roman"/>
        </w:rPr>
        <w:t>tre tolérés par les occupants ;</w:t>
      </w:r>
    </w:p>
    <w:p w14:paraId="133BCD2A" w14:textId="77777777" w:rsidR="002D5C38" w:rsidRPr="006146CD" w:rsidRDefault="006146CD" w:rsidP="006146CD">
      <w:pPr>
        <w:pStyle w:val="Paragraphedeliste"/>
        <w:numPr>
          <w:ilvl w:val="0"/>
          <w:numId w:val="118"/>
        </w:numPr>
        <w:spacing w:after="0" w:line="240" w:lineRule="auto"/>
        <w:jc w:val="both"/>
        <w:rPr>
          <w:rFonts w:ascii="Times New Roman" w:hAnsi="Times New Roman" w:cs="Times New Roman"/>
        </w:rPr>
      </w:pPr>
      <w:r>
        <w:rPr>
          <w:rFonts w:ascii="Times New Roman" w:hAnsi="Times New Roman" w:cs="Times New Roman"/>
        </w:rPr>
        <w:t>E</w:t>
      </w:r>
      <w:r w:rsidR="002D5C38" w:rsidRPr="006146CD">
        <w:rPr>
          <w:rFonts w:ascii="Times New Roman" w:hAnsi="Times New Roman" w:cs="Times New Roman"/>
        </w:rPr>
        <w:t xml:space="preserve">n ce qui concerne les perceptions tactiles, les prestations devront être effectuées de telle sorte que les surfaces vitrées ne soient pas désagréables au toucher ou au contact ; </w:t>
      </w:r>
    </w:p>
    <w:p w14:paraId="783A7449" w14:textId="77777777" w:rsidR="002D5C38" w:rsidRPr="006146CD" w:rsidRDefault="006146CD" w:rsidP="006146CD">
      <w:pPr>
        <w:pStyle w:val="Paragraphedeliste"/>
        <w:numPr>
          <w:ilvl w:val="0"/>
          <w:numId w:val="118"/>
        </w:numPr>
        <w:spacing w:after="0" w:line="240" w:lineRule="auto"/>
        <w:jc w:val="both"/>
        <w:rPr>
          <w:rFonts w:ascii="Times New Roman" w:hAnsi="Times New Roman" w:cs="Times New Roman"/>
        </w:rPr>
      </w:pPr>
      <w:r>
        <w:rPr>
          <w:rFonts w:ascii="Times New Roman" w:hAnsi="Times New Roman" w:cs="Times New Roman"/>
        </w:rPr>
        <w:t>E</w:t>
      </w:r>
      <w:r w:rsidR="002D5C38" w:rsidRPr="006146CD">
        <w:rPr>
          <w:rFonts w:ascii="Times New Roman" w:hAnsi="Times New Roman" w:cs="Times New Roman"/>
        </w:rPr>
        <w:t>n ce qui concerne les perceptions auditives, les prestations dev</w:t>
      </w:r>
      <w:r w:rsidR="00EB5CCC" w:rsidRPr="006146CD">
        <w:rPr>
          <w:rFonts w:ascii="Times New Roman" w:hAnsi="Times New Roman" w:cs="Times New Roman"/>
        </w:rPr>
        <w:t xml:space="preserve">ront être conduites de manière </w:t>
      </w:r>
      <w:r w:rsidR="002D5C38" w:rsidRPr="006146CD">
        <w:rPr>
          <w:rFonts w:ascii="Times New Roman" w:hAnsi="Times New Roman" w:cs="Times New Roman"/>
        </w:rPr>
        <w:t xml:space="preserve">à éviter tout bruit intempestif entraînant une perturbation </w:t>
      </w:r>
      <w:r w:rsidR="00D1713F" w:rsidRPr="006146CD">
        <w:rPr>
          <w:rFonts w:ascii="Times New Roman" w:hAnsi="Times New Roman" w:cs="Times New Roman"/>
        </w:rPr>
        <w:t>dans l’environnement ;</w:t>
      </w:r>
    </w:p>
    <w:p w14:paraId="758BFEEA" w14:textId="77777777" w:rsidR="002D5C38" w:rsidRPr="00B93979" w:rsidRDefault="002D5C38" w:rsidP="00EA58B9">
      <w:pPr>
        <w:pStyle w:val="Paragraphedeliste"/>
        <w:numPr>
          <w:ilvl w:val="0"/>
          <w:numId w:val="96"/>
        </w:numPr>
        <w:spacing w:after="0" w:line="240" w:lineRule="auto"/>
        <w:jc w:val="both"/>
        <w:rPr>
          <w:rFonts w:ascii="Times New Roman" w:hAnsi="Times New Roman" w:cs="Times New Roman"/>
        </w:rPr>
      </w:pPr>
      <w:r w:rsidRPr="00B93979">
        <w:rPr>
          <w:rFonts w:ascii="Times New Roman" w:hAnsi="Times New Roman" w:cs="Times New Roman"/>
        </w:rPr>
        <w:t xml:space="preserve">Hygiène </w:t>
      </w:r>
    </w:p>
    <w:p w14:paraId="16BF5484" w14:textId="77777777" w:rsidR="002D5C38"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rPr>
        <w:t>L’hygiène est l’ensemble des principes et pratiques relatifs</w:t>
      </w:r>
      <w:r w:rsidR="003C6BAE" w:rsidRPr="00B93979">
        <w:rPr>
          <w:rFonts w:ascii="Times New Roman" w:hAnsi="Times New Roman" w:cs="Times New Roman"/>
        </w:rPr>
        <w:t xml:space="preserve"> à la conservation de la santé.</w:t>
      </w:r>
    </w:p>
    <w:p w14:paraId="451A0905" w14:textId="77777777" w:rsidR="002D5C38"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rPr>
        <w:t>Elle repose sur l’assainissement, aussi bien des surfaces</w:t>
      </w:r>
      <w:r w:rsidR="003C6BAE" w:rsidRPr="00B93979">
        <w:rPr>
          <w:rFonts w:ascii="Times New Roman" w:hAnsi="Times New Roman" w:cs="Times New Roman"/>
        </w:rPr>
        <w:t xml:space="preserve"> que des atmosphères ambiantes.</w:t>
      </w:r>
    </w:p>
    <w:p w14:paraId="12D8E015" w14:textId="77777777" w:rsidR="002D5C38"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rPr>
        <w:t>Les prestations de nettoyage devront s’attacher à ne pas provoquer de pollution nouvelle par l’usage intempesti</w:t>
      </w:r>
      <w:r w:rsidR="00EB5CCC">
        <w:rPr>
          <w:rFonts w:ascii="Times New Roman" w:hAnsi="Times New Roman" w:cs="Times New Roman"/>
        </w:rPr>
        <w:t>f de méthode ou produits nocifs</w:t>
      </w:r>
      <w:r w:rsidRPr="00B93979">
        <w:rPr>
          <w:rFonts w:ascii="Times New Roman" w:hAnsi="Times New Roman" w:cs="Times New Roman"/>
        </w:rPr>
        <w:t>.</w:t>
      </w:r>
      <w:r w:rsidR="00EB5CCC">
        <w:rPr>
          <w:rFonts w:ascii="Times New Roman" w:hAnsi="Times New Roman" w:cs="Times New Roman"/>
        </w:rPr>
        <w:t xml:space="preserve"> </w:t>
      </w:r>
      <w:r w:rsidRPr="00B93979">
        <w:rPr>
          <w:rFonts w:ascii="Times New Roman" w:hAnsi="Times New Roman" w:cs="Times New Roman"/>
        </w:rPr>
        <w:t>A cet effet, il devra être tenu compte de risques particuliers que présentent des lieux tels que les locaux sanitaires, locaux et équipements concernant les ordures, le matériel téléphonique, les fontaines fraîches, etc.., pou</w:t>
      </w:r>
      <w:r w:rsidR="00EB5CCC">
        <w:rPr>
          <w:rFonts w:ascii="Times New Roman" w:hAnsi="Times New Roman" w:cs="Times New Roman"/>
        </w:rPr>
        <w:t>r lesquels la qualité d’hygiène</w:t>
      </w:r>
      <w:r w:rsidRPr="00B93979">
        <w:rPr>
          <w:rFonts w:ascii="Times New Roman" w:hAnsi="Times New Roman" w:cs="Times New Roman"/>
        </w:rPr>
        <w:t xml:space="preserve"> sera appréciée par d</w:t>
      </w:r>
      <w:r w:rsidR="00EB5CCC">
        <w:rPr>
          <w:rFonts w:ascii="Times New Roman" w:hAnsi="Times New Roman" w:cs="Times New Roman"/>
        </w:rPr>
        <w:t>es constations et des contrôles</w:t>
      </w:r>
      <w:r w:rsidRPr="00B93979">
        <w:rPr>
          <w:rFonts w:ascii="Times New Roman" w:hAnsi="Times New Roman" w:cs="Times New Roman"/>
        </w:rPr>
        <w:t xml:space="preserve"> périodiques effectués contradictoirement.</w:t>
      </w:r>
    </w:p>
    <w:p w14:paraId="2519423F" w14:textId="77777777" w:rsidR="002D5C38" w:rsidRPr="00B93979" w:rsidRDefault="002D5C38" w:rsidP="00B93979">
      <w:pPr>
        <w:spacing w:after="0" w:line="240" w:lineRule="auto"/>
        <w:jc w:val="both"/>
        <w:rPr>
          <w:rFonts w:ascii="Times New Roman" w:hAnsi="Times New Roman" w:cs="Times New Roman"/>
        </w:rPr>
      </w:pPr>
    </w:p>
    <w:p w14:paraId="550F42B4" w14:textId="77777777" w:rsidR="002D5C38" w:rsidRPr="00B93979" w:rsidRDefault="002D5C38" w:rsidP="00B93979">
      <w:pPr>
        <w:spacing w:after="0" w:line="240" w:lineRule="auto"/>
        <w:jc w:val="both"/>
        <w:rPr>
          <w:rFonts w:ascii="Times New Roman" w:hAnsi="Times New Roman" w:cs="Times New Roman"/>
          <w:u w:val="single"/>
        </w:rPr>
      </w:pPr>
      <w:r w:rsidRPr="00B93979">
        <w:rPr>
          <w:rFonts w:ascii="Times New Roman" w:hAnsi="Times New Roman" w:cs="Times New Roman"/>
          <w:u w:val="single"/>
        </w:rPr>
        <w:t xml:space="preserve">Article 4 : Définition des prestations </w:t>
      </w:r>
    </w:p>
    <w:p w14:paraId="457EC8BC" w14:textId="1A6F2F4E" w:rsidR="002D5C38"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rPr>
        <w:t>Les prestations concernent le nettoyage, le dépoussiérage, le lav</w:t>
      </w:r>
      <w:r w:rsidR="00B616C9">
        <w:rPr>
          <w:rFonts w:ascii="Times New Roman" w:hAnsi="Times New Roman" w:cs="Times New Roman"/>
        </w:rPr>
        <w:t>age, et le balayage des bureaux</w:t>
      </w:r>
      <w:r w:rsidRPr="00B93979">
        <w:rPr>
          <w:rFonts w:ascii="Times New Roman" w:hAnsi="Times New Roman" w:cs="Times New Roman"/>
        </w:rPr>
        <w:t xml:space="preserve">   et de leurs mobiliers ainsi</w:t>
      </w:r>
      <w:r w:rsidR="00EB5CCC">
        <w:rPr>
          <w:rFonts w:ascii="Times New Roman" w:hAnsi="Times New Roman" w:cs="Times New Roman"/>
        </w:rPr>
        <w:t xml:space="preserve"> que des sanitaires et vitrages</w:t>
      </w:r>
      <w:r w:rsidRPr="00B93979">
        <w:rPr>
          <w:rFonts w:ascii="Times New Roman" w:hAnsi="Times New Roman" w:cs="Times New Roman"/>
        </w:rPr>
        <w:t>.</w:t>
      </w:r>
      <w:r w:rsidR="00EB5CCC">
        <w:rPr>
          <w:rFonts w:ascii="Times New Roman" w:hAnsi="Times New Roman" w:cs="Times New Roman"/>
        </w:rPr>
        <w:t xml:space="preserve"> Sont également concernées</w:t>
      </w:r>
      <w:r w:rsidRPr="00B93979">
        <w:rPr>
          <w:rFonts w:ascii="Times New Roman" w:hAnsi="Times New Roman" w:cs="Times New Roman"/>
        </w:rPr>
        <w:t>, l’entretien des jardins et les vidanges des fosses septiques + puisards.</w:t>
      </w:r>
    </w:p>
    <w:p w14:paraId="2BE7A9DE" w14:textId="77777777" w:rsidR="002D5C38" w:rsidRPr="00B93979" w:rsidRDefault="002D5C38" w:rsidP="00B93979">
      <w:pPr>
        <w:spacing w:after="0" w:line="240" w:lineRule="auto"/>
        <w:jc w:val="both"/>
        <w:rPr>
          <w:rFonts w:ascii="Times New Roman" w:hAnsi="Times New Roman" w:cs="Times New Roman"/>
        </w:rPr>
      </w:pPr>
    </w:p>
    <w:p w14:paraId="716C6DC1" w14:textId="77777777" w:rsidR="002D5C38"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rPr>
        <w:lastRenderedPageBreak/>
        <w:t xml:space="preserve">A ce titre, elles portent sur l’entretien des jardins, le vidange des fosses +puisards, le dépoussiérage, le nettoyage, le lavage et le balayage humide des bureaux, du logement de fonction du Représentant et leurs mobiliers ainsi que des sanitaires et vitrages. </w:t>
      </w:r>
    </w:p>
    <w:p w14:paraId="67BB8996" w14:textId="77777777" w:rsidR="002D5C38" w:rsidRPr="00B93979" w:rsidRDefault="002D5C38" w:rsidP="00B93979">
      <w:pPr>
        <w:spacing w:after="0" w:line="240" w:lineRule="auto"/>
        <w:jc w:val="both"/>
        <w:rPr>
          <w:rFonts w:ascii="Times New Roman" w:hAnsi="Times New Roman" w:cs="Times New Roman"/>
        </w:rPr>
      </w:pPr>
    </w:p>
    <w:p w14:paraId="209A1EBA" w14:textId="77777777" w:rsidR="002D5C38"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rPr>
        <w:t>Le dépoussiérage consiste à rendre propre une surface ou un objet en les débarrassant</w:t>
      </w:r>
      <w:r w:rsidR="00EB5CCC">
        <w:rPr>
          <w:rFonts w:ascii="Times New Roman" w:hAnsi="Times New Roman" w:cs="Times New Roman"/>
        </w:rPr>
        <w:t xml:space="preserve"> de tout ce qui ternit ou salit, à l’aide</w:t>
      </w:r>
      <w:r w:rsidRPr="00B93979">
        <w:rPr>
          <w:rFonts w:ascii="Times New Roman" w:hAnsi="Times New Roman" w:cs="Times New Roman"/>
        </w:rPr>
        <w:t xml:space="preserve"> d’un produit détergent ou désinfectant.</w:t>
      </w:r>
    </w:p>
    <w:p w14:paraId="53999A3D" w14:textId="77777777" w:rsidR="002D5C38" w:rsidRPr="00B93979" w:rsidRDefault="002D5C38" w:rsidP="00B93979">
      <w:pPr>
        <w:spacing w:after="0" w:line="240" w:lineRule="auto"/>
        <w:jc w:val="both"/>
        <w:rPr>
          <w:rFonts w:ascii="Times New Roman" w:hAnsi="Times New Roman" w:cs="Times New Roman"/>
        </w:rPr>
      </w:pPr>
    </w:p>
    <w:p w14:paraId="46BEF9BD" w14:textId="77777777" w:rsidR="002D5C38" w:rsidRPr="00B93979" w:rsidRDefault="00EB5CCC" w:rsidP="00B93979">
      <w:pPr>
        <w:spacing w:after="0" w:line="240" w:lineRule="auto"/>
        <w:jc w:val="both"/>
        <w:rPr>
          <w:rFonts w:ascii="Times New Roman" w:hAnsi="Times New Roman" w:cs="Times New Roman"/>
        </w:rPr>
      </w:pPr>
      <w:r>
        <w:rPr>
          <w:rFonts w:ascii="Times New Roman" w:hAnsi="Times New Roman" w:cs="Times New Roman"/>
        </w:rPr>
        <w:t>Le lavage consiste</w:t>
      </w:r>
      <w:r w:rsidR="002D5C38" w:rsidRPr="00B93979">
        <w:rPr>
          <w:rFonts w:ascii="Times New Roman" w:hAnsi="Times New Roman" w:cs="Times New Roman"/>
        </w:rPr>
        <w:t xml:space="preserve"> à n</w:t>
      </w:r>
      <w:r>
        <w:rPr>
          <w:rFonts w:ascii="Times New Roman" w:hAnsi="Times New Roman" w:cs="Times New Roman"/>
        </w:rPr>
        <w:t>ettoyer une surface ou un objet</w:t>
      </w:r>
      <w:r w:rsidR="002D5C38" w:rsidRPr="00B93979">
        <w:rPr>
          <w:rFonts w:ascii="Times New Roman" w:hAnsi="Times New Roman" w:cs="Times New Roman"/>
        </w:rPr>
        <w:t xml:space="preserve"> avec de l’eau.</w:t>
      </w:r>
    </w:p>
    <w:p w14:paraId="277FB0DC" w14:textId="77777777" w:rsidR="002D5C38"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rPr>
        <w:t xml:space="preserve">Le balayage humide consiste en un nettoyage d’une surface à l’aide d’un </w:t>
      </w:r>
      <w:r w:rsidR="003C6BAE" w:rsidRPr="00B93979">
        <w:rPr>
          <w:rFonts w:ascii="Times New Roman" w:hAnsi="Times New Roman" w:cs="Times New Roman"/>
        </w:rPr>
        <w:t>balai pourvu de gaze imprégnée.</w:t>
      </w:r>
    </w:p>
    <w:p w14:paraId="68B0C2A8" w14:textId="77777777" w:rsidR="002D5C38"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u w:val="single"/>
        </w:rPr>
        <w:t>Article 5</w:t>
      </w:r>
      <w:r w:rsidRPr="00B93979">
        <w:rPr>
          <w:rFonts w:ascii="Times New Roman" w:hAnsi="Times New Roman" w:cs="Times New Roman"/>
        </w:rPr>
        <w:t xml:space="preserve">: </w:t>
      </w:r>
      <w:r w:rsidR="003C6BAE" w:rsidRPr="00B93979">
        <w:rPr>
          <w:rFonts w:ascii="Times New Roman" w:hAnsi="Times New Roman" w:cs="Times New Roman"/>
        </w:rPr>
        <w:t>Réalisation des prestations</w:t>
      </w:r>
    </w:p>
    <w:p w14:paraId="6028A5F5" w14:textId="77777777" w:rsidR="002D5C38" w:rsidRPr="00DA43AC" w:rsidRDefault="002D5C38" w:rsidP="00B93979">
      <w:pPr>
        <w:spacing w:after="0" w:line="240" w:lineRule="auto"/>
        <w:jc w:val="both"/>
        <w:rPr>
          <w:rFonts w:ascii="Times New Roman" w:hAnsi="Times New Roman" w:cs="Times New Roman"/>
          <w:b/>
        </w:rPr>
      </w:pPr>
      <w:r w:rsidRPr="00DA43AC">
        <w:rPr>
          <w:rFonts w:ascii="Times New Roman" w:hAnsi="Times New Roman" w:cs="Times New Roman"/>
          <w:b/>
        </w:rPr>
        <w:t>5.1 Description et fréquence des prest</w:t>
      </w:r>
      <w:r w:rsidR="003C6BAE" w:rsidRPr="00DA43AC">
        <w:rPr>
          <w:rFonts w:ascii="Times New Roman" w:hAnsi="Times New Roman" w:cs="Times New Roman"/>
          <w:b/>
        </w:rPr>
        <w:t xml:space="preserve">ations dans la zone de travail </w:t>
      </w:r>
    </w:p>
    <w:p w14:paraId="12739CAC" w14:textId="77777777" w:rsidR="002D5C38"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rPr>
        <w:t>Au titre des prestations journalières : du lundi au vendredi inclus (sauf jours fériés ou chômés)</w:t>
      </w:r>
    </w:p>
    <w:p w14:paraId="784E1ED7" w14:textId="77777777" w:rsidR="001E1561" w:rsidRPr="00B93979" w:rsidRDefault="002D5C38" w:rsidP="00B93979">
      <w:pPr>
        <w:spacing w:after="0" w:line="240" w:lineRule="auto"/>
        <w:jc w:val="both"/>
        <w:rPr>
          <w:rFonts w:ascii="Times New Roman" w:hAnsi="Times New Roman" w:cs="Times New Roman"/>
        </w:rPr>
      </w:pPr>
      <w:r w:rsidRPr="00B93979">
        <w:rPr>
          <w:rFonts w:ascii="Times New Roman" w:hAnsi="Times New Roman" w:cs="Times New Roman"/>
        </w:rPr>
        <w:t>Les prestations sont effectuées par la totalité des surfaces pendant toute l’année à l’exception de la pé</w:t>
      </w:r>
      <w:r w:rsidR="00DA43AC">
        <w:rPr>
          <w:rFonts w:ascii="Times New Roman" w:hAnsi="Times New Roman" w:cs="Times New Roman"/>
        </w:rPr>
        <w:t xml:space="preserve">riode de fermeture d’un bureau </w:t>
      </w:r>
      <w:r w:rsidRPr="00B93979">
        <w:rPr>
          <w:rFonts w:ascii="Times New Roman" w:hAnsi="Times New Roman" w:cs="Times New Roman"/>
        </w:rPr>
        <w:t>pour cause</w:t>
      </w:r>
      <w:r w:rsidR="001E1561" w:rsidRPr="00B93979">
        <w:rPr>
          <w:rFonts w:ascii="Times New Roman" w:hAnsi="Times New Roman" w:cs="Times New Roman"/>
        </w:rPr>
        <w:t xml:space="preserve"> de congés ou déplacements (missions, formations, etc...)</w:t>
      </w:r>
    </w:p>
    <w:p w14:paraId="68020C53" w14:textId="77777777" w:rsidR="001E1561" w:rsidRPr="00B93979" w:rsidRDefault="001E1561" w:rsidP="00EA58B9">
      <w:pPr>
        <w:pStyle w:val="Paragraphedeliste"/>
        <w:numPr>
          <w:ilvl w:val="1"/>
          <w:numId w:val="82"/>
        </w:numPr>
        <w:spacing w:after="0" w:line="240" w:lineRule="auto"/>
        <w:jc w:val="both"/>
        <w:rPr>
          <w:rFonts w:ascii="Times New Roman" w:hAnsi="Times New Roman" w:cs="Times New Roman"/>
        </w:rPr>
      </w:pPr>
      <w:r w:rsidRPr="00B93979">
        <w:rPr>
          <w:rFonts w:ascii="Times New Roman" w:hAnsi="Times New Roman" w:cs="Times New Roman"/>
        </w:rPr>
        <w:t xml:space="preserve">Eléments meublants </w:t>
      </w:r>
    </w:p>
    <w:p w14:paraId="319FAD7C" w14:textId="77777777" w:rsidR="002D5C38" w:rsidRPr="00B93979" w:rsidRDefault="001E1561" w:rsidP="00EA58B9">
      <w:pPr>
        <w:pStyle w:val="Paragraphedeliste"/>
        <w:numPr>
          <w:ilvl w:val="0"/>
          <w:numId w:val="90"/>
        </w:numPr>
        <w:spacing w:after="0" w:line="240" w:lineRule="auto"/>
        <w:jc w:val="both"/>
        <w:rPr>
          <w:rFonts w:ascii="Times New Roman" w:hAnsi="Times New Roman" w:cs="Times New Roman"/>
        </w:rPr>
      </w:pPr>
      <w:r w:rsidRPr="00B93979">
        <w:rPr>
          <w:rFonts w:ascii="Times New Roman" w:hAnsi="Times New Roman" w:cs="Times New Roman"/>
        </w:rPr>
        <w:t>Epousseter et astiquer les mobiliers ;</w:t>
      </w:r>
      <w:r w:rsidR="002D5C38" w:rsidRPr="00B93979">
        <w:rPr>
          <w:rFonts w:ascii="Times New Roman" w:hAnsi="Times New Roman" w:cs="Times New Roman"/>
        </w:rPr>
        <w:t xml:space="preserve">  </w:t>
      </w:r>
    </w:p>
    <w:p w14:paraId="55CF4603" w14:textId="77777777" w:rsidR="001E1561" w:rsidRPr="00B93979" w:rsidRDefault="001E1561" w:rsidP="00EA58B9">
      <w:pPr>
        <w:pStyle w:val="Paragraphedeliste"/>
        <w:numPr>
          <w:ilvl w:val="0"/>
          <w:numId w:val="90"/>
        </w:numPr>
        <w:spacing w:after="0" w:line="240" w:lineRule="auto"/>
        <w:jc w:val="both"/>
        <w:rPr>
          <w:rFonts w:ascii="Times New Roman" w:hAnsi="Times New Roman" w:cs="Times New Roman"/>
        </w:rPr>
      </w:pPr>
      <w:r w:rsidRPr="00B93979">
        <w:rPr>
          <w:rFonts w:ascii="Times New Roman" w:hAnsi="Times New Roman" w:cs="Times New Roman"/>
        </w:rPr>
        <w:t xml:space="preserve">Vider et essuyer les corbeilles et les cendriers, mettre en sac et collecter ; </w:t>
      </w:r>
    </w:p>
    <w:p w14:paraId="0BBDC460" w14:textId="77777777" w:rsidR="001E1561" w:rsidRPr="00B93979" w:rsidRDefault="001E1561" w:rsidP="00EA58B9">
      <w:pPr>
        <w:pStyle w:val="Paragraphedeliste"/>
        <w:numPr>
          <w:ilvl w:val="0"/>
          <w:numId w:val="90"/>
        </w:numPr>
        <w:spacing w:after="0" w:line="240" w:lineRule="auto"/>
        <w:jc w:val="both"/>
        <w:rPr>
          <w:rFonts w:ascii="Times New Roman" w:hAnsi="Times New Roman" w:cs="Times New Roman"/>
        </w:rPr>
      </w:pPr>
      <w:r w:rsidRPr="00B93979">
        <w:rPr>
          <w:rFonts w:ascii="Times New Roman" w:hAnsi="Times New Roman" w:cs="Times New Roman"/>
        </w:rPr>
        <w:t xml:space="preserve">Nettoyer et lustrer les tables, essuyer les fauteuils ; </w:t>
      </w:r>
    </w:p>
    <w:p w14:paraId="0A233DD7" w14:textId="77777777" w:rsidR="009D5158" w:rsidRPr="00B93979" w:rsidRDefault="00DA43AC" w:rsidP="00EA58B9">
      <w:pPr>
        <w:pStyle w:val="Paragraphedeliste"/>
        <w:numPr>
          <w:ilvl w:val="0"/>
          <w:numId w:val="90"/>
        </w:numPr>
        <w:spacing w:after="0" w:line="240" w:lineRule="auto"/>
        <w:jc w:val="both"/>
        <w:rPr>
          <w:rFonts w:ascii="Times New Roman" w:hAnsi="Times New Roman" w:cs="Times New Roman"/>
        </w:rPr>
      </w:pPr>
      <w:r>
        <w:rPr>
          <w:rFonts w:ascii="Times New Roman" w:hAnsi="Times New Roman" w:cs="Times New Roman"/>
        </w:rPr>
        <w:t xml:space="preserve">Dépoussiérer </w:t>
      </w:r>
      <w:r w:rsidR="001E1561" w:rsidRPr="00B93979">
        <w:rPr>
          <w:rFonts w:ascii="Times New Roman" w:hAnsi="Times New Roman" w:cs="Times New Roman"/>
        </w:rPr>
        <w:t>et essuyer les objets décorant (tableaux, graphiques, bibelots, etc…</w:t>
      </w:r>
      <w:r w:rsidR="009D5158" w:rsidRPr="00B93979">
        <w:rPr>
          <w:rFonts w:ascii="Times New Roman" w:hAnsi="Times New Roman" w:cs="Times New Roman"/>
        </w:rPr>
        <w:t>), les combinés téléphoniques</w:t>
      </w:r>
    </w:p>
    <w:p w14:paraId="050825F8" w14:textId="77777777" w:rsidR="009D5158" w:rsidRPr="00B93979" w:rsidRDefault="009D5158" w:rsidP="00EA58B9">
      <w:pPr>
        <w:pStyle w:val="Paragraphedeliste"/>
        <w:numPr>
          <w:ilvl w:val="0"/>
          <w:numId w:val="90"/>
        </w:numPr>
        <w:spacing w:after="0" w:line="240" w:lineRule="auto"/>
        <w:jc w:val="both"/>
        <w:rPr>
          <w:rFonts w:ascii="Times New Roman" w:hAnsi="Times New Roman" w:cs="Times New Roman"/>
        </w:rPr>
      </w:pPr>
      <w:r w:rsidRPr="00B93979">
        <w:rPr>
          <w:rFonts w:ascii="Times New Roman" w:hAnsi="Times New Roman" w:cs="Times New Roman"/>
        </w:rPr>
        <w:t>Essuyages humide des téléphones ;</w:t>
      </w:r>
    </w:p>
    <w:p w14:paraId="24A54BCD" w14:textId="77777777" w:rsidR="009D5158" w:rsidRPr="00B93979" w:rsidRDefault="009D5158" w:rsidP="00EA58B9">
      <w:pPr>
        <w:pStyle w:val="Paragraphedeliste"/>
        <w:numPr>
          <w:ilvl w:val="0"/>
          <w:numId w:val="90"/>
        </w:numPr>
        <w:spacing w:after="0" w:line="240" w:lineRule="auto"/>
        <w:jc w:val="both"/>
        <w:rPr>
          <w:rFonts w:ascii="Times New Roman" w:hAnsi="Times New Roman" w:cs="Times New Roman"/>
        </w:rPr>
      </w:pPr>
      <w:r w:rsidRPr="00B93979">
        <w:rPr>
          <w:rFonts w:ascii="Times New Roman" w:hAnsi="Times New Roman" w:cs="Times New Roman"/>
        </w:rPr>
        <w:t>Dépoussiérer et essuyer les dessus des armoires ;</w:t>
      </w:r>
    </w:p>
    <w:p w14:paraId="7459AD7E" w14:textId="77777777" w:rsidR="009D5158" w:rsidRPr="00B93979" w:rsidRDefault="009D5158" w:rsidP="00EA58B9">
      <w:pPr>
        <w:pStyle w:val="Paragraphedeliste"/>
        <w:numPr>
          <w:ilvl w:val="0"/>
          <w:numId w:val="90"/>
        </w:numPr>
        <w:spacing w:after="0" w:line="240" w:lineRule="auto"/>
        <w:jc w:val="both"/>
        <w:rPr>
          <w:rFonts w:ascii="Times New Roman" w:hAnsi="Times New Roman" w:cs="Times New Roman"/>
        </w:rPr>
      </w:pPr>
      <w:r w:rsidRPr="00B93979">
        <w:rPr>
          <w:rFonts w:ascii="Times New Roman" w:hAnsi="Times New Roman" w:cs="Times New Roman"/>
        </w:rPr>
        <w:t xml:space="preserve">Lustrer les surfaces ; </w:t>
      </w:r>
    </w:p>
    <w:p w14:paraId="2F61B98E" w14:textId="77777777" w:rsidR="009D5158" w:rsidRPr="00B93979" w:rsidRDefault="009D5158" w:rsidP="00EA58B9">
      <w:pPr>
        <w:pStyle w:val="Paragraphedeliste"/>
        <w:numPr>
          <w:ilvl w:val="0"/>
          <w:numId w:val="90"/>
        </w:numPr>
        <w:spacing w:after="0" w:line="240" w:lineRule="auto"/>
        <w:jc w:val="both"/>
        <w:rPr>
          <w:rFonts w:ascii="Times New Roman" w:hAnsi="Times New Roman" w:cs="Times New Roman"/>
        </w:rPr>
      </w:pPr>
      <w:r w:rsidRPr="00B93979">
        <w:rPr>
          <w:rFonts w:ascii="Times New Roman" w:hAnsi="Times New Roman" w:cs="Times New Roman"/>
        </w:rPr>
        <w:t>Racler les vitres intérieures et extérieures ;</w:t>
      </w:r>
    </w:p>
    <w:p w14:paraId="53183CF3" w14:textId="77777777" w:rsidR="009D5158" w:rsidRPr="00B93979" w:rsidRDefault="009D5158" w:rsidP="00EA58B9">
      <w:pPr>
        <w:pStyle w:val="Paragraphedeliste"/>
        <w:numPr>
          <w:ilvl w:val="0"/>
          <w:numId w:val="90"/>
        </w:numPr>
        <w:spacing w:after="0" w:line="240" w:lineRule="auto"/>
        <w:jc w:val="both"/>
        <w:rPr>
          <w:rFonts w:ascii="Times New Roman" w:hAnsi="Times New Roman" w:cs="Times New Roman"/>
        </w:rPr>
      </w:pPr>
      <w:r w:rsidRPr="00B93979">
        <w:rPr>
          <w:rFonts w:ascii="Times New Roman" w:hAnsi="Times New Roman" w:cs="Times New Roman"/>
        </w:rPr>
        <w:t>Nettoyer ses murs ;</w:t>
      </w:r>
    </w:p>
    <w:p w14:paraId="63E7113D" w14:textId="77777777" w:rsidR="009D5158" w:rsidRPr="00B93979" w:rsidRDefault="009D5158" w:rsidP="00EA58B9">
      <w:pPr>
        <w:pStyle w:val="Paragraphedeliste"/>
        <w:numPr>
          <w:ilvl w:val="0"/>
          <w:numId w:val="90"/>
        </w:numPr>
        <w:spacing w:after="0" w:line="240" w:lineRule="auto"/>
        <w:jc w:val="both"/>
        <w:rPr>
          <w:rFonts w:ascii="Times New Roman" w:hAnsi="Times New Roman" w:cs="Times New Roman"/>
        </w:rPr>
      </w:pPr>
      <w:r w:rsidRPr="00B93979">
        <w:rPr>
          <w:rFonts w:ascii="Times New Roman" w:hAnsi="Times New Roman" w:cs="Times New Roman"/>
        </w:rPr>
        <w:t>Evacuer les ordures du siège à la décharge publique ;</w:t>
      </w:r>
    </w:p>
    <w:p w14:paraId="328D3EA2" w14:textId="77777777" w:rsidR="009D5158" w:rsidRPr="00B93979" w:rsidRDefault="009D5158" w:rsidP="00EA58B9">
      <w:pPr>
        <w:pStyle w:val="Paragraphedeliste"/>
        <w:numPr>
          <w:ilvl w:val="1"/>
          <w:numId w:val="82"/>
        </w:numPr>
        <w:spacing w:after="0" w:line="240" w:lineRule="auto"/>
        <w:jc w:val="both"/>
        <w:rPr>
          <w:rFonts w:ascii="Times New Roman" w:hAnsi="Times New Roman" w:cs="Times New Roman"/>
        </w:rPr>
      </w:pPr>
      <w:r w:rsidRPr="00B93979">
        <w:rPr>
          <w:rFonts w:ascii="Times New Roman" w:hAnsi="Times New Roman" w:cs="Times New Roman"/>
        </w:rPr>
        <w:t xml:space="preserve"> SOLS </w:t>
      </w:r>
    </w:p>
    <w:p w14:paraId="6FA88EC9" w14:textId="77777777" w:rsidR="00DA43AC" w:rsidRDefault="009D5158" w:rsidP="00EA58B9">
      <w:pPr>
        <w:pStyle w:val="Paragraphedeliste"/>
        <w:numPr>
          <w:ilvl w:val="0"/>
          <w:numId w:val="90"/>
        </w:numPr>
        <w:spacing w:after="0" w:line="240" w:lineRule="auto"/>
        <w:jc w:val="both"/>
        <w:rPr>
          <w:rFonts w:ascii="Times New Roman" w:hAnsi="Times New Roman" w:cs="Times New Roman"/>
        </w:rPr>
      </w:pPr>
      <w:r w:rsidRPr="00B93979">
        <w:rPr>
          <w:rFonts w:ascii="Times New Roman" w:hAnsi="Times New Roman" w:cs="Times New Roman"/>
        </w:rPr>
        <w:t xml:space="preserve">Balayage sec </w:t>
      </w:r>
      <w:r w:rsidR="00DA43AC">
        <w:rPr>
          <w:rFonts w:ascii="Times New Roman" w:hAnsi="Times New Roman" w:cs="Times New Roman"/>
        </w:rPr>
        <w:t>des bureaux,</w:t>
      </w:r>
      <w:r w:rsidRPr="00B93979">
        <w:rPr>
          <w:rFonts w:ascii="Times New Roman" w:hAnsi="Times New Roman" w:cs="Times New Roman"/>
        </w:rPr>
        <w:t xml:space="preserve"> c</w:t>
      </w:r>
      <w:r w:rsidR="00DA43AC">
        <w:rPr>
          <w:rFonts w:ascii="Times New Roman" w:hAnsi="Times New Roman" w:cs="Times New Roman"/>
        </w:rPr>
        <w:t>ours intérieures et extérieures</w:t>
      </w:r>
      <w:r w:rsidRPr="00B93979">
        <w:rPr>
          <w:rFonts w:ascii="Times New Roman" w:hAnsi="Times New Roman" w:cs="Times New Roman"/>
        </w:rPr>
        <w:t>, parking ;</w:t>
      </w:r>
    </w:p>
    <w:p w14:paraId="307AAF3B" w14:textId="77777777" w:rsidR="00DA43AC" w:rsidRDefault="00DA43AC" w:rsidP="00EA58B9">
      <w:pPr>
        <w:pStyle w:val="Paragraphedeliste"/>
        <w:numPr>
          <w:ilvl w:val="0"/>
          <w:numId w:val="90"/>
        </w:numPr>
        <w:spacing w:after="0" w:line="240" w:lineRule="auto"/>
        <w:jc w:val="both"/>
        <w:rPr>
          <w:rFonts w:ascii="Times New Roman" w:hAnsi="Times New Roman" w:cs="Times New Roman"/>
        </w:rPr>
      </w:pPr>
      <w:r w:rsidRPr="00DA43AC">
        <w:rPr>
          <w:rFonts w:ascii="Times New Roman" w:hAnsi="Times New Roman" w:cs="Times New Roman"/>
        </w:rPr>
        <w:t>Balayage</w:t>
      </w:r>
      <w:r w:rsidR="009D5158" w:rsidRPr="00DA43AC">
        <w:rPr>
          <w:rFonts w:ascii="Times New Roman" w:hAnsi="Times New Roman" w:cs="Times New Roman"/>
        </w:rPr>
        <w:t xml:space="preserve"> humide de toutes les surfaces carrelées intérieures comme extérieures </w:t>
      </w:r>
    </w:p>
    <w:p w14:paraId="6DA127CC" w14:textId="77777777" w:rsidR="00DA43AC" w:rsidRDefault="009D5158" w:rsidP="00EA58B9">
      <w:pPr>
        <w:pStyle w:val="Paragraphedeliste"/>
        <w:numPr>
          <w:ilvl w:val="0"/>
          <w:numId w:val="90"/>
        </w:numPr>
        <w:spacing w:after="0" w:line="240" w:lineRule="auto"/>
        <w:jc w:val="both"/>
        <w:rPr>
          <w:rFonts w:ascii="Times New Roman" w:hAnsi="Times New Roman" w:cs="Times New Roman"/>
        </w:rPr>
      </w:pPr>
      <w:r w:rsidRPr="00DA43AC">
        <w:rPr>
          <w:rFonts w:ascii="Times New Roman" w:hAnsi="Times New Roman" w:cs="Times New Roman"/>
        </w:rPr>
        <w:t xml:space="preserve">Lavage sur les sols carrelés </w:t>
      </w:r>
    </w:p>
    <w:p w14:paraId="5A80B43E" w14:textId="77777777" w:rsidR="009F0C31" w:rsidRPr="00DA43AC" w:rsidRDefault="00DA43AC" w:rsidP="00EA58B9">
      <w:pPr>
        <w:pStyle w:val="Paragraphedeliste"/>
        <w:numPr>
          <w:ilvl w:val="0"/>
          <w:numId w:val="90"/>
        </w:numPr>
        <w:spacing w:after="0" w:line="240" w:lineRule="auto"/>
        <w:jc w:val="both"/>
        <w:rPr>
          <w:rFonts w:ascii="Times New Roman" w:hAnsi="Times New Roman" w:cs="Times New Roman"/>
        </w:rPr>
      </w:pPr>
      <w:r w:rsidRPr="00DA43AC">
        <w:rPr>
          <w:rFonts w:ascii="Times New Roman" w:hAnsi="Times New Roman" w:cs="Times New Roman"/>
        </w:rPr>
        <w:t>Aspiration</w:t>
      </w:r>
      <w:r w:rsidR="009D5158" w:rsidRPr="00DA43AC">
        <w:rPr>
          <w:rFonts w:ascii="Times New Roman" w:hAnsi="Times New Roman" w:cs="Times New Roman"/>
        </w:rPr>
        <w:t xml:space="preserve"> de l’ensemble des sols recouverts de moquettes </w:t>
      </w:r>
    </w:p>
    <w:p w14:paraId="168FA789" w14:textId="77777777" w:rsidR="009F0C31" w:rsidRPr="00B93979" w:rsidRDefault="009F0C31" w:rsidP="00EA58B9">
      <w:pPr>
        <w:pStyle w:val="Paragraphedeliste"/>
        <w:numPr>
          <w:ilvl w:val="1"/>
          <w:numId w:val="82"/>
        </w:numPr>
        <w:spacing w:after="0" w:line="240" w:lineRule="auto"/>
        <w:jc w:val="both"/>
        <w:rPr>
          <w:rFonts w:ascii="Times New Roman" w:hAnsi="Times New Roman" w:cs="Times New Roman"/>
        </w:rPr>
      </w:pPr>
      <w:r w:rsidRPr="00B93979">
        <w:rPr>
          <w:rFonts w:ascii="Times New Roman" w:hAnsi="Times New Roman" w:cs="Times New Roman"/>
        </w:rPr>
        <w:t xml:space="preserve">  Vitrage :</w:t>
      </w:r>
    </w:p>
    <w:p w14:paraId="201AF3A9" w14:textId="77777777" w:rsidR="009F0C31" w:rsidRPr="00B93979" w:rsidRDefault="00DA43AC" w:rsidP="00EA58B9">
      <w:pPr>
        <w:pStyle w:val="Paragraphedeliste"/>
        <w:numPr>
          <w:ilvl w:val="0"/>
          <w:numId w:val="90"/>
        </w:numPr>
        <w:spacing w:after="0" w:line="240" w:lineRule="auto"/>
        <w:jc w:val="both"/>
        <w:rPr>
          <w:rFonts w:ascii="Times New Roman" w:hAnsi="Times New Roman" w:cs="Times New Roman"/>
        </w:rPr>
      </w:pPr>
      <w:r>
        <w:rPr>
          <w:rFonts w:ascii="Times New Roman" w:hAnsi="Times New Roman" w:cs="Times New Roman"/>
        </w:rPr>
        <w:t>N</w:t>
      </w:r>
      <w:r w:rsidR="009F0C31" w:rsidRPr="00B93979">
        <w:rPr>
          <w:rFonts w:ascii="Times New Roman" w:hAnsi="Times New Roman" w:cs="Times New Roman"/>
        </w:rPr>
        <w:t>ettoyage et lustrage de l’ensemble des baies vitrées</w:t>
      </w:r>
    </w:p>
    <w:p w14:paraId="45025969" w14:textId="77777777" w:rsidR="009F0C31" w:rsidRPr="00B93979" w:rsidRDefault="009F0C31" w:rsidP="00EA58B9">
      <w:pPr>
        <w:pStyle w:val="Paragraphedeliste"/>
        <w:numPr>
          <w:ilvl w:val="1"/>
          <w:numId w:val="82"/>
        </w:numPr>
        <w:spacing w:after="0" w:line="240" w:lineRule="auto"/>
        <w:jc w:val="both"/>
        <w:rPr>
          <w:rFonts w:ascii="Times New Roman" w:hAnsi="Times New Roman" w:cs="Times New Roman"/>
        </w:rPr>
      </w:pPr>
      <w:r w:rsidRPr="00B93979">
        <w:rPr>
          <w:rFonts w:ascii="Times New Roman" w:hAnsi="Times New Roman" w:cs="Times New Roman"/>
        </w:rPr>
        <w:t xml:space="preserve">Circulations et escaliers </w:t>
      </w:r>
    </w:p>
    <w:p w14:paraId="062CE1C5" w14:textId="77777777" w:rsidR="009F0C31" w:rsidRPr="00DA43AC" w:rsidRDefault="009F0C31" w:rsidP="00EA58B9">
      <w:pPr>
        <w:pStyle w:val="Paragraphedeliste"/>
        <w:numPr>
          <w:ilvl w:val="0"/>
          <w:numId w:val="103"/>
        </w:numPr>
        <w:spacing w:after="0" w:line="240" w:lineRule="auto"/>
        <w:jc w:val="both"/>
        <w:rPr>
          <w:rFonts w:ascii="Times New Roman" w:hAnsi="Times New Roman" w:cs="Times New Roman"/>
        </w:rPr>
      </w:pPr>
      <w:r w:rsidRPr="00DA43AC">
        <w:rPr>
          <w:rFonts w:ascii="Times New Roman" w:hAnsi="Times New Roman" w:cs="Times New Roman"/>
        </w:rPr>
        <w:t xml:space="preserve">Balayage sec de toutes les surfaces carrelées </w:t>
      </w:r>
    </w:p>
    <w:p w14:paraId="02DE0721" w14:textId="77777777" w:rsidR="00D05E34" w:rsidRPr="00DA43AC" w:rsidRDefault="00DA43AC" w:rsidP="00EA58B9">
      <w:pPr>
        <w:pStyle w:val="Paragraphedeliste"/>
        <w:numPr>
          <w:ilvl w:val="0"/>
          <w:numId w:val="103"/>
        </w:numPr>
        <w:spacing w:after="0" w:line="240" w:lineRule="auto"/>
        <w:jc w:val="both"/>
        <w:rPr>
          <w:rFonts w:ascii="Times New Roman" w:hAnsi="Times New Roman" w:cs="Times New Roman"/>
        </w:rPr>
      </w:pPr>
      <w:r>
        <w:rPr>
          <w:rFonts w:ascii="Times New Roman" w:hAnsi="Times New Roman" w:cs="Times New Roman"/>
        </w:rPr>
        <w:t>B</w:t>
      </w:r>
      <w:r w:rsidR="00D05E34" w:rsidRPr="00DA43AC">
        <w:rPr>
          <w:rFonts w:ascii="Times New Roman" w:hAnsi="Times New Roman" w:cs="Times New Roman"/>
        </w:rPr>
        <w:t xml:space="preserve">alayage humide de toutes les surfaces carrelées </w:t>
      </w:r>
    </w:p>
    <w:p w14:paraId="1AC4382F" w14:textId="77777777" w:rsidR="00D05E34" w:rsidRPr="00DA43AC" w:rsidRDefault="00DA43AC" w:rsidP="00EA58B9">
      <w:pPr>
        <w:pStyle w:val="Paragraphedeliste"/>
        <w:numPr>
          <w:ilvl w:val="0"/>
          <w:numId w:val="103"/>
        </w:numPr>
        <w:spacing w:after="0" w:line="240" w:lineRule="auto"/>
        <w:jc w:val="both"/>
        <w:rPr>
          <w:rFonts w:ascii="Times New Roman" w:hAnsi="Times New Roman" w:cs="Times New Roman"/>
        </w:rPr>
      </w:pPr>
      <w:r>
        <w:rPr>
          <w:rFonts w:ascii="Times New Roman" w:hAnsi="Times New Roman" w:cs="Times New Roman"/>
        </w:rPr>
        <w:t>L</w:t>
      </w:r>
      <w:r w:rsidR="00D05E34" w:rsidRPr="00DA43AC">
        <w:rPr>
          <w:rFonts w:ascii="Times New Roman" w:hAnsi="Times New Roman" w:cs="Times New Roman"/>
        </w:rPr>
        <w:t xml:space="preserve">avage sur les sols carrelés </w:t>
      </w:r>
    </w:p>
    <w:p w14:paraId="74AC2995" w14:textId="77777777" w:rsidR="00D05E34" w:rsidRPr="00DA43AC" w:rsidRDefault="00D05E34" w:rsidP="00EA58B9">
      <w:pPr>
        <w:pStyle w:val="Paragraphedeliste"/>
        <w:numPr>
          <w:ilvl w:val="0"/>
          <w:numId w:val="103"/>
        </w:numPr>
        <w:spacing w:after="0" w:line="240" w:lineRule="auto"/>
        <w:jc w:val="both"/>
        <w:rPr>
          <w:rFonts w:ascii="Times New Roman" w:hAnsi="Times New Roman" w:cs="Times New Roman"/>
        </w:rPr>
      </w:pPr>
      <w:r w:rsidRPr="00DA43AC">
        <w:rPr>
          <w:rFonts w:ascii="Times New Roman" w:hAnsi="Times New Roman" w:cs="Times New Roman"/>
        </w:rPr>
        <w:t>Aspiration de l’ensemble de</w:t>
      </w:r>
      <w:r w:rsidR="003C6BAE" w:rsidRPr="00DA43AC">
        <w:rPr>
          <w:rFonts w:ascii="Times New Roman" w:hAnsi="Times New Roman" w:cs="Times New Roman"/>
        </w:rPr>
        <w:t xml:space="preserve">s sols recouverts de moquettes </w:t>
      </w:r>
    </w:p>
    <w:p w14:paraId="0BC4270D" w14:textId="77777777" w:rsidR="00DA43AC" w:rsidRDefault="00DA43AC" w:rsidP="00B93979">
      <w:pPr>
        <w:spacing w:after="0" w:line="240" w:lineRule="auto"/>
        <w:jc w:val="both"/>
        <w:rPr>
          <w:rFonts w:ascii="Times New Roman" w:hAnsi="Times New Roman" w:cs="Times New Roman"/>
          <w:b/>
        </w:rPr>
      </w:pPr>
    </w:p>
    <w:p w14:paraId="7F1AE32D" w14:textId="77777777" w:rsidR="00D05E34" w:rsidRPr="00B93979" w:rsidRDefault="00D05E34" w:rsidP="00B93979">
      <w:pPr>
        <w:spacing w:after="0" w:line="240" w:lineRule="auto"/>
        <w:jc w:val="both"/>
        <w:rPr>
          <w:rFonts w:ascii="Times New Roman" w:hAnsi="Times New Roman" w:cs="Times New Roman"/>
          <w:b/>
        </w:rPr>
      </w:pPr>
      <w:r w:rsidRPr="00B93979">
        <w:rPr>
          <w:rFonts w:ascii="Times New Roman" w:hAnsi="Times New Roman" w:cs="Times New Roman"/>
          <w:b/>
        </w:rPr>
        <w:t xml:space="preserve">Au titre des prestations d’entretien hebdomadaires </w:t>
      </w:r>
    </w:p>
    <w:p w14:paraId="458A4429" w14:textId="77777777" w:rsidR="003303CD" w:rsidRPr="00B93979" w:rsidRDefault="00D05E34" w:rsidP="00B93979">
      <w:pPr>
        <w:spacing w:after="0" w:line="240" w:lineRule="auto"/>
        <w:jc w:val="both"/>
        <w:rPr>
          <w:rFonts w:ascii="Times New Roman" w:hAnsi="Times New Roman" w:cs="Times New Roman"/>
        </w:rPr>
      </w:pPr>
      <w:r w:rsidRPr="00B93979">
        <w:rPr>
          <w:rFonts w:ascii="Times New Roman" w:hAnsi="Times New Roman" w:cs="Times New Roman"/>
        </w:rPr>
        <w:t>Grand nettoyage des bureaux et logement-couloirs –ouvertures –vitres intérieures et extérieures</w:t>
      </w:r>
      <w:r w:rsidR="003303CD" w:rsidRPr="00B93979">
        <w:rPr>
          <w:rFonts w:ascii="Times New Roman" w:hAnsi="Times New Roman" w:cs="Times New Roman"/>
        </w:rPr>
        <w:t xml:space="preserve">-grilles de protection </w:t>
      </w:r>
    </w:p>
    <w:p w14:paraId="6465BAD3" w14:textId="77777777" w:rsidR="00DA43AC" w:rsidRDefault="00DA43AC" w:rsidP="00B93979">
      <w:pPr>
        <w:spacing w:after="0" w:line="240" w:lineRule="auto"/>
        <w:jc w:val="both"/>
        <w:rPr>
          <w:rFonts w:ascii="Times New Roman" w:hAnsi="Times New Roman" w:cs="Times New Roman"/>
          <w:b/>
        </w:rPr>
      </w:pPr>
    </w:p>
    <w:p w14:paraId="2DBD1A01" w14:textId="77777777" w:rsidR="003303CD" w:rsidRPr="00B93979" w:rsidRDefault="003303CD" w:rsidP="00B93979">
      <w:pPr>
        <w:spacing w:after="0" w:line="240" w:lineRule="auto"/>
        <w:jc w:val="both"/>
        <w:rPr>
          <w:rFonts w:ascii="Times New Roman" w:hAnsi="Times New Roman" w:cs="Times New Roman"/>
          <w:b/>
        </w:rPr>
      </w:pPr>
      <w:r w:rsidRPr="00B93979">
        <w:rPr>
          <w:rFonts w:ascii="Times New Roman" w:hAnsi="Times New Roman" w:cs="Times New Roman"/>
          <w:b/>
        </w:rPr>
        <w:t xml:space="preserve">Eléments meublants, sols, sanitaires, vitrages, circulation et escaliers </w:t>
      </w:r>
    </w:p>
    <w:p w14:paraId="4A9B5AAD" w14:textId="77777777" w:rsidR="003303CD" w:rsidRPr="00DA43AC" w:rsidRDefault="003303CD" w:rsidP="00EA58B9">
      <w:pPr>
        <w:pStyle w:val="Paragraphedeliste"/>
        <w:numPr>
          <w:ilvl w:val="0"/>
          <w:numId w:val="104"/>
        </w:numPr>
        <w:spacing w:after="0" w:line="240" w:lineRule="auto"/>
        <w:jc w:val="both"/>
        <w:rPr>
          <w:rFonts w:ascii="Times New Roman" w:hAnsi="Times New Roman" w:cs="Times New Roman"/>
        </w:rPr>
      </w:pPr>
      <w:r w:rsidRPr="00DA43AC">
        <w:rPr>
          <w:rFonts w:ascii="Times New Roman" w:hAnsi="Times New Roman" w:cs="Times New Roman"/>
        </w:rPr>
        <w:t>Désinfection des combinées téléphoniques</w:t>
      </w:r>
    </w:p>
    <w:p w14:paraId="44F26F2C" w14:textId="77777777" w:rsidR="003303CD" w:rsidRPr="00DA43AC" w:rsidRDefault="003303CD" w:rsidP="00EA58B9">
      <w:pPr>
        <w:pStyle w:val="Paragraphedeliste"/>
        <w:numPr>
          <w:ilvl w:val="0"/>
          <w:numId w:val="104"/>
        </w:numPr>
        <w:spacing w:after="0" w:line="240" w:lineRule="auto"/>
        <w:jc w:val="both"/>
        <w:rPr>
          <w:rFonts w:ascii="Times New Roman" w:hAnsi="Times New Roman" w:cs="Times New Roman"/>
        </w:rPr>
      </w:pPr>
      <w:r w:rsidRPr="00DA43AC">
        <w:rPr>
          <w:rFonts w:ascii="Times New Roman" w:hAnsi="Times New Roman" w:cs="Times New Roman"/>
        </w:rPr>
        <w:t>Enlèvement des traces de doigts sur les portes</w:t>
      </w:r>
      <w:r w:rsidR="00DA43AC">
        <w:rPr>
          <w:rFonts w:ascii="Times New Roman" w:hAnsi="Times New Roman" w:cs="Times New Roman"/>
        </w:rPr>
        <w:t xml:space="preserve"> des bureaux, cloisons vitrées,</w:t>
      </w:r>
      <w:r w:rsidRPr="00DA43AC">
        <w:rPr>
          <w:rFonts w:ascii="Times New Roman" w:hAnsi="Times New Roman" w:cs="Times New Roman"/>
        </w:rPr>
        <w:t xml:space="preserve"> poignées</w:t>
      </w:r>
    </w:p>
    <w:p w14:paraId="239FBA09" w14:textId="77777777" w:rsidR="00DE2AFF" w:rsidRPr="00DA43AC" w:rsidRDefault="00DA43AC" w:rsidP="00EA58B9">
      <w:pPr>
        <w:pStyle w:val="Paragraphedeliste"/>
        <w:numPr>
          <w:ilvl w:val="0"/>
          <w:numId w:val="104"/>
        </w:numPr>
        <w:spacing w:after="0" w:line="240" w:lineRule="auto"/>
        <w:jc w:val="both"/>
        <w:rPr>
          <w:rFonts w:ascii="Times New Roman" w:hAnsi="Times New Roman" w:cs="Times New Roman"/>
        </w:rPr>
      </w:pPr>
      <w:r>
        <w:rPr>
          <w:rFonts w:ascii="Times New Roman" w:hAnsi="Times New Roman" w:cs="Times New Roman"/>
        </w:rPr>
        <w:t>E</w:t>
      </w:r>
      <w:r w:rsidR="003303CD" w:rsidRPr="00DA43AC">
        <w:rPr>
          <w:rFonts w:ascii="Times New Roman" w:hAnsi="Times New Roman" w:cs="Times New Roman"/>
        </w:rPr>
        <w:t>ssuyage des piètements</w:t>
      </w:r>
      <w:r>
        <w:rPr>
          <w:rFonts w:ascii="Times New Roman" w:hAnsi="Times New Roman" w:cs="Times New Roman"/>
        </w:rPr>
        <w:t xml:space="preserve"> de meubles et lampes de bureau</w:t>
      </w:r>
      <w:r w:rsidR="003303CD" w:rsidRPr="00DA43AC">
        <w:rPr>
          <w:rFonts w:ascii="Times New Roman" w:hAnsi="Times New Roman" w:cs="Times New Roman"/>
        </w:rPr>
        <w:t xml:space="preserve"> </w:t>
      </w:r>
      <w:r w:rsidR="00DE2AFF" w:rsidRPr="00DA43AC">
        <w:rPr>
          <w:rFonts w:ascii="Times New Roman" w:hAnsi="Times New Roman" w:cs="Times New Roman"/>
        </w:rPr>
        <w:t xml:space="preserve">et ordinateurs </w:t>
      </w:r>
    </w:p>
    <w:p w14:paraId="41B0B6F3" w14:textId="77777777" w:rsidR="00DE2AFF" w:rsidRPr="00DA43AC" w:rsidRDefault="00DA43AC" w:rsidP="00EA58B9">
      <w:pPr>
        <w:pStyle w:val="Paragraphedeliste"/>
        <w:numPr>
          <w:ilvl w:val="0"/>
          <w:numId w:val="104"/>
        </w:numPr>
        <w:spacing w:after="0" w:line="240" w:lineRule="auto"/>
        <w:jc w:val="both"/>
        <w:rPr>
          <w:rFonts w:ascii="Times New Roman" w:hAnsi="Times New Roman" w:cs="Times New Roman"/>
        </w:rPr>
      </w:pPr>
      <w:r>
        <w:rPr>
          <w:rFonts w:ascii="Times New Roman" w:hAnsi="Times New Roman" w:cs="Times New Roman"/>
        </w:rPr>
        <w:t>S</w:t>
      </w:r>
      <w:r w:rsidR="00DE2AFF" w:rsidRPr="00DA43AC">
        <w:rPr>
          <w:rFonts w:ascii="Times New Roman" w:hAnsi="Times New Roman" w:cs="Times New Roman"/>
        </w:rPr>
        <w:t xml:space="preserve">pray méthode par rotation sur vitrage </w:t>
      </w:r>
    </w:p>
    <w:p w14:paraId="33674D4A" w14:textId="77777777" w:rsidR="00DE2AFF" w:rsidRPr="00DA43AC" w:rsidRDefault="00DA43AC" w:rsidP="00EA58B9">
      <w:pPr>
        <w:pStyle w:val="Paragraphedeliste"/>
        <w:numPr>
          <w:ilvl w:val="0"/>
          <w:numId w:val="104"/>
        </w:numPr>
        <w:spacing w:after="0" w:line="240" w:lineRule="auto"/>
        <w:jc w:val="both"/>
        <w:rPr>
          <w:rFonts w:ascii="Times New Roman" w:hAnsi="Times New Roman" w:cs="Times New Roman"/>
        </w:rPr>
      </w:pPr>
      <w:r>
        <w:rPr>
          <w:rFonts w:ascii="Times New Roman" w:hAnsi="Times New Roman" w:cs="Times New Roman"/>
        </w:rPr>
        <w:t>A</w:t>
      </w:r>
      <w:r w:rsidR="00DE2AFF" w:rsidRPr="00DA43AC">
        <w:rPr>
          <w:rFonts w:ascii="Times New Roman" w:hAnsi="Times New Roman" w:cs="Times New Roman"/>
        </w:rPr>
        <w:t xml:space="preserve">spiration et détachage des moquettes </w:t>
      </w:r>
    </w:p>
    <w:p w14:paraId="1D0CCE86" w14:textId="77777777" w:rsidR="00DE2AFF" w:rsidRPr="00DA43AC" w:rsidRDefault="00DA43AC" w:rsidP="00EA58B9">
      <w:pPr>
        <w:pStyle w:val="Paragraphedeliste"/>
        <w:numPr>
          <w:ilvl w:val="0"/>
          <w:numId w:val="104"/>
        </w:numPr>
        <w:spacing w:after="0" w:line="240" w:lineRule="auto"/>
        <w:jc w:val="both"/>
        <w:rPr>
          <w:rFonts w:ascii="Times New Roman" w:hAnsi="Times New Roman" w:cs="Times New Roman"/>
        </w:rPr>
      </w:pPr>
      <w:r>
        <w:rPr>
          <w:rFonts w:ascii="Times New Roman" w:hAnsi="Times New Roman" w:cs="Times New Roman"/>
        </w:rPr>
        <w:t>L</w:t>
      </w:r>
      <w:r w:rsidR="00DE2AFF" w:rsidRPr="00DA43AC">
        <w:rPr>
          <w:rFonts w:ascii="Times New Roman" w:hAnsi="Times New Roman" w:cs="Times New Roman"/>
        </w:rPr>
        <w:t xml:space="preserve">avage sur les sols carrelés </w:t>
      </w:r>
    </w:p>
    <w:p w14:paraId="0F5BBED4" w14:textId="77777777" w:rsidR="00DA43AC" w:rsidRDefault="00DA43AC" w:rsidP="00B93979">
      <w:pPr>
        <w:spacing w:after="0" w:line="240" w:lineRule="auto"/>
        <w:jc w:val="both"/>
        <w:rPr>
          <w:rFonts w:ascii="Times New Roman" w:hAnsi="Times New Roman" w:cs="Times New Roman"/>
          <w:b/>
        </w:rPr>
      </w:pPr>
    </w:p>
    <w:p w14:paraId="4DB47DD1" w14:textId="77777777" w:rsidR="00DE2AFF" w:rsidRPr="00B93979" w:rsidRDefault="00DE2AFF" w:rsidP="00B93979">
      <w:pPr>
        <w:spacing w:after="0" w:line="240" w:lineRule="auto"/>
        <w:jc w:val="both"/>
        <w:rPr>
          <w:rFonts w:ascii="Times New Roman" w:hAnsi="Times New Roman" w:cs="Times New Roman"/>
          <w:b/>
        </w:rPr>
      </w:pPr>
      <w:r w:rsidRPr="00B93979">
        <w:rPr>
          <w:rFonts w:ascii="Times New Roman" w:hAnsi="Times New Roman" w:cs="Times New Roman"/>
          <w:b/>
        </w:rPr>
        <w:t xml:space="preserve">Au titre des prestations mensuelles (par rotation sur l’ensemble du mois) </w:t>
      </w:r>
      <w:r w:rsidR="003303CD" w:rsidRPr="00B93979">
        <w:rPr>
          <w:rFonts w:ascii="Times New Roman" w:hAnsi="Times New Roman" w:cs="Times New Roman"/>
          <w:b/>
        </w:rPr>
        <w:t xml:space="preserve"> </w:t>
      </w:r>
      <w:r w:rsidR="00D05E34" w:rsidRPr="00B93979">
        <w:rPr>
          <w:rFonts w:ascii="Times New Roman" w:hAnsi="Times New Roman" w:cs="Times New Roman"/>
          <w:b/>
        </w:rPr>
        <w:t xml:space="preserve">  </w:t>
      </w:r>
    </w:p>
    <w:p w14:paraId="204B9A9D" w14:textId="77777777" w:rsidR="00DE2AFF" w:rsidRPr="00B93979" w:rsidRDefault="00DE2AFF" w:rsidP="00B93979">
      <w:pPr>
        <w:spacing w:after="0" w:line="240" w:lineRule="auto"/>
        <w:jc w:val="both"/>
        <w:rPr>
          <w:rFonts w:ascii="Times New Roman" w:hAnsi="Times New Roman" w:cs="Times New Roman"/>
          <w:b/>
        </w:rPr>
      </w:pPr>
      <w:r w:rsidRPr="00B93979">
        <w:rPr>
          <w:rFonts w:ascii="Times New Roman" w:hAnsi="Times New Roman" w:cs="Times New Roman"/>
          <w:b/>
        </w:rPr>
        <w:t>Eléments meublants, sols, sanitaires, vitrage, circulation et escaliers</w:t>
      </w:r>
    </w:p>
    <w:p w14:paraId="0F772ACA" w14:textId="77777777" w:rsidR="00DE2AFF" w:rsidRPr="00DA43AC" w:rsidRDefault="00DE2AFF" w:rsidP="00EA58B9">
      <w:pPr>
        <w:pStyle w:val="Paragraphedeliste"/>
        <w:numPr>
          <w:ilvl w:val="0"/>
          <w:numId w:val="105"/>
        </w:numPr>
        <w:spacing w:after="0" w:line="240" w:lineRule="auto"/>
        <w:jc w:val="both"/>
        <w:rPr>
          <w:rFonts w:ascii="Times New Roman" w:hAnsi="Times New Roman" w:cs="Times New Roman"/>
        </w:rPr>
      </w:pPr>
      <w:r w:rsidRPr="00DA43AC">
        <w:rPr>
          <w:rFonts w:ascii="Times New Roman" w:hAnsi="Times New Roman" w:cs="Times New Roman"/>
        </w:rPr>
        <w:lastRenderedPageBreak/>
        <w:t>Dépoussiérage</w:t>
      </w:r>
      <w:r w:rsidRPr="00DA43AC">
        <w:rPr>
          <w:rFonts w:ascii="Times New Roman" w:hAnsi="Times New Roman" w:cs="Times New Roman"/>
          <w:b/>
        </w:rPr>
        <w:t xml:space="preserve"> </w:t>
      </w:r>
      <w:r w:rsidRPr="00DA43AC">
        <w:rPr>
          <w:rFonts w:ascii="Times New Roman" w:hAnsi="Times New Roman" w:cs="Times New Roman"/>
        </w:rPr>
        <w:t>des dessus de meubles hauts, non encombrés</w:t>
      </w:r>
    </w:p>
    <w:p w14:paraId="69B1523C" w14:textId="77777777" w:rsidR="00DE2AFF" w:rsidRPr="00DA43AC" w:rsidRDefault="00DE2AFF" w:rsidP="00EA58B9">
      <w:pPr>
        <w:pStyle w:val="Paragraphedeliste"/>
        <w:numPr>
          <w:ilvl w:val="0"/>
          <w:numId w:val="105"/>
        </w:numPr>
        <w:spacing w:after="0" w:line="240" w:lineRule="auto"/>
        <w:jc w:val="both"/>
        <w:rPr>
          <w:rFonts w:ascii="Times New Roman" w:hAnsi="Times New Roman" w:cs="Times New Roman"/>
        </w:rPr>
      </w:pPr>
      <w:r w:rsidRPr="00DA43AC">
        <w:rPr>
          <w:rFonts w:ascii="Times New Roman" w:hAnsi="Times New Roman" w:cs="Times New Roman"/>
        </w:rPr>
        <w:t xml:space="preserve">Aspiration des sièges en tissu </w:t>
      </w:r>
    </w:p>
    <w:p w14:paraId="52ACB33E" w14:textId="77777777" w:rsidR="00DE2AFF" w:rsidRPr="00DA43AC" w:rsidRDefault="00DE2AFF" w:rsidP="00EA58B9">
      <w:pPr>
        <w:pStyle w:val="Paragraphedeliste"/>
        <w:numPr>
          <w:ilvl w:val="0"/>
          <w:numId w:val="105"/>
        </w:numPr>
        <w:spacing w:after="0" w:line="240" w:lineRule="auto"/>
        <w:jc w:val="both"/>
        <w:rPr>
          <w:rFonts w:ascii="Times New Roman" w:hAnsi="Times New Roman" w:cs="Times New Roman"/>
        </w:rPr>
      </w:pPr>
      <w:r w:rsidRPr="00DA43AC">
        <w:rPr>
          <w:rFonts w:ascii="Times New Roman" w:hAnsi="Times New Roman" w:cs="Times New Roman"/>
        </w:rPr>
        <w:t>Dépoussiérage des plinthes, tuyaux et radiateurs et moulures</w:t>
      </w:r>
    </w:p>
    <w:p w14:paraId="46653D7F" w14:textId="77777777" w:rsidR="00DE2AFF" w:rsidRPr="00DA43AC" w:rsidRDefault="00DE2AFF" w:rsidP="00EA58B9">
      <w:pPr>
        <w:pStyle w:val="Paragraphedeliste"/>
        <w:numPr>
          <w:ilvl w:val="0"/>
          <w:numId w:val="105"/>
        </w:numPr>
        <w:spacing w:after="0" w:line="240" w:lineRule="auto"/>
        <w:jc w:val="both"/>
        <w:rPr>
          <w:rFonts w:ascii="Times New Roman" w:hAnsi="Times New Roman" w:cs="Times New Roman"/>
        </w:rPr>
      </w:pPr>
      <w:r w:rsidRPr="00DA43AC">
        <w:rPr>
          <w:rFonts w:ascii="Times New Roman" w:hAnsi="Times New Roman" w:cs="Times New Roman"/>
        </w:rPr>
        <w:t xml:space="preserve">Dépoussiérage des rebords de fenêtres </w:t>
      </w:r>
    </w:p>
    <w:p w14:paraId="34F50129" w14:textId="77777777" w:rsidR="00DE2AFF" w:rsidRPr="00DA43AC" w:rsidRDefault="00DA43AC" w:rsidP="00EA58B9">
      <w:pPr>
        <w:pStyle w:val="Paragraphedeliste"/>
        <w:numPr>
          <w:ilvl w:val="0"/>
          <w:numId w:val="105"/>
        </w:numPr>
        <w:spacing w:after="0" w:line="240" w:lineRule="auto"/>
        <w:jc w:val="both"/>
        <w:rPr>
          <w:rFonts w:ascii="Times New Roman" w:hAnsi="Times New Roman" w:cs="Times New Roman"/>
        </w:rPr>
      </w:pPr>
      <w:r>
        <w:rPr>
          <w:rFonts w:ascii="Times New Roman" w:hAnsi="Times New Roman" w:cs="Times New Roman"/>
        </w:rPr>
        <w:t xml:space="preserve">Essayage des panneaux muraux </w:t>
      </w:r>
      <w:r w:rsidR="00DE2AFF" w:rsidRPr="00DA43AC">
        <w:rPr>
          <w:rFonts w:ascii="Times New Roman" w:hAnsi="Times New Roman" w:cs="Times New Roman"/>
        </w:rPr>
        <w:t xml:space="preserve">moulurés. </w:t>
      </w:r>
    </w:p>
    <w:p w14:paraId="363A5B6F" w14:textId="77777777" w:rsidR="00DA43AC" w:rsidRDefault="00DA43AC" w:rsidP="00B93979">
      <w:pPr>
        <w:spacing w:after="0" w:line="240" w:lineRule="auto"/>
        <w:jc w:val="both"/>
        <w:rPr>
          <w:rFonts w:ascii="Times New Roman" w:hAnsi="Times New Roman" w:cs="Times New Roman"/>
          <w:b/>
        </w:rPr>
      </w:pPr>
    </w:p>
    <w:p w14:paraId="77D28D7C" w14:textId="77777777" w:rsidR="009C36F6" w:rsidRPr="00B93979" w:rsidRDefault="00DE2AFF" w:rsidP="00B93979">
      <w:pPr>
        <w:spacing w:after="0" w:line="240" w:lineRule="auto"/>
        <w:jc w:val="both"/>
        <w:rPr>
          <w:rFonts w:ascii="Times New Roman" w:hAnsi="Times New Roman" w:cs="Times New Roman"/>
          <w:b/>
        </w:rPr>
      </w:pPr>
      <w:r w:rsidRPr="00B93979">
        <w:rPr>
          <w:rFonts w:ascii="Times New Roman" w:hAnsi="Times New Roman" w:cs="Times New Roman"/>
          <w:b/>
        </w:rPr>
        <w:t>Au titre des prestations trimestrielles (par rotation sur les trois mois)</w:t>
      </w:r>
    </w:p>
    <w:p w14:paraId="638AB7EB" w14:textId="77777777" w:rsidR="00DE2AFF" w:rsidRPr="00B93979" w:rsidRDefault="009C36F6" w:rsidP="00B93979">
      <w:pPr>
        <w:spacing w:after="0" w:line="240" w:lineRule="auto"/>
        <w:jc w:val="both"/>
        <w:rPr>
          <w:rFonts w:ascii="Times New Roman" w:hAnsi="Times New Roman" w:cs="Times New Roman"/>
          <w:b/>
        </w:rPr>
      </w:pPr>
      <w:r w:rsidRPr="00B93979">
        <w:rPr>
          <w:rFonts w:ascii="Times New Roman" w:hAnsi="Times New Roman" w:cs="Times New Roman"/>
          <w:b/>
        </w:rPr>
        <w:t xml:space="preserve">Eléments meublants, </w:t>
      </w:r>
      <w:r w:rsidR="00864809" w:rsidRPr="00B93979">
        <w:rPr>
          <w:rFonts w:ascii="Times New Roman" w:hAnsi="Times New Roman" w:cs="Times New Roman"/>
          <w:b/>
        </w:rPr>
        <w:t>sols, sanitaires,</w:t>
      </w:r>
      <w:r w:rsidRPr="00B93979">
        <w:rPr>
          <w:rFonts w:ascii="Times New Roman" w:hAnsi="Times New Roman" w:cs="Times New Roman"/>
          <w:b/>
        </w:rPr>
        <w:t xml:space="preserve"> </w:t>
      </w:r>
      <w:r w:rsidR="007014D9" w:rsidRPr="00B93979">
        <w:rPr>
          <w:rFonts w:ascii="Times New Roman" w:hAnsi="Times New Roman" w:cs="Times New Roman"/>
          <w:b/>
        </w:rPr>
        <w:t>vitrage,</w:t>
      </w:r>
      <w:r w:rsidRPr="00B93979">
        <w:rPr>
          <w:rFonts w:ascii="Times New Roman" w:hAnsi="Times New Roman" w:cs="Times New Roman"/>
          <w:b/>
        </w:rPr>
        <w:t xml:space="preserve"> circulation et escaliers </w:t>
      </w:r>
      <w:r w:rsidR="00DE2AFF" w:rsidRPr="00B93979">
        <w:rPr>
          <w:rFonts w:ascii="Times New Roman" w:hAnsi="Times New Roman" w:cs="Times New Roman"/>
          <w:b/>
        </w:rPr>
        <w:t xml:space="preserve"> </w:t>
      </w:r>
    </w:p>
    <w:p w14:paraId="5BBEA589" w14:textId="77777777" w:rsidR="00864809" w:rsidRPr="00DA43AC" w:rsidRDefault="00864809" w:rsidP="00EA58B9">
      <w:pPr>
        <w:pStyle w:val="Paragraphedeliste"/>
        <w:numPr>
          <w:ilvl w:val="0"/>
          <w:numId w:val="106"/>
        </w:numPr>
        <w:spacing w:after="0" w:line="240" w:lineRule="auto"/>
        <w:jc w:val="both"/>
        <w:rPr>
          <w:rFonts w:ascii="Times New Roman" w:hAnsi="Times New Roman" w:cs="Times New Roman"/>
        </w:rPr>
      </w:pPr>
      <w:r w:rsidRPr="00DA43AC">
        <w:rPr>
          <w:rFonts w:ascii="Times New Roman" w:hAnsi="Times New Roman" w:cs="Times New Roman"/>
        </w:rPr>
        <w:t xml:space="preserve">Shampoing moquette </w:t>
      </w:r>
    </w:p>
    <w:p w14:paraId="3BE15994" w14:textId="77777777" w:rsidR="00864809" w:rsidRPr="00DA43AC" w:rsidRDefault="00864809" w:rsidP="00EA58B9">
      <w:pPr>
        <w:pStyle w:val="Paragraphedeliste"/>
        <w:numPr>
          <w:ilvl w:val="0"/>
          <w:numId w:val="106"/>
        </w:numPr>
        <w:spacing w:after="0" w:line="240" w:lineRule="auto"/>
        <w:jc w:val="both"/>
        <w:rPr>
          <w:rFonts w:ascii="Times New Roman" w:hAnsi="Times New Roman" w:cs="Times New Roman"/>
        </w:rPr>
      </w:pPr>
      <w:r w:rsidRPr="00DA43AC">
        <w:rPr>
          <w:rFonts w:ascii="Times New Roman" w:hAnsi="Times New Roman" w:cs="Times New Roman"/>
        </w:rPr>
        <w:t xml:space="preserve">Entretien des sols, décapage, lustrage </w:t>
      </w:r>
    </w:p>
    <w:p w14:paraId="4F365051" w14:textId="77777777" w:rsidR="00864809" w:rsidRPr="00DA43AC" w:rsidRDefault="00DA43AC" w:rsidP="00EA58B9">
      <w:pPr>
        <w:pStyle w:val="Paragraphedeliste"/>
        <w:numPr>
          <w:ilvl w:val="0"/>
          <w:numId w:val="106"/>
        </w:numPr>
        <w:spacing w:after="0" w:line="240" w:lineRule="auto"/>
        <w:jc w:val="both"/>
        <w:rPr>
          <w:rFonts w:ascii="Times New Roman" w:hAnsi="Times New Roman" w:cs="Times New Roman"/>
        </w:rPr>
      </w:pPr>
      <w:r>
        <w:rPr>
          <w:rFonts w:ascii="Times New Roman" w:hAnsi="Times New Roman" w:cs="Times New Roman"/>
        </w:rPr>
        <w:t>V</w:t>
      </w:r>
      <w:r w:rsidR="00864809" w:rsidRPr="00DA43AC">
        <w:rPr>
          <w:rFonts w:ascii="Times New Roman" w:hAnsi="Times New Roman" w:cs="Times New Roman"/>
        </w:rPr>
        <w:t>idanges des fosses septiques et puisards</w:t>
      </w:r>
    </w:p>
    <w:p w14:paraId="71B40D30" w14:textId="77777777" w:rsidR="00DA43AC" w:rsidRDefault="00DA43AC" w:rsidP="00B93979">
      <w:pPr>
        <w:spacing w:after="0" w:line="240" w:lineRule="auto"/>
        <w:jc w:val="both"/>
        <w:rPr>
          <w:rFonts w:ascii="Times New Roman" w:hAnsi="Times New Roman" w:cs="Times New Roman"/>
          <w:b/>
        </w:rPr>
      </w:pPr>
    </w:p>
    <w:p w14:paraId="236ADB82" w14:textId="77777777" w:rsidR="00864809" w:rsidRPr="00B93979" w:rsidRDefault="00864809" w:rsidP="00B93979">
      <w:pPr>
        <w:spacing w:after="0" w:line="240" w:lineRule="auto"/>
        <w:jc w:val="both"/>
        <w:rPr>
          <w:rFonts w:ascii="Times New Roman" w:hAnsi="Times New Roman" w:cs="Times New Roman"/>
          <w:b/>
        </w:rPr>
      </w:pPr>
      <w:r w:rsidRPr="00B93979">
        <w:rPr>
          <w:rFonts w:ascii="Times New Roman" w:hAnsi="Times New Roman" w:cs="Times New Roman"/>
          <w:b/>
        </w:rPr>
        <w:t xml:space="preserve">5.2-Descrption et fréquence des prestations des sanitaires </w:t>
      </w:r>
    </w:p>
    <w:p w14:paraId="5573C173" w14:textId="77777777" w:rsidR="00DA43AC" w:rsidRDefault="00DA43AC" w:rsidP="00B93979">
      <w:pPr>
        <w:spacing w:after="0" w:line="240" w:lineRule="auto"/>
        <w:jc w:val="both"/>
        <w:rPr>
          <w:rFonts w:ascii="Times New Roman" w:hAnsi="Times New Roman" w:cs="Times New Roman"/>
          <w:b/>
        </w:rPr>
      </w:pPr>
    </w:p>
    <w:p w14:paraId="54D12D98" w14:textId="77777777" w:rsidR="00864809" w:rsidRPr="00B93979" w:rsidRDefault="00864809" w:rsidP="00B93979">
      <w:pPr>
        <w:spacing w:after="0" w:line="240" w:lineRule="auto"/>
        <w:jc w:val="both"/>
        <w:rPr>
          <w:rFonts w:ascii="Times New Roman" w:hAnsi="Times New Roman" w:cs="Times New Roman"/>
          <w:b/>
        </w:rPr>
      </w:pPr>
      <w:r w:rsidRPr="00B93979">
        <w:rPr>
          <w:rFonts w:ascii="Times New Roman" w:hAnsi="Times New Roman" w:cs="Times New Roman"/>
          <w:b/>
        </w:rPr>
        <w:t>Au titre des prestations journalières :</w:t>
      </w:r>
    </w:p>
    <w:p w14:paraId="77CF11BB" w14:textId="77777777" w:rsidR="00864809" w:rsidRPr="00B93979" w:rsidRDefault="00864809" w:rsidP="00B93979">
      <w:pPr>
        <w:spacing w:after="0" w:line="240" w:lineRule="auto"/>
        <w:jc w:val="both"/>
        <w:rPr>
          <w:rFonts w:ascii="Times New Roman" w:hAnsi="Times New Roman" w:cs="Times New Roman"/>
          <w:b/>
        </w:rPr>
      </w:pPr>
      <w:r w:rsidRPr="00B93979">
        <w:rPr>
          <w:rFonts w:ascii="Times New Roman" w:hAnsi="Times New Roman" w:cs="Times New Roman"/>
          <w:b/>
        </w:rPr>
        <w:t xml:space="preserve">-Du lundi au vendredi inclus  </w:t>
      </w:r>
    </w:p>
    <w:p w14:paraId="5DE83A41" w14:textId="77777777" w:rsidR="00864809" w:rsidRPr="00DA43AC" w:rsidRDefault="00DA43AC" w:rsidP="00EA58B9">
      <w:pPr>
        <w:pStyle w:val="Paragraphedeliste"/>
        <w:numPr>
          <w:ilvl w:val="0"/>
          <w:numId w:val="107"/>
        </w:numPr>
        <w:spacing w:after="0" w:line="240" w:lineRule="auto"/>
        <w:jc w:val="both"/>
        <w:rPr>
          <w:rFonts w:ascii="Times New Roman" w:hAnsi="Times New Roman" w:cs="Times New Roman"/>
        </w:rPr>
      </w:pPr>
      <w:r>
        <w:rPr>
          <w:rFonts w:ascii="Times New Roman" w:hAnsi="Times New Roman" w:cs="Times New Roman"/>
        </w:rPr>
        <w:t xml:space="preserve">Les prestations </w:t>
      </w:r>
      <w:r w:rsidR="00864809" w:rsidRPr="00DA43AC">
        <w:rPr>
          <w:rFonts w:ascii="Times New Roman" w:hAnsi="Times New Roman" w:cs="Times New Roman"/>
        </w:rPr>
        <w:t xml:space="preserve">énumérées ci-après seront effectuées deux (02) fois par jour : </w:t>
      </w:r>
    </w:p>
    <w:p w14:paraId="310FAB40" w14:textId="77777777" w:rsidR="00F1457E" w:rsidRPr="00DA43AC" w:rsidRDefault="00DA43AC" w:rsidP="00EA58B9">
      <w:pPr>
        <w:pStyle w:val="Paragraphedeliste"/>
        <w:numPr>
          <w:ilvl w:val="0"/>
          <w:numId w:val="107"/>
        </w:numPr>
        <w:spacing w:after="0" w:line="240" w:lineRule="auto"/>
        <w:jc w:val="both"/>
        <w:rPr>
          <w:rFonts w:ascii="Times New Roman" w:hAnsi="Times New Roman" w:cs="Times New Roman"/>
        </w:rPr>
      </w:pPr>
      <w:r>
        <w:rPr>
          <w:rFonts w:ascii="Times New Roman" w:hAnsi="Times New Roman" w:cs="Times New Roman"/>
        </w:rPr>
        <w:t>L</w:t>
      </w:r>
      <w:r w:rsidR="00F1457E" w:rsidRPr="00DA43AC">
        <w:rPr>
          <w:rFonts w:ascii="Times New Roman" w:hAnsi="Times New Roman" w:cs="Times New Roman"/>
        </w:rPr>
        <w:t>e matin entre 6 heures et 9 heures ;</w:t>
      </w:r>
    </w:p>
    <w:p w14:paraId="412995B5" w14:textId="77777777" w:rsidR="00F1457E" w:rsidRPr="00DA43AC" w:rsidRDefault="00F1457E" w:rsidP="00EA58B9">
      <w:pPr>
        <w:pStyle w:val="Paragraphedeliste"/>
        <w:numPr>
          <w:ilvl w:val="0"/>
          <w:numId w:val="107"/>
        </w:numPr>
        <w:spacing w:after="0" w:line="240" w:lineRule="auto"/>
        <w:jc w:val="both"/>
        <w:rPr>
          <w:rFonts w:ascii="Times New Roman" w:hAnsi="Times New Roman" w:cs="Times New Roman"/>
        </w:rPr>
      </w:pPr>
      <w:r w:rsidRPr="00DA43AC">
        <w:rPr>
          <w:rFonts w:ascii="Times New Roman" w:hAnsi="Times New Roman" w:cs="Times New Roman"/>
        </w:rPr>
        <w:t>Nature des prestations attendues :</w:t>
      </w:r>
    </w:p>
    <w:p w14:paraId="73612A53" w14:textId="77777777" w:rsidR="00F1457E" w:rsidRPr="00DA43AC" w:rsidRDefault="00F1457E" w:rsidP="00EA58B9">
      <w:pPr>
        <w:pStyle w:val="Paragraphedeliste"/>
        <w:numPr>
          <w:ilvl w:val="0"/>
          <w:numId w:val="107"/>
        </w:numPr>
        <w:spacing w:after="0" w:line="240" w:lineRule="auto"/>
        <w:jc w:val="both"/>
        <w:rPr>
          <w:rFonts w:ascii="Times New Roman" w:hAnsi="Times New Roman" w:cs="Times New Roman"/>
        </w:rPr>
      </w:pPr>
      <w:r w:rsidRPr="00DA43AC">
        <w:rPr>
          <w:rFonts w:ascii="Times New Roman" w:hAnsi="Times New Roman" w:cs="Times New Roman"/>
        </w:rPr>
        <w:t>Vidange et changement du sac si nécessaire</w:t>
      </w:r>
    </w:p>
    <w:p w14:paraId="71A1AFBB" w14:textId="77777777" w:rsidR="00F1457E" w:rsidRPr="00DA43AC" w:rsidRDefault="00DA43AC" w:rsidP="00EA58B9">
      <w:pPr>
        <w:pStyle w:val="Paragraphedeliste"/>
        <w:numPr>
          <w:ilvl w:val="0"/>
          <w:numId w:val="107"/>
        </w:numPr>
        <w:spacing w:after="0" w:line="240" w:lineRule="auto"/>
        <w:jc w:val="both"/>
        <w:rPr>
          <w:rFonts w:ascii="Times New Roman" w:hAnsi="Times New Roman" w:cs="Times New Roman"/>
        </w:rPr>
      </w:pPr>
      <w:r>
        <w:rPr>
          <w:rFonts w:ascii="Times New Roman" w:hAnsi="Times New Roman" w:cs="Times New Roman"/>
        </w:rPr>
        <w:t>M</w:t>
      </w:r>
      <w:r w:rsidR="00F1457E" w:rsidRPr="00DA43AC">
        <w:rPr>
          <w:rFonts w:ascii="Times New Roman" w:hAnsi="Times New Roman" w:cs="Times New Roman"/>
        </w:rPr>
        <w:t xml:space="preserve">ise en place des consomptibles sanitaires (papier hygiénique, savon, etc..) </w:t>
      </w:r>
    </w:p>
    <w:p w14:paraId="62DF8341" w14:textId="77777777" w:rsidR="00F1457E" w:rsidRPr="00DA43AC" w:rsidRDefault="00DA43AC" w:rsidP="00EA58B9">
      <w:pPr>
        <w:pStyle w:val="Paragraphedeliste"/>
        <w:numPr>
          <w:ilvl w:val="0"/>
          <w:numId w:val="107"/>
        </w:numPr>
        <w:spacing w:after="0" w:line="240" w:lineRule="auto"/>
        <w:jc w:val="both"/>
        <w:rPr>
          <w:rFonts w:ascii="Times New Roman" w:hAnsi="Times New Roman" w:cs="Times New Roman"/>
        </w:rPr>
      </w:pPr>
      <w:r>
        <w:rPr>
          <w:rFonts w:ascii="Times New Roman" w:hAnsi="Times New Roman" w:cs="Times New Roman"/>
        </w:rPr>
        <w:t>N</w:t>
      </w:r>
      <w:r w:rsidR="00F1457E" w:rsidRPr="00DA43AC">
        <w:rPr>
          <w:rFonts w:ascii="Times New Roman" w:hAnsi="Times New Roman" w:cs="Times New Roman"/>
        </w:rPr>
        <w:t>ettoyage, puis désinfection par pulvérisation de produit de produit bactéricide et antimicrobien des appareils sanitaires, notamment la cuvette, le lavabo et les poignées de porte.</w:t>
      </w:r>
    </w:p>
    <w:p w14:paraId="33BB4B3A" w14:textId="77777777" w:rsidR="00F1457E" w:rsidRPr="00DA43AC" w:rsidRDefault="00DA43AC" w:rsidP="00EA58B9">
      <w:pPr>
        <w:pStyle w:val="Paragraphedeliste"/>
        <w:numPr>
          <w:ilvl w:val="0"/>
          <w:numId w:val="107"/>
        </w:numPr>
        <w:spacing w:after="0" w:line="240" w:lineRule="auto"/>
        <w:jc w:val="both"/>
        <w:rPr>
          <w:rFonts w:ascii="Times New Roman" w:hAnsi="Times New Roman" w:cs="Times New Roman"/>
        </w:rPr>
      </w:pPr>
      <w:r>
        <w:rPr>
          <w:rFonts w:ascii="Times New Roman" w:hAnsi="Times New Roman" w:cs="Times New Roman"/>
        </w:rPr>
        <w:t>F</w:t>
      </w:r>
      <w:r w:rsidR="00F1457E" w:rsidRPr="00DA43AC">
        <w:rPr>
          <w:rFonts w:ascii="Times New Roman" w:hAnsi="Times New Roman" w:cs="Times New Roman"/>
        </w:rPr>
        <w:t xml:space="preserve">ourbissage de la robinetterie     </w:t>
      </w:r>
    </w:p>
    <w:p w14:paraId="3341B827" w14:textId="77777777" w:rsidR="00F1457E" w:rsidRPr="00DA43AC" w:rsidRDefault="00DA43AC" w:rsidP="00EA58B9">
      <w:pPr>
        <w:pStyle w:val="Paragraphedeliste"/>
        <w:numPr>
          <w:ilvl w:val="0"/>
          <w:numId w:val="107"/>
        </w:numPr>
        <w:spacing w:after="0" w:line="240" w:lineRule="auto"/>
        <w:jc w:val="both"/>
        <w:rPr>
          <w:rFonts w:ascii="Times New Roman" w:hAnsi="Times New Roman" w:cs="Times New Roman"/>
        </w:rPr>
      </w:pPr>
      <w:r>
        <w:rPr>
          <w:rFonts w:ascii="Times New Roman" w:hAnsi="Times New Roman" w:cs="Times New Roman"/>
        </w:rPr>
        <w:t>B</w:t>
      </w:r>
      <w:r w:rsidR="00F1457E" w:rsidRPr="00DA43AC">
        <w:rPr>
          <w:rFonts w:ascii="Times New Roman" w:hAnsi="Times New Roman" w:cs="Times New Roman"/>
        </w:rPr>
        <w:t>alayer et laver le sol avec des produits désinfectant</w:t>
      </w:r>
    </w:p>
    <w:p w14:paraId="7B427FF7" w14:textId="77777777" w:rsidR="007014D9" w:rsidRPr="00DA43AC" w:rsidRDefault="00DA43AC" w:rsidP="00EA58B9">
      <w:pPr>
        <w:pStyle w:val="Paragraphedeliste"/>
        <w:numPr>
          <w:ilvl w:val="0"/>
          <w:numId w:val="107"/>
        </w:numPr>
        <w:spacing w:after="0" w:line="240" w:lineRule="auto"/>
        <w:jc w:val="both"/>
        <w:rPr>
          <w:rFonts w:ascii="Times New Roman" w:hAnsi="Times New Roman" w:cs="Times New Roman"/>
        </w:rPr>
      </w:pPr>
      <w:r>
        <w:rPr>
          <w:rFonts w:ascii="Times New Roman" w:hAnsi="Times New Roman" w:cs="Times New Roman"/>
        </w:rPr>
        <w:t xml:space="preserve">Nettoyer </w:t>
      </w:r>
      <w:r w:rsidR="00F1457E" w:rsidRPr="00DA43AC">
        <w:rPr>
          <w:rFonts w:ascii="Times New Roman" w:hAnsi="Times New Roman" w:cs="Times New Roman"/>
        </w:rPr>
        <w:t xml:space="preserve">les </w:t>
      </w:r>
      <w:r w:rsidR="007014D9" w:rsidRPr="00DA43AC">
        <w:rPr>
          <w:rFonts w:ascii="Times New Roman" w:hAnsi="Times New Roman" w:cs="Times New Roman"/>
        </w:rPr>
        <w:t>portes,</w:t>
      </w:r>
      <w:r w:rsidR="00F1457E" w:rsidRPr="00DA43AC">
        <w:rPr>
          <w:rFonts w:ascii="Times New Roman" w:hAnsi="Times New Roman" w:cs="Times New Roman"/>
        </w:rPr>
        <w:t xml:space="preserve"> </w:t>
      </w:r>
      <w:r w:rsidR="007014D9" w:rsidRPr="00DA43AC">
        <w:rPr>
          <w:rFonts w:ascii="Times New Roman" w:hAnsi="Times New Roman" w:cs="Times New Roman"/>
        </w:rPr>
        <w:t>poignées,</w:t>
      </w:r>
      <w:r w:rsidR="00F1457E" w:rsidRPr="00DA43AC">
        <w:rPr>
          <w:rFonts w:ascii="Times New Roman" w:hAnsi="Times New Roman" w:cs="Times New Roman"/>
        </w:rPr>
        <w:t xml:space="preserve"> </w:t>
      </w:r>
      <w:r w:rsidR="007014D9" w:rsidRPr="00DA43AC">
        <w:rPr>
          <w:rFonts w:ascii="Times New Roman" w:hAnsi="Times New Roman" w:cs="Times New Roman"/>
        </w:rPr>
        <w:t>glaces,</w:t>
      </w:r>
      <w:r w:rsidR="00F1457E" w:rsidRPr="00DA43AC">
        <w:rPr>
          <w:rFonts w:ascii="Times New Roman" w:hAnsi="Times New Roman" w:cs="Times New Roman"/>
        </w:rPr>
        <w:t xml:space="preserve"> </w:t>
      </w:r>
      <w:r w:rsidR="007014D9" w:rsidRPr="00DA43AC">
        <w:rPr>
          <w:rFonts w:ascii="Times New Roman" w:hAnsi="Times New Roman" w:cs="Times New Roman"/>
        </w:rPr>
        <w:t xml:space="preserve">interrupteurs avec désinfectant </w:t>
      </w:r>
    </w:p>
    <w:p w14:paraId="413411BA" w14:textId="77777777" w:rsidR="00F1457E" w:rsidRPr="00DA43AC" w:rsidRDefault="00DA43AC" w:rsidP="00EA58B9">
      <w:pPr>
        <w:pStyle w:val="Paragraphedeliste"/>
        <w:numPr>
          <w:ilvl w:val="0"/>
          <w:numId w:val="107"/>
        </w:numPr>
        <w:spacing w:after="0" w:line="240" w:lineRule="auto"/>
        <w:jc w:val="both"/>
        <w:rPr>
          <w:rFonts w:ascii="Times New Roman" w:hAnsi="Times New Roman" w:cs="Times New Roman"/>
        </w:rPr>
      </w:pPr>
      <w:r>
        <w:rPr>
          <w:rFonts w:ascii="Times New Roman" w:hAnsi="Times New Roman" w:cs="Times New Roman"/>
        </w:rPr>
        <w:t>N</w:t>
      </w:r>
      <w:r w:rsidR="007014D9" w:rsidRPr="00DA43AC">
        <w:rPr>
          <w:rFonts w:ascii="Times New Roman" w:hAnsi="Times New Roman" w:cs="Times New Roman"/>
        </w:rPr>
        <w:t>ettoyer et désinfection des appareils sanitaires (cuvettes, urinoirs, lavabos, vasques –receveurs de douche)</w:t>
      </w:r>
      <w:r w:rsidR="00F1457E" w:rsidRPr="00DA43AC">
        <w:rPr>
          <w:rFonts w:ascii="Times New Roman" w:hAnsi="Times New Roman" w:cs="Times New Roman"/>
        </w:rPr>
        <w:t xml:space="preserve">  </w:t>
      </w:r>
    </w:p>
    <w:p w14:paraId="0598F519" w14:textId="77777777" w:rsidR="007014D9" w:rsidRPr="00DA43AC" w:rsidRDefault="00DA43AC" w:rsidP="00EA58B9">
      <w:pPr>
        <w:pStyle w:val="Paragraphedeliste"/>
        <w:numPr>
          <w:ilvl w:val="0"/>
          <w:numId w:val="107"/>
        </w:numPr>
        <w:spacing w:after="0" w:line="240" w:lineRule="auto"/>
        <w:jc w:val="both"/>
        <w:rPr>
          <w:rFonts w:ascii="Times New Roman" w:hAnsi="Times New Roman" w:cs="Times New Roman"/>
        </w:rPr>
      </w:pPr>
      <w:r>
        <w:rPr>
          <w:rFonts w:ascii="Times New Roman" w:hAnsi="Times New Roman" w:cs="Times New Roman"/>
        </w:rPr>
        <w:t>R</w:t>
      </w:r>
      <w:r w:rsidR="007014D9" w:rsidRPr="00DA43AC">
        <w:rPr>
          <w:rFonts w:ascii="Times New Roman" w:hAnsi="Times New Roman" w:cs="Times New Roman"/>
        </w:rPr>
        <w:t>echarge des appareils de distribution (savon liquide, papiers hygiéniques, bloc anti-tarte, etc…)</w:t>
      </w:r>
    </w:p>
    <w:p w14:paraId="57FF8278" w14:textId="77777777" w:rsidR="00DA43AC" w:rsidRDefault="00DA43AC" w:rsidP="00B93979">
      <w:pPr>
        <w:spacing w:after="0" w:line="240" w:lineRule="auto"/>
        <w:jc w:val="both"/>
        <w:rPr>
          <w:rFonts w:ascii="Times New Roman" w:hAnsi="Times New Roman" w:cs="Times New Roman"/>
          <w:b/>
        </w:rPr>
      </w:pPr>
    </w:p>
    <w:p w14:paraId="003D0CE4" w14:textId="77777777" w:rsidR="007014D9" w:rsidRPr="00B93979" w:rsidRDefault="007014D9" w:rsidP="00B93979">
      <w:pPr>
        <w:spacing w:after="0" w:line="240" w:lineRule="auto"/>
        <w:jc w:val="both"/>
        <w:rPr>
          <w:rFonts w:ascii="Times New Roman" w:hAnsi="Times New Roman" w:cs="Times New Roman"/>
          <w:b/>
        </w:rPr>
      </w:pPr>
      <w:r w:rsidRPr="00B93979">
        <w:rPr>
          <w:rFonts w:ascii="Times New Roman" w:hAnsi="Times New Roman" w:cs="Times New Roman"/>
          <w:b/>
        </w:rPr>
        <w:t>Au titre des prestations hebdomadaires (par rotation sur l’ensemble de la semaine)</w:t>
      </w:r>
    </w:p>
    <w:p w14:paraId="41242B65" w14:textId="77777777" w:rsidR="007014D9" w:rsidRPr="00DA43AC" w:rsidRDefault="00DA43AC" w:rsidP="00EA58B9">
      <w:pPr>
        <w:pStyle w:val="Paragraphedeliste"/>
        <w:numPr>
          <w:ilvl w:val="0"/>
          <w:numId w:val="108"/>
        </w:numPr>
        <w:spacing w:after="0" w:line="240" w:lineRule="auto"/>
        <w:jc w:val="both"/>
        <w:rPr>
          <w:rFonts w:ascii="Times New Roman" w:hAnsi="Times New Roman" w:cs="Times New Roman"/>
        </w:rPr>
      </w:pPr>
      <w:r>
        <w:rPr>
          <w:rFonts w:ascii="Times New Roman" w:hAnsi="Times New Roman" w:cs="Times New Roman"/>
        </w:rPr>
        <w:t>D</w:t>
      </w:r>
      <w:r w:rsidR="008B09DB" w:rsidRPr="00DA43AC">
        <w:rPr>
          <w:rFonts w:ascii="Times New Roman" w:hAnsi="Times New Roman" w:cs="Times New Roman"/>
        </w:rPr>
        <w:t>étartrage</w:t>
      </w:r>
      <w:r w:rsidR="007014D9" w:rsidRPr="00DA43AC">
        <w:rPr>
          <w:rFonts w:ascii="Times New Roman" w:hAnsi="Times New Roman" w:cs="Times New Roman"/>
        </w:rPr>
        <w:t xml:space="preserve"> des appareils sanitaires</w:t>
      </w:r>
    </w:p>
    <w:p w14:paraId="23A18DBF" w14:textId="77777777" w:rsidR="007014D9" w:rsidRPr="00DA43AC" w:rsidRDefault="00DA43AC" w:rsidP="00EA58B9">
      <w:pPr>
        <w:pStyle w:val="Paragraphedeliste"/>
        <w:numPr>
          <w:ilvl w:val="0"/>
          <w:numId w:val="108"/>
        </w:numPr>
        <w:spacing w:after="0" w:line="240" w:lineRule="auto"/>
        <w:jc w:val="both"/>
        <w:rPr>
          <w:rFonts w:ascii="Times New Roman" w:hAnsi="Times New Roman" w:cs="Times New Roman"/>
        </w:rPr>
      </w:pPr>
      <w:r>
        <w:rPr>
          <w:rFonts w:ascii="Times New Roman" w:hAnsi="Times New Roman" w:cs="Times New Roman"/>
        </w:rPr>
        <w:t>N</w:t>
      </w:r>
      <w:r w:rsidR="007014D9" w:rsidRPr="00DA43AC">
        <w:rPr>
          <w:rFonts w:ascii="Times New Roman" w:hAnsi="Times New Roman" w:cs="Times New Roman"/>
        </w:rPr>
        <w:t>ettoyage des faïences murales à hauteur d’d’homme</w:t>
      </w:r>
    </w:p>
    <w:p w14:paraId="07C7A844" w14:textId="77777777" w:rsidR="00D879D1" w:rsidRPr="00DA43AC" w:rsidRDefault="00DA43AC" w:rsidP="00EA58B9">
      <w:pPr>
        <w:pStyle w:val="Paragraphedeliste"/>
        <w:numPr>
          <w:ilvl w:val="0"/>
          <w:numId w:val="108"/>
        </w:numPr>
        <w:spacing w:after="0" w:line="240" w:lineRule="auto"/>
        <w:jc w:val="both"/>
        <w:rPr>
          <w:rFonts w:ascii="Times New Roman" w:hAnsi="Times New Roman" w:cs="Times New Roman"/>
        </w:rPr>
      </w:pPr>
      <w:r>
        <w:rPr>
          <w:rFonts w:ascii="Times New Roman" w:hAnsi="Times New Roman" w:cs="Times New Roman"/>
        </w:rPr>
        <w:t>-E</w:t>
      </w:r>
      <w:r w:rsidR="007014D9" w:rsidRPr="00DA43AC">
        <w:rPr>
          <w:rFonts w:ascii="Times New Roman" w:hAnsi="Times New Roman" w:cs="Times New Roman"/>
        </w:rPr>
        <w:t xml:space="preserve">ssuyage humide des bouches d’aération  </w:t>
      </w:r>
    </w:p>
    <w:p w14:paraId="118EDDF2" w14:textId="77777777" w:rsidR="00DA43AC" w:rsidRDefault="00DA43AC" w:rsidP="00B93979">
      <w:pPr>
        <w:spacing w:after="0" w:line="240" w:lineRule="auto"/>
        <w:jc w:val="both"/>
        <w:rPr>
          <w:rFonts w:ascii="Times New Roman" w:hAnsi="Times New Roman" w:cs="Times New Roman"/>
          <w:b/>
        </w:rPr>
      </w:pPr>
    </w:p>
    <w:p w14:paraId="30E54AF5" w14:textId="77777777" w:rsidR="007014D9" w:rsidRPr="00B93979" w:rsidRDefault="00D879D1" w:rsidP="00B93979">
      <w:pPr>
        <w:spacing w:after="0" w:line="240" w:lineRule="auto"/>
        <w:jc w:val="both"/>
        <w:rPr>
          <w:rFonts w:ascii="Times New Roman" w:hAnsi="Times New Roman" w:cs="Times New Roman"/>
          <w:b/>
        </w:rPr>
      </w:pPr>
      <w:r w:rsidRPr="00B93979">
        <w:rPr>
          <w:rFonts w:ascii="Times New Roman" w:hAnsi="Times New Roman" w:cs="Times New Roman"/>
          <w:b/>
        </w:rPr>
        <w:t xml:space="preserve">5.3 Description et fréquence des entretiens exceptionnels sur les vitres </w:t>
      </w:r>
      <w:r w:rsidR="007014D9" w:rsidRPr="00B93979">
        <w:rPr>
          <w:rFonts w:ascii="Times New Roman" w:hAnsi="Times New Roman" w:cs="Times New Roman"/>
          <w:b/>
        </w:rPr>
        <w:t xml:space="preserve"> </w:t>
      </w:r>
    </w:p>
    <w:p w14:paraId="67795BC3" w14:textId="77777777" w:rsidR="00D879D1" w:rsidRPr="00B93979" w:rsidRDefault="00D879D1" w:rsidP="00B93979">
      <w:pPr>
        <w:spacing w:after="0" w:line="240" w:lineRule="auto"/>
        <w:jc w:val="both"/>
        <w:rPr>
          <w:rFonts w:ascii="Times New Roman" w:hAnsi="Times New Roman" w:cs="Times New Roman"/>
        </w:rPr>
      </w:pPr>
      <w:r w:rsidRPr="00B93979">
        <w:rPr>
          <w:rFonts w:ascii="Times New Roman" w:hAnsi="Times New Roman" w:cs="Times New Roman"/>
        </w:rPr>
        <w:t>De faço</w:t>
      </w:r>
      <w:r w:rsidR="00DA43AC">
        <w:rPr>
          <w:rFonts w:ascii="Times New Roman" w:hAnsi="Times New Roman" w:cs="Times New Roman"/>
        </w:rPr>
        <w:t>n trimestrielle, le Prestataire</w:t>
      </w:r>
      <w:r w:rsidRPr="00B93979">
        <w:rPr>
          <w:rFonts w:ascii="Times New Roman" w:hAnsi="Times New Roman" w:cs="Times New Roman"/>
        </w:rPr>
        <w:t xml:space="preserve"> devra effectuer </w:t>
      </w:r>
      <w:r w:rsidR="00DA43AC">
        <w:rPr>
          <w:rFonts w:ascii="Times New Roman" w:hAnsi="Times New Roman" w:cs="Times New Roman"/>
        </w:rPr>
        <w:t>un grand nettoyage des vitres</w:t>
      </w:r>
      <w:r w:rsidRPr="00B93979">
        <w:rPr>
          <w:rFonts w:ascii="Times New Roman" w:hAnsi="Times New Roman" w:cs="Times New Roman"/>
        </w:rPr>
        <w:t>.</w:t>
      </w:r>
      <w:r w:rsidR="00DA43AC">
        <w:rPr>
          <w:rFonts w:ascii="Times New Roman" w:hAnsi="Times New Roman" w:cs="Times New Roman"/>
        </w:rPr>
        <w:t xml:space="preserve"> </w:t>
      </w:r>
      <w:r w:rsidRPr="00B93979">
        <w:rPr>
          <w:rFonts w:ascii="Times New Roman" w:hAnsi="Times New Roman" w:cs="Times New Roman"/>
        </w:rPr>
        <w:t xml:space="preserve">Il respectera la règlementation relative à la sécurité des agents d’entretien. En aucune </w:t>
      </w:r>
      <w:r w:rsidR="008B09DB" w:rsidRPr="00B93979">
        <w:rPr>
          <w:rFonts w:ascii="Times New Roman" w:hAnsi="Times New Roman" w:cs="Times New Roman"/>
        </w:rPr>
        <w:t>manière,</w:t>
      </w:r>
      <w:r w:rsidRPr="00B93979">
        <w:rPr>
          <w:rFonts w:ascii="Times New Roman" w:hAnsi="Times New Roman" w:cs="Times New Roman"/>
        </w:rPr>
        <w:t xml:space="preserve"> il ne doit </w:t>
      </w:r>
      <w:r w:rsidR="008B09DB" w:rsidRPr="00B93979">
        <w:rPr>
          <w:rFonts w:ascii="Times New Roman" w:hAnsi="Times New Roman" w:cs="Times New Roman"/>
        </w:rPr>
        <w:t>utiliser</w:t>
      </w:r>
      <w:r w:rsidR="00DA43AC">
        <w:rPr>
          <w:rFonts w:ascii="Times New Roman" w:hAnsi="Times New Roman" w:cs="Times New Roman"/>
        </w:rPr>
        <w:t xml:space="preserve"> de nacelle</w:t>
      </w:r>
      <w:r w:rsidRPr="00B93979">
        <w:rPr>
          <w:rFonts w:ascii="Times New Roman" w:hAnsi="Times New Roman" w:cs="Times New Roman"/>
        </w:rPr>
        <w:t>.</w:t>
      </w:r>
      <w:r w:rsidR="00DA43AC">
        <w:rPr>
          <w:rFonts w:ascii="Times New Roman" w:hAnsi="Times New Roman" w:cs="Times New Roman"/>
        </w:rPr>
        <w:t xml:space="preserve"> </w:t>
      </w:r>
      <w:r w:rsidRPr="00B93979">
        <w:rPr>
          <w:rFonts w:ascii="Times New Roman" w:hAnsi="Times New Roman" w:cs="Times New Roman"/>
        </w:rPr>
        <w:t xml:space="preserve">Il devra </w:t>
      </w:r>
      <w:r w:rsidR="008B09DB" w:rsidRPr="00B93979">
        <w:rPr>
          <w:rFonts w:ascii="Times New Roman" w:hAnsi="Times New Roman" w:cs="Times New Roman"/>
        </w:rPr>
        <w:t>utiliser,</w:t>
      </w:r>
      <w:r w:rsidRPr="00B93979">
        <w:rPr>
          <w:rFonts w:ascii="Times New Roman" w:hAnsi="Times New Roman" w:cs="Times New Roman"/>
        </w:rPr>
        <w:t xml:space="preserve"> une nacelle et /ou une perche et une raclette pour </w:t>
      </w:r>
      <w:r w:rsidR="008B09DB" w:rsidRPr="00B93979">
        <w:rPr>
          <w:rFonts w:ascii="Times New Roman" w:hAnsi="Times New Roman" w:cs="Times New Roman"/>
        </w:rPr>
        <w:t>nettoyer</w:t>
      </w:r>
      <w:r w:rsidRPr="00B93979">
        <w:rPr>
          <w:rFonts w:ascii="Times New Roman" w:hAnsi="Times New Roman" w:cs="Times New Roman"/>
        </w:rPr>
        <w:t xml:space="preserve"> la face </w:t>
      </w:r>
      <w:r w:rsidR="008B09DB" w:rsidRPr="00B93979">
        <w:rPr>
          <w:rFonts w:ascii="Times New Roman" w:hAnsi="Times New Roman" w:cs="Times New Roman"/>
        </w:rPr>
        <w:t>extérieure</w:t>
      </w:r>
      <w:r w:rsidRPr="00B93979">
        <w:rPr>
          <w:rFonts w:ascii="Times New Roman" w:hAnsi="Times New Roman" w:cs="Times New Roman"/>
        </w:rPr>
        <w:t xml:space="preserve"> des vitre</w:t>
      </w:r>
      <w:r w:rsidR="008B09DB" w:rsidRPr="00B93979">
        <w:rPr>
          <w:rFonts w:ascii="Times New Roman" w:hAnsi="Times New Roman" w:cs="Times New Roman"/>
        </w:rPr>
        <w:t>s ain</w:t>
      </w:r>
      <w:r w:rsidR="00DA43AC">
        <w:rPr>
          <w:rFonts w:ascii="Times New Roman" w:hAnsi="Times New Roman" w:cs="Times New Roman"/>
        </w:rPr>
        <w:t>si que le cadre de chaque vitre</w:t>
      </w:r>
      <w:r w:rsidR="008B09DB" w:rsidRPr="00B93979">
        <w:rPr>
          <w:rFonts w:ascii="Times New Roman" w:hAnsi="Times New Roman" w:cs="Times New Roman"/>
        </w:rPr>
        <w:t>.</w:t>
      </w:r>
      <w:r w:rsidR="00DA43AC">
        <w:rPr>
          <w:rFonts w:ascii="Times New Roman" w:hAnsi="Times New Roman" w:cs="Times New Roman"/>
        </w:rPr>
        <w:t xml:space="preserve"> </w:t>
      </w:r>
      <w:r w:rsidR="008B09DB" w:rsidRPr="00B93979">
        <w:rPr>
          <w:rFonts w:ascii="Times New Roman" w:hAnsi="Times New Roman" w:cs="Times New Roman"/>
        </w:rPr>
        <w:t xml:space="preserve">Les gouttes et autres </w:t>
      </w:r>
      <w:r w:rsidR="009D3169" w:rsidRPr="00B93979">
        <w:rPr>
          <w:rFonts w:ascii="Times New Roman" w:hAnsi="Times New Roman" w:cs="Times New Roman"/>
        </w:rPr>
        <w:t>traces, que</w:t>
      </w:r>
      <w:r w:rsidR="008B09DB" w:rsidRPr="00B93979">
        <w:rPr>
          <w:rFonts w:ascii="Times New Roman" w:hAnsi="Times New Roman" w:cs="Times New Roman"/>
        </w:rPr>
        <w:t xml:space="preserve"> ce soit sur le sol ou sur le </w:t>
      </w:r>
      <w:r w:rsidR="009D3169" w:rsidRPr="00B93979">
        <w:rPr>
          <w:rFonts w:ascii="Times New Roman" w:hAnsi="Times New Roman" w:cs="Times New Roman"/>
        </w:rPr>
        <w:t>mur,</w:t>
      </w:r>
      <w:r w:rsidR="008B09DB" w:rsidRPr="00B93979">
        <w:rPr>
          <w:rFonts w:ascii="Times New Roman" w:hAnsi="Times New Roman" w:cs="Times New Roman"/>
        </w:rPr>
        <w:t xml:space="preserve"> doivent être </w:t>
      </w:r>
      <w:r w:rsidR="009D3169" w:rsidRPr="00B93979">
        <w:rPr>
          <w:rFonts w:ascii="Times New Roman" w:hAnsi="Times New Roman" w:cs="Times New Roman"/>
        </w:rPr>
        <w:t xml:space="preserve">nettoyées. </w:t>
      </w:r>
    </w:p>
    <w:p w14:paraId="35C241F9" w14:textId="77777777" w:rsidR="009D3169" w:rsidRPr="00B93979" w:rsidRDefault="00DA43AC" w:rsidP="00B93979">
      <w:pPr>
        <w:spacing w:after="0" w:line="240" w:lineRule="auto"/>
        <w:jc w:val="both"/>
        <w:rPr>
          <w:rFonts w:ascii="Times New Roman" w:hAnsi="Times New Roman" w:cs="Times New Roman"/>
        </w:rPr>
      </w:pPr>
      <w:r>
        <w:rPr>
          <w:rFonts w:ascii="Times New Roman" w:hAnsi="Times New Roman" w:cs="Times New Roman"/>
        </w:rPr>
        <w:t>Cette liste des prestations</w:t>
      </w:r>
      <w:r w:rsidR="00E00045" w:rsidRPr="00B93979">
        <w:rPr>
          <w:rFonts w:ascii="Times New Roman" w:hAnsi="Times New Roman" w:cs="Times New Roman"/>
        </w:rPr>
        <w:t xml:space="preserve"> demandées, n’est pas </w:t>
      </w:r>
      <w:r w:rsidR="000064FA" w:rsidRPr="00B93979">
        <w:rPr>
          <w:rFonts w:ascii="Times New Roman" w:hAnsi="Times New Roman" w:cs="Times New Roman"/>
        </w:rPr>
        <w:t>exhaustive,</w:t>
      </w:r>
      <w:r w:rsidR="00E00045" w:rsidRPr="00B93979">
        <w:rPr>
          <w:rFonts w:ascii="Times New Roman" w:hAnsi="Times New Roman" w:cs="Times New Roman"/>
        </w:rPr>
        <w:t xml:space="preserve"> mais indicative et </w:t>
      </w:r>
      <w:r w:rsidR="009469CC" w:rsidRPr="00B93979">
        <w:rPr>
          <w:rFonts w:ascii="Times New Roman" w:hAnsi="Times New Roman" w:cs="Times New Roman"/>
        </w:rPr>
        <w:t>obligatoire.</w:t>
      </w:r>
    </w:p>
    <w:p w14:paraId="7869CA24" w14:textId="77777777" w:rsidR="0087286A" w:rsidRPr="00B93979" w:rsidRDefault="000064FA" w:rsidP="00B93979">
      <w:pPr>
        <w:spacing w:after="0" w:line="240" w:lineRule="auto"/>
        <w:jc w:val="both"/>
        <w:rPr>
          <w:rFonts w:ascii="Times New Roman" w:hAnsi="Times New Roman" w:cs="Times New Roman"/>
        </w:rPr>
      </w:pPr>
      <w:r w:rsidRPr="00B93979">
        <w:rPr>
          <w:rFonts w:ascii="Times New Roman" w:hAnsi="Times New Roman" w:cs="Times New Roman"/>
        </w:rPr>
        <w:t xml:space="preserve">La description des prescriptions et spécifications techniques sont indiquées dans le cahier des Clauses Techniques Particulières </w:t>
      </w:r>
      <w:r w:rsidR="009469CC" w:rsidRPr="00B93979">
        <w:rPr>
          <w:rFonts w:ascii="Times New Roman" w:hAnsi="Times New Roman" w:cs="Times New Roman"/>
        </w:rPr>
        <w:t>(C.C.T.P</w:t>
      </w:r>
      <w:r w:rsidRPr="00B93979">
        <w:rPr>
          <w:rFonts w:ascii="Times New Roman" w:hAnsi="Times New Roman" w:cs="Times New Roman"/>
        </w:rPr>
        <w:t xml:space="preserve">) qui </w:t>
      </w:r>
      <w:r w:rsidR="009469CC" w:rsidRPr="00B93979">
        <w:rPr>
          <w:rFonts w:ascii="Times New Roman" w:hAnsi="Times New Roman" w:cs="Times New Roman"/>
        </w:rPr>
        <w:t xml:space="preserve">fait partie  intégrante du présent marché .En </w:t>
      </w:r>
      <w:r w:rsidR="001C5656" w:rsidRPr="00B93979">
        <w:rPr>
          <w:rFonts w:ascii="Times New Roman" w:hAnsi="Times New Roman" w:cs="Times New Roman"/>
        </w:rPr>
        <w:t>outre,</w:t>
      </w:r>
      <w:r w:rsidR="009469CC" w:rsidRPr="00B93979">
        <w:rPr>
          <w:rFonts w:ascii="Times New Roman" w:hAnsi="Times New Roman" w:cs="Times New Roman"/>
        </w:rPr>
        <w:t xml:space="preserve"> le Prestataire</w:t>
      </w:r>
      <w:r w:rsidR="001C5656" w:rsidRPr="00B93979">
        <w:rPr>
          <w:rFonts w:ascii="Times New Roman" w:hAnsi="Times New Roman" w:cs="Times New Roman"/>
        </w:rPr>
        <w:t xml:space="preserve"> s’engage à intervenir pour les prestations ponctuelles à location  </w:t>
      </w:r>
      <w:r w:rsidR="009469CC" w:rsidRPr="00B93979">
        <w:rPr>
          <w:rFonts w:ascii="Times New Roman" w:hAnsi="Times New Roman" w:cs="Times New Roman"/>
        </w:rPr>
        <w:t xml:space="preserve"> </w:t>
      </w:r>
      <w:r w:rsidR="007E4868" w:rsidRPr="00B93979">
        <w:rPr>
          <w:rFonts w:ascii="Times New Roman" w:hAnsi="Times New Roman" w:cs="Times New Roman"/>
        </w:rPr>
        <w:t xml:space="preserve"> d’évènements partic</w:t>
      </w:r>
      <w:r w:rsidR="009F6F05">
        <w:rPr>
          <w:rFonts w:ascii="Times New Roman" w:hAnsi="Times New Roman" w:cs="Times New Roman"/>
        </w:rPr>
        <w:t>uliers, sur demande de l’ASECNA</w:t>
      </w:r>
      <w:r w:rsidR="007E4868" w:rsidRPr="00B93979">
        <w:rPr>
          <w:rFonts w:ascii="Times New Roman" w:hAnsi="Times New Roman" w:cs="Times New Roman"/>
        </w:rPr>
        <w:t>.</w:t>
      </w:r>
      <w:r w:rsidR="009F6F05">
        <w:rPr>
          <w:rFonts w:ascii="Times New Roman" w:hAnsi="Times New Roman" w:cs="Times New Roman"/>
        </w:rPr>
        <w:t xml:space="preserve"> Ces prestations (modifications ou adjonctions) ou d’avenant (</w:t>
      </w:r>
      <w:r w:rsidR="0087286A" w:rsidRPr="00B93979">
        <w:rPr>
          <w:rFonts w:ascii="Times New Roman" w:hAnsi="Times New Roman" w:cs="Times New Roman"/>
        </w:rPr>
        <w:t>montant</w:t>
      </w:r>
      <w:r w:rsidR="007E4868" w:rsidRPr="00B93979">
        <w:rPr>
          <w:rFonts w:ascii="Times New Roman" w:hAnsi="Times New Roman" w:cs="Times New Roman"/>
        </w:rPr>
        <w:t xml:space="preserve"> </w:t>
      </w:r>
      <w:r w:rsidR="0087286A" w:rsidRPr="00B93979">
        <w:rPr>
          <w:rFonts w:ascii="Times New Roman" w:hAnsi="Times New Roman" w:cs="Times New Roman"/>
        </w:rPr>
        <w:t>supérieure</w:t>
      </w:r>
      <w:r w:rsidR="00D6377B" w:rsidRPr="00B93979">
        <w:rPr>
          <w:rFonts w:ascii="Times New Roman" w:hAnsi="Times New Roman" w:cs="Times New Roman"/>
        </w:rPr>
        <w:t xml:space="preserve"> à 3</w:t>
      </w:r>
      <w:r w:rsidR="0087286A" w:rsidRPr="00B93979">
        <w:rPr>
          <w:rFonts w:ascii="Times New Roman" w:hAnsi="Times New Roman" w:cs="Times New Roman"/>
        </w:rPr>
        <w:t xml:space="preserve">0%  montant </w:t>
      </w:r>
      <w:r w:rsidR="0007025B">
        <w:rPr>
          <w:rFonts w:ascii="Times New Roman" w:hAnsi="Times New Roman" w:cs="Times New Roman"/>
        </w:rPr>
        <w:t>mensuel  à payer au Prestataire</w:t>
      </w:r>
      <w:r w:rsidR="0087286A" w:rsidRPr="00B93979">
        <w:rPr>
          <w:rFonts w:ascii="Times New Roman" w:hAnsi="Times New Roman" w:cs="Times New Roman"/>
        </w:rPr>
        <w:t xml:space="preserve">) précisant la </w:t>
      </w:r>
      <w:r w:rsidR="00690080" w:rsidRPr="00B93979">
        <w:rPr>
          <w:rFonts w:ascii="Times New Roman" w:hAnsi="Times New Roman" w:cs="Times New Roman"/>
        </w:rPr>
        <w:t>nature,</w:t>
      </w:r>
      <w:r w:rsidR="0087286A" w:rsidRPr="00B93979">
        <w:rPr>
          <w:rFonts w:ascii="Times New Roman" w:hAnsi="Times New Roman" w:cs="Times New Roman"/>
        </w:rPr>
        <w:t xml:space="preserve"> le </w:t>
      </w:r>
      <w:r w:rsidR="00690080" w:rsidRPr="00B93979">
        <w:rPr>
          <w:rFonts w:ascii="Times New Roman" w:hAnsi="Times New Roman" w:cs="Times New Roman"/>
        </w:rPr>
        <w:t>moment,</w:t>
      </w:r>
      <w:r w:rsidR="0087286A" w:rsidRPr="00B93979">
        <w:rPr>
          <w:rFonts w:ascii="Times New Roman" w:hAnsi="Times New Roman" w:cs="Times New Roman"/>
        </w:rPr>
        <w:t xml:space="preserve"> l’importance et la durée. Ces ordres de service ou avenants seront établis su</w:t>
      </w:r>
      <w:r w:rsidR="00DA43AC">
        <w:rPr>
          <w:rFonts w:ascii="Times New Roman" w:hAnsi="Times New Roman" w:cs="Times New Roman"/>
        </w:rPr>
        <w:t xml:space="preserve">r la base du bordereau de prix </w:t>
      </w:r>
      <w:r w:rsidR="0087286A" w:rsidRPr="00B93979">
        <w:rPr>
          <w:rFonts w:ascii="Times New Roman" w:hAnsi="Times New Roman" w:cs="Times New Roman"/>
        </w:rPr>
        <w:t>annexé au présent marché.</w:t>
      </w:r>
    </w:p>
    <w:p w14:paraId="0D7CBB5F" w14:textId="77777777" w:rsidR="00DA43AC" w:rsidRDefault="00DA43AC" w:rsidP="00B93979">
      <w:pPr>
        <w:spacing w:after="0" w:line="240" w:lineRule="auto"/>
        <w:jc w:val="both"/>
        <w:rPr>
          <w:rFonts w:ascii="Times New Roman" w:hAnsi="Times New Roman" w:cs="Times New Roman"/>
          <w:u w:val="single"/>
        </w:rPr>
      </w:pPr>
    </w:p>
    <w:p w14:paraId="052CDB65" w14:textId="77777777" w:rsidR="00EA4B30" w:rsidRPr="00B93979" w:rsidRDefault="00EA4B30" w:rsidP="00B93979">
      <w:pPr>
        <w:spacing w:after="0" w:line="240" w:lineRule="auto"/>
        <w:jc w:val="both"/>
        <w:rPr>
          <w:rFonts w:ascii="Times New Roman" w:hAnsi="Times New Roman" w:cs="Times New Roman"/>
        </w:rPr>
      </w:pPr>
      <w:r w:rsidRPr="00B93979">
        <w:rPr>
          <w:rFonts w:ascii="Times New Roman" w:hAnsi="Times New Roman" w:cs="Times New Roman"/>
          <w:u w:val="single"/>
        </w:rPr>
        <w:t>Article 6</w:t>
      </w:r>
      <w:r w:rsidRPr="00B93979">
        <w:rPr>
          <w:rFonts w:ascii="Times New Roman" w:hAnsi="Times New Roman" w:cs="Times New Roman"/>
        </w:rPr>
        <w:t xml:space="preserve"> : Engagements du Prestataire </w:t>
      </w:r>
    </w:p>
    <w:p w14:paraId="24E967CB" w14:textId="77777777" w:rsidR="00EA4B30" w:rsidRPr="00B93979" w:rsidRDefault="00EA4B30" w:rsidP="00B93979">
      <w:pPr>
        <w:spacing w:after="0" w:line="240" w:lineRule="auto"/>
        <w:jc w:val="both"/>
        <w:rPr>
          <w:rFonts w:ascii="Times New Roman" w:hAnsi="Times New Roman" w:cs="Times New Roman"/>
        </w:rPr>
      </w:pPr>
      <w:r w:rsidRPr="00B93979">
        <w:rPr>
          <w:rFonts w:ascii="Times New Roman" w:hAnsi="Times New Roman" w:cs="Times New Roman"/>
        </w:rPr>
        <w:t>Le Prestataire s’engage à no</w:t>
      </w:r>
      <w:r w:rsidR="00DA43AC">
        <w:rPr>
          <w:rFonts w:ascii="Times New Roman" w:hAnsi="Times New Roman" w:cs="Times New Roman"/>
        </w:rPr>
        <w:t>tifier immédiatement à l’ASECNA</w:t>
      </w:r>
      <w:r w:rsidRPr="00B93979">
        <w:rPr>
          <w:rFonts w:ascii="Times New Roman" w:hAnsi="Times New Roman" w:cs="Times New Roman"/>
        </w:rPr>
        <w:t xml:space="preserve"> les modifications </w:t>
      </w:r>
      <w:r w:rsidR="00A326D2" w:rsidRPr="00B93979">
        <w:rPr>
          <w:rFonts w:ascii="Times New Roman" w:hAnsi="Times New Roman" w:cs="Times New Roman"/>
        </w:rPr>
        <w:t xml:space="preserve"> survenues en cours d’exécution </w:t>
      </w:r>
      <w:r w:rsidR="00EC18BA" w:rsidRPr="00B93979">
        <w:rPr>
          <w:rFonts w:ascii="Times New Roman" w:hAnsi="Times New Roman" w:cs="Times New Roman"/>
        </w:rPr>
        <w:t>du présent marché et qui se rapportent :</w:t>
      </w:r>
    </w:p>
    <w:p w14:paraId="293F8FC5" w14:textId="77777777" w:rsidR="00EC18BA" w:rsidRPr="00DA43AC" w:rsidRDefault="00DA43AC" w:rsidP="00EA58B9">
      <w:pPr>
        <w:pStyle w:val="Paragraphedeliste"/>
        <w:numPr>
          <w:ilvl w:val="0"/>
          <w:numId w:val="109"/>
        </w:numPr>
        <w:spacing w:after="0" w:line="240" w:lineRule="auto"/>
        <w:jc w:val="both"/>
        <w:rPr>
          <w:rFonts w:ascii="Times New Roman" w:hAnsi="Times New Roman" w:cs="Times New Roman"/>
        </w:rPr>
      </w:pPr>
      <w:r>
        <w:rPr>
          <w:rFonts w:ascii="Times New Roman" w:hAnsi="Times New Roman" w:cs="Times New Roman"/>
        </w:rPr>
        <w:lastRenderedPageBreak/>
        <w:t>A</w:t>
      </w:r>
      <w:r w:rsidR="00EC18BA" w:rsidRPr="00DA43AC">
        <w:rPr>
          <w:rFonts w:ascii="Times New Roman" w:hAnsi="Times New Roman" w:cs="Times New Roman"/>
        </w:rPr>
        <w:t>ux personnes ayant le pouvoir d’engagé la société ;</w:t>
      </w:r>
    </w:p>
    <w:p w14:paraId="067B34D0" w14:textId="77777777" w:rsidR="00EC18BA" w:rsidRPr="00DA43AC" w:rsidRDefault="00DA43AC" w:rsidP="00EA58B9">
      <w:pPr>
        <w:pStyle w:val="Paragraphedeliste"/>
        <w:numPr>
          <w:ilvl w:val="0"/>
          <w:numId w:val="109"/>
        </w:numPr>
        <w:spacing w:after="0" w:line="240" w:lineRule="auto"/>
        <w:jc w:val="both"/>
        <w:rPr>
          <w:rFonts w:ascii="Times New Roman" w:hAnsi="Times New Roman" w:cs="Times New Roman"/>
        </w:rPr>
      </w:pPr>
      <w:r>
        <w:rPr>
          <w:rFonts w:ascii="Times New Roman" w:hAnsi="Times New Roman" w:cs="Times New Roman"/>
        </w:rPr>
        <w:t>A</w:t>
      </w:r>
      <w:r w:rsidR="00EC18BA" w:rsidRPr="00DA43AC">
        <w:rPr>
          <w:rFonts w:ascii="Times New Roman" w:hAnsi="Times New Roman" w:cs="Times New Roman"/>
        </w:rPr>
        <w:t xml:space="preserve"> la forme de l’entreprise ;</w:t>
      </w:r>
    </w:p>
    <w:p w14:paraId="3FA5C48A" w14:textId="77777777" w:rsidR="00EC18BA" w:rsidRPr="00DA43AC" w:rsidRDefault="00DA43AC" w:rsidP="00EA58B9">
      <w:pPr>
        <w:pStyle w:val="Paragraphedeliste"/>
        <w:numPr>
          <w:ilvl w:val="0"/>
          <w:numId w:val="109"/>
        </w:numPr>
        <w:spacing w:after="0" w:line="240" w:lineRule="auto"/>
        <w:jc w:val="both"/>
        <w:rPr>
          <w:rFonts w:ascii="Times New Roman" w:hAnsi="Times New Roman" w:cs="Times New Roman"/>
        </w:rPr>
      </w:pPr>
      <w:r>
        <w:rPr>
          <w:rFonts w:ascii="Times New Roman" w:hAnsi="Times New Roman" w:cs="Times New Roman"/>
        </w:rPr>
        <w:t>A</w:t>
      </w:r>
      <w:r w:rsidR="00EC18BA" w:rsidRPr="00DA43AC">
        <w:rPr>
          <w:rFonts w:ascii="Times New Roman" w:hAnsi="Times New Roman" w:cs="Times New Roman"/>
        </w:rPr>
        <w:t xml:space="preserve"> la raison sociale de l’entreprise ou à sa dénomination ;</w:t>
      </w:r>
    </w:p>
    <w:p w14:paraId="5571A5B8" w14:textId="77777777" w:rsidR="00EC18BA" w:rsidRPr="00DA43AC" w:rsidRDefault="00DA43AC" w:rsidP="00EA58B9">
      <w:pPr>
        <w:pStyle w:val="Paragraphedeliste"/>
        <w:numPr>
          <w:ilvl w:val="0"/>
          <w:numId w:val="109"/>
        </w:numPr>
        <w:spacing w:after="0" w:line="240" w:lineRule="auto"/>
        <w:jc w:val="both"/>
        <w:rPr>
          <w:rFonts w:ascii="Times New Roman" w:hAnsi="Times New Roman" w:cs="Times New Roman"/>
        </w:rPr>
      </w:pPr>
      <w:r>
        <w:rPr>
          <w:rFonts w:ascii="Times New Roman" w:hAnsi="Times New Roman" w:cs="Times New Roman"/>
        </w:rPr>
        <w:t>A</w:t>
      </w:r>
      <w:r w:rsidR="00EC18BA" w:rsidRPr="00DA43AC">
        <w:rPr>
          <w:rFonts w:ascii="Times New Roman" w:hAnsi="Times New Roman" w:cs="Times New Roman"/>
        </w:rPr>
        <w:t xml:space="preserve"> son adresse ou à son siège social ;</w:t>
      </w:r>
    </w:p>
    <w:p w14:paraId="03EF578B" w14:textId="77777777" w:rsidR="00EC18BA" w:rsidRPr="00DA43AC" w:rsidRDefault="00DA43AC" w:rsidP="00EA58B9">
      <w:pPr>
        <w:pStyle w:val="Paragraphedeliste"/>
        <w:numPr>
          <w:ilvl w:val="0"/>
          <w:numId w:val="109"/>
        </w:numPr>
        <w:spacing w:after="0" w:line="240" w:lineRule="auto"/>
        <w:jc w:val="both"/>
        <w:rPr>
          <w:rFonts w:ascii="Times New Roman" w:hAnsi="Times New Roman" w:cs="Times New Roman"/>
        </w:rPr>
      </w:pPr>
      <w:r>
        <w:rPr>
          <w:rFonts w:ascii="Times New Roman" w:hAnsi="Times New Roman" w:cs="Times New Roman"/>
        </w:rPr>
        <w:t>A</w:t>
      </w:r>
      <w:r w:rsidR="00EC18BA" w:rsidRPr="00DA43AC">
        <w:rPr>
          <w:rFonts w:ascii="Times New Roman" w:hAnsi="Times New Roman" w:cs="Times New Roman"/>
        </w:rPr>
        <w:t xml:space="preserve"> la liquidation éventuelle de l’</w:t>
      </w:r>
      <w:r w:rsidR="00D7563B" w:rsidRPr="00DA43AC">
        <w:rPr>
          <w:rFonts w:ascii="Times New Roman" w:hAnsi="Times New Roman" w:cs="Times New Roman"/>
        </w:rPr>
        <w:t>entreprise</w:t>
      </w:r>
      <w:r w:rsidR="00EC18BA" w:rsidRPr="00DA43AC">
        <w:rPr>
          <w:rFonts w:ascii="Times New Roman" w:hAnsi="Times New Roman" w:cs="Times New Roman"/>
        </w:rPr>
        <w:t> ;</w:t>
      </w:r>
    </w:p>
    <w:p w14:paraId="0FFE1EDB" w14:textId="77777777" w:rsidR="00EC18BA" w:rsidRPr="00DA43AC" w:rsidRDefault="00DA43AC" w:rsidP="00EA58B9">
      <w:pPr>
        <w:pStyle w:val="Paragraphedeliste"/>
        <w:numPr>
          <w:ilvl w:val="0"/>
          <w:numId w:val="109"/>
        </w:numPr>
        <w:spacing w:after="0" w:line="240" w:lineRule="auto"/>
        <w:jc w:val="both"/>
        <w:rPr>
          <w:rFonts w:ascii="Times New Roman" w:hAnsi="Times New Roman" w:cs="Times New Roman"/>
        </w:rPr>
      </w:pPr>
      <w:r>
        <w:rPr>
          <w:rFonts w:ascii="Times New Roman" w:hAnsi="Times New Roman" w:cs="Times New Roman"/>
        </w:rPr>
        <w:t>E</w:t>
      </w:r>
      <w:r w:rsidR="00D7563B" w:rsidRPr="00DA43AC">
        <w:rPr>
          <w:rFonts w:ascii="Times New Roman" w:hAnsi="Times New Roman" w:cs="Times New Roman"/>
        </w:rPr>
        <w:t>t généralement, toutes les modifications importantes du fonctionnement de l’entreprise.</w:t>
      </w:r>
    </w:p>
    <w:p w14:paraId="22F2633E" w14:textId="77777777" w:rsidR="00D7563B" w:rsidRPr="00B93979" w:rsidRDefault="00DA43AC" w:rsidP="00B93979">
      <w:pPr>
        <w:spacing w:after="0" w:line="240" w:lineRule="auto"/>
        <w:jc w:val="both"/>
        <w:rPr>
          <w:rFonts w:ascii="Times New Roman" w:hAnsi="Times New Roman" w:cs="Times New Roman"/>
        </w:rPr>
      </w:pPr>
      <w:r>
        <w:rPr>
          <w:rFonts w:ascii="Times New Roman" w:hAnsi="Times New Roman" w:cs="Times New Roman"/>
        </w:rPr>
        <w:t>Le Prestataire</w:t>
      </w:r>
      <w:r w:rsidR="00D7563B" w:rsidRPr="00B93979">
        <w:rPr>
          <w:rFonts w:ascii="Times New Roman" w:hAnsi="Times New Roman" w:cs="Times New Roman"/>
        </w:rPr>
        <w:t xml:space="preserve"> s’engage dans l’organisation des prestations à respecter les instructions qui lui seront données par l’ASECNA ou ses représentants en vue de permettre l’exécution correcte et rationnelle des prestations. Le Prestataire sera tenu de se conformer à tous les règlements existants en la matière notamment ceux de l’hygiène. </w:t>
      </w:r>
    </w:p>
    <w:p w14:paraId="47D61764" w14:textId="77777777" w:rsidR="00AF4582" w:rsidRPr="00B93979" w:rsidRDefault="00D7563B" w:rsidP="00B93979">
      <w:pPr>
        <w:spacing w:after="0" w:line="240" w:lineRule="auto"/>
        <w:jc w:val="both"/>
        <w:rPr>
          <w:rFonts w:ascii="Times New Roman" w:hAnsi="Times New Roman" w:cs="Times New Roman"/>
        </w:rPr>
      </w:pPr>
      <w:r w:rsidRPr="00B93979">
        <w:rPr>
          <w:rFonts w:ascii="Times New Roman" w:hAnsi="Times New Roman" w:cs="Times New Roman"/>
        </w:rPr>
        <w:t>Le P</w:t>
      </w:r>
      <w:r w:rsidR="00DA43AC">
        <w:rPr>
          <w:rFonts w:ascii="Times New Roman" w:hAnsi="Times New Roman" w:cs="Times New Roman"/>
        </w:rPr>
        <w:t xml:space="preserve">restataire s’engage à mettre à </w:t>
      </w:r>
      <w:r w:rsidRPr="00B93979">
        <w:rPr>
          <w:rFonts w:ascii="Times New Roman" w:hAnsi="Times New Roman" w:cs="Times New Roman"/>
        </w:rPr>
        <w:t>la disposition de l’ASECNA dans le cadre de l’exécution du présent marché des équipes formé</w:t>
      </w:r>
      <w:r w:rsidR="00DA43AC">
        <w:rPr>
          <w:rFonts w:ascii="Times New Roman" w:hAnsi="Times New Roman" w:cs="Times New Roman"/>
        </w:rPr>
        <w:t>es dans le domaine du nettoyage</w:t>
      </w:r>
      <w:r w:rsidR="00AF4582" w:rsidRPr="00B93979">
        <w:rPr>
          <w:rFonts w:ascii="Times New Roman" w:hAnsi="Times New Roman" w:cs="Times New Roman"/>
        </w:rPr>
        <w:t xml:space="preserve"> avec un encadrement chargé de la formation et</w:t>
      </w:r>
      <w:r w:rsidR="00D01BAF">
        <w:rPr>
          <w:rFonts w:ascii="Times New Roman" w:hAnsi="Times New Roman" w:cs="Times New Roman"/>
        </w:rPr>
        <w:t xml:space="preserve"> du contrôle qualité d’une part</w:t>
      </w:r>
      <w:r w:rsidR="00AF4582" w:rsidRPr="00B93979">
        <w:rPr>
          <w:rFonts w:ascii="Times New Roman" w:hAnsi="Times New Roman" w:cs="Times New Roman"/>
        </w:rPr>
        <w:t xml:space="preserve">, et de la mise en </w:t>
      </w:r>
      <w:r w:rsidR="00D01BAF">
        <w:rPr>
          <w:rFonts w:ascii="Times New Roman" w:hAnsi="Times New Roman" w:cs="Times New Roman"/>
        </w:rPr>
        <w:t>place des procédures de travail</w:t>
      </w:r>
      <w:r w:rsidR="00AF4582" w:rsidRPr="00B93979">
        <w:rPr>
          <w:rFonts w:ascii="Times New Roman" w:hAnsi="Times New Roman" w:cs="Times New Roman"/>
        </w:rPr>
        <w:t>, d’hygiène et de sécurité adaptées aux locaux et Résidence</w:t>
      </w:r>
    </w:p>
    <w:p w14:paraId="7B4C374F" w14:textId="77777777" w:rsidR="00196474" w:rsidRPr="00B93979" w:rsidRDefault="00AF4582" w:rsidP="00B93979">
      <w:pPr>
        <w:spacing w:after="0" w:line="240" w:lineRule="auto"/>
        <w:jc w:val="both"/>
        <w:rPr>
          <w:rFonts w:ascii="Times New Roman" w:hAnsi="Times New Roman" w:cs="Times New Roman"/>
        </w:rPr>
      </w:pPr>
      <w:r w:rsidRPr="00B93979">
        <w:rPr>
          <w:rFonts w:ascii="Times New Roman" w:hAnsi="Times New Roman" w:cs="Times New Roman"/>
        </w:rPr>
        <w:t>Le Prestataire s’engage à faire effectuer les prestations par son personnel qui dispose des habilitations requises et est en situation régulière vis-à-vis de la règlement</w:t>
      </w:r>
      <w:r w:rsidR="00DA43AC">
        <w:rPr>
          <w:rFonts w:ascii="Times New Roman" w:hAnsi="Times New Roman" w:cs="Times New Roman"/>
        </w:rPr>
        <w:t>ation contre le travail illégal</w:t>
      </w:r>
      <w:r w:rsidRPr="00B93979">
        <w:rPr>
          <w:rFonts w:ascii="Times New Roman" w:hAnsi="Times New Roman" w:cs="Times New Roman"/>
        </w:rPr>
        <w:t>.</w:t>
      </w:r>
      <w:r w:rsidR="00DA43AC">
        <w:rPr>
          <w:rFonts w:ascii="Times New Roman" w:hAnsi="Times New Roman" w:cs="Times New Roman"/>
        </w:rPr>
        <w:t xml:space="preserve"> </w:t>
      </w:r>
      <w:r w:rsidRPr="00B93979">
        <w:rPr>
          <w:rFonts w:ascii="Times New Roman" w:hAnsi="Times New Roman" w:cs="Times New Roman"/>
        </w:rPr>
        <w:t xml:space="preserve">Chaque agent d’entretien </w:t>
      </w:r>
      <w:r w:rsidR="00196474" w:rsidRPr="00B93979">
        <w:rPr>
          <w:rFonts w:ascii="Times New Roman" w:hAnsi="Times New Roman" w:cs="Times New Roman"/>
        </w:rPr>
        <w:t>que le Prestataire mettra à la disposition de l’ASECNA devra :</w:t>
      </w:r>
    </w:p>
    <w:p w14:paraId="35F2C5B0" w14:textId="77777777" w:rsidR="00196474" w:rsidRPr="00D01BAF" w:rsidRDefault="00D01BAF" w:rsidP="00EA58B9">
      <w:pPr>
        <w:pStyle w:val="Paragraphedeliste"/>
        <w:numPr>
          <w:ilvl w:val="0"/>
          <w:numId w:val="110"/>
        </w:numPr>
        <w:spacing w:after="0" w:line="240" w:lineRule="auto"/>
        <w:jc w:val="both"/>
        <w:rPr>
          <w:rFonts w:ascii="Times New Roman" w:hAnsi="Times New Roman" w:cs="Times New Roman"/>
        </w:rPr>
      </w:pPr>
      <w:r>
        <w:rPr>
          <w:rFonts w:ascii="Times New Roman" w:hAnsi="Times New Roman" w:cs="Times New Roman"/>
        </w:rPr>
        <w:t>A</w:t>
      </w:r>
      <w:r w:rsidR="00196474" w:rsidRPr="00D01BAF">
        <w:rPr>
          <w:rFonts w:ascii="Times New Roman" w:hAnsi="Times New Roman" w:cs="Times New Roman"/>
        </w:rPr>
        <w:t xml:space="preserve">voir un casier judiciaire </w:t>
      </w:r>
      <w:r w:rsidR="00201B0E" w:rsidRPr="00D01BAF">
        <w:rPr>
          <w:rFonts w:ascii="Times New Roman" w:hAnsi="Times New Roman" w:cs="Times New Roman"/>
        </w:rPr>
        <w:t>vierge,</w:t>
      </w:r>
      <w:r w:rsidR="00196474" w:rsidRPr="00D01BAF">
        <w:rPr>
          <w:rFonts w:ascii="Times New Roman" w:hAnsi="Times New Roman" w:cs="Times New Roman"/>
        </w:rPr>
        <w:t xml:space="preserve"> être de bonne moralité, jouir d’une excellente forme physique et d’une bonne santé ;</w:t>
      </w:r>
    </w:p>
    <w:p w14:paraId="3D96D1AC" w14:textId="77777777" w:rsidR="003110F1" w:rsidRPr="00D01BAF" w:rsidRDefault="00D01BAF" w:rsidP="00EA58B9">
      <w:pPr>
        <w:pStyle w:val="Paragraphedeliste"/>
        <w:numPr>
          <w:ilvl w:val="0"/>
          <w:numId w:val="110"/>
        </w:numPr>
        <w:spacing w:after="0" w:line="240" w:lineRule="auto"/>
        <w:jc w:val="both"/>
        <w:rPr>
          <w:rFonts w:ascii="Times New Roman" w:hAnsi="Times New Roman" w:cs="Times New Roman"/>
        </w:rPr>
      </w:pPr>
      <w:r>
        <w:rPr>
          <w:rFonts w:ascii="Times New Roman" w:hAnsi="Times New Roman" w:cs="Times New Roman"/>
        </w:rPr>
        <w:t>A</w:t>
      </w:r>
      <w:r w:rsidR="00196474" w:rsidRPr="00D01BAF">
        <w:rPr>
          <w:rFonts w:ascii="Times New Roman" w:hAnsi="Times New Roman" w:cs="Times New Roman"/>
        </w:rPr>
        <w:t>voir un contrat de travail en bonne et due forme avec le Prestataire ; le Prestataire s’</w:t>
      </w:r>
      <w:r w:rsidR="00201B0E" w:rsidRPr="00D01BAF">
        <w:rPr>
          <w:rFonts w:ascii="Times New Roman" w:hAnsi="Times New Roman" w:cs="Times New Roman"/>
        </w:rPr>
        <w:t>engage</w:t>
      </w:r>
      <w:r w:rsidR="00196474" w:rsidRPr="00D01BAF">
        <w:rPr>
          <w:rFonts w:ascii="Times New Roman" w:hAnsi="Times New Roman" w:cs="Times New Roman"/>
        </w:rPr>
        <w:t xml:space="preserve"> </w:t>
      </w:r>
      <w:r w:rsidR="00201B0E" w:rsidRPr="00D01BAF">
        <w:rPr>
          <w:rFonts w:ascii="Times New Roman" w:hAnsi="Times New Roman" w:cs="Times New Roman"/>
        </w:rPr>
        <w:t>donc</w:t>
      </w:r>
      <w:r w:rsidR="00196474" w:rsidRPr="00D01BAF">
        <w:rPr>
          <w:rFonts w:ascii="Times New Roman" w:hAnsi="Times New Roman" w:cs="Times New Roman"/>
        </w:rPr>
        <w:t xml:space="preserve"> à </w:t>
      </w:r>
      <w:r w:rsidR="003110F1" w:rsidRPr="00D01BAF">
        <w:rPr>
          <w:rFonts w:ascii="Times New Roman" w:hAnsi="Times New Roman" w:cs="Times New Roman"/>
        </w:rPr>
        <w:t>n’utiliser, dans</w:t>
      </w:r>
      <w:r w:rsidR="00201B0E" w:rsidRPr="00D01BAF">
        <w:rPr>
          <w:rFonts w:ascii="Times New Roman" w:hAnsi="Times New Roman" w:cs="Times New Roman"/>
        </w:rPr>
        <w:t xml:space="preserve"> le cadre du présent </w:t>
      </w:r>
      <w:r w:rsidR="003110F1" w:rsidRPr="00D01BAF">
        <w:rPr>
          <w:rFonts w:ascii="Times New Roman" w:hAnsi="Times New Roman" w:cs="Times New Roman"/>
        </w:rPr>
        <w:t>marché, que des agents d’entretien qui appartien</w:t>
      </w:r>
      <w:r>
        <w:rPr>
          <w:rFonts w:ascii="Times New Roman" w:hAnsi="Times New Roman" w:cs="Times New Roman"/>
        </w:rPr>
        <w:t>nent en propre à son entreprise</w:t>
      </w:r>
      <w:r w:rsidR="003110F1" w:rsidRPr="00D01BAF">
        <w:rPr>
          <w:rFonts w:ascii="Times New Roman" w:hAnsi="Times New Roman" w:cs="Times New Roman"/>
        </w:rPr>
        <w:t>, à l’exclus</w:t>
      </w:r>
      <w:r>
        <w:rPr>
          <w:rFonts w:ascii="Times New Roman" w:hAnsi="Times New Roman" w:cs="Times New Roman"/>
        </w:rPr>
        <w:t>ion de tout employé occasionnel, intérimaire</w:t>
      </w:r>
      <w:r w:rsidR="003110F1" w:rsidRPr="00D01BAF">
        <w:rPr>
          <w:rFonts w:ascii="Times New Roman" w:hAnsi="Times New Roman" w:cs="Times New Roman"/>
        </w:rPr>
        <w:t>,</w:t>
      </w:r>
      <w:r>
        <w:rPr>
          <w:rFonts w:ascii="Times New Roman" w:hAnsi="Times New Roman" w:cs="Times New Roman"/>
        </w:rPr>
        <w:t xml:space="preserve"> etc.</w:t>
      </w:r>
    </w:p>
    <w:p w14:paraId="5DF67A11" w14:textId="6CF10D58" w:rsidR="003110F1" w:rsidRPr="00D01BAF" w:rsidRDefault="00D01BAF" w:rsidP="00EA58B9">
      <w:pPr>
        <w:pStyle w:val="Paragraphedeliste"/>
        <w:numPr>
          <w:ilvl w:val="0"/>
          <w:numId w:val="110"/>
        </w:numPr>
        <w:spacing w:after="0" w:line="240" w:lineRule="auto"/>
        <w:jc w:val="both"/>
        <w:rPr>
          <w:rFonts w:ascii="Times New Roman" w:hAnsi="Times New Roman" w:cs="Times New Roman"/>
        </w:rPr>
      </w:pPr>
      <w:r>
        <w:rPr>
          <w:rFonts w:ascii="Times New Roman" w:hAnsi="Times New Roman" w:cs="Times New Roman"/>
        </w:rPr>
        <w:t xml:space="preserve">Percevoir </w:t>
      </w:r>
      <w:r w:rsidR="003110F1" w:rsidRPr="00D01BAF">
        <w:rPr>
          <w:rFonts w:ascii="Times New Roman" w:hAnsi="Times New Roman" w:cs="Times New Roman"/>
        </w:rPr>
        <w:t>un salaire mensuel payable au plus tard à la date cinq (05)</w:t>
      </w:r>
      <w:r w:rsidR="00B616C9">
        <w:rPr>
          <w:rFonts w:ascii="Times New Roman" w:hAnsi="Times New Roman" w:cs="Times New Roman"/>
        </w:rPr>
        <w:t xml:space="preserve"> du</w:t>
      </w:r>
      <w:r w:rsidR="003110F1" w:rsidRPr="00D01BAF">
        <w:rPr>
          <w:rFonts w:ascii="Times New Roman" w:hAnsi="Times New Roman" w:cs="Times New Roman"/>
        </w:rPr>
        <w:t xml:space="preserve"> mois ;</w:t>
      </w:r>
    </w:p>
    <w:p w14:paraId="53B5BC0F" w14:textId="77777777" w:rsidR="00D01BAF" w:rsidRDefault="00D01BAF" w:rsidP="00B93979">
      <w:pPr>
        <w:spacing w:after="0" w:line="240" w:lineRule="auto"/>
        <w:jc w:val="both"/>
        <w:rPr>
          <w:rFonts w:ascii="Times New Roman" w:hAnsi="Times New Roman" w:cs="Times New Roman"/>
        </w:rPr>
      </w:pPr>
    </w:p>
    <w:p w14:paraId="7DFC7C23" w14:textId="77777777" w:rsidR="00D7563B" w:rsidRPr="00B93979" w:rsidRDefault="003110F1" w:rsidP="00B93979">
      <w:pPr>
        <w:spacing w:after="0" w:line="240" w:lineRule="auto"/>
        <w:jc w:val="both"/>
        <w:rPr>
          <w:rFonts w:ascii="Times New Roman" w:hAnsi="Times New Roman" w:cs="Times New Roman"/>
          <w:color w:val="FF0000"/>
        </w:rPr>
      </w:pPr>
      <w:r w:rsidRPr="00B93979">
        <w:rPr>
          <w:rFonts w:ascii="Times New Roman" w:hAnsi="Times New Roman" w:cs="Times New Roman"/>
        </w:rPr>
        <w:t>Le P</w:t>
      </w:r>
      <w:r w:rsidR="009A5860" w:rsidRPr="00B93979">
        <w:rPr>
          <w:rFonts w:ascii="Times New Roman" w:hAnsi="Times New Roman" w:cs="Times New Roman"/>
        </w:rPr>
        <w:t>restataire s’engage conformément aux exigences du ca</w:t>
      </w:r>
      <w:r w:rsidR="00D01BAF">
        <w:rPr>
          <w:rFonts w:ascii="Times New Roman" w:hAnsi="Times New Roman" w:cs="Times New Roman"/>
        </w:rPr>
        <w:t>hier des charges de l’ASECNA, à</w:t>
      </w:r>
      <w:r w:rsidR="009A5860" w:rsidRPr="00B93979">
        <w:rPr>
          <w:rFonts w:ascii="Times New Roman" w:hAnsi="Times New Roman" w:cs="Times New Roman"/>
        </w:rPr>
        <w:t xml:space="preserve"> fai</w:t>
      </w:r>
      <w:r w:rsidR="00D01BAF">
        <w:rPr>
          <w:rFonts w:ascii="Times New Roman" w:hAnsi="Times New Roman" w:cs="Times New Roman"/>
        </w:rPr>
        <w:t xml:space="preserve">re effectuer   les prestations </w:t>
      </w:r>
      <w:r w:rsidR="009A5860" w:rsidRPr="00B93979">
        <w:rPr>
          <w:rFonts w:ascii="Times New Roman" w:hAnsi="Times New Roman" w:cs="Times New Roman"/>
        </w:rPr>
        <w:t>par son personnel qualifié, compétent, ayant reçu préalablement la formation réglementaire et dispos</w:t>
      </w:r>
      <w:r w:rsidR="00D87D4F" w:rsidRPr="00B93979">
        <w:rPr>
          <w:rFonts w:ascii="Times New Roman" w:hAnsi="Times New Roman" w:cs="Times New Roman"/>
        </w:rPr>
        <w:t xml:space="preserve">ant des habilitations requises </w:t>
      </w:r>
      <w:r w:rsidR="009A5860" w:rsidRPr="00B93979">
        <w:rPr>
          <w:rFonts w:ascii="Times New Roman" w:hAnsi="Times New Roman" w:cs="Times New Roman"/>
          <w:color w:val="FF0000"/>
        </w:rPr>
        <w:t xml:space="preserve">  </w:t>
      </w:r>
      <w:r w:rsidR="00AF4582" w:rsidRPr="00B93979">
        <w:rPr>
          <w:rFonts w:ascii="Times New Roman" w:hAnsi="Times New Roman" w:cs="Times New Roman"/>
          <w:color w:val="FF0000"/>
        </w:rPr>
        <w:t xml:space="preserve"> </w:t>
      </w:r>
    </w:p>
    <w:p w14:paraId="5A33521C" w14:textId="77777777" w:rsidR="00AF4582" w:rsidRPr="00B93979" w:rsidRDefault="00B701DF" w:rsidP="00B93979">
      <w:pPr>
        <w:spacing w:after="0" w:line="240" w:lineRule="auto"/>
        <w:jc w:val="both"/>
        <w:rPr>
          <w:rFonts w:ascii="Times New Roman" w:hAnsi="Times New Roman" w:cs="Times New Roman"/>
        </w:rPr>
      </w:pPr>
      <w:r w:rsidRPr="00B93979">
        <w:rPr>
          <w:rFonts w:ascii="Times New Roman" w:hAnsi="Times New Roman" w:cs="Times New Roman"/>
        </w:rPr>
        <w:t>Le prest</w:t>
      </w:r>
      <w:r w:rsidR="00D262B7" w:rsidRPr="00B93979">
        <w:rPr>
          <w:rFonts w:ascii="Times New Roman" w:hAnsi="Times New Roman" w:cs="Times New Roman"/>
        </w:rPr>
        <w:t>at</w:t>
      </w:r>
      <w:r w:rsidRPr="00B93979">
        <w:rPr>
          <w:rFonts w:ascii="Times New Roman" w:hAnsi="Times New Roman" w:cs="Times New Roman"/>
        </w:rPr>
        <w:t>aire s’</w:t>
      </w:r>
      <w:r w:rsidR="00D262B7" w:rsidRPr="00B93979">
        <w:rPr>
          <w:rFonts w:ascii="Times New Roman" w:hAnsi="Times New Roman" w:cs="Times New Roman"/>
        </w:rPr>
        <w:t>engage</w:t>
      </w:r>
      <w:r w:rsidR="00D01BAF">
        <w:rPr>
          <w:rFonts w:ascii="Times New Roman" w:hAnsi="Times New Roman" w:cs="Times New Roman"/>
        </w:rPr>
        <w:t xml:space="preserve"> à doter</w:t>
      </w:r>
      <w:r w:rsidR="00D262B7" w:rsidRPr="00B93979">
        <w:rPr>
          <w:rFonts w:ascii="Times New Roman" w:hAnsi="Times New Roman" w:cs="Times New Roman"/>
        </w:rPr>
        <w:t xml:space="preserve"> son personnel intervenant des équipements de protection individuelle nécessaires et suffisants, exigés de par la nature des pr</w:t>
      </w:r>
      <w:r w:rsidR="00D01BAF">
        <w:rPr>
          <w:rFonts w:ascii="Times New Roman" w:hAnsi="Times New Roman" w:cs="Times New Roman"/>
        </w:rPr>
        <w:t>estations qui lui sont confiées</w:t>
      </w:r>
      <w:r w:rsidR="00D262B7" w:rsidRPr="00B93979">
        <w:rPr>
          <w:rFonts w:ascii="Times New Roman" w:hAnsi="Times New Roman" w:cs="Times New Roman"/>
        </w:rPr>
        <w:t>.</w:t>
      </w:r>
      <w:r w:rsidR="00D01BAF">
        <w:rPr>
          <w:rFonts w:ascii="Times New Roman" w:hAnsi="Times New Roman" w:cs="Times New Roman"/>
        </w:rPr>
        <w:t xml:space="preserve"> </w:t>
      </w:r>
      <w:r w:rsidR="00D262B7" w:rsidRPr="00B93979">
        <w:rPr>
          <w:rFonts w:ascii="Times New Roman" w:hAnsi="Times New Roman" w:cs="Times New Roman"/>
        </w:rPr>
        <w:t>Chaque agent d’entretien que le Prestataire mettra à la disposition de l’ASECNA devra être muni de :</w:t>
      </w:r>
    </w:p>
    <w:p w14:paraId="7DE1DEB3" w14:textId="77777777" w:rsidR="00D262B7" w:rsidRPr="00D01BAF" w:rsidRDefault="00D01BAF" w:rsidP="00EA58B9">
      <w:pPr>
        <w:pStyle w:val="Paragraphedeliste"/>
        <w:numPr>
          <w:ilvl w:val="0"/>
          <w:numId w:val="111"/>
        </w:numPr>
        <w:spacing w:after="0" w:line="240" w:lineRule="auto"/>
        <w:jc w:val="both"/>
        <w:rPr>
          <w:rFonts w:ascii="Times New Roman" w:hAnsi="Times New Roman" w:cs="Times New Roman"/>
        </w:rPr>
      </w:pPr>
      <w:r>
        <w:rPr>
          <w:rFonts w:ascii="Times New Roman" w:hAnsi="Times New Roman" w:cs="Times New Roman"/>
        </w:rPr>
        <w:t>U</w:t>
      </w:r>
      <w:r w:rsidR="00D262B7" w:rsidRPr="00D01BAF">
        <w:rPr>
          <w:rFonts w:ascii="Times New Roman" w:hAnsi="Times New Roman" w:cs="Times New Roman"/>
        </w:rPr>
        <w:t xml:space="preserve">n badge d’identification du Prestataire ; </w:t>
      </w:r>
    </w:p>
    <w:p w14:paraId="5D2973C2" w14:textId="77777777" w:rsidR="00D262B7" w:rsidRPr="00D01BAF" w:rsidRDefault="00D01BAF" w:rsidP="00EA58B9">
      <w:pPr>
        <w:pStyle w:val="Paragraphedeliste"/>
        <w:numPr>
          <w:ilvl w:val="0"/>
          <w:numId w:val="111"/>
        </w:numPr>
        <w:spacing w:after="0" w:line="240" w:lineRule="auto"/>
        <w:jc w:val="both"/>
        <w:rPr>
          <w:rFonts w:ascii="Times New Roman" w:hAnsi="Times New Roman" w:cs="Times New Roman"/>
        </w:rPr>
      </w:pPr>
      <w:r>
        <w:rPr>
          <w:rFonts w:ascii="Times New Roman" w:hAnsi="Times New Roman" w:cs="Times New Roman"/>
        </w:rPr>
        <w:t>U</w:t>
      </w:r>
      <w:r w:rsidR="00D262B7" w:rsidRPr="00D01BAF">
        <w:rPr>
          <w:rFonts w:ascii="Times New Roman" w:hAnsi="Times New Roman" w:cs="Times New Roman"/>
        </w:rPr>
        <w:t>n jeu de trois (03) uniformes complets (blouses ou pantalons et hauts) par an ;</w:t>
      </w:r>
    </w:p>
    <w:p w14:paraId="1A4AC7B3" w14:textId="77777777" w:rsidR="002B5412" w:rsidRPr="00D01BAF" w:rsidRDefault="00D01BAF" w:rsidP="00EA58B9">
      <w:pPr>
        <w:pStyle w:val="Paragraphedeliste"/>
        <w:numPr>
          <w:ilvl w:val="0"/>
          <w:numId w:val="111"/>
        </w:numPr>
        <w:spacing w:after="0" w:line="240" w:lineRule="auto"/>
        <w:jc w:val="both"/>
        <w:rPr>
          <w:rFonts w:ascii="Times New Roman" w:hAnsi="Times New Roman" w:cs="Times New Roman"/>
        </w:rPr>
      </w:pPr>
      <w:r>
        <w:rPr>
          <w:rFonts w:ascii="Times New Roman" w:hAnsi="Times New Roman" w:cs="Times New Roman"/>
        </w:rPr>
        <w:t>U</w:t>
      </w:r>
      <w:r w:rsidR="002B5412" w:rsidRPr="00D01BAF">
        <w:rPr>
          <w:rFonts w:ascii="Times New Roman" w:hAnsi="Times New Roman" w:cs="Times New Roman"/>
        </w:rPr>
        <w:t>ne paire de chaussures adaptées ;</w:t>
      </w:r>
    </w:p>
    <w:p w14:paraId="41DBD8EC" w14:textId="77777777" w:rsidR="002B5412" w:rsidRPr="00D01BAF" w:rsidRDefault="00D01BAF" w:rsidP="00EA58B9">
      <w:pPr>
        <w:pStyle w:val="Paragraphedeliste"/>
        <w:numPr>
          <w:ilvl w:val="0"/>
          <w:numId w:val="111"/>
        </w:numPr>
        <w:spacing w:after="0" w:line="240" w:lineRule="auto"/>
        <w:jc w:val="both"/>
        <w:rPr>
          <w:rFonts w:ascii="Times New Roman" w:hAnsi="Times New Roman" w:cs="Times New Roman"/>
        </w:rPr>
      </w:pPr>
      <w:r>
        <w:rPr>
          <w:rFonts w:ascii="Times New Roman" w:hAnsi="Times New Roman" w:cs="Times New Roman"/>
        </w:rPr>
        <w:t>C</w:t>
      </w:r>
      <w:r w:rsidR="002B5412" w:rsidRPr="00D01BAF">
        <w:rPr>
          <w:rFonts w:ascii="Times New Roman" w:hAnsi="Times New Roman" w:cs="Times New Roman"/>
        </w:rPr>
        <w:t>asques ou foulards.</w:t>
      </w:r>
    </w:p>
    <w:p w14:paraId="2A1DA6BC" w14:textId="77777777" w:rsidR="00D01BAF" w:rsidRDefault="00D01BAF" w:rsidP="00B93979">
      <w:pPr>
        <w:spacing w:after="0" w:line="240" w:lineRule="auto"/>
        <w:jc w:val="both"/>
        <w:rPr>
          <w:rFonts w:ascii="Times New Roman" w:hAnsi="Times New Roman" w:cs="Times New Roman"/>
        </w:rPr>
      </w:pPr>
    </w:p>
    <w:p w14:paraId="4E923B56" w14:textId="77777777" w:rsidR="00E719C3" w:rsidRPr="00B93979" w:rsidRDefault="002B5412" w:rsidP="00B93979">
      <w:pPr>
        <w:spacing w:after="0" w:line="240" w:lineRule="auto"/>
        <w:jc w:val="both"/>
        <w:rPr>
          <w:rFonts w:ascii="Times New Roman" w:hAnsi="Times New Roman" w:cs="Times New Roman"/>
        </w:rPr>
      </w:pPr>
      <w:r w:rsidRPr="00B93979">
        <w:rPr>
          <w:rFonts w:ascii="Times New Roman" w:hAnsi="Times New Roman" w:cs="Times New Roman"/>
        </w:rPr>
        <w:t>Le Prest</w:t>
      </w:r>
      <w:r w:rsidR="00E719C3" w:rsidRPr="00B93979">
        <w:rPr>
          <w:rFonts w:ascii="Times New Roman" w:hAnsi="Times New Roman" w:cs="Times New Roman"/>
        </w:rPr>
        <w:t>at</w:t>
      </w:r>
      <w:r w:rsidRPr="00B93979">
        <w:rPr>
          <w:rFonts w:ascii="Times New Roman" w:hAnsi="Times New Roman" w:cs="Times New Roman"/>
        </w:rPr>
        <w:t xml:space="preserve">aire s’engage à doter chacune de ses équipes des moyens </w:t>
      </w:r>
      <w:r w:rsidR="00E719C3" w:rsidRPr="00B93979">
        <w:rPr>
          <w:rFonts w:ascii="Times New Roman" w:hAnsi="Times New Roman" w:cs="Times New Roman"/>
        </w:rPr>
        <w:t>nécessaires</w:t>
      </w:r>
      <w:r w:rsidRPr="00B93979">
        <w:rPr>
          <w:rFonts w:ascii="Times New Roman" w:hAnsi="Times New Roman" w:cs="Times New Roman"/>
        </w:rPr>
        <w:t xml:space="preserve"> et </w:t>
      </w:r>
      <w:r w:rsidR="00074AB1" w:rsidRPr="00B93979">
        <w:rPr>
          <w:rFonts w:ascii="Times New Roman" w:hAnsi="Times New Roman" w:cs="Times New Roman"/>
        </w:rPr>
        <w:t>suffisants,</w:t>
      </w:r>
      <w:r w:rsidRPr="00B93979">
        <w:rPr>
          <w:rFonts w:ascii="Times New Roman" w:hAnsi="Times New Roman" w:cs="Times New Roman"/>
        </w:rPr>
        <w:t xml:space="preserve"> exigés dans le cahier de charges de l’ASECNA et de par </w:t>
      </w:r>
      <w:r w:rsidR="00E719C3" w:rsidRPr="00B93979">
        <w:rPr>
          <w:rFonts w:ascii="Times New Roman" w:hAnsi="Times New Roman" w:cs="Times New Roman"/>
        </w:rPr>
        <w:t>la nature d</w:t>
      </w:r>
      <w:r w:rsidR="00D01BAF">
        <w:rPr>
          <w:rFonts w:ascii="Times New Roman" w:hAnsi="Times New Roman" w:cs="Times New Roman"/>
        </w:rPr>
        <w:t>es prestations qui lui confiées</w:t>
      </w:r>
      <w:r w:rsidR="00E719C3" w:rsidRPr="00B93979">
        <w:rPr>
          <w:rFonts w:ascii="Times New Roman" w:hAnsi="Times New Roman" w:cs="Times New Roman"/>
        </w:rPr>
        <w:t xml:space="preserve"> et pour assurer une exéc</w:t>
      </w:r>
      <w:r w:rsidR="00D01BAF">
        <w:rPr>
          <w:rFonts w:ascii="Times New Roman" w:hAnsi="Times New Roman" w:cs="Times New Roman"/>
        </w:rPr>
        <w:t>ution correcte et satisfaisante</w:t>
      </w:r>
      <w:r w:rsidR="00E719C3" w:rsidRPr="00B93979">
        <w:rPr>
          <w:rFonts w:ascii="Times New Roman" w:hAnsi="Times New Roman" w:cs="Times New Roman"/>
        </w:rPr>
        <w:t>.</w:t>
      </w:r>
      <w:r w:rsidR="00D01BAF">
        <w:rPr>
          <w:rFonts w:ascii="Times New Roman" w:hAnsi="Times New Roman" w:cs="Times New Roman"/>
        </w:rPr>
        <w:t xml:space="preserve"> </w:t>
      </w:r>
      <w:r w:rsidR="00E719C3" w:rsidRPr="00B93979">
        <w:rPr>
          <w:rFonts w:ascii="Times New Roman" w:hAnsi="Times New Roman" w:cs="Times New Roman"/>
        </w:rPr>
        <w:t>Il s</w:t>
      </w:r>
      <w:r w:rsidR="00D01BAF">
        <w:rPr>
          <w:rFonts w:ascii="Times New Roman" w:hAnsi="Times New Roman" w:cs="Times New Roman"/>
        </w:rPr>
        <w:t>’agit</w:t>
      </w:r>
      <w:r w:rsidR="00E719C3" w:rsidRPr="00B93979">
        <w:rPr>
          <w:rFonts w:ascii="Times New Roman" w:hAnsi="Times New Roman" w:cs="Times New Roman"/>
        </w:rPr>
        <w:t xml:space="preserve"> </w:t>
      </w:r>
      <w:r w:rsidR="009F6F05" w:rsidRPr="009F6F05">
        <w:rPr>
          <w:rFonts w:ascii="Times New Roman" w:hAnsi="Times New Roman" w:cs="Times New Roman"/>
          <w:b/>
        </w:rPr>
        <w:t>au minimum</w:t>
      </w:r>
      <w:r w:rsidR="009F6F05">
        <w:rPr>
          <w:rFonts w:ascii="Times New Roman" w:hAnsi="Times New Roman" w:cs="Times New Roman"/>
        </w:rPr>
        <w:t xml:space="preserve"> </w:t>
      </w:r>
      <w:r w:rsidR="00E719C3" w:rsidRPr="00B93979">
        <w:rPr>
          <w:rFonts w:ascii="Times New Roman" w:hAnsi="Times New Roman" w:cs="Times New Roman"/>
        </w:rPr>
        <w:t>de :</w:t>
      </w:r>
    </w:p>
    <w:p w14:paraId="5AFB1F31" w14:textId="77777777" w:rsidR="00E719C3" w:rsidRPr="00D01BAF" w:rsidRDefault="00D01BAF" w:rsidP="00EA58B9">
      <w:pPr>
        <w:pStyle w:val="Paragraphedeliste"/>
        <w:numPr>
          <w:ilvl w:val="0"/>
          <w:numId w:val="112"/>
        </w:numPr>
        <w:spacing w:after="0" w:line="240" w:lineRule="auto"/>
        <w:jc w:val="both"/>
        <w:rPr>
          <w:rFonts w:ascii="Times New Roman" w:hAnsi="Times New Roman" w:cs="Times New Roman"/>
        </w:rPr>
      </w:pPr>
      <w:r>
        <w:rPr>
          <w:rFonts w:ascii="Times New Roman" w:hAnsi="Times New Roman" w:cs="Times New Roman"/>
        </w:rPr>
        <w:t>M</w:t>
      </w:r>
      <w:r w:rsidR="00E719C3" w:rsidRPr="00D01BAF">
        <w:rPr>
          <w:rFonts w:ascii="Times New Roman" w:hAnsi="Times New Roman" w:cs="Times New Roman"/>
        </w:rPr>
        <w:t>atériels roulants (véhicule pour le transport du matériel</w:t>
      </w:r>
      <w:r w:rsidRPr="00D01BAF">
        <w:rPr>
          <w:rFonts w:ascii="Times New Roman" w:hAnsi="Times New Roman" w:cs="Times New Roman"/>
        </w:rPr>
        <w:t>, et des produits sur les sites</w:t>
      </w:r>
      <w:r w:rsidR="00E719C3" w:rsidRPr="00D01BAF">
        <w:rPr>
          <w:rFonts w:ascii="Times New Roman" w:hAnsi="Times New Roman" w:cs="Times New Roman"/>
        </w:rPr>
        <w:t>,</w:t>
      </w:r>
      <w:r>
        <w:rPr>
          <w:rFonts w:ascii="Times New Roman" w:hAnsi="Times New Roman" w:cs="Times New Roman"/>
        </w:rPr>
        <w:t xml:space="preserve"> </w:t>
      </w:r>
      <w:r w:rsidR="00E719C3" w:rsidRPr="00D01BAF">
        <w:rPr>
          <w:rFonts w:ascii="Times New Roman" w:hAnsi="Times New Roman" w:cs="Times New Roman"/>
        </w:rPr>
        <w:t xml:space="preserve">véhicule pour les </w:t>
      </w:r>
      <w:r w:rsidR="009F6F05">
        <w:rPr>
          <w:rFonts w:ascii="Times New Roman" w:hAnsi="Times New Roman" w:cs="Times New Roman"/>
        </w:rPr>
        <w:t>superviseurs</w:t>
      </w:r>
      <w:r w:rsidR="00E719C3" w:rsidRPr="00D01BAF">
        <w:rPr>
          <w:rFonts w:ascii="Times New Roman" w:hAnsi="Times New Roman" w:cs="Times New Roman"/>
        </w:rPr>
        <w:t>) ;</w:t>
      </w:r>
    </w:p>
    <w:p w14:paraId="6EE8898B" w14:textId="77777777" w:rsidR="00E719C3" w:rsidRPr="00D01BAF" w:rsidRDefault="00D01BAF" w:rsidP="00EA58B9">
      <w:pPr>
        <w:pStyle w:val="Paragraphedeliste"/>
        <w:numPr>
          <w:ilvl w:val="0"/>
          <w:numId w:val="112"/>
        </w:numPr>
        <w:spacing w:after="0" w:line="240" w:lineRule="auto"/>
        <w:jc w:val="both"/>
        <w:rPr>
          <w:rFonts w:ascii="Times New Roman" w:hAnsi="Times New Roman" w:cs="Times New Roman"/>
        </w:rPr>
      </w:pPr>
      <w:r>
        <w:rPr>
          <w:rFonts w:ascii="Times New Roman" w:hAnsi="Times New Roman" w:cs="Times New Roman"/>
        </w:rPr>
        <w:t>M</w:t>
      </w:r>
      <w:r w:rsidR="00E719C3" w:rsidRPr="00D01BAF">
        <w:rPr>
          <w:rFonts w:ascii="Times New Roman" w:hAnsi="Times New Roman" w:cs="Times New Roman"/>
        </w:rPr>
        <w:t>atériels lourds (</w:t>
      </w:r>
      <w:r w:rsidR="002B7FF1">
        <w:rPr>
          <w:rFonts w:ascii="Times New Roman" w:hAnsi="Times New Roman" w:cs="Times New Roman"/>
        </w:rPr>
        <w:t xml:space="preserve">deux (2) </w:t>
      </w:r>
      <w:r w:rsidR="00074AB1" w:rsidRPr="00D01BAF">
        <w:rPr>
          <w:rFonts w:ascii="Times New Roman" w:hAnsi="Times New Roman" w:cs="Times New Roman"/>
        </w:rPr>
        <w:t>aspirateurs,</w:t>
      </w:r>
      <w:r w:rsidR="00E719C3" w:rsidRPr="00D01BAF">
        <w:rPr>
          <w:rFonts w:ascii="Times New Roman" w:hAnsi="Times New Roman" w:cs="Times New Roman"/>
        </w:rPr>
        <w:t xml:space="preserve"> </w:t>
      </w:r>
      <w:r w:rsidR="002B7FF1">
        <w:rPr>
          <w:rFonts w:ascii="Times New Roman" w:hAnsi="Times New Roman" w:cs="Times New Roman"/>
        </w:rPr>
        <w:t>un (1) mono brosse</w:t>
      </w:r>
      <w:r w:rsidR="00E719C3" w:rsidRPr="00D01BAF">
        <w:rPr>
          <w:rFonts w:ascii="Times New Roman" w:hAnsi="Times New Roman" w:cs="Times New Roman"/>
        </w:rPr>
        <w:t>).</w:t>
      </w:r>
    </w:p>
    <w:p w14:paraId="69F1852A" w14:textId="77777777" w:rsidR="00BF30F9" w:rsidRPr="00D01BAF" w:rsidRDefault="00D01BAF" w:rsidP="00EA58B9">
      <w:pPr>
        <w:pStyle w:val="Paragraphedeliste"/>
        <w:numPr>
          <w:ilvl w:val="0"/>
          <w:numId w:val="112"/>
        </w:numPr>
        <w:spacing w:after="0" w:line="240" w:lineRule="auto"/>
        <w:jc w:val="both"/>
        <w:rPr>
          <w:rFonts w:ascii="Times New Roman" w:hAnsi="Times New Roman" w:cs="Times New Roman"/>
        </w:rPr>
      </w:pPr>
      <w:r>
        <w:rPr>
          <w:rFonts w:ascii="Times New Roman" w:hAnsi="Times New Roman" w:cs="Times New Roman"/>
        </w:rPr>
        <w:t>M</w:t>
      </w:r>
      <w:r w:rsidR="00E719C3" w:rsidRPr="00D01BAF">
        <w:rPr>
          <w:rFonts w:ascii="Times New Roman" w:hAnsi="Times New Roman" w:cs="Times New Roman"/>
        </w:rPr>
        <w:t xml:space="preserve">atériels légers (manches </w:t>
      </w:r>
      <w:r w:rsidR="00074AB1" w:rsidRPr="00D01BAF">
        <w:rPr>
          <w:rFonts w:ascii="Times New Roman" w:hAnsi="Times New Roman" w:cs="Times New Roman"/>
        </w:rPr>
        <w:t>télescopiques, mouilleurs</w:t>
      </w:r>
      <w:r w:rsidR="00E719C3" w:rsidRPr="00D01BAF">
        <w:rPr>
          <w:rFonts w:ascii="Times New Roman" w:hAnsi="Times New Roman" w:cs="Times New Roman"/>
        </w:rPr>
        <w:t xml:space="preserve"> </w:t>
      </w:r>
      <w:r w:rsidR="00074AB1" w:rsidRPr="00D01BAF">
        <w:rPr>
          <w:rFonts w:ascii="Times New Roman" w:hAnsi="Times New Roman" w:cs="Times New Roman"/>
        </w:rPr>
        <w:t>vitres,</w:t>
      </w:r>
      <w:r w:rsidR="00E719C3" w:rsidRPr="00D01BAF">
        <w:rPr>
          <w:rFonts w:ascii="Times New Roman" w:hAnsi="Times New Roman" w:cs="Times New Roman"/>
        </w:rPr>
        <w:t xml:space="preserve"> raclettes </w:t>
      </w:r>
      <w:r w:rsidR="00074AB1" w:rsidRPr="00D01BAF">
        <w:rPr>
          <w:rFonts w:ascii="Times New Roman" w:hAnsi="Times New Roman" w:cs="Times New Roman"/>
        </w:rPr>
        <w:t>vitres,</w:t>
      </w:r>
      <w:r w:rsidR="00E719C3" w:rsidRPr="00D01BAF">
        <w:rPr>
          <w:rFonts w:ascii="Times New Roman" w:hAnsi="Times New Roman" w:cs="Times New Roman"/>
        </w:rPr>
        <w:t xml:space="preserve"> raclettes sol, </w:t>
      </w:r>
      <w:r w:rsidR="00074AB1" w:rsidRPr="00D01BAF">
        <w:rPr>
          <w:rFonts w:ascii="Times New Roman" w:hAnsi="Times New Roman" w:cs="Times New Roman"/>
        </w:rPr>
        <w:t>grattoirs</w:t>
      </w:r>
      <w:r w:rsidR="00E719C3" w:rsidRPr="00D01BAF">
        <w:rPr>
          <w:rFonts w:ascii="Times New Roman" w:hAnsi="Times New Roman" w:cs="Times New Roman"/>
        </w:rPr>
        <w:t xml:space="preserve"> à </w:t>
      </w:r>
      <w:r w:rsidR="00074AB1" w:rsidRPr="00D01BAF">
        <w:rPr>
          <w:rFonts w:ascii="Times New Roman" w:hAnsi="Times New Roman" w:cs="Times New Roman"/>
        </w:rPr>
        <w:t>vitres,</w:t>
      </w:r>
      <w:r w:rsidR="00E719C3" w:rsidRPr="00D01BAF">
        <w:rPr>
          <w:rFonts w:ascii="Times New Roman" w:hAnsi="Times New Roman" w:cs="Times New Roman"/>
        </w:rPr>
        <w:t xml:space="preserve"> </w:t>
      </w:r>
      <w:r w:rsidR="00074AB1" w:rsidRPr="00D01BAF">
        <w:rPr>
          <w:rFonts w:ascii="Times New Roman" w:hAnsi="Times New Roman" w:cs="Times New Roman"/>
        </w:rPr>
        <w:t>balayeuses, balai coco, balais coco, balais brosse, brosse à main,</w:t>
      </w:r>
      <w:r w:rsidR="00BF30F9" w:rsidRPr="00D01BAF">
        <w:rPr>
          <w:rFonts w:ascii="Times New Roman" w:hAnsi="Times New Roman" w:cs="Times New Roman"/>
        </w:rPr>
        <w:t xml:space="preserve"> brosse WC, nettoyeurs de stores, pelles seaux, têtes de loup, balai de paille de riz) ;</w:t>
      </w:r>
    </w:p>
    <w:p w14:paraId="718E9D35" w14:textId="77777777" w:rsidR="00D02C5A" w:rsidRPr="00D01BAF" w:rsidRDefault="00D01BAF" w:rsidP="00EA58B9">
      <w:pPr>
        <w:pStyle w:val="Paragraphedeliste"/>
        <w:numPr>
          <w:ilvl w:val="0"/>
          <w:numId w:val="112"/>
        </w:numPr>
        <w:spacing w:after="0" w:line="240" w:lineRule="auto"/>
        <w:jc w:val="both"/>
        <w:rPr>
          <w:rFonts w:ascii="Times New Roman" w:hAnsi="Times New Roman" w:cs="Times New Roman"/>
        </w:rPr>
      </w:pPr>
      <w:r>
        <w:rPr>
          <w:rFonts w:ascii="Times New Roman" w:hAnsi="Times New Roman" w:cs="Times New Roman"/>
        </w:rPr>
        <w:t>P</w:t>
      </w:r>
      <w:r w:rsidR="00BF30F9" w:rsidRPr="00D01BAF">
        <w:rPr>
          <w:rFonts w:ascii="Times New Roman" w:hAnsi="Times New Roman" w:cs="Times New Roman"/>
        </w:rPr>
        <w:t xml:space="preserve">roduits d’entretien (papiers hygiéniques, savons liquide, détergents, </w:t>
      </w:r>
      <w:r w:rsidR="009F6F05">
        <w:rPr>
          <w:rFonts w:ascii="Times New Roman" w:hAnsi="Times New Roman" w:cs="Times New Roman"/>
        </w:rPr>
        <w:t>poudres à récurer, javel, spray</w:t>
      </w:r>
      <w:r w:rsidR="00BF30F9" w:rsidRPr="00D01BAF">
        <w:rPr>
          <w:rFonts w:ascii="Times New Roman" w:hAnsi="Times New Roman" w:cs="Times New Roman"/>
        </w:rPr>
        <w:t xml:space="preserve">) </w:t>
      </w:r>
      <w:r w:rsidR="00E719C3" w:rsidRPr="00D01BAF">
        <w:rPr>
          <w:rFonts w:ascii="Times New Roman" w:hAnsi="Times New Roman" w:cs="Times New Roman"/>
        </w:rPr>
        <w:t xml:space="preserve">   </w:t>
      </w:r>
    </w:p>
    <w:p w14:paraId="0731EB40" w14:textId="77777777" w:rsidR="00D262B7" w:rsidRPr="00D01BAF" w:rsidRDefault="00D01BAF" w:rsidP="00EA58B9">
      <w:pPr>
        <w:pStyle w:val="Paragraphedeliste"/>
        <w:numPr>
          <w:ilvl w:val="0"/>
          <w:numId w:val="112"/>
        </w:numPr>
        <w:spacing w:after="0" w:line="240" w:lineRule="auto"/>
        <w:jc w:val="both"/>
        <w:rPr>
          <w:rFonts w:ascii="Times New Roman" w:hAnsi="Times New Roman" w:cs="Times New Roman"/>
        </w:rPr>
      </w:pPr>
      <w:r>
        <w:rPr>
          <w:rFonts w:ascii="Times New Roman" w:hAnsi="Times New Roman" w:cs="Times New Roman"/>
        </w:rPr>
        <w:t>T</w:t>
      </w:r>
      <w:r w:rsidR="00D02C5A" w:rsidRPr="00D01BAF">
        <w:rPr>
          <w:rFonts w:ascii="Times New Roman" w:hAnsi="Times New Roman" w:cs="Times New Roman"/>
        </w:rPr>
        <w:t>enues de travail (blouses, pantalons, chaussures</w:t>
      </w:r>
      <w:r w:rsidR="009F6F05">
        <w:rPr>
          <w:rFonts w:ascii="Times New Roman" w:hAnsi="Times New Roman" w:cs="Times New Roman"/>
        </w:rPr>
        <w:t xml:space="preserve"> de sécurité, casques, foulards</w:t>
      </w:r>
      <w:r w:rsidR="000B0176" w:rsidRPr="00D01BAF">
        <w:rPr>
          <w:rFonts w:ascii="Times New Roman" w:hAnsi="Times New Roman" w:cs="Times New Roman"/>
        </w:rPr>
        <w:t>)</w:t>
      </w:r>
      <w:r w:rsidR="00D02C5A" w:rsidRPr="00D01BAF">
        <w:rPr>
          <w:rFonts w:ascii="Times New Roman" w:hAnsi="Times New Roman" w:cs="Times New Roman"/>
        </w:rPr>
        <w:t>.</w:t>
      </w:r>
    </w:p>
    <w:p w14:paraId="211AA66E" w14:textId="77777777" w:rsidR="00D01BAF" w:rsidRDefault="00D01BAF" w:rsidP="00B93979">
      <w:pPr>
        <w:spacing w:after="0" w:line="240" w:lineRule="auto"/>
        <w:jc w:val="both"/>
        <w:rPr>
          <w:rFonts w:ascii="Times New Roman" w:hAnsi="Times New Roman" w:cs="Times New Roman"/>
        </w:rPr>
      </w:pPr>
    </w:p>
    <w:p w14:paraId="166F9BEF" w14:textId="77777777" w:rsidR="00D02C5A" w:rsidRPr="00B93979" w:rsidRDefault="00D02C5A" w:rsidP="00B93979">
      <w:pPr>
        <w:spacing w:after="0" w:line="240" w:lineRule="auto"/>
        <w:jc w:val="both"/>
        <w:rPr>
          <w:rFonts w:ascii="Times New Roman" w:hAnsi="Times New Roman" w:cs="Times New Roman"/>
        </w:rPr>
      </w:pPr>
      <w:r w:rsidRPr="00B93979">
        <w:rPr>
          <w:rFonts w:ascii="Times New Roman" w:hAnsi="Times New Roman" w:cs="Times New Roman"/>
        </w:rPr>
        <w:t>Le Prestataire déclare avoir pris connaissance des</w:t>
      </w:r>
      <w:r w:rsidR="00D01BAF">
        <w:rPr>
          <w:rFonts w:ascii="Times New Roman" w:hAnsi="Times New Roman" w:cs="Times New Roman"/>
        </w:rPr>
        <w:t xml:space="preserve"> consignes données par l’ASECNA</w:t>
      </w:r>
      <w:r w:rsidR="000B0176" w:rsidRPr="00B93979">
        <w:rPr>
          <w:rFonts w:ascii="Times New Roman" w:hAnsi="Times New Roman" w:cs="Times New Roman"/>
        </w:rPr>
        <w:t xml:space="preserve"> </w:t>
      </w:r>
      <w:r w:rsidRPr="00B93979">
        <w:rPr>
          <w:rFonts w:ascii="Times New Roman" w:hAnsi="Times New Roman" w:cs="Times New Roman"/>
        </w:rPr>
        <w:t xml:space="preserve">et s’engage </w:t>
      </w:r>
      <w:r w:rsidR="00D01BAF">
        <w:rPr>
          <w:rFonts w:ascii="Times New Roman" w:hAnsi="Times New Roman" w:cs="Times New Roman"/>
        </w:rPr>
        <w:t>à s’y informer</w:t>
      </w:r>
      <w:r w:rsidR="000B0176" w:rsidRPr="00B93979">
        <w:rPr>
          <w:rFonts w:ascii="Times New Roman" w:hAnsi="Times New Roman" w:cs="Times New Roman"/>
        </w:rPr>
        <w:t>.</w:t>
      </w:r>
      <w:r w:rsidR="00D01BAF">
        <w:rPr>
          <w:rFonts w:ascii="Times New Roman" w:hAnsi="Times New Roman" w:cs="Times New Roman"/>
        </w:rPr>
        <w:t xml:space="preserve"> </w:t>
      </w:r>
      <w:r w:rsidR="000B0176" w:rsidRPr="00B93979">
        <w:rPr>
          <w:rFonts w:ascii="Times New Roman" w:hAnsi="Times New Roman" w:cs="Times New Roman"/>
        </w:rPr>
        <w:t>Chaque agent d’entretien que le Prestataire mettra à la disposition de l’ASECNA devra :</w:t>
      </w:r>
      <w:r w:rsidRPr="00B93979">
        <w:rPr>
          <w:rFonts w:ascii="Times New Roman" w:hAnsi="Times New Roman" w:cs="Times New Roman"/>
        </w:rPr>
        <w:t xml:space="preserve"> </w:t>
      </w:r>
    </w:p>
    <w:p w14:paraId="52BDEEB9" w14:textId="77777777" w:rsidR="000B0176" w:rsidRPr="00D01BAF" w:rsidRDefault="00D01BAF" w:rsidP="00EA58B9">
      <w:pPr>
        <w:pStyle w:val="Paragraphedeliste"/>
        <w:numPr>
          <w:ilvl w:val="0"/>
          <w:numId w:val="113"/>
        </w:numPr>
        <w:spacing w:after="0" w:line="240" w:lineRule="auto"/>
        <w:jc w:val="both"/>
        <w:rPr>
          <w:rFonts w:ascii="Times New Roman" w:hAnsi="Times New Roman" w:cs="Times New Roman"/>
        </w:rPr>
      </w:pPr>
      <w:r>
        <w:rPr>
          <w:rFonts w:ascii="Times New Roman" w:hAnsi="Times New Roman" w:cs="Times New Roman"/>
        </w:rPr>
        <w:t>R</w:t>
      </w:r>
      <w:r w:rsidR="000B0176" w:rsidRPr="00D01BAF">
        <w:rPr>
          <w:rFonts w:ascii="Times New Roman" w:hAnsi="Times New Roman" w:cs="Times New Roman"/>
        </w:rPr>
        <w:t>especter les consignes générales données par l’ASECNA et approuvées par le Prest</w:t>
      </w:r>
      <w:r w:rsidR="004055FB" w:rsidRPr="00D01BAF">
        <w:rPr>
          <w:rFonts w:ascii="Times New Roman" w:hAnsi="Times New Roman" w:cs="Times New Roman"/>
        </w:rPr>
        <w:t>at</w:t>
      </w:r>
      <w:r w:rsidR="000B0176" w:rsidRPr="00D01BAF">
        <w:rPr>
          <w:rFonts w:ascii="Times New Roman" w:hAnsi="Times New Roman" w:cs="Times New Roman"/>
        </w:rPr>
        <w:t>aire</w:t>
      </w:r>
      <w:r w:rsidR="004055FB" w:rsidRPr="00D01BAF">
        <w:rPr>
          <w:rFonts w:ascii="Times New Roman" w:hAnsi="Times New Roman" w:cs="Times New Roman"/>
        </w:rPr>
        <w:t> ;</w:t>
      </w:r>
    </w:p>
    <w:p w14:paraId="5B7C134F" w14:textId="77777777" w:rsidR="004055FB" w:rsidRPr="00D01BAF" w:rsidRDefault="00D01BAF" w:rsidP="00EA58B9">
      <w:pPr>
        <w:pStyle w:val="Paragraphedeliste"/>
        <w:numPr>
          <w:ilvl w:val="0"/>
          <w:numId w:val="113"/>
        </w:numPr>
        <w:spacing w:after="0" w:line="240" w:lineRule="auto"/>
        <w:jc w:val="both"/>
        <w:rPr>
          <w:rFonts w:ascii="Times New Roman" w:hAnsi="Times New Roman" w:cs="Times New Roman"/>
        </w:rPr>
      </w:pPr>
      <w:r>
        <w:rPr>
          <w:rFonts w:ascii="Times New Roman" w:hAnsi="Times New Roman" w:cs="Times New Roman"/>
        </w:rPr>
        <w:t>R</w:t>
      </w:r>
      <w:r w:rsidR="004055FB" w:rsidRPr="00D01BAF">
        <w:rPr>
          <w:rFonts w:ascii="Times New Roman" w:hAnsi="Times New Roman" w:cs="Times New Roman"/>
        </w:rPr>
        <w:t>especter les consignes particulières données par l’ASECNA et portées à la connaissance du Prestataire ;</w:t>
      </w:r>
    </w:p>
    <w:p w14:paraId="41FDB150" w14:textId="77777777" w:rsidR="004055FB" w:rsidRPr="00D01BAF" w:rsidRDefault="00D01BAF" w:rsidP="00EA58B9">
      <w:pPr>
        <w:pStyle w:val="Paragraphedeliste"/>
        <w:numPr>
          <w:ilvl w:val="0"/>
          <w:numId w:val="113"/>
        </w:numPr>
        <w:spacing w:after="0" w:line="240" w:lineRule="auto"/>
        <w:jc w:val="both"/>
        <w:rPr>
          <w:rFonts w:ascii="Times New Roman" w:hAnsi="Times New Roman" w:cs="Times New Roman"/>
        </w:rPr>
      </w:pPr>
      <w:r>
        <w:rPr>
          <w:rFonts w:ascii="Times New Roman" w:hAnsi="Times New Roman" w:cs="Times New Roman"/>
        </w:rPr>
        <w:lastRenderedPageBreak/>
        <w:t>R</w:t>
      </w:r>
      <w:r w:rsidR="004055FB" w:rsidRPr="00D01BAF">
        <w:rPr>
          <w:rFonts w:ascii="Times New Roman" w:hAnsi="Times New Roman" w:cs="Times New Roman"/>
        </w:rPr>
        <w:t>enseigner avec tout le soin, toute l’efficacité, toute la diligence requise, selon les meilleurs pratiques et normes professionnelles généralement admises</w:t>
      </w:r>
      <w:r w:rsidR="00442199" w:rsidRPr="00D01BAF">
        <w:rPr>
          <w:rFonts w:ascii="Times New Roman" w:hAnsi="Times New Roman" w:cs="Times New Roman"/>
        </w:rPr>
        <w:t xml:space="preserve"> en </w:t>
      </w:r>
      <w:r w:rsidR="00C35B01" w:rsidRPr="00D01BAF">
        <w:rPr>
          <w:rFonts w:ascii="Times New Roman" w:hAnsi="Times New Roman" w:cs="Times New Roman"/>
        </w:rPr>
        <w:t>la matière</w:t>
      </w:r>
      <w:r w:rsidR="00442199" w:rsidRPr="00D01BAF">
        <w:rPr>
          <w:rFonts w:ascii="Times New Roman" w:hAnsi="Times New Roman" w:cs="Times New Roman"/>
        </w:rPr>
        <w:t> :</w:t>
      </w:r>
      <w:r w:rsidR="004055FB" w:rsidRPr="00D01BAF">
        <w:rPr>
          <w:rFonts w:ascii="Times New Roman" w:hAnsi="Times New Roman" w:cs="Times New Roman"/>
        </w:rPr>
        <w:t xml:space="preserve">  </w:t>
      </w:r>
    </w:p>
    <w:p w14:paraId="3C882E51" w14:textId="77777777" w:rsidR="001B6937" w:rsidRPr="00B93979" w:rsidRDefault="001B6937" w:rsidP="00EA58B9">
      <w:pPr>
        <w:pStyle w:val="Paragraphedeliste"/>
        <w:numPr>
          <w:ilvl w:val="1"/>
          <w:numId w:val="96"/>
        </w:numPr>
        <w:spacing w:after="0" w:line="240" w:lineRule="auto"/>
        <w:jc w:val="both"/>
        <w:rPr>
          <w:rFonts w:ascii="Times New Roman" w:hAnsi="Times New Roman" w:cs="Times New Roman"/>
        </w:rPr>
      </w:pPr>
      <w:r w:rsidRPr="00B93979">
        <w:rPr>
          <w:rFonts w:ascii="Times New Roman" w:hAnsi="Times New Roman" w:cs="Times New Roman"/>
        </w:rPr>
        <w:t>Le registre regroupant les consignes ‘ « Générales et Particulières » </w:t>
      </w:r>
    </w:p>
    <w:p w14:paraId="4F65B49D" w14:textId="77777777" w:rsidR="001B6937" w:rsidRPr="00B93979" w:rsidRDefault="001B6937" w:rsidP="00EA58B9">
      <w:pPr>
        <w:pStyle w:val="Paragraphedeliste"/>
        <w:numPr>
          <w:ilvl w:val="1"/>
          <w:numId w:val="96"/>
        </w:numPr>
        <w:spacing w:after="0" w:line="240" w:lineRule="auto"/>
        <w:jc w:val="both"/>
        <w:rPr>
          <w:rFonts w:ascii="Times New Roman" w:hAnsi="Times New Roman" w:cs="Times New Roman"/>
        </w:rPr>
      </w:pPr>
      <w:r w:rsidRPr="00B93979">
        <w:rPr>
          <w:rFonts w:ascii="Times New Roman" w:hAnsi="Times New Roman" w:cs="Times New Roman"/>
        </w:rPr>
        <w:t xml:space="preserve">Le registre d’évènements. </w:t>
      </w:r>
    </w:p>
    <w:p w14:paraId="0BCEC70D" w14:textId="77777777" w:rsidR="00D01BAF" w:rsidRDefault="00D01BAF" w:rsidP="00B93979">
      <w:pPr>
        <w:spacing w:after="0" w:line="240" w:lineRule="auto"/>
        <w:jc w:val="both"/>
        <w:rPr>
          <w:rFonts w:ascii="Times New Roman" w:hAnsi="Times New Roman" w:cs="Times New Roman"/>
        </w:rPr>
      </w:pPr>
    </w:p>
    <w:p w14:paraId="16B6F34D" w14:textId="77777777" w:rsidR="001137BC" w:rsidRDefault="001B6937" w:rsidP="00B93979">
      <w:pPr>
        <w:spacing w:after="0" w:line="240" w:lineRule="auto"/>
        <w:jc w:val="both"/>
        <w:rPr>
          <w:rFonts w:ascii="Times New Roman" w:hAnsi="Times New Roman" w:cs="Times New Roman"/>
        </w:rPr>
      </w:pPr>
      <w:r w:rsidRPr="00B93979">
        <w:rPr>
          <w:rFonts w:ascii="Times New Roman" w:hAnsi="Times New Roman" w:cs="Times New Roman"/>
        </w:rPr>
        <w:t>Le Prestataire s’engage à assur</w:t>
      </w:r>
      <w:r w:rsidR="00D01BAF">
        <w:rPr>
          <w:rFonts w:ascii="Times New Roman" w:hAnsi="Times New Roman" w:cs="Times New Roman"/>
        </w:rPr>
        <w:t>er une coordination adéquate d</w:t>
      </w:r>
      <w:r w:rsidRPr="00B93979">
        <w:rPr>
          <w:rFonts w:ascii="Times New Roman" w:hAnsi="Times New Roman" w:cs="Times New Roman"/>
        </w:rPr>
        <w:t>es équipes qui se</w:t>
      </w:r>
      <w:r w:rsidR="00D01BAF">
        <w:rPr>
          <w:rFonts w:ascii="Times New Roman" w:hAnsi="Times New Roman" w:cs="Times New Roman"/>
        </w:rPr>
        <w:t>ront continuellement en contact</w:t>
      </w:r>
      <w:r w:rsidR="00E97DF3" w:rsidRPr="00B93979">
        <w:rPr>
          <w:rFonts w:ascii="Times New Roman" w:hAnsi="Times New Roman" w:cs="Times New Roman"/>
        </w:rPr>
        <w:t xml:space="preserve"> avec lui durant toute la durée de service pour assurer la remontée rapide de tout problème au Superviseur, obtenir des produits </w:t>
      </w:r>
      <w:r w:rsidR="00D01BAF">
        <w:rPr>
          <w:rFonts w:ascii="Times New Roman" w:hAnsi="Times New Roman" w:cs="Times New Roman"/>
        </w:rPr>
        <w:t xml:space="preserve">  et matériels en cas de besoin</w:t>
      </w:r>
      <w:r w:rsidR="00E97DF3" w:rsidRPr="00B93979">
        <w:rPr>
          <w:rFonts w:ascii="Times New Roman" w:hAnsi="Times New Roman" w:cs="Times New Roman"/>
        </w:rPr>
        <w:t>,</w:t>
      </w:r>
      <w:r w:rsidR="00D01BAF">
        <w:rPr>
          <w:rFonts w:ascii="Times New Roman" w:hAnsi="Times New Roman" w:cs="Times New Roman"/>
        </w:rPr>
        <w:t xml:space="preserve"> </w:t>
      </w:r>
      <w:r w:rsidR="00E97DF3" w:rsidRPr="00B93979">
        <w:rPr>
          <w:rFonts w:ascii="Times New Roman" w:hAnsi="Times New Roman" w:cs="Times New Roman"/>
        </w:rPr>
        <w:t xml:space="preserve">être averti en temps </w:t>
      </w:r>
      <w:r w:rsidR="00CF7349" w:rsidRPr="00B93979">
        <w:rPr>
          <w:rFonts w:ascii="Times New Roman" w:hAnsi="Times New Roman" w:cs="Times New Roman"/>
        </w:rPr>
        <w:t>réel</w:t>
      </w:r>
      <w:r w:rsidR="00D01BAF">
        <w:rPr>
          <w:rFonts w:ascii="Times New Roman" w:hAnsi="Times New Roman" w:cs="Times New Roman"/>
        </w:rPr>
        <w:t xml:space="preserve"> des anomalies</w:t>
      </w:r>
      <w:r w:rsidR="00E97DF3" w:rsidRPr="00B93979">
        <w:rPr>
          <w:rFonts w:ascii="Times New Roman" w:hAnsi="Times New Roman" w:cs="Times New Roman"/>
        </w:rPr>
        <w:t>, incidents et absences.</w:t>
      </w:r>
    </w:p>
    <w:p w14:paraId="03A07F95" w14:textId="77777777" w:rsidR="00D01BAF" w:rsidRPr="00B93979" w:rsidRDefault="00D01BAF" w:rsidP="00B93979">
      <w:pPr>
        <w:spacing w:after="0" w:line="240" w:lineRule="auto"/>
        <w:jc w:val="both"/>
        <w:rPr>
          <w:rFonts w:ascii="Times New Roman" w:hAnsi="Times New Roman" w:cs="Times New Roman"/>
        </w:rPr>
      </w:pPr>
    </w:p>
    <w:p w14:paraId="3F4B29DB" w14:textId="77777777" w:rsidR="00CF7349" w:rsidRPr="00B93979" w:rsidRDefault="001137BC" w:rsidP="00B93979">
      <w:pPr>
        <w:spacing w:after="0" w:line="240" w:lineRule="auto"/>
        <w:jc w:val="both"/>
        <w:rPr>
          <w:rFonts w:ascii="Times New Roman" w:hAnsi="Times New Roman" w:cs="Times New Roman"/>
        </w:rPr>
      </w:pPr>
      <w:r w:rsidRPr="00B93979">
        <w:rPr>
          <w:rFonts w:ascii="Times New Roman" w:hAnsi="Times New Roman" w:cs="Times New Roman"/>
        </w:rPr>
        <w:t xml:space="preserve">Tant pour la </w:t>
      </w:r>
      <w:r w:rsidR="00D01BAF">
        <w:rPr>
          <w:rFonts w:ascii="Times New Roman" w:hAnsi="Times New Roman" w:cs="Times New Roman"/>
        </w:rPr>
        <w:t xml:space="preserve">qualification des intervenants </w:t>
      </w:r>
      <w:r w:rsidRPr="00B93979">
        <w:rPr>
          <w:rFonts w:ascii="Times New Roman" w:hAnsi="Times New Roman" w:cs="Times New Roman"/>
        </w:rPr>
        <w:t xml:space="preserve">que pour </w:t>
      </w:r>
      <w:r w:rsidR="00CF7349" w:rsidRPr="00B93979">
        <w:rPr>
          <w:rFonts w:ascii="Times New Roman" w:hAnsi="Times New Roman" w:cs="Times New Roman"/>
        </w:rPr>
        <w:t>que pour la protection individuelle, l’ASECNA pourra demander au Prestataire de justifier par tout moyen à sa convenance des qualités requises.</w:t>
      </w:r>
    </w:p>
    <w:p w14:paraId="41918F46" w14:textId="77777777" w:rsidR="00D01BAF" w:rsidRDefault="00D01BAF" w:rsidP="00B93979">
      <w:pPr>
        <w:spacing w:after="0" w:line="240" w:lineRule="auto"/>
        <w:jc w:val="both"/>
        <w:rPr>
          <w:rFonts w:ascii="Times New Roman" w:hAnsi="Times New Roman" w:cs="Times New Roman"/>
        </w:rPr>
      </w:pPr>
    </w:p>
    <w:p w14:paraId="08324CAC" w14:textId="77777777" w:rsidR="001B6937" w:rsidRPr="00B93979" w:rsidRDefault="00CF7349" w:rsidP="00B93979">
      <w:pPr>
        <w:spacing w:after="0" w:line="240" w:lineRule="auto"/>
        <w:jc w:val="both"/>
        <w:rPr>
          <w:rFonts w:ascii="Times New Roman" w:hAnsi="Times New Roman" w:cs="Times New Roman"/>
        </w:rPr>
      </w:pPr>
      <w:r w:rsidRPr="00D01BAF">
        <w:rPr>
          <w:rFonts w:ascii="Times New Roman" w:hAnsi="Times New Roman" w:cs="Times New Roman"/>
          <w:u w:val="single"/>
        </w:rPr>
        <w:t>Article 7 :</w:t>
      </w:r>
      <w:r w:rsidRPr="00B93979">
        <w:rPr>
          <w:rFonts w:ascii="Times New Roman" w:hAnsi="Times New Roman" w:cs="Times New Roman"/>
        </w:rPr>
        <w:t xml:space="preserve"> Prévention   </w:t>
      </w:r>
    </w:p>
    <w:p w14:paraId="0CB4069A" w14:textId="77777777" w:rsidR="00CF7349" w:rsidRPr="00B93979" w:rsidRDefault="00D01BAF" w:rsidP="00B93979">
      <w:pPr>
        <w:spacing w:after="0" w:line="240" w:lineRule="auto"/>
        <w:jc w:val="both"/>
        <w:rPr>
          <w:rFonts w:ascii="Times New Roman" w:hAnsi="Times New Roman" w:cs="Times New Roman"/>
        </w:rPr>
      </w:pPr>
      <w:r>
        <w:rPr>
          <w:rFonts w:ascii="Times New Roman" w:hAnsi="Times New Roman" w:cs="Times New Roman"/>
        </w:rPr>
        <w:t>Le</w:t>
      </w:r>
      <w:r w:rsidR="00CF7349" w:rsidRPr="00B93979">
        <w:rPr>
          <w:rFonts w:ascii="Times New Roman" w:hAnsi="Times New Roman" w:cs="Times New Roman"/>
        </w:rPr>
        <w:t xml:space="preserve"> Prestataire déclare avoir pris connaissance des mesures de prévention concernant les prestations de service effectuées dans une en</w:t>
      </w:r>
      <w:r>
        <w:rPr>
          <w:rFonts w:ascii="Times New Roman" w:hAnsi="Times New Roman" w:cs="Times New Roman"/>
        </w:rPr>
        <w:t>treprise extérieure et s’engage</w:t>
      </w:r>
      <w:r w:rsidR="00CF7349" w:rsidRPr="00B93979">
        <w:rPr>
          <w:rFonts w:ascii="Times New Roman" w:hAnsi="Times New Roman" w:cs="Times New Roman"/>
        </w:rPr>
        <w:t>, p</w:t>
      </w:r>
      <w:r>
        <w:rPr>
          <w:rFonts w:ascii="Times New Roman" w:hAnsi="Times New Roman" w:cs="Times New Roman"/>
        </w:rPr>
        <w:t>our ce qui le concerne, à s’y confirmer</w:t>
      </w:r>
      <w:r w:rsidR="00CF7349" w:rsidRPr="00B93979">
        <w:rPr>
          <w:rFonts w:ascii="Times New Roman" w:hAnsi="Times New Roman" w:cs="Times New Roman"/>
        </w:rPr>
        <w:t>.</w:t>
      </w:r>
      <w:r>
        <w:rPr>
          <w:rFonts w:ascii="Times New Roman" w:hAnsi="Times New Roman" w:cs="Times New Roman"/>
        </w:rPr>
        <w:t xml:space="preserve"> </w:t>
      </w:r>
      <w:r w:rsidR="00CF7349" w:rsidRPr="00B93979">
        <w:rPr>
          <w:rFonts w:ascii="Times New Roman" w:hAnsi="Times New Roman" w:cs="Times New Roman"/>
        </w:rPr>
        <w:t>Le Prestataire est tenu de se conformer à tous les règ</w:t>
      </w:r>
      <w:r>
        <w:rPr>
          <w:rFonts w:ascii="Times New Roman" w:hAnsi="Times New Roman" w:cs="Times New Roman"/>
        </w:rPr>
        <w:t>lements existants en la matière</w:t>
      </w:r>
      <w:r w:rsidR="00CF7349" w:rsidRPr="00B93979">
        <w:rPr>
          <w:rFonts w:ascii="Times New Roman" w:hAnsi="Times New Roman" w:cs="Times New Roman"/>
        </w:rPr>
        <w:t>, notamment ceux relatifs à l’hygiène.</w:t>
      </w:r>
    </w:p>
    <w:p w14:paraId="716E0A8C" w14:textId="77777777" w:rsidR="00CF7349" w:rsidRPr="00B93979" w:rsidRDefault="00CF7349" w:rsidP="00B93979">
      <w:pPr>
        <w:spacing w:after="0" w:line="240" w:lineRule="auto"/>
        <w:jc w:val="both"/>
        <w:rPr>
          <w:rFonts w:ascii="Times New Roman" w:hAnsi="Times New Roman" w:cs="Times New Roman"/>
        </w:rPr>
      </w:pPr>
      <w:r w:rsidRPr="00B93979">
        <w:rPr>
          <w:rFonts w:ascii="Times New Roman" w:hAnsi="Times New Roman" w:cs="Times New Roman"/>
        </w:rPr>
        <w:t xml:space="preserve">En cas d’accident touchant son </w:t>
      </w:r>
      <w:r w:rsidR="000E6D60" w:rsidRPr="00B93979">
        <w:rPr>
          <w:rFonts w:ascii="Times New Roman" w:hAnsi="Times New Roman" w:cs="Times New Roman"/>
        </w:rPr>
        <w:t>personnel,</w:t>
      </w:r>
      <w:r w:rsidRPr="00B93979">
        <w:rPr>
          <w:rFonts w:ascii="Times New Roman" w:hAnsi="Times New Roman" w:cs="Times New Roman"/>
        </w:rPr>
        <w:t xml:space="preserve"> outre les </w:t>
      </w:r>
      <w:r w:rsidR="000E6D60" w:rsidRPr="00B93979">
        <w:rPr>
          <w:rFonts w:ascii="Times New Roman" w:hAnsi="Times New Roman" w:cs="Times New Roman"/>
        </w:rPr>
        <w:t>formalités à</w:t>
      </w:r>
      <w:r w:rsidRPr="00B93979">
        <w:rPr>
          <w:rFonts w:ascii="Times New Roman" w:hAnsi="Times New Roman" w:cs="Times New Roman"/>
        </w:rPr>
        <w:t xml:space="preserve"> accomplir vis –à-vis des instances qualifiées auxquelles il doit rendre </w:t>
      </w:r>
      <w:r w:rsidR="00851CAC" w:rsidRPr="00B93979">
        <w:rPr>
          <w:rFonts w:ascii="Times New Roman" w:hAnsi="Times New Roman" w:cs="Times New Roman"/>
        </w:rPr>
        <w:t>compte, le</w:t>
      </w:r>
      <w:r w:rsidR="00D01BAF">
        <w:rPr>
          <w:rFonts w:ascii="Times New Roman" w:hAnsi="Times New Roman" w:cs="Times New Roman"/>
        </w:rPr>
        <w:t xml:space="preserve"> Prestataire reconnait devoir en informer</w:t>
      </w:r>
      <w:r w:rsidRPr="00B93979">
        <w:rPr>
          <w:rFonts w:ascii="Times New Roman" w:hAnsi="Times New Roman" w:cs="Times New Roman"/>
        </w:rPr>
        <w:t xml:space="preserve"> </w:t>
      </w:r>
      <w:r w:rsidR="00851CAC" w:rsidRPr="00B93979">
        <w:rPr>
          <w:rFonts w:ascii="Times New Roman" w:hAnsi="Times New Roman" w:cs="Times New Roman"/>
        </w:rPr>
        <w:t xml:space="preserve">au plus </w:t>
      </w:r>
      <w:r w:rsidR="00623EB3" w:rsidRPr="00B93979">
        <w:rPr>
          <w:rFonts w:ascii="Times New Roman" w:hAnsi="Times New Roman" w:cs="Times New Roman"/>
        </w:rPr>
        <w:t>tôt, l’ASECNA.</w:t>
      </w:r>
    </w:p>
    <w:p w14:paraId="25979D70" w14:textId="77777777" w:rsidR="00623EB3" w:rsidRPr="00B93979" w:rsidRDefault="00623EB3" w:rsidP="00B93979">
      <w:pPr>
        <w:spacing w:after="0" w:line="240" w:lineRule="auto"/>
        <w:jc w:val="both"/>
        <w:rPr>
          <w:rFonts w:ascii="Times New Roman" w:hAnsi="Times New Roman" w:cs="Times New Roman"/>
        </w:rPr>
      </w:pPr>
      <w:r w:rsidRPr="00B93979">
        <w:rPr>
          <w:rFonts w:ascii="Times New Roman" w:hAnsi="Times New Roman" w:cs="Times New Roman"/>
        </w:rPr>
        <w:t>Le Prestataire devra justifier que l’ensemble du personnel qu’il emploie dans le cadre du présent contrat marché a fait l’objet d’une surveillance médicale périodique, conforment aux dispositions en vigueur.</w:t>
      </w:r>
    </w:p>
    <w:p w14:paraId="447F9FD6" w14:textId="77777777" w:rsidR="00D01BAF" w:rsidRDefault="00D01BAF" w:rsidP="00B93979">
      <w:pPr>
        <w:spacing w:after="0" w:line="240" w:lineRule="auto"/>
        <w:jc w:val="both"/>
        <w:rPr>
          <w:rFonts w:ascii="Times New Roman" w:hAnsi="Times New Roman" w:cs="Times New Roman"/>
          <w:u w:val="single"/>
        </w:rPr>
      </w:pPr>
    </w:p>
    <w:p w14:paraId="6F23BFE3" w14:textId="77777777" w:rsidR="00623EB3" w:rsidRPr="00B93979" w:rsidRDefault="00623EB3" w:rsidP="00B93979">
      <w:pPr>
        <w:spacing w:after="0" w:line="240" w:lineRule="auto"/>
        <w:jc w:val="both"/>
        <w:rPr>
          <w:rFonts w:ascii="Times New Roman" w:hAnsi="Times New Roman" w:cs="Times New Roman"/>
        </w:rPr>
      </w:pPr>
      <w:r w:rsidRPr="00B93979">
        <w:rPr>
          <w:rFonts w:ascii="Times New Roman" w:hAnsi="Times New Roman" w:cs="Times New Roman"/>
          <w:u w:val="single"/>
        </w:rPr>
        <w:t>Article 8 :</w:t>
      </w:r>
      <w:r w:rsidRPr="00B93979">
        <w:rPr>
          <w:rFonts w:ascii="Times New Roman" w:hAnsi="Times New Roman" w:cs="Times New Roman"/>
        </w:rPr>
        <w:t xml:space="preserve">   </w:t>
      </w:r>
      <w:r w:rsidR="00AC7D6E" w:rsidRPr="00B93979">
        <w:rPr>
          <w:rFonts w:ascii="Times New Roman" w:hAnsi="Times New Roman" w:cs="Times New Roman"/>
        </w:rPr>
        <w:t xml:space="preserve">Sécurité et protection du secret </w:t>
      </w:r>
    </w:p>
    <w:p w14:paraId="49855DED" w14:textId="77777777" w:rsidR="00AC7D6E" w:rsidRPr="00B93979" w:rsidRDefault="00AC7D6E" w:rsidP="00B93979">
      <w:pPr>
        <w:spacing w:after="0" w:line="240" w:lineRule="auto"/>
        <w:jc w:val="both"/>
        <w:rPr>
          <w:rFonts w:ascii="Times New Roman" w:hAnsi="Times New Roman" w:cs="Times New Roman"/>
        </w:rPr>
      </w:pPr>
      <w:r w:rsidRPr="00B93979">
        <w:rPr>
          <w:rFonts w:ascii="Times New Roman" w:hAnsi="Times New Roman" w:cs="Times New Roman"/>
        </w:rPr>
        <w:t>Le Prestataire remet à l’ASECNA la liste nominative des agents d’ent</w:t>
      </w:r>
      <w:r w:rsidR="00D01BAF">
        <w:rPr>
          <w:rFonts w:ascii="Times New Roman" w:hAnsi="Times New Roman" w:cs="Times New Roman"/>
        </w:rPr>
        <w:t>retien affectés sur chaque site</w:t>
      </w:r>
      <w:r w:rsidRPr="00B93979">
        <w:rPr>
          <w:rFonts w:ascii="Times New Roman" w:hAnsi="Times New Roman" w:cs="Times New Roman"/>
        </w:rPr>
        <w:t>.</w:t>
      </w:r>
      <w:r w:rsidR="00D01BAF">
        <w:rPr>
          <w:rFonts w:ascii="Times New Roman" w:hAnsi="Times New Roman" w:cs="Times New Roman"/>
        </w:rPr>
        <w:t xml:space="preserve"> </w:t>
      </w:r>
      <w:r w:rsidRPr="00B93979">
        <w:rPr>
          <w:rFonts w:ascii="Times New Roman" w:hAnsi="Times New Roman" w:cs="Times New Roman"/>
        </w:rPr>
        <w:t>Cette liste doit être tenue à jour et faire mention des modifications qui peuvent intervenir dans la composition du personnel ainsi que dans sa qualification, notamment si un employé cesse ou commence ses fonctions.</w:t>
      </w:r>
    </w:p>
    <w:p w14:paraId="1C712DAF" w14:textId="77777777" w:rsidR="00AC7D6E" w:rsidRPr="00B93979" w:rsidRDefault="00AC7D6E" w:rsidP="00B93979">
      <w:pPr>
        <w:spacing w:after="0" w:line="240" w:lineRule="auto"/>
        <w:jc w:val="both"/>
        <w:rPr>
          <w:rFonts w:ascii="Times New Roman" w:hAnsi="Times New Roman" w:cs="Times New Roman"/>
        </w:rPr>
      </w:pPr>
      <w:r w:rsidRPr="00B93979">
        <w:rPr>
          <w:rFonts w:ascii="Times New Roman" w:hAnsi="Times New Roman" w:cs="Times New Roman"/>
        </w:rPr>
        <w:t xml:space="preserve">Le Prestataire déclare au préalable avoir pris connaissance, lors de la visite des sites, des caractéristiques de l’environnement, de ses contraintes </w:t>
      </w:r>
      <w:r w:rsidR="00D01BAF">
        <w:rPr>
          <w:rFonts w:ascii="Times New Roman" w:hAnsi="Times New Roman" w:cs="Times New Roman"/>
        </w:rPr>
        <w:t xml:space="preserve">sur l’hygiène et la protection du personnel </w:t>
      </w:r>
      <w:r w:rsidRPr="00B93979">
        <w:rPr>
          <w:rFonts w:ascii="Times New Roman" w:hAnsi="Times New Roman" w:cs="Times New Roman"/>
        </w:rPr>
        <w:t>de l’ASECNA, des obligations qui en résultent pour lui.</w:t>
      </w:r>
    </w:p>
    <w:p w14:paraId="3CF24B38" w14:textId="77777777" w:rsidR="00E44F6B" w:rsidRPr="00B93979" w:rsidRDefault="00AC7D6E" w:rsidP="00B93979">
      <w:pPr>
        <w:spacing w:after="0" w:line="240" w:lineRule="auto"/>
        <w:jc w:val="both"/>
        <w:rPr>
          <w:rFonts w:ascii="Times New Roman" w:hAnsi="Times New Roman" w:cs="Times New Roman"/>
        </w:rPr>
      </w:pPr>
      <w:r w:rsidRPr="00B93979">
        <w:rPr>
          <w:rFonts w:ascii="Times New Roman" w:hAnsi="Times New Roman" w:cs="Times New Roman"/>
        </w:rPr>
        <w:t>Le Prestataire s’engage à adresser chaque année, à l’ASECNA, la lis</w:t>
      </w:r>
      <w:r w:rsidR="00E44F6B" w:rsidRPr="00B93979">
        <w:rPr>
          <w:rFonts w:ascii="Times New Roman" w:hAnsi="Times New Roman" w:cs="Times New Roman"/>
        </w:rPr>
        <w:t>te actualisée des agents destiné</w:t>
      </w:r>
      <w:r w:rsidRPr="00B93979">
        <w:rPr>
          <w:rFonts w:ascii="Times New Roman" w:hAnsi="Times New Roman" w:cs="Times New Roman"/>
        </w:rPr>
        <w:t xml:space="preserve">s à intervenir </w:t>
      </w:r>
      <w:r w:rsidR="00E44F6B" w:rsidRPr="00B93979">
        <w:rPr>
          <w:rFonts w:ascii="Times New Roman" w:hAnsi="Times New Roman" w:cs="Times New Roman"/>
        </w:rPr>
        <w:t>à l’ASECNA, avec leurs coordonnées.</w:t>
      </w:r>
    </w:p>
    <w:p w14:paraId="363C8979" w14:textId="77777777" w:rsidR="00022E08" w:rsidRPr="00B93979" w:rsidRDefault="00D01BAF" w:rsidP="00B93979">
      <w:pPr>
        <w:spacing w:after="0" w:line="240" w:lineRule="auto"/>
        <w:jc w:val="both"/>
        <w:rPr>
          <w:rFonts w:ascii="Times New Roman" w:hAnsi="Times New Roman" w:cs="Times New Roman"/>
        </w:rPr>
      </w:pPr>
      <w:r>
        <w:rPr>
          <w:rFonts w:ascii="Times New Roman" w:hAnsi="Times New Roman" w:cs="Times New Roman"/>
        </w:rPr>
        <w:t xml:space="preserve">Les agents d’entretien </w:t>
      </w:r>
      <w:r w:rsidR="00E44F6B" w:rsidRPr="00B93979">
        <w:rPr>
          <w:rFonts w:ascii="Times New Roman" w:hAnsi="Times New Roman" w:cs="Times New Roman"/>
        </w:rPr>
        <w:t xml:space="preserve">participant aux prestations du présent marché pourront faire l’objet d’un contrôle élémentaire d’acceptabilité au </w:t>
      </w:r>
      <w:r w:rsidR="00022E08" w:rsidRPr="00B93979">
        <w:rPr>
          <w:rFonts w:ascii="Times New Roman" w:hAnsi="Times New Roman" w:cs="Times New Roman"/>
        </w:rPr>
        <w:t>poste,</w:t>
      </w:r>
      <w:r w:rsidR="00E44F6B" w:rsidRPr="00B93979">
        <w:rPr>
          <w:rFonts w:ascii="Times New Roman" w:hAnsi="Times New Roman" w:cs="Times New Roman"/>
        </w:rPr>
        <w:t xml:space="preserve"> selon des critères établis par l’ASECNA. </w:t>
      </w:r>
    </w:p>
    <w:p w14:paraId="4B72B089" w14:textId="77777777" w:rsidR="00022E08" w:rsidRPr="00B93979" w:rsidRDefault="00022E08" w:rsidP="00B93979">
      <w:pPr>
        <w:spacing w:after="0" w:line="240" w:lineRule="auto"/>
        <w:jc w:val="both"/>
        <w:rPr>
          <w:rFonts w:ascii="Times New Roman" w:hAnsi="Times New Roman" w:cs="Times New Roman"/>
        </w:rPr>
      </w:pPr>
      <w:r w:rsidRPr="00B93979">
        <w:rPr>
          <w:rFonts w:ascii="Times New Roman" w:hAnsi="Times New Roman" w:cs="Times New Roman"/>
        </w:rPr>
        <w:t>Le Prestataire s’engage à remplacer tout d’entretien qui n’aurait pas été accrédité par l’ASECNA.</w:t>
      </w:r>
    </w:p>
    <w:p w14:paraId="09EB5FD9" w14:textId="77777777" w:rsidR="00E46718" w:rsidRPr="00B93979" w:rsidRDefault="00022E08" w:rsidP="00B93979">
      <w:pPr>
        <w:spacing w:after="0" w:line="240" w:lineRule="auto"/>
        <w:jc w:val="both"/>
        <w:rPr>
          <w:rFonts w:ascii="Times New Roman" w:hAnsi="Times New Roman" w:cs="Times New Roman"/>
        </w:rPr>
      </w:pPr>
      <w:r w:rsidRPr="00B93979">
        <w:rPr>
          <w:rFonts w:ascii="Times New Roman" w:hAnsi="Times New Roman" w:cs="Times New Roman"/>
        </w:rPr>
        <w:t>Le Prestataire s’engage à assurer en permanence ses prestations avec des agents d’entretien accrédités, y compris pendant les périodes estivales et fériés</w:t>
      </w:r>
      <w:r w:rsidR="00E46718" w:rsidRPr="00B93979">
        <w:rPr>
          <w:rFonts w:ascii="Times New Roman" w:hAnsi="Times New Roman" w:cs="Times New Roman"/>
        </w:rPr>
        <w:t> ;</w:t>
      </w:r>
    </w:p>
    <w:p w14:paraId="25C8C6C6" w14:textId="77777777" w:rsidR="00E46718" w:rsidRPr="00B93979" w:rsidRDefault="00E46718" w:rsidP="00B93979">
      <w:pPr>
        <w:spacing w:after="0" w:line="240" w:lineRule="auto"/>
        <w:jc w:val="both"/>
        <w:rPr>
          <w:rFonts w:ascii="Times New Roman" w:hAnsi="Times New Roman" w:cs="Times New Roman"/>
        </w:rPr>
      </w:pPr>
      <w:r w:rsidRPr="00B93979">
        <w:rPr>
          <w:rFonts w:ascii="Times New Roman" w:hAnsi="Times New Roman" w:cs="Times New Roman"/>
        </w:rPr>
        <w:t>Les agents d’entretien accrédités du Prestataire devront se conformer strictement au règlement de fonctionnement, aux règles d’hygiène, de sécurité et de contrôle en vigueur sur le site de l’ASECNA ;</w:t>
      </w:r>
    </w:p>
    <w:p w14:paraId="227E6396" w14:textId="77777777" w:rsidR="00E46718" w:rsidRPr="00B93979" w:rsidRDefault="00E46718" w:rsidP="00B93979">
      <w:pPr>
        <w:spacing w:after="0" w:line="240" w:lineRule="auto"/>
        <w:jc w:val="both"/>
        <w:rPr>
          <w:rFonts w:ascii="Times New Roman" w:hAnsi="Times New Roman" w:cs="Times New Roman"/>
        </w:rPr>
      </w:pPr>
      <w:r w:rsidRPr="00B93979">
        <w:rPr>
          <w:rFonts w:ascii="Times New Roman" w:hAnsi="Times New Roman" w:cs="Times New Roman"/>
        </w:rPr>
        <w:t>Le port du badge apparent sera obligatoire sur les sites pendant toute la durée de la prestation.</w:t>
      </w:r>
    </w:p>
    <w:p w14:paraId="65BF3A2C" w14:textId="77777777" w:rsidR="009D1922" w:rsidRPr="00B93979" w:rsidRDefault="00E46718" w:rsidP="00B93979">
      <w:pPr>
        <w:spacing w:after="0" w:line="240" w:lineRule="auto"/>
        <w:jc w:val="both"/>
        <w:rPr>
          <w:rFonts w:ascii="Times New Roman" w:hAnsi="Times New Roman" w:cs="Times New Roman"/>
        </w:rPr>
      </w:pPr>
      <w:r w:rsidRPr="00B93979">
        <w:rPr>
          <w:rFonts w:ascii="Times New Roman" w:hAnsi="Times New Roman" w:cs="Times New Roman"/>
        </w:rPr>
        <w:t>Si le Prestataire doit remplacer un de ses agents d’entretien accrédités, il devra au préalable en avertir l’ASECNA, recevo</w:t>
      </w:r>
      <w:r w:rsidR="00D01BAF">
        <w:rPr>
          <w:rFonts w:ascii="Times New Roman" w:hAnsi="Times New Roman" w:cs="Times New Roman"/>
        </w:rPr>
        <w:t>ir son approbation et remplacer</w:t>
      </w:r>
      <w:r w:rsidRPr="00B93979">
        <w:rPr>
          <w:rFonts w:ascii="Times New Roman" w:hAnsi="Times New Roman" w:cs="Times New Roman"/>
        </w:rPr>
        <w:t xml:space="preserve"> par un agent d’entretien de qualifications et de niveau au moins équivalents que l’ASECNA devra accréditer</w:t>
      </w:r>
      <w:r w:rsidR="009D1922" w:rsidRPr="00B93979">
        <w:rPr>
          <w:rFonts w:ascii="Times New Roman" w:hAnsi="Times New Roman" w:cs="Times New Roman"/>
        </w:rPr>
        <w:t>.</w:t>
      </w:r>
    </w:p>
    <w:p w14:paraId="74278B2A" w14:textId="77777777" w:rsidR="009D1922" w:rsidRPr="00B93979" w:rsidRDefault="009D1922" w:rsidP="00B93979">
      <w:pPr>
        <w:spacing w:after="0" w:line="240" w:lineRule="auto"/>
        <w:jc w:val="both"/>
        <w:rPr>
          <w:rFonts w:ascii="Times New Roman" w:hAnsi="Times New Roman" w:cs="Times New Roman"/>
        </w:rPr>
      </w:pPr>
      <w:r w:rsidRPr="00B93979">
        <w:rPr>
          <w:rFonts w:ascii="Times New Roman" w:hAnsi="Times New Roman" w:cs="Times New Roman"/>
        </w:rPr>
        <w:t>Le prestataire s’engage</w:t>
      </w:r>
      <w:r w:rsidR="00D01BAF">
        <w:rPr>
          <w:rFonts w:ascii="Times New Roman" w:hAnsi="Times New Roman" w:cs="Times New Roman"/>
        </w:rPr>
        <w:t>, avant toute prise de fonction</w:t>
      </w:r>
      <w:r w:rsidRPr="00B93979">
        <w:rPr>
          <w:rFonts w:ascii="Times New Roman" w:hAnsi="Times New Roman" w:cs="Times New Roman"/>
        </w:rPr>
        <w:t>,</w:t>
      </w:r>
      <w:r w:rsidR="00D01BAF">
        <w:rPr>
          <w:rFonts w:ascii="Times New Roman" w:hAnsi="Times New Roman" w:cs="Times New Roman"/>
        </w:rPr>
        <w:t xml:space="preserve"> à</w:t>
      </w:r>
      <w:r w:rsidRPr="00B93979">
        <w:rPr>
          <w:rFonts w:ascii="Times New Roman" w:hAnsi="Times New Roman" w:cs="Times New Roman"/>
        </w:rPr>
        <w:t xml:space="preserve"> sensibiliser chacun de ses agents d’entretien sur : </w:t>
      </w:r>
    </w:p>
    <w:p w14:paraId="2C12BAA7" w14:textId="77777777" w:rsidR="009D1922" w:rsidRPr="00D01BAF" w:rsidRDefault="00D01BAF" w:rsidP="00EA58B9">
      <w:pPr>
        <w:pStyle w:val="Paragraphedeliste"/>
        <w:numPr>
          <w:ilvl w:val="0"/>
          <w:numId w:val="114"/>
        </w:numPr>
        <w:spacing w:after="0" w:line="240" w:lineRule="auto"/>
        <w:jc w:val="both"/>
        <w:rPr>
          <w:rFonts w:ascii="Times New Roman" w:hAnsi="Times New Roman" w:cs="Times New Roman"/>
        </w:rPr>
      </w:pPr>
      <w:r>
        <w:rPr>
          <w:rFonts w:ascii="Times New Roman" w:hAnsi="Times New Roman" w:cs="Times New Roman"/>
        </w:rPr>
        <w:t>L</w:t>
      </w:r>
      <w:r w:rsidR="009D1922" w:rsidRPr="00D01BAF">
        <w:rPr>
          <w:rFonts w:ascii="Times New Roman" w:hAnsi="Times New Roman" w:cs="Times New Roman"/>
        </w:rPr>
        <w:t>es mesures d’hygiène et de protection à appliquer sur les sites ;</w:t>
      </w:r>
    </w:p>
    <w:p w14:paraId="658F5DD3" w14:textId="77777777" w:rsidR="009D1922" w:rsidRPr="00D01BAF" w:rsidRDefault="00D01BAF" w:rsidP="00EA58B9">
      <w:pPr>
        <w:pStyle w:val="Paragraphedeliste"/>
        <w:numPr>
          <w:ilvl w:val="0"/>
          <w:numId w:val="114"/>
        </w:numPr>
        <w:spacing w:after="0" w:line="240" w:lineRule="auto"/>
        <w:jc w:val="both"/>
        <w:rPr>
          <w:rFonts w:ascii="Times New Roman" w:hAnsi="Times New Roman" w:cs="Times New Roman"/>
        </w:rPr>
      </w:pPr>
      <w:r>
        <w:rPr>
          <w:rFonts w:ascii="Times New Roman" w:hAnsi="Times New Roman" w:cs="Times New Roman"/>
        </w:rPr>
        <w:t>L</w:t>
      </w:r>
      <w:r w:rsidR="009D1922" w:rsidRPr="00D01BAF">
        <w:rPr>
          <w:rFonts w:ascii="Times New Roman" w:hAnsi="Times New Roman" w:cs="Times New Roman"/>
        </w:rPr>
        <w:t xml:space="preserve">es consignes d’hygiène et de sécurité pour l’exercice de son activité. </w:t>
      </w:r>
    </w:p>
    <w:p w14:paraId="480F5A98" w14:textId="77777777" w:rsidR="00D01BAF" w:rsidRDefault="00D01BAF" w:rsidP="00B93979">
      <w:pPr>
        <w:spacing w:after="0" w:line="240" w:lineRule="auto"/>
        <w:jc w:val="both"/>
        <w:rPr>
          <w:rFonts w:ascii="Times New Roman" w:hAnsi="Times New Roman" w:cs="Times New Roman"/>
        </w:rPr>
      </w:pPr>
    </w:p>
    <w:p w14:paraId="10134520" w14:textId="77777777" w:rsidR="002C4F66" w:rsidRPr="00B93979" w:rsidRDefault="009D1922" w:rsidP="00B93979">
      <w:pPr>
        <w:spacing w:after="0" w:line="240" w:lineRule="auto"/>
        <w:jc w:val="both"/>
        <w:rPr>
          <w:rFonts w:ascii="Times New Roman" w:hAnsi="Times New Roman" w:cs="Times New Roman"/>
        </w:rPr>
      </w:pPr>
      <w:r w:rsidRPr="00B93979">
        <w:rPr>
          <w:rFonts w:ascii="Times New Roman" w:hAnsi="Times New Roman" w:cs="Times New Roman"/>
        </w:rPr>
        <w:t xml:space="preserve">Durant sa présence à </w:t>
      </w:r>
      <w:r w:rsidR="002C4F66" w:rsidRPr="00B93979">
        <w:rPr>
          <w:rFonts w:ascii="Times New Roman" w:hAnsi="Times New Roman" w:cs="Times New Roman"/>
        </w:rPr>
        <w:t>l’ASECNA,</w:t>
      </w:r>
      <w:r w:rsidRPr="00B93979">
        <w:rPr>
          <w:rFonts w:ascii="Times New Roman" w:hAnsi="Times New Roman" w:cs="Times New Roman"/>
        </w:rPr>
        <w:t xml:space="preserve"> le Prestataire s’</w:t>
      </w:r>
      <w:r w:rsidR="002C4F66" w:rsidRPr="00B93979">
        <w:rPr>
          <w:rFonts w:ascii="Times New Roman" w:hAnsi="Times New Roman" w:cs="Times New Roman"/>
        </w:rPr>
        <w:t>engage</w:t>
      </w:r>
      <w:r w:rsidRPr="00B93979">
        <w:rPr>
          <w:rFonts w:ascii="Times New Roman" w:hAnsi="Times New Roman" w:cs="Times New Roman"/>
        </w:rPr>
        <w:t xml:space="preserve"> à exiger de ses age</w:t>
      </w:r>
      <w:r w:rsidR="002C4F66" w:rsidRPr="00B93979">
        <w:rPr>
          <w:rFonts w:ascii="Times New Roman" w:hAnsi="Times New Roman" w:cs="Times New Roman"/>
        </w:rPr>
        <w:t>nts d’entretien qu’ils n’accèdent à aucune prestation autre que celles concernées par le présent marché.</w:t>
      </w:r>
    </w:p>
    <w:p w14:paraId="4E4F902D" w14:textId="77777777" w:rsidR="002C4F66" w:rsidRPr="00B93979" w:rsidRDefault="002C4F66" w:rsidP="00B93979">
      <w:pPr>
        <w:spacing w:after="0" w:line="240" w:lineRule="auto"/>
        <w:jc w:val="both"/>
        <w:rPr>
          <w:rFonts w:ascii="Times New Roman" w:hAnsi="Times New Roman" w:cs="Times New Roman"/>
        </w:rPr>
      </w:pPr>
      <w:r w:rsidRPr="00B93979">
        <w:rPr>
          <w:rFonts w:ascii="Times New Roman" w:hAnsi="Times New Roman" w:cs="Times New Roman"/>
        </w:rPr>
        <w:t>L’exécution du marché peut conduire le Prestataire à avoir connaissance d’informations, qui, sans être rendues couvertes par le secret professionnel, doivent rester confidentielles et de ce fait, ne peuvent être rendues publiques.</w:t>
      </w:r>
    </w:p>
    <w:p w14:paraId="5D5AE6FD" w14:textId="77777777" w:rsidR="00A94769" w:rsidRPr="00B93979" w:rsidRDefault="002C4F66" w:rsidP="00B93979">
      <w:pPr>
        <w:spacing w:after="0" w:line="240" w:lineRule="auto"/>
        <w:jc w:val="both"/>
        <w:rPr>
          <w:rFonts w:ascii="Times New Roman" w:hAnsi="Times New Roman" w:cs="Times New Roman"/>
        </w:rPr>
      </w:pPr>
      <w:r w:rsidRPr="00B93979">
        <w:rPr>
          <w:rFonts w:ascii="Times New Roman" w:hAnsi="Times New Roman" w:cs="Times New Roman"/>
        </w:rPr>
        <w:lastRenderedPageBreak/>
        <w:t xml:space="preserve">Aucune publication ou communication écrite ou orale, concernant l’ensemble des prestations et des informations obtenues dans le cadre du </w:t>
      </w:r>
      <w:r w:rsidR="00A94769" w:rsidRPr="00B93979">
        <w:rPr>
          <w:rFonts w:ascii="Times New Roman" w:hAnsi="Times New Roman" w:cs="Times New Roman"/>
        </w:rPr>
        <w:t>marché,</w:t>
      </w:r>
      <w:r w:rsidRPr="00B93979">
        <w:rPr>
          <w:rFonts w:ascii="Times New Roman" w:hAnsi="Times New Roman" w:cs="Times New Roman"/>
        </w:rPr>
        <w:t xml:space="preserve"> ne pourra être faite par le prestataire sans l’accord préalable</w:t>
      </w:r>
      <w:r w:rsidR="00A94769" w:rsidRPr="00B93979">
        <w:rPr>
          <w:rFonts w:ascii="Times New Roman" w:hAnsi="Times New Roman" w:cs="Times New Roman"/>
        </w:rPr>
        <w:t xml:space="preserve"> de l’ASECNA.</w:t>
      </w:r>
    </w:p>
    <w:p w14:paraId="035C4D2F" w14:textId="77777777" w:rsidR="00A94769" w:rsidRPr="00B93979" w:rsidRDefault="00A94769" w:rsidP="00B93979">
      <w:pPr>
        <w:spacing w:after="0" w:line="240" w:lineRule="auto"/>
        <w:jc w:val="both"/>
        <w:rPr>
          <w:rFonts w:ascii="Times New Roman" w:hAnsi="Times New Roman" w:cs="Times New Roman"/>
        </w:rPr>
      </w:pPr>
      <w:r w:rsidRPr="00B93979">
        <w:rPr>
          <w:rFonts w:ascii="Times New Roman" w:hAnsi="Times New Roman" w:cs="Times New Roman"/>
        </w:rPr>
        <w:t>Le Prestataire doit sans délai avertir l’ASECNA de toute violation de confidentialité.</w:t>
      </w:r>
    </w:p>
    <w:p w14:paraId="0709AC51" w14:textId="77777777" w:rsidR="0059029B" w:rsidRPr="00B93979" w:rsidRDefault="00A94769" w:rsidP="00B93979">
      <w:pPr>
        <w:spacing w:after="0" w:line="240" w:lineRule="auto"/>
        <w:jc w:val="both"/>
        <w:rPr>
          <w:rFonts w:ascii="Times New Roman" w:hAnsi="Times New Roman" w:cs="Times New Roman"/>
        </w:rPr>
      </w:pPr>
      <w:r w:rsidRPr="00B93979">
        <w:rPr>
          <w:rFonts w:ascii="Times New Roman" w:hAnsi="Times New Roman" w:cs="Times New Roman"/>
        </w:rPr>
        <w:t xml:space="preserve">La responsabilité du Prestataire peut être recherchée en cas de manquement aux consignes </w:t>
      </w:r>
      <w:r w:rsidR="00D6738C" w:rsidRPr="00B93979">
        <w:rPr>
          <w:rFonts w:ascii="Times New Roman" w:hAnsi="Times New Roman" w:cs="Times New Roman"/>
        </w:rPr>
        <w:t xml:space="preserve">de la part de son personnel en matière de problème d’hygiène ou de malpropreté sur les </w:t>
      </w:r>
      <w:r w:rsidR="0059029B" w:rsidRPr="00B93979">
        <w:rPr>
          <w:rFonts w:ascii="Times New Roman" w:hAnsi="Times New Roman" w:cs="Times New Roman"/>
        </w:rPr>
        <w:t>sites. Elle peut être également recherchée en cas de dissimilation, d’appréhension, de détournement ou de dissipation de toute information.</w:t>
      </w:r>
    </w:p>
    <w:p w14:paraId="1924414C" w14:textId="77777777" w:rsidR="0059029B" w:rsidRPr="00B93979" w:rsidRDefault="0059029B" w:rsidP="00B93979">
      <w:pPr>
        <w:spacing w:after="0" w:line="240" w:lineRule="auto"/>
        <w:jc w:val="both"/>
        <w:rPr>
          <w:rFonts w:ascii="Times New Roman" w:hAnsi="Times New Roman" w:cs="Times New Roman"/>
        </w:rPr>
      </w:pPr>
      <w:r w:rsidRPr="00B93979">
        <w:rPr>
          <w:rFonts w:ascii="Times New Roman" w:hAnsi="Times New Roman" w:cs="Times New Roman"/>
        </w:rPr>
        <w:t xml:space="preserve">Le Prestataire déclare connaitre toutes les contraintes existantes énoncées par ces mesures d’hygiène et de sécurité à la date d’application et s’engage à les respecter.  </w:t>
      </w:r>
      <w:r w:rsidR="00D6738C" w:rsidRPr="00B93979">
        <w:rPr>
          <w:rFonts w:ascii="Times New Roman" w:hAnsi="Times New Roman" w:cs="Times New Roman"/>
        </w:rPr>
        <w:t xml:space="preserve">  </w:t>
      </w:r>
    </w:p>
    <w:p w14:paraId="1EE9B7FC" w14:textId="77777777" w:rsidR="00D01BAF" w:rsidRDefault="00D01BAF" w:rsidP="00B93979">
      <w:pPr>
        <w:spacing w:after="0" w:line="240" w:lineRule="auto"/>
        <w:jc w:val="both"/>
        <w:rPr>
          <w:rFonts w:ascii="Times New Roman" w:hAnsi="Times New Roman" w:cs="Times New Roman"/>
          <w:u w:val="single"/>
        </w:rPr>
      </w:pPr>
    </w:p>
    <w:p w14:paraId="0743FAF1" w14:textId="77777777" w:rsidR="0059029B" w:rsidRPr="00B93979" w:rsidRDefault="0059029B" w:rsidP="00B93979">
      <w:pPr>
        <w:spacing w:after="0" w:line="240" w:lineRule="auto"/>
        <w:jc w:val="both"/>
        <w:rPr>
          <w:rFonts w:ascii="Times New Roman" w:hAnsi="Times New Roman" w:cs="Times New Roman"/>
        </w:rPr>
      </w:pPr>
      <w:r w:rsidRPr="00B93979">
        <w:rPr>
          <w:rFonts w:ascii="Times New Roman" w:hAnsi="Times New Roman" w:cs="Times New Roman"/>
          <w:u w:val="single"/>
        </w:rPr>
        <w:t>Article 9 :</w:t>
      </w:r>
      <w:r w:rsidRPr="00B93979">
        <w:rPr>
          <w:rFonts w:ascii="Times New Roman" w:hAnsi="Times New Roman" w:cs="Times New Roman"/>
        </w:rPr>
        <w:t xml:space="preserve"> Responsabilité et assurances à l’égard des tiers</w:t>
      </w:r>
    </w:p>
    <w:p w14:paraId="55FEB276" w14:textId="77777777" w:rsidR="0059029B" w:rsidRPr="00D01BAF" w:rsidRDefault="0059029B" w:rsidP="00B93979">
      <w:pPr>
        <w:spacing w:after="0" w:line="240" w:lineRule="auto"/>
        <w:jc w:val="both"/>
        <w:rPr>
          <w:rFonts w:ascii="Times New Roman" w:hAnsi="Times New Roman" w:cs="Times New Roman"/>
          <w:b/>
        </w:rPr>
      </w:pPr>
      <w:r w:rsidRPr="00D01BAF">
        <w:rPr>
          <w:rFonts w:ascii="Times New Roman" w:hAnsi="Times New Roman" w:cs="Times New Roman"/>
          <w:b/>
        </w:rPr>
        <w:t>9.1-Responsabilité :</w:t>
      </w:r>
    </w:p>
    <w:p w14:paraId="27113A93" w14:textId="77777777" w:rsidR="0059029B" w:rsidRPr="00B93979" w:rsidRDefault="0059029B" w:rsidP="00B93979">
      <w:pPr>
        <w:spacing w:after="0" w:line="240" w:lineRule="auto"/>
        <w:jc w:val="both"/>
        <w:rPr>
          <w:rFonts w:ascii="Times New Roman" w:hAnsi="Times New Roman" w:cs="Times New Roman"/>
        </w:rPr>
      </w:pPr>
      <w:r w:rsidRPr="00B93979">
        <w:rPr>
          <w:rFonts w:ascii="Times New Roman" w:hAnsi="Times New Roman" w:cs="Times New Roman"/>
        </w:rPr>
        <w:t>Le Prestataire assume la direction et la responsabilité de l’exécution des prestations.</w:t>
      </w:r>
    </w:p>
    <w:p w14:paraId="5B00EDD8" w14:textId="77777777" w:rsidR="0059029B" w:rsidRPr="00B93979" w:rsidRDefault="0059029B" w:rsidP="00B93979">
      <w:pPr>
        <w:spacing w:after="0" w:line="240" w:lineRule="auto"/>
        <w:jc w:val="both"/>
        <w:rPr>
          <w:rFonts w:ascii="Times New Roman" w:hAnsi="Times New Roman" w:cs="Times New Roman"/>
        </w:rPr>
      </w:pPr>
      <w:r w:rsidRPr="00B93979">
        <w:rPr>
          <w:rFonts w:ascii="Times New Roman" w:hAnsi="Times New Roman" w:cs="Times New Roman"/>
        </w:rPr>
        <w:t>Il est responsable :</w:t>
      </w:r>
    </w:p>
    <w:p w14:paraId="4DB16C82" w14:textId="77777777" w:rsidR="00E44F6B" w:rsidRPr="00B93979" w:rsidRDefault="0059029B" w:rsidP="00EA58B9">
      <w:pPr>
        <w:pStyle w:val="Paragraphedeliste"/>
        <w:numPr>
          <w:ilvl w:val="0"/>
          <w:numId w:val="116"/>
        </w:numPr>
        <w:spacing w:after="0" w:line="240" w:lineRule="auto"/>
        <w:jc w:val="both"/>
        <w:rPr>
          <w:rFonts w:ascii="Times New Roman" w:hAnsi="Times New Roman" w:cs="Times New Roman"/>
        </w:rPr>
      </w:pPr>
      <w:r w:rsidRPr="00B93979">
        <w:rPr>
          <w:rFonts w:ascii="Times New Roman" w:hAnsi="Times New Roman" w:cs="Times New Roman"/>
        </w:rPr>
        <w:t>Des dommages</w:t>
      </w:r>
      <w:r w:rsidR="00D01BAF">
        <w:rPr>
          <w:rFonts w:ascii="Times New Roman" w:hAnsi="Times New Roman" w:cs="Times New Roman"/>
        </w:rPr>
        <w:t xml:space="preserve"> que la mauvaise exécution des </w:t>
      </w:r>
      <w:r w:rsidRPr="00B93979">
        <w:rPr>
          <w:rFonts w:ascii="Times New Roman" w:hAnsi="Times New Roman" w:cs="Times New Roman"/>
        </w:rPr>
        <w:t>prestations pourrait causer :</w:t>
      </w:r>
    </w:p>
    <w:p w14:paraId="2A9C866D" w14:textId="77777777" w:rsidR="0059029B" w:rsidRPr="00D01BAF" w:rsidRDefault="0059029B" w:rsidP="00EA58B9">
      <w:pPr>
        <w:pStyle w:val="Paragraphedeliste"/>
        <w:numPr>
          <w:ilvl w:val="0"/>
          <w:numId w:val="115"/>
        </w:numPr>
        <w:spacing w:after="0" w:line="240" w:lineRule="auto"/>
        <w:jc w:val="both"/>
        <w:rPr>
          <w:rFonts w:ascii="Times New Roman" w:hAnsi="Times New Roman" w:cs="Times New Roman"/>
        </w:rPr>
      </w:pPr>
      <w:r w:rsidRPr="00D01BAF">
        <w:rPr>
          <w:rFonts w:ascii="Times New Roman" w:hAnsi="Times New Roman" w:cs="Times New Roman"/>
        </w:rPr>
        <w:t>A son personnel aux agents de l’ASECNA ou à des tiers ;</w:t>
      </w:r>
    </w:p>
    <w:p w14:paraId="51DDDD36" w14:textId="77777777" w:rsidR="00ED45F2" w:rsidRPr="00D01BAF" w:rsidRDefault="0059029B" w:rsidP="00EA58B9">
      <w:pPr>
        <w:pStyle w:val="Paragraphedeliste"/>
        <w:numPr>
          <w:ilvl w:val="0"/>
          <w:numId w:val="115"/>
        </w:numPr>
        <w:spacing w:after="0" w:line="240" w:lineRule="auto"/>
        <w:jc w:val="both"/>
        <w:rPr>
          <w:rFonts w:ascii="Times New Roman" w:hAnsi="Times New Roman" w:cs="Times New Roman"/>
        </w:rPr>
      </w:pPr>
      <w:r w:rsidRPr="00D01BAF">
        <w:rPr>
          <w:rFonts w:ascii="Times New Roman" w:hAnsi="Times New Roman" w:cs="Times New Roman"/>
        </w:rPr>
        <w:t>A ses biens appartenant à l’ASECNA ou à des tiers</w:t>
      </w:r>
      <w:r w:rsidR="00ED45F2" w:rsidRPr="00D01BAF">
        <w:rPr>
          <w:rFonts w:ascii="Times New Roman" w:hAnsi="Times New Roman" w:cs="Times New Roman"/>
        </w:rPr>
        <w:t> ;</w:t>
      </w:r>
    </w:p>
    <w:p w14:paraId="477C43BF" w14:textId="77777777" w:rsidR="004A5500" w:rsidRPr="00D01BAF" w:rsidRDefault="00ED45F2" w:rsidP="00EA58B9">
      <w:pPr>
        <w:pStyle w:val="Paragraphedeliste"/>
        <w:numPr>
          <w:ilvl w:val="0"/>
          <w:numId w:val="115"/>
        </w:numPr>
        <w:spacing w:after="0" w:line="240" w:lineRule="auto"/>
        <w:jc w:val="both"/>
        <w:rPr>
          <w:rFonts w:ascii="Times New Roman" w:hAnsi="Times New Roman" w:cs="Times New Roman"/>
        </w:rPr>
      </w:pPr>
      <w:r w:rsidRPr="00D01BAF">
        <w:rPr>
          <w:rFonts w:ascii="Times New Roman" w:hAnsi="Times New Roman" w:cs="Times New Roman"/>
        </w:rPr>
        <w:t xml:space="preserve">De ses propres actes et de ceux de ses agents d’entretien ainsi que des dommages causés par des véhicules ou </w:t>
      </w:r>
      <w:r w:rsidR="004A5500" w:rsidRPr="00D01BAF">
        <w:rPr>
          <w:rFonts w:ascii="Times New Roman" w:hAnsi="Times New Roman" w:cs="Times New Roman"/>
        </w:rPr>
        <w:t>son matériel</w:t>
      </w:r>
      <w:r w:rsidRPr="00D01BAF">
        <w:rPr>
          <w:rFonts w:ascii="Times New Roman" w:hAnsi="Times New Roman" w:cs="Times New Roman"/>
        </w:rPr>
        <w:t xml:space="preserve"> de travail</w:t>
      </w:r>
    </w:p>
    <w:p w14:paraId="053FDC25" w14:textId="77777777" w:rsidR="0059029B" w:rsidRPr="00B93979" w:rsidRDefault="004A5500" w:rsidP="00EA58B9">
      <w:pPr>
        <w:pStyle w:val="Paragraphedeliste"/>
        <w:numPr>
          <w:ilvl w:val="0"/>
          <w:numId w:val="117"/>
        </w:numPr>
        <w:spacing w:after="0" w:line="240" w:lineRule="auto"/>
        <w:jc w:val="both"/>
        <w:rPr>
          <w:rFonts w:ascii="Times New Roman" w:hAnsi="Times New Roman" w:cs="Times New Roman"/>
        </w:rPr>
      </w:pPr>
      <w:r w:rsidRPr="00B93979">
        <w:rPr>
          <w:rFonts w:ascii="Times New Roman" w:hAnsi="Times New Roman" w:cs="Times New Roman"/>
        </w:rPr>
        <w:t>Des dommages subis par les biens et causés par des agents d’entretien ;</w:t>
      </w:r>
    </w:p>
    <w:p w14:paraId="7DED1E2D" w14:textId="77777777" w:rsidR="00D01BAF" w:rsidRDefault="00D01BAF" w:rsidP="00B93979">
      <w:pPr>
        <w:spacing w:after="0" w:line="240" w:lineRule="auto"/>
        <w:jc w:val="both"/>
        <w:rPr>
          <w:rFonts w:ascii="Times New Roman" w:hAnsi="Times New Roman" w:cs="Times New Roman"/>
        </w:rPr>
      </w:pPr>
    </w:p>
    <w:p w14:paraId="0CABA108" w14:textId="77777777" w:rsidR="004A5500" w:rsidRPr="00B93979" w:rsidRDefault="004A5500" w:rsidP="00B93979">
      <w:pPr>
        <w:spacing w:after="0" w:line="240" w:lineRule="auto"/>
        <w:jc w:val="both"/>
        <w:rPr>
          <w:rFonts w:ascii="Times New Roman" w:hAnsi="Times New Roman" w:cs="Times New Roman"/>
        </w:rPr>
      </w:pPr>
      <w:r w:rsidRPr="00B93979">
        <w:rPr>
          <w:rFonts w:ascii="Times New Roman" w:hAnsi="Times New Roman" w:cs="Times New Roman"/>
        </w:rPr>
        <w:t xml:space="preserve">Tout fait générateur de dommages aux installations ou aux biens de l’ASECNA </w:t>
      </w:r>
      <w:r w:rsidR="005E12E2" w:rsidRPr="00B93979">
        <w:rPr>
          <w:rFonts w:ascii="Times New Roman" w:hAnsi="Times New Roman" w:cs="Times New Roman"/>
        </w:rPr>
        <w:t>devra,</w:t>
      </w:r>
      <w:r w:rsidRPr="00B93979">
        <w:rPr>
          <w:rFonts w:ascii="Times New Roman" w:hAnsi="Times New Roman" w:cs="Times New Roman"/>
        </w:rPr>
        <w:t xml:space="preserve"> immédiatement faire </w:t>
      </w:r>
      <w:r w:rsidR="005E12E2" w:rsidRPr="00B93979">
        <w:rPr>
          <w:rFonts w:ascii="Times New Roman" w:hAnsi="Times New Roman" w:cs="Times New Roman"/>
        </w:rPr>
        <w:t>l’objet, sur</w:t>
      </w:r>
      <w:r w:rsidRPr="00B93979">
        <w:rPr>
          <w:rFonts w:ascii="Times New Roman" w:hAnsi="Times New Roman" w:cs="Times New Roman"/>
        </w:rPr>
        <w:t xml:space="preserve"> l’initiative du Prestataire, d’un procès-verbal qui sera transmis à l’ASECNA </w:t>
      </w:r>
    </w:p>
    <w:p w14:paraId="2F4D6CF9" w14:textId="77777777" w:rsidR="005E12E2" w:rsidRPr="00B93979" w:rsidRDefault="005E12E2" w:rsidP="00B93979">
      <w:pPr>
        <w:spacing w:after="0" w:line="240" w:lineRule="auto"/>
        <w:jc w:val="both"/>
        <w:rPr>
          <w:rFonts w:ascii="Times New Roman" w:hAnsi="Times New Roman" w:cs="Times New Roman"/>
        </w:rPr>
      </w:pPr>
      <w:r w:rsidRPr="00B93979">
        <w:rPr>
          <w:rFonts w:ascii="Times New Roman" w:hAnsi="Times New Roman" w:cs="Times New Roman"/>
        </w:rPr>
        <w:t>Pour les objets ou effets qui auraient disparu ou auraient été endommagés dans des locaux fermés, la responsabilité du Prestataire ne pourra être engagée.</w:t>
      </w:r>
    </w:p>
    <w:p w14:paraId="485A67B8" w14:textId="77777777" w:rsidR="00C66974" w:rsidRPr="00B93979" w:rsidRDefault="005E12E2" w:rsidP="00B93979">
      <w:pPr>
        <w:spacing w:after="0" w:line="240" w:lineRule="auto"/>
        <w:jc w:val="both"/>
        <w:rPr>
          <w:rFonts w:ascii="Times New Roman" w:hAnsi="Times New Roman" w:cs="Times New Roman"/>
        </w:rPr>
      </w:pPr>
      <w:r w:rsidRPr="00B93979">
        <w:rPr>
          <w:rFonts w:ascii="Times New Roman" w:hAnsi="Times New Roman" w:cs="Times New Roman"/>
        </w:rPr>
        <w:t>Toutes fois, les objets ou valeurs appartenant aux employés de l’ASECNA seront sous la garde exclusive de leurs propriétaires</w:t>
      </w:r>
      <w:r w:rsidR="00C66974" w:rsidRPr="00B93979">
        <w:rPr>
          <w:rFonts w:ascii="Times New Roman" w:hAnsi="Times New Roman" w:cs="Times New Roman"/>
        </w:rPr>
        <w:t>.</w:t>
      </w:r>
    </w:p>
    <w:p w14:paraId="4F49E0D3" w14:textId="77777777" w:rsidR="00D01BAF" w:rsidRDefault="00D01BAF" w:rsidP="00B93979">
      <w:pPr>
        <w:spacing w:after="0" w:line="240" w:lineRule="auto"/>
        <w:jc w:val="both"/>
        <w:rPr>
          <w:rFonts w:ascii="Times New Roman" w:hAnsi="Times New Roman" w:cs="Times New Roman"/>
        </w:rPr>
      </w:pPr>
    </w:p>
    <w:p w14:paraId="6042D677" w14:textId="77777777" w:rsidR="00C66974" w:rsidRPr="00D01BAF" w:rsidRDefault="00C66974" w:rsidP="00B93979">
      <w:pPr>
        <w:spacing w:after="0" w:line="240" w:lineRule="auto"/>
        <w:jc w:val="both"/>
        <w:rPr>
          <w:rFonts w:ascii="Times New Roman" w:hAnsi="Times New Roman" w:cs="Times New Roman"/>
          <w:b/>
        </w:rPr>
      </w:pPr>
      <w:r w:rsidRPr="00D01BAF">
        <w:rPr>
          <w:rFonts w:ascii="Times New Roman" w:hAnsi="Times New Roman" w:cs="Times New Roman"/>
          <w:b/>
        </w:rPr>
        <w:t xml:space="preserve">9.2-Assurrances à l’égard des tiers </w:t>
      </w:r>
    </w:p>
    <w:p w14:paraId="7F2A8EEF" w14:textId="77777777" w:rsidR="00C66974" w:rsidRPr="00B93979" w:rsidRDefault="00C66974" w:rsidP="00B93979">
      <w:pPr>
        <w:spacing w:after="0" w:line="240" w:lineRule="auto"/>
        <w:jc w:val="both"/>
        <w:rPr>
          <w:rFonts w:ascii="Times New Roman" w:hAnsi="Times New Roman" w:cs="Times New Roman"/>
        </w:rPr>
      </w:pPr>
      <w:r w:rsidRPr="00B93979">
        <w:rPr>
          <w:rFonts w:ascii="Times New Roman" w:hAnsi="Times New Roman" w:cs="Times New Roman"/>
        </w:rPr>
        <w:t>Le Prestataire devra renouveler, en début de chaque année, son assurance garantissant sa res</w:t>
      </w:r>
      <w:r w:rsidR="00D01BAF">
        <w:rPr>
          <w:rFonts w:ascii="Times New Roman" w:hAnsi="Times New Roman" w:cs="Times New Roman"/>
        </w:rPr>
        <w:t>ponsabilité à l’égard des tiers</w:t>
      </w:r>
      <w:r w:rsidRPr="00B93979">
        <w:rPr>
          <w:rFonts w:ascii="Times New Roman" w:hAnsi="Times New Roman" w:cs="Times New Roman"/>
        </w:rPr>
        <w:t>,</w:t>
      </w:r>
      <w:r w:rsidR="00D01BAF">
        <w:rPr>
          <w:rFonts w:ascii="Times New Roman" w:hAnsi="Times New Roman" w:cs="Times New Roman"/>
        </w:rPr>
        <w:t xml:space="preserve"> des usagers et de l’ASECNA</w:t>
      </w:r>
      <w:r w:rsidRPr="00B93979">
        <w:rPr>
          <w:rFonts w:ascii="Times New Roman" w:hAnsi="Times New Roman" w:cs="Times New Roman"/>
        </w:rPr>
        <w:t>,</w:t>
      </w:r>
      <w:r w:rsidR="005E12E2" w:rsidRPr="00B93979">
        <w:rPr>
          <w:rFonts w:ascii="Times New Roman" w:hAnsi="Times New Roman" w:cs="Times New Roman"/>
        </w:rPr>
        <w:t xml:space="preserve"> </w:t>
      </w:r>
      <w:r w:rsidRPr="00B93979">
        <w:rPr>
          <w:rFonts w:ascii="Times New Roman" w:hAnsi="Times New Roman" w:cs="Times New Roman"/>
        </w:rPr>
        <w:t xml:space="preserve">en cas d’accidents ou de dommages causés par la </w:t>
      </w:r>
      <w:r w:rsidR="00D01BAF">
        <w:rPr>
          <w:rFonts w:ascii="Times New Roman" w:hAnsi="Times New Roman" w:cs="Times New Roman"/>
        </w:rPr>
        <w:t>conduite des prestations ou les modalités de leur exécution</w:t>
      </w:r>
      <w:r w:rsidRPr="00B93979">
        <w:rPr>
          <w:rFonts w:ascii="Times New Roman" w:hAnsi="Times New Roman" w:cs="Times New Roman"/>
        </w:rPr>
        <w:t>.</w:t>
      </w:r>
      <w:r w:rsidR="00D01BAF">
        <w:rPr>
          <w:rFonts w:ascii="Times New Roman" w:hAnsi="Times New Roman" w:cs="Times New Roman"/>
        </w:rPr>
        <w:t xml:space="preserve"> </w:t>
      </w:r>
      <w:r w:rsidRPr="00B93979">
        <w:rPr>
          <w:rFonts w:ascii="Times New Roman" w:hAnsi="Times New Roman" w:cs="Times New Roman"/>
        </w:rPr>
        <w:t>La</w:t>
      </w:r>
      <w:r w:rsidR="00D01BAF">
        <w:rPr>
          <w:rFonts w:ascii="Times New Roman" w:hAnsi="Times New Roman" w:cs="Times New Roman"/>
        </w:rPr>
        <w:t xml:space="preserve"> garantie devra être suffisante</w:t>
      </w:r>
      <w:r w:rsidRPr="00B93979">
        <w:rPr>
          <w:rFonts w:ascii="Times New Roman" w:hAnsi="Times New Roman" w:cs="Times New Roman"/>
        </w:rPr>
        <w:t>.</w:t>
      </w:r>
    </w:p>
    <w:p w14:paraId="1EBA62C2" w14:textId="77777777" w:rsidR="004A5500" w:rsidRPr="00B93979" w:rsidRDefault="00C66974" w:rsidP="00B93979">
      <w:pPr>
        <w:spacing w:after="0" w:line="240" w:lineRule="auto"/>
        <w:jc w:val="both"/>
        <w:rPr>
          <w:rFonts w:ascii="Times New Roman" w:hAnsi="Times New Roman" w:cs="Times New Roman"/>
        </w:rPr>
      </w:pPr>
      <w:r w:rsidRPr="00B93979">
        <w:rPr>
          <w:rFonts w:ascii="Times New Roman" w:hAnsi="Times New Roman" w:cs="Times New Roman"/>
        </w:rPr>
        <w:t xml:space="preserve">Dans le cadre du présent marché, le Prestataire devra justifier à première demande de </w:t>
      </w:r>
      <w:r w:rsidR="00B95389" w:rsidRPr="00B93979">
        <w:rPr>
          <w:rFonts w:ascii="Times New Roman" w:hAnsi="Times New Roman" w:cs="Times New Roman"/>
        </w:rPr>
        <w:t>l’ASECNA,</w:t>
      </w:r>
      <w:r w:rsidRPr="00B93979">
        <w:rPr>
          <w:rFonts w:ascii="Times New Roman" w:hAnsi="Times New Roman" w:cs="Times New Roman"/>
        </w:rPr>
        <w:t xml:space="preserve"> qu’il a souscrit</w:t>
      </w:r>
      <w:r w:rsidR="00B95389" w:rsidRPr="00B93979">
        <w:rPr>
          <w:rFonts w:ascii="Times New Roman" w:hAnsi="Times New Roman" w:cs="Times New Roman"/>
        </w:rPr>
        <w:t xml:space="preserve"> un contrat d’assurance auprès d’un assureur agrée.</w:t>
      </w:r>
      <w:r w:rsidRPr="00B93979">
        <w:rPr>
          <w:rFonts w:ascii="Times New Roman" w:hAnsi="Times New Roman" w:cs="Times New Roman"/>
        </w:rPr>
        <w:t xml:space="preserve">   </w:t>
      </w:r>
      <w:r w:rsidR="005E12E2" w:rsidRPr="00B93979">
        <w:rPr>
          <w:rFonts w:ascii="Times New Roman" w:hAnsi="Times New Roman" w:cs="Times New Roman"/>
        </w:rPr>
        <w:t xml:space="preserve"> </w:t>
      </w:r>
      <w:r w:rsidR="004A5500" w:rsidRPr="00B93979">
        <w:rPr>
          <w:rFonts w:ascii="Times New Roman" w:hAnsi="Times New Roman" w:cs="Times New Roman"/>
        </w:rPr>
        <w:t xml:space="preserve">  </w:t>
      </w:r>
    </w:p>
    <w:p w14:paraId="6F6B70BC" w14:textId="77777777" w:rsidR="00D01BAF" w:rsidRDefault="00D01BAF" w:rsidP="00B93979">
      <w:pPr>
        <w:spacing w:after="0" w:line="240" w:lineRule="auto"/>
        <w:jc w:val="both"/>
        <w:rPr>
          <w:rFonts w:ascii="Times New Roman" w:hAnsi="Times New Roman" w:cs="Times New Roman"/>
          <w:u w:val="single"/>
        </w:rPr>
      </w:pPr>
    </w:p>
    <w:p w14:paraId="07D0C859" w14:textId="77777777" w:rsidR="00380FA2" w:rsidRPr="00B93979" w:rsidRDefault="00380FA2" w:rsidP="00B93979">
      <w:pPr>
        <w:spacing w:after="0" w:line="240" w:lineRule="auto"/>
        <w:jc w:val="both"/>
        <w:rPr>
          <w:rFonts w:ascii="Times New Roman" w:hAnsi="Times New Roman" w:cs="Times New Roman"/>
        </w:rPr>
      </w:pPr>
      <w:r w:rsidRPr="00B93979">
        <w:rPr>
          <w:rFonts w:ascii="Times New Roman" w:hAnsi="Times New Roman" w:cs="Times New Roman"/>
          <w:u w:val="single"/>
        </w:rPr>
        <w:t>Article 10</w:t>
      </w:r>
      <w:r w:rsidRPr="00B93979">
        <w:rPr>
          <w:rFonts w:ascii="Times New Roman" w:hAnsi="Times New Roman" w:cs="Times New Roman"/>
        </w:rPr>
        <w:t> : Responsabilités de l’ASECNA</w:t>
      </w:r>
    </w:p>
    <w:p w14:paraId="6FA2AF1C" w14:textId="77777777" w:rsidR="00380FA2" w:rsidRPr="00B93979" w:rsidRDefault="00380FA2" w:rsidP="00B93979">
      <w:pPr>
        <w:spacing w:after="0" w:line="240" w:lineRule="auto"/>
        <w:jc w:val="both"/>
        <w:rPr>
          <w:rFonts w:ascii="Times New Roman" w:hAnsi="Times New Roman" w:cs="Times New Roman"/>
        </w:rPr>
      </w:pPr>
      <w:r w:rsidRPr="00B93979">
        <w:rPr>
          <w:rFonts w:ascii="Times New Roman" w:hAnsi="Times New Roman" w:cs="Times New Roman"/>
        </w:rPr>
        <w:t>L’ASECNA garantit le libre accès des locaux à nettoyer aux agents du Prestataire commis pour assurer le nettoyage et l’entretien des dits</w:t>
      </w:r>
      <w:r w:rsidR="00D01BAF">
        <w:rPr>
          <w:rFonts w:ascii="Times New Roman" w:hAnsi="Times New Roman" w:cs="Times New Roman"/>
        </w:rPr>
        <w:t xml:space="preserve"> </w:t>
      </w:r>
      <w:r w:rsidRPr="00B93979">
        <w:rPr>
          <w:rFonts w:ascii="Times New Roman" w:hAnsi="Times New Roman" w:cs="Times New Roman"/>
        </w:rPr>
        <w:t>lieux.</w:t>
      </w:r>
      <w:r w:rsidR="00D01BAF">
        <w:rPr>
          <w:rFonts w:ascii="Times New Roman" w:hAnsi="Times New Roman" w:cs="Times New Roman"/>
        </w:rPr>
        <w:t xml:space="preserve"> </w:t>
      </w:r>
      <w:r w:rsidRPr="00B93979">
        <w:rPr>
          <w:rFonts w:ascii="Times New Roman" w:hAnsi="Times New Roman" w:cs="Times New Roman"/>
        </w:rPr>
        <w:t xml:space="preserve">Elle est </w:t>
      </w:r>
      <w:r w:rsidR="009D2165" w:rsidRPr="00B93979">
        <w:rPr>
          <w:rFonts w:ascii="Times New Roman" w:hAnsi="Times New Roman" w:cs="Times New Roman"/>
        </w:rPr>
        <w:t>tenue</w:t>
      </w:r>
      <w:r w:rsidRPr="00B93979">
        <w:rPr>
          <w:rFonts w:ascii="Times New Roman" w:hAnsi="Times New Roman" w:cs="Times New Roman"/>
        </w:rPr>
        <w:t xml:space="preserve"> de donner toutes les informations nécessaires au Prestataire pour lui permettre de mener à bien les prestations objet du présent marché.</w:t>
      </w:r>
    </w:p>
    <w:p w14:paraId="4F24A887" w14:textId="77777777" w:rsidR="00380FA2" w:rsidRPr="00B93979" w:rsidRDefault="00380FA2" w:rsidP="00B93979">
      <w:pPr>
        <w:spacing w:after="0" w:line="240" w:lineRule="auto"/>
        <w:jc w:val="both"/>
        <w:rPr>
          <w:rFonts w:ascii="Times New Roman" w:hAnsi="Times New Roman" w:cs="Times New Roman"/>
        </w:rPr>
      </w:pPr>
      <w:r w:rsidRPr="00B93979">
        <w:rPr>
          <w:rFonts w:ascii="Times New Roman" w:hAnsi="Times New Roman" w:cs="Times New Roman"/>
        </w:rPr>
        <w:t>L’ASECNA s’abstiendra de demander aux agents employés par le Prestataire en service toutes autres servitudes que celles liées aux prestations objet du présent marché.</w:t>
      </w:r>
    </w:p>
    <w:p w14:paraId="4C62177D" w14:textId="77777777" w:rsidR="002D5C38" w:rsidRPr="00B93979" w:rsidRDefault="00380FA2" w:rsidP="00B93979">
      <w:pPr>
        <w:spacing w:after="0" w:line="240" w:lineRule="auto"/>
        <w:jc w:val="both"/>
        <w:rPr>
          <w:rFonts w:ascii="Times New Roman" w:hAnsi="Times New Roman" w:cs="Times New Roman"/>
        </w:rPr>
      </w:pPr>
      <w:r w:rsidRPr="00B93979">
        <w:rPr>
          <w:rFonts w:ascii="Times New Roman" w:hAnsi="Times New Roman" w:cs="Times New Roman"/>
        </w:rPr>
        <w:t>Sur chacun des sites, l’ASECNA mettra à la disposition du Prestataire un local ou un abri équipé de toutes les commodités pour les agents d’</w:t>
      </w:r>
      <w:r w:rsidR="00BD525F" w:rsidRPr="00B93979">
        <w:rPr>
          <w:rFonts w:ascii="Times New Roman" w:hAnsi="Times New Roman" w:cs="Times New Roman"/>
        </w:rPr>
        <w:t>entretien.</w:t>
      </w:r>
    </w:p>
    <w:p w14:paraId="6A2BE515" w14:textId="77777777" w:rsidR="0008644A" w:rsidRPr="00B93979" w:rsidRDefault="0008644A" w:rsidP="00B93979">
      <w:pPr>
        <w:spacing w:after="0" w:line="240" w:lineRule="auto"/>
        <w:jc w:val="both"/>
        <w:rPr>
          <w:rFonts w:ascii="Times New Roman" w:hAnsi="Times New Roman" w:cs="Times New Roman"/>
          <w:i/>
          <w:iCs/>
          <w:sz w:val="24"/>
          <w:szCs w:val="24"/>
        </w:rPr>
      </w:pPr>
    </w:p>
    <w:p w14:paraId="31004C31" w14:textId="77777777" w:rsidR="00485064" w:rsidRDefault="00485064" w:rsidP="00B93979">
      <w:pPr>
        <w:spacing w:after="0" w:line="240" w:lineRule="auto"/>
        <w:jc w:val="both"/>
        <w:rPr>
          <w:rFonts w:ascii="Times New Roman" w:hAnsi="Times New Roman" w:cs="Times New Roman"/>
          <w:iCs/>
          <w:sz w:val="24"/>
          <w:szCs w:val="24"/>
        </w:rPr>
      </w:pPr>
      <w:r w:rsidRPr="00485064">
        <w:rPr>
          <w:rFonts w:ascii="Times New Roman" w:hAnsi="Times New Roman" w:cs="Times New Roman"/>
          <w:iCs/>
          <w:sz w:val="24"/>
          <w:szCs w:val="24"/>
          <w:u w:val="single"/>
        </w:rPr>
        <w:t>Article 11 :</w:t>
      </w:r>
      <w:r>
        <w:rPr>
          <w:rFonts w:ascii="Times New Roman" w:hAnsi="Times New Roman" w:cs="Times New Roman"/>
          <w:iCs/>
          <w:sz w:val="24"/>
          <w:szCs w:val="24"/>
        </w:rPr>
        <w:t xml:space="preserve"> Sûreté de l’aviation civile</w:t>
      </w:r>
    </w:p>
    <w:p w14:paraId="7377CD6A" w14:textId="77777777" w:rsidR="00485064" w:rsidRPr="009F6F05" w:rsidRDefault="00485064" w:rsidP="00485064">
      <w:pPr>
        <w:tabs>
          <w:tab w:val="left" w:pos="1560"/>
        </w:tabs>
        <w:spacing w:after="0" w:line="240" w:lineRule="auto"/>
        <w:jc w:val="both"/>
        <w:rPr>
          <w:rFonts w:ascii="Times New Roman" w:hAnsi="Times New Roman" w:cs="Times New Roman"/>
        </w:rPr>
      </w:pPr>
      <w:r w:rsidRPr="009F6F05">
        <w:rPr>
          <w:rFonts w:ascii="Times New Roman" w:hAnsi="Times New Roman" w:cs="Times New Roman"/>
        </w:rPr>
        <w:t>La société est tenue de se conformer aux dispositions réglementaires de la sûreté de l’aviation civile contenues dans le programme national de l’aviation civile et dans le programme de la sûreté aéroportuaire.</w:t>
      </w:r>
    </w:p>
    <w:p w14:paraId="56103EA3" w14:textId="77777777" w:rsidR="00485064" w:rsidRPr="009F6F05" w:rsidRDefault="00485064" w:rsidP="00485064">
      <w:pPr>
        <w:tabs>
          <w:tab w:val="left" w:pos="1560"/>
        </w:tabs>
        <w:spacing w:after="0" w:line="240" w:lineRule="auto"/>
        <w:jc w:val="both"/>
        <w:rPr>
          <w:rFonts w:ascii="Times New Roman" w:hAnsi="Times New Roman" w:cs="Times New Roman"/>
        </w:rPr>
      </w:pPr>
    </w:p>
    <w:p w14:paraId="483FD90B" w14:textId="77777777" w:rsidR="00485064" w:rsidRPr="009F6F05" w:rsidRDefault="00485064" w:rsidP="00485064">
      <w:pPr>
        <w:tabs>
          <w:tab w:val="left" w:pos="1560"/>
        </w:tabs>
        <w:spacing w:after="0" w:line="240" w:lineRule="auto"/>
        <w:jc w:val="both"/>
        <w:rPr>
          <w:rFonts w:ascii="Times New Roman" w:hAnsi="Times New Roman" w:cs="Times New Roman"/>
        </w:rPr>
      </w:pPr>
    </w:p>
    <w:p w14:paraId="54764F11" w14:textId="444A4D07" w:rsidR="00485064" w:rsidRDefault="00485064" w:rsidP="00485064">
      <w:pPr>
        <w:tabs>
          <w:tab w:val="left" w:pos="1560"/>
        </w:tabs>
        <w:spacing w:after="0" w:line="240" w:lineRule="auto"/>
        <w:jc w:val="both"/>
        <w:rPr>
          <w:rFonts w:ascii="Times New Roman" w:hAnsi="Times New Roman" w:cs="Times New Roman"/>
          <w:lang w:val="fr-CA"/>
        </w:rPr>
      </w:pPr>
      <w:r w:rsidRPr="009F6F05">
        <w:rPr>
          <w:rFonts w:ascii="Times New Roman" w:hAnsi="Times New Roman" w:cs="Times New Roman"/>
        </w:rPr>
        <w:t xml:space="preserve">Les agents qui travaillent dans la </w:t>
      </w:r>
      <w:r w:rsidRPr="009F6F05">
        <w:rPr>
          <w:rFonts w:ascii="Times New Roman" w:hAnsi="Times New Roman" w:cs="Times New Roman"/>
          <w:lang w:val="fr-CA"/>
        </w:rPr>
        <w:t>zone à accès règlementée de l’aéroport doivent détenir un badge de sûreté délivré par le gestionnaire de l’aéroport (Aéroport du Mali). Les frais annuels de badge sont à la cha</w:t>
      </w:r>
      <w:r w:rsidR="00B616C9">
        <w:rPr>
          <w:rFonts w:ascii="Times New Roman" w:hAnsi="Times New Roman" w:cs="Times New Roman"/>
          <w:lang w:val="fr-CA"/>
        </w:rPr>
        <w:t>rge de la société</w:t>
      </w:r>
      <w:r w:rsidRPr="009F6F05">
        <w:rPr>
          <w:rFonts w:ascii="Times New Roman" w:hAnsi="Times New Roman" w:cs="Times New Roman"/>
          <w:lang w:val="fr-CA"/>
        </w:rPr>
        <w:t>.</w:t>
      </w:r>
    </w:p>
    <w:p w14:paraId="7179D052" w14:textId="6D55F3F3" w:rsidR="00B616C9" w:rsidRDefault="00B616C9" w:rsidP="00485064">
      <w:pPr>
        <w:tabs>
          <w:tab w:val="left" w:pos="1560"/>
        </w:tabs>
        <w:spacing w:after="0" w:line="240" w:lineRule="auto"/>
        <w:jc w:val="both"/>
        <w:rPr>
          <w:rFonts w:ascii="Times New Roman" w:hAnsi="Times New Roman" w:cs="Times New Roman"/>
          <w:lang w:val="fr-CA"/>
        </w:rPr>
      </w:pPr>
    </w:p>
    <w:p w14:paraId="157CB42E" w14:textId="17CE342F" w:rsidR="00B616C9" w:rsidRDefault="00B616C9" w:rsidP="00485064">
      <w:pPr>
        <w:tabs>
          <w:tab w:val="left" w:pos="1560"/>
        </w:tabs>
        <w:spacing w:after="0" w:line="240" w:lineRule="auto"/>
        <w:jc w:val="both"/>
        <w:rPr>
          <w:rFonts w:ascii="Times New Roman" w:hAnsi="Times New Roman" w:cs="Times New Roman"/>
          <w:lang w:val="fr-CA"/>
        </w:rPr>
      </w:pPr>
      <w:r w:rsidRPr="00B616C9">
        <w:rPr>
          <w:rFonts w:ascii="Times New Roman" w:hAnsi="Times New Roman" w:cs="Times New Roman"/>
          <w:lang w:val="fr-CA"/>
        </w:rPr>
        <w:lastRenderedPageBreak/>
        <w:t>LOT 2 : MAINTENANCE DU PARC CLIMATISEURS ET TRAVAUX CONNEXES D’ELECTRICITE DE L’AEROPORT DE GAO</w:t>
      </w:r>
    </w:p>
    <w:p w14:paraId="2D988BC9" w14:textId="77777777" w:rsidR="00B616C9" w:rsidRPr="0062445C" w:rsidRDefault="00B616C9" w:rsidP="00B616C9">
      <w:pPr>
        <w:rPr>
          <w:rFonts w:ascii="Times New Roman" w:hAnsi="Times New Roman" w:cs="Times New Roman"/>
          <w:b/>
          <w:caps/>
          <w:sz w:val="24"/>
          <w:szCs w:val="24"/>
          <w:u w:val="single"/>
        </w:rPr>
      </w:pPr>
      <w:r w:rsidRPr="0062445C">
        <w:rPr>
          <w:rFonts w:ascii="Times New Roman" w:hAnsi="Times New Roman" w:cs="Times New Roman"/>
          <w:b/>
          <w:caps/>
          <w:sz w:val="24"/>
          <w:szCs w:val="24"/>
          <w:u w:val="single"/>
        </w:rPr>
        <w:t xml:space="preserve">Article 1.-Objet du marché –dispositions générales </w:t>
      </w:r>
    </w:p>
    <w:p w14:paraId="50376FC4" w14:textId="7D3E531C" w:rsidR="00B616C9" w:rsidRPr="0062445C" w:rsidRDefault="00B616C9" w:rsidP="00B616C9">
      <w:pPr>
        <w:jc w:val="both"/>
        <w:rPr>
          <w:rFonts w:ascii="Times New Roman" w:hAnsi="Times New Roman" w:cs="Times New Roman"/>
          <w:sz w:val="24"/>
          <w:szCs w:val="24"/>
        </w:rPr>
      </w:pPr>
      <w:r>
        <w:rPr>
          <w:rFonts w:ascii="Times New Roman" w:hAnsi="Times New Roman" w:cs="Times New Roman"/>
          <w:sz w:val="24"/>
          <w:szCs w:val="24"/>
        </w:rPr>
        <w:t>Le présent marché</w:t>
      </w:r>
      <w:r w:rsidRPr="0062445C">
        <w:rPr>
          <w:rFonts w:ascii="Times New Roman" w:hAnsi="Times New Roman" w:cs="Times New Roman"/>
          <w:sz w:val="24"/>
          <w:szCs w:val="24"/>
        </w:rPr>
        <w:t xml:space="preserve"> a pour objet, pour le Prestataire, d’organiser et de déployer sous sa responsabilité, des équipe</w:t>
      </w:r>
      <w:r>
        <w:rPr>
          <w:rFonts w:ascii="Times New Roman" w:hAnsi="Times New Roman" w:cs="Times New Roman"/>
          <w:sz w:val="24"/>
          <w:szCs w:val="24"/>
        </w:rPr>
        <w:t xml:space="preserve">s composées d’agents </w:t>
      </w:r>
      <w:r w:rsidR="006E329B">
        <w:rPr>
          <w:rFonts w:ascii="Times New Roman" w:hAnsi="Times New Roman" w:cs="Times New Roman"/>
          <w:sz w:val="24"/>
          <w:szCs w:val="24"/>
        </w:rPr>
        <w:t>maintenance</w:t>
      </w:r>
      <w:r w:rsidRPr="0062445C">
        <w:rPr>
          <w:rFonts w:ascii="Times New Roman" w:hAnsi="Times New Roman" w:cs="Times New Roman"/>
          <w:sz w:val="24"/>
          <w:szCs w:val="24"/>
        </w:rPr>
        <w:t xml:space="preserve"> des climatiseurs et des tr</w:t>
      </w:r>
      <w:r>
        <w:rPr>
          <w:rFonts w:ascii="Times New Roman" w:hAnsi="Times New Roman" w:cs="Times New Roman"/>
          <w:sz w:val="24"/>
          <w:szCs w:val="24"/>
        </w:rPr>
        <w:t>avaux de connexe d’électricité, pour assurer</w:t>
      </w:r>
      <w:r w:rsidRPr="0062445C">
        <w:rPr>
          <w:rFonts w:ascii="Times New Roman" w:hAnsi="Times New Roman" w:cs="Times New Roman"/>
          <w:sz w:val="24"/>
          <w:szCs w:val="24"/>
        </w:rPr>
        <w:t xml:space="preserve"> la maintenance du parc climatiseurs des bâtiments de la Représentation et de l’aéroport de </w:t>
      </w:r>
      <w:r w:rsidR="006E329B">
        <w:rPr>
          <w:rFonts w:ascii="Times New Roman" w:hAnsi="Times New Roman" w:cs="Times New Roman"/>
          <w:sz w:val="24"/>
          <w:szCs w:val="24"/>
        </w:rPr>
        <w:t>Gao</w:t>
      </w:r>
      <w:r w:rsidRPr="0062445C">
        <w:rPr>
          <w:rFonts w:ascii="Times New Roman" w:hAnsi="Times New Roman" w:cs="Times New Roman"/>
          <w:sz w:val="24"/>
          <w:szCs w:val="24"/>
        </w:rPr>
        <w:t xml:space="preserve">  tel que définis dans le</w:t>
      </w:r>
      <w:r>
        <w:rPr>
          <w:rFonts w:ascii="Times New Roman" w:hAnsi="Times New Roman" w:cs="Times New Roman"/>
          <w:sz w:val="24"/>
          <w:szCs w:val="24"/>
        </w:rPr>
        <w:t xml:space="preserve"> </w:t>
      </w:r>
      <w:r w:rsidRPr="0062445C">
        <w:rPr>
          <w:rFonts w:ascii="Times New Roman" w:hAnsi="Times New Roman" w:cs="Times New Roman"/>
          <w:sz w:val="24"/>
          <w:szCs w:val="24"/>
        </w:rPr>
        <w:t>lot 02.</w:t>
      </w:r>
    </w:p>
    <w:p w14:paraId="79C7928F" w14:textId="77777777" w:rsidR="00B616C9" w:rsidRPr="0062445C" w:rsidRDefault="00B616C9" w:rsidP="00B616C9">
      <w:pPr>
        <w:tabs>
          <w:tab w:val="left" w:pos="375"/>
        </w:tabs>
        <w:spacing w:after="0" w:line="240" w:lineRule="auto"/>
        <w:jc w:val="both"/>
        <w:rPr>
          <w:rFonts w:ascii="Times New Roman" w:hAnsi="Times New Roman" w:cs="Times New Roman"/>
          <w:b/>
          <w:caps/>
          <w:sz w:val="24"/>
          <w:szCs w:val="24"/>
        </w:rPr>
      </w:pPr>
      <w:r w:rsidRPr="0062445C">
        <w:rPr>
          <w:rFonts w:ascii="Times New Roman" w:hAnsi="Times New Roman" w:cs="Times New Roman"/>
          <w:b/>
          <w:caps/>
          <w:sz w:val="24"/>
          <w:szCs w:val="24"/>
          <w:u w:val="single"/>
        </w:rPr>
        <w:t>ARTICLE 2</w:t>
      </w:r>
      <w:r w:rsidRPr="0062445C">
        <w:rPr>
          <w:rFonts w:ascii="Times New Roman" w:hAnsi="Times New Roman" w:cs="Times New Roman"/>
          <w:b/>
          <w:caps/>
          <w:sz w:val="24"/>
          <w:szCs w:val="24"/>
        </w:rPr>
        <w:t> : Description des prestations ci-après :</w:t>
      </w:r>
    </w:p>
    <w:p w14:paraId="784E686A" w14:textId="14734DBA"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1. les visites nécessaires pour maintenir les climatiseurs dans les bonnes conditions de</w:t>
      </w:r>
      <w:r>
        <w:rPr>
          <w:rFonts w:ascii="Times New Roman" w:hAnsi="Times New Roman" w:cs="Times New Roman"/>
          <w:sz w:val="24"/>
          <w:szCs w:val="24"/>
        </w:rPr>
        <w:t xml:space="preserve"> sécurité et de fonctionnement. La fréquence et la consistance</w:t>
      </w:r>
      <w:r w:rsidRPr="0062445C">
        <w:rPr>
          <w:rFonts w:ascii="Times New Roman" w:hAnsi="Times New Roman" w:cs="Times New Roman"/>
          <w:sz w:val="24"/>
          <w:szCs w:val="24"/>
        </w:rPr>
        <w:t xml:space="preserve"> de ces visites adaptées aux caractéristiques techniques d’utilisations des appareils, sont reprises dans le planning d</w:t>
      </w:r>
      <w:r>
        <w:rPr>
          <w:rFonts w:ascii="Times New Roman" w:hAnsi="Times New Roman" w:cs="Times New Roman"/>
          <w:sz w:val="24"/>
          <w:szCs w:val="24"/>
        </w:rPr>
        <w:t>es visites annexées au contrat.</w:t>
      </w:r>
    </w:p>
    <w:p w14:paraId="73089D12" w14:textId="23EB96DE" w:rsidR="00B616C9" w:rsidRPr="0062445C" w:rsidRDefault="00B616C9" w:rsidP="00B616C9">
      <w:pPr>
        <w:tabs>
          <w:tab w:val="left" w:pos="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le remplacement d’huile</w:t>
      </w:r>
      <w:r w:rsidRPr="0062445C">
        <w:rPr>
          <w:rFonts w:ascii="Times New Roman" w:hAnsi="Times New Roman" w:cs="Times New Roman"/>
          <w:sz w:val="24"/>
          <w:szCs w:val="24"/>
        </w:rPr>
        <w:t xml:space="preserve"> de compresseurs et les lubrifiants</w:t>
      </w:r>
      <w:r>
        <w:rPr>
          <w:rFonts w:ascii="Times New Roman" w:hAnsi="Times New Roman" w:cs="Times New Roman"/>
          <w:sz w:val="24"/>
          <w:szCs w:val="24"/>
        </w:rPr>
        <w:t xml:space="preserve"> des moteurs des condensateurs </w:t>
      </w:r>
      <w:r w:rsidRPr="0062445C">
        <w:rPr>
          <w:rFonts w:ascii="Times New Roman" w:hAnsi="Times New Roman" w:cs="Times New Roman"/>
          <w:sz w:val="24"/>
          <w:szCs w:val="24"/>
        </w:rPr>
        <w:t>ainsi que la vérification annuelle des circuits électriques et le filtre déshydrater feront l’objet de rapport adressé au client au plus tard trente (30) jours après la date ou l’une ou l’autre des deux opérations sera effectuée.</w:t>
      </w:r>
    </w:p>
    <w:p w14:paraId="2C7EB167" w14:textId="2D966472"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3. le nettoyage des condensateurs et pannea</w:t>
      </w:r>
      <w:r>
        <w:rPr>
          <w:rFonts w:ascii="Times New Roman" w:hAnsi="Times New Roman" w:cs="Times New Roman"/>
          <w:sz w:val="24"/>
          <w:szCs w:val="24"/>
        </w:rPr>
        <w:t xml:space="preserve">ux, le contrôle </w:t>
      </w:r>
      <w:r w:rsidRPr="0062445C">
        <w:rPr>
          <w:rFonts w:ascii="Times New Roman" w:hAnsi="Times New Roman" w:cs="Times New Roman"/>
          <w:sz w:val="24"/>
          <w:szCs w:val="24"/>
        </w:rPr>
        <w:t xml:space="preserve">de la résistance   de chauffages des cartes d’huile, les essais de sécurité et de régulation, </w:t>
      </w:r>
      <w:r>
        <w:rPr>
          <w:rFonts w:ascii="Times New Roman" w:hAnsi="Times New Roman" w:cs="Times New Roman"/>
          <w:sz w:val="24"/>
          <w:szCs w:val="24"/>
        </w:rPr>
        <w:t>le grattage de la rouille, etc.</w:t>
      </w:r>
    </w:p>
    <w:p w14:paraId="13688B9F" w14:textId="77777777"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4. la vérification du niveau d’huile, de la charge de fréon et de l’humilité dans les circuits ainsi que le contrôle de pression (ha</w:t>
      </w:r>
      <w:r>
        <w:rPr>
          <w:rFonts w:ascii="Times New Roman" w:hAnsi="Times New Roman" w:cs="Times New Roman"/>
          <w:sz w:val="24"/>
          <w:szCs w:val="24"/>
        </w:rPr>
        <w:t>ute pression et basse pression)</w:t>
      </w:r>
    </w:p>
    <w:p w14:paraId="2CC10604" w14:textId="4EDACB10"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5. la fourniture nécessaire des produits lubrifiants (hui</w:t>
      </w:r>
      <w:r>
        <w:rPr>
          <w:rFonts w:ascii="Times New Roman" w:hAnsi="Times New Roman" w:cs="Times New Roman"/>
          <w:sz w:val="24"/>
          <w:szCs w:val="24"/>
        </w:rPr>
        <w:t xml:space="preserve">le, graisse, etc. …) ainsi que </w:t>
      </w:r>
      <w:r w:rsidRPr="0062445C">
        <w:rPr>
          <w:rFonts w:ascii="Times New Roman" w:hAnsi="Times New Roman" w:cs="Times New Roman"/>
          <w:sz w:val="24"/>
          <w:szCs w:val="24"/>
        </w:rPr>
        <w:t>l</w:t>
      </w:r>
      <w:r>
        <w:rPr>
          <w:rFonts w:ascii="Times New Roman" w:hAnsi="Times New Roman" w:cs="Times New Roman"/>
          <w:sz w:val="24"/>
          <w:szCs w:val="24"/>
        </w:rPr>
        <w:t>es consommables (chiffons, etc.</w:t>
      </w:r>
      <w:r w:rsidRPr="0062445C">
        <w:rPr>
          <w:rFonts w:ascii="Times New Roman" w:hAnsi="Times New Roman" w:cs="Times New Roman"/>
          <w:sz w:val="24"/>
          <w:szCs w:val="24"/>
        </w:rPr>
        <w:t>.) à l’exclusion des pièces de rechange.</w:t>
      </w:r>
    </w:p>
    <w:p w14:paraId="04108439" w14:textId="65362098" w:rsidR="00B616C9" w:rsidRPr="00231B00" w:rsidRDefault="00B616C9" w:rsidP="00B616C9">
      <w:pPr>
        <w:tabs>
          <w:tab w:val="left" w:pos="375"/>
        </w:tabs>
        <w:spacing w:after="0" w:line="240" w:lineRule="auto"/>
        <w:jc w:val="both"/>
        <w:rPr>
          <w:rFonts w:ascii="Times New Roman" w:hAnsi="Times New Roman" w:cs="Times New Roman"/>
          <w:color w:val="FF0000"/>
          <w:sz w:val="24"/>
          <w:szCs w:val="24"/>
        </w:rPr>
      </w:pPr>
      <w:r w:rsidRPr="00231B00">
        <w:rPr>
          <w:rFonts w:ascii="Times New Roman" w:hAnsi="Times New Roman" w:cs="Times New Roman"/>
          <w:color w:val="FF0000"/>
          <w:sz w:val="24"/>
          <w:szCs w:val="24"/>
        </w:rPr>
        <w:t xml:space="preserve">6. dépoussiérage </w:t>
      </w:r>
      <w:r>
        <w:rPr>
          <w:rFonts w:ascii="Times New Roman" w:hAnsi="Times New Roman" w:cs="Times New Roman"/>
          <w:color w:val="FF0000"/>
          <w:sz w:val="24"/>
          <w:szCs w:val="24"/>
        </w:rPr>
        <w:t xml:space="preserve">et </w:t>
      </w:r>
      <w:r w:rsidRPr="00231B00">
        <w:rPr>
          <w:rFonts w:ascii="Times New Roman" w:hAnsi="Times New Roman" w:cs="Times New Roman"/>
          <w:color w:val="FF0000"/>
          <w:sz w:val="24"/>
          <w:szCs w:val="24"/>
        </w:rPr>
        <w:t>lavage</w:t>
      </w:r>
      <w:r>
        <w:rPr>
          <w:rFonts w:ascii="Times New Roman" w:hAnsi="Times New Roman" w:cs="Times New Roman"/>
          <w:color w:val="FF0000"/>
          <w:sz w:val="24"/>
          <w:szCs w:val="24"/>
        </w:rPr>
        <w:t xml:space="preserve"> de l’ensemble</w:t>
      </w:r>
      <w:r w:rsidRPr="00231B00">
        <w:rPr>
          <w:rFonts w:ascii="Times New Roman" w:hAnsi="Times New Roman" w:cs="Times New Roman"/>
          <w:color w:val="FF0000"/>
          <w:sz w:val="24"/>
          <w:szCs w:val="24"/>
        </w:rPr>
        <w:t xml:space="preserve"> de la climatisation et armoires (unité extérieure, unité intérieure type murale, unités intérieures type mural avec régulation d’hydrométri</w:t>
      </w:r>
      <w:r>
        <w:rPr>
          <w:rFonts w:ascii="Times New Roman" w:hAnsi="Times New Roman" w:cs="Times New Roman"/>
          <w:color w:val="FF0000"/>
          <w:sz w:val="24"/>
          <w:szCs w:val="24"/>
        </w:rPr>
        <w:t>es assemblées en supermult, etc</w:t>
      </w:r>
      <w:r w:rsidRPr="00231B00">
        <w:rPr>
          <w:rFonts w:ascii="Times New Roman" w:hAnsi="Times New Roman" w:cs="Times New Roman"/>
          <w:color w:val="FF0000"/>
          <w:sz w:val="24"/>
          <w:szCs w:val="24"/>
        </w:rPr>
        <w:t>..) ; l’ensemble de la   climatisation supermultiplus inverter et armoires</w:t>
      </w:r>
      <w:r w:rsidR="00914821">
        <w:rPr>
          <w:rFonts w:ascii="Times New Roman" w:hAnsi="Times New Roman" w:cs="Times New Roman"/>
          <w:color w:val="FF0000"/>
          <w:sz w:val="24"/>
          <w:szCs w:val="24"/>
        </w:rPr>
        <w:t xml:space="preserve"> </w:t>
      </w:r>
      <w:r w:rsidRPr="00231B00">
        <w:rPr>
          <w:rFonts w:ascii="Times New Roman" w:hAnsi="Times New Roman" w:cs="Times New Roman"/>
          <w:color w:val="FF0000"/>
          <w:sz w:val="24"/>
          <w:szCs w:val="24"/>
        </w:rPr>
        <w:t>(variante multisplit , etc. ….)</w:t>
      </w:r>
    </w:p>
    <w:p w14:paraId="08AD3E1A" w14:textId="77777777"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7. pour les travaux de connexes d’électricité, le prestataire procédera :</w:t>
      </w:r>
    </w:p>
    <w:p w14:paraId="7934122E" w14:textId="305C0451"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au dépannage circuits électriques (prises de courant, les lumières etc… ;</w:t>
      </w:r>
    </w:p>
    <w:p w14:paraId="5DAA6B64" w14:textId="67A18972"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 aux installations des circuits électriques (prise de courant, les lumières, etc. .. ;  </w:t>
      </w:r>
    </w:p>
    <w:p w14:paraId="6DE6BEC1" w14:textId="77777777"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8. pour les frigos de bureau, le prestataire procédera :</w:t>
      </w:r>
    </w:p>
    <w:p w14:paraId="4830F3BD" w14:textId="77777777"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au remplacement des compresseurs, des thermostats</w:t>
      </w:r>
    </w:p>
    <w:p w14:paraId="19037CCB" w14:textId="77777777"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 de mettre des gaz à fréon </w:t>
      </w:r>
    </w:p>
    <w:p w14:paraId="35D73723" w14:textId="77777777"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 etc….  </w:t>
      </w:r>
    </w:p>
    <w:p w14:paraId="1C6B06D2" w14:textId="4A3D8C68"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9. les interventions du prestataire sur simple appel téléphonique ou message télex ou porte accusé de réception tous les jours et heures norm</w:t>
      </w:r>
      <w:r w:rsidR="00914821">
        <w:rPr>
          <w:rFonts w:ascii="Times New Roman" w:hAnsi="Times New Roman" w:cs="Times New Roman"/>
          <w:sz w:val="24"/>
          <w:szCs w:val="24"/>
        </w:rPr>
        <w:t>ales de travail de l’entreprise</w:t>
      </w:r>
      <w:r w:rsidRPr="0062445C">
        <w:rPr>
          <w:rFonts w:ascii="Times New Roman" w:hAnsi="Times New Roman" w:cs="Times New Roman"/>
          <w:sz w:val="24"/>
          <w:szCs w:val="24"/>
        </w:rPr>
        <w:t>.</w:t>
      </w:r>
      <w:r w:rsidR="00914821">
        <w:rPr>
          <w:rFonts w:ascii="Times New Roman" w:hAnsi="Times New Roman" w:cs="Times New Roman"/>
          <w:sz w:val="24"/>
          <w:szCs w:val="24"/>
        </w:rPr>
        <w:t xml:space="preserve"> </w:t>
      </w:r>
      <w:r w:rsidRPr="0062445C">
        <w:rPr>
          <w:rFonts w:ascii="Times New Roman" w:hAnsi="Times New Roman" w:cs="Times New Roman"/>
          <w:sz w:val="24"/>
          <w:szCs w:val="24"/>
        </w:rPr>
        <w:t>Ces interventio</w:t>
      </w:r>
      <w:r w:rsidR="00914821">
        <w:rPr>
          <w:rFonts w:ascii="Times New Roman" w:hAnsi="Times New Roman" w:cs="Times New Roman"/>
          <w:sz w:val="24"/>
          <w:szCs w:val="24"/>
        </w:rPr>
        <w:t>ns</w:t>
      </w:r>
      <w:r>
        <w:rPr>
          <w:rFonts w:ascii="Times New Roman" w:hAnsi="Times New Roman" w:cs="Times New Roman"/>
          <w:sz w:val="24"/>
          <w:szCs w:val="24"/>
        </w:rPr>
        <w:t xml:space="preserve"> sont effectuées en urgence.</w:t>
      </w:r>
    </w:p>
    <w:p w14:paraId="50F1563E" w14:textId="0DF9B205" w:rsidR="00B616C9" w:rsidRPr="0062445C" w:rsidRDefault="00914821" w:rsidP="00B616C9">
      <w:pPr>
        <w:tabs>
          <w:tab w:val="left" w:pos="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Il est </w:t>
      </w:r>
      <w:r w:rsidR="00B616C9" w:rsidRPr="0062445C">
        <w:rPr>
          <w:rFonts w:ascii="Times New Roman" w:hAnsi="Times New Roman" w:cs="Times New Roman"/>
          <w:sz w:val="24"/>
          <w:szCs w:val="24"/>
        </w:rPr>
        <w:t>précisé que le présent marché ne comprend pas la fourniture des pièces de rechange autres que les consommables définis à l’alinéa 5 ci-dessus. Chaque fois qu’une fo</w:t>
      </w:r>
      <w:r>
        <w:rPr>
          <w:rFonts w:ascii="Times New Roman" w:hAnsi="Times New Roman" w:cs="Times New Roman"/>
          <w:sz w:val="24"/>
          <w:szCs w:val="24"/>
        </w:rPr>
        <w:t>urniture s’avèrera nécessaire, le prestataire</w:t>
      </w:r>
      <w:r w:rsidR="00B616C9" w:rsidRPr="0062445C">
        <w:rPr>
          <w:rFonts w:ascii="Times New Roman" w:hAnsi="Times New Roman" w:cs="Times New Roman"/>
          <w:sz w:val="24"/>
          <w:szCs w:val="24"/>
        </w:rPr>
        <w:t xml:space="preserve"> informera l’ASECNA en lui indiquant le montant estimé des frais correspondants.</w:t>
      </w:r>
      <w:r>
        <w:rPr>
          <w:rFonts w:ascii="Times New Roman" w:hAnsi="Times New Roman" w:cs="Times New Roman"/>
          <w:sz w:val="24"/>
          <w:szCs w:val="24"/>
        </w:rPr>
        <w:t xml:space="preserve"> </w:t>
      </w:r>
      <w:r w:rsidR="00B616C9" w:rsidRPr="0062445C">
        <w:rPr>
          <w:rFonts w:ascii="Times New Roman" w:hAnsi="Times New Roman" w:cs="Times New Roman"/>
          <w:sz w:val="24"/>
          <w:szCs w:val="24"/>
        </w:rPr>
        <w:t xml:space="preserve">Le prestataire procèdera au remplacement de ces pièces après accord par écrit de l’ASECNA sur le devis présenté.  </w:t>
      </w:r>
    </w:p>
    <w:p w14:paraId="55866BF4" w14:textId="77777777"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         </w:t>
      </w:r>
    </w:p>
    <w:p w14:paraId="20E84AE8" w14:textId="77777777" w:rsidR="00B616C9" w:rsidRPr="0062445C" w:rsidRDefault="00B616C9" w:rsidP="00B616C9">
      <w:pPr>
        <w:tabs>
          <w:tab w:val="left" w:pos="375"/>
        </w:tabs>
        <w:spacing w:after="0" w:line="240" w:lineRule="auto"/>
        <w:jc w:val="both"/>
        <w:rPr>
          <w:rFonts w:ascii="Times New Roman" w:hAnsi="Times New Roman" w:cs="Times New Roman"/>
          <w:b/>
          <w:caps/>
          <w:sz w:val="24"/>
          <w:szCs w:val="24"/>
        </w:rPr>
      </w:pPr>
      <w:r w:rsidRPr="0062445C">
        <w:rPr>
          <w:rFonts w:ascii="Times New Roman" w:hAnsi="Times New Roman" w:cs="Times New Roman"/>
          <w:b/>
          <w:caps/>
          <w:sz w:val="24"/>
          <w:szCs w:val="24"/>
          <w:u w:val="single"/>
        </w:rPr>
        <w:t>ARTICLE 3</w:t>
      </w:r>
      <w:r w:rsidRPr="0062445C">
        <w:rPr>
          <w:rFonts w:ascii="Times New Roman" w:hAnsi="Times New Roman" w:cs="Times New Roman"/>
          <w:b/>
          <w:caps/>
          <w:sz w:val="24"/>
          <w:szCs w:val="24"/>
        </w:rPr>
        <w:t xml:space="preserve"> : Main d’œuvre </w:t>
      </w:r>
    </w:p>
    <w:p w14:paraId="0A8E62E7" w14:textId="1F45D357" w:rsidR="00B616C9" w:rsidRPr="0062445C" w:rsidRDefault="00914821" w:rsidP="00B616C9">
      <w:pPr>
        <w:tabs>
          <w:tab w:val="left" w:pos="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personnel devra </w:t>
      </w:r>
      <w:r w:rsidR="00B616C9" w:rsidRPr="0062445C">
        <w:rPr>
          <w:rFonts w:ascii="Times New Roman" w:hAnsi="Times New Roman" w:cs="Times New Roman"/>
          <w:sz w:val="24"/>
          <w:szCs w:val="24"/>
        </w:rPr>
        <w:t>être qualifié pour les prestations d’entretien .il devra être de bonne moralité et justifier d’une expérience appropriée dans le domaine.</w:t>
      </w:r>
    </w:p>
    <w:p w14:paraId="1374E960" w14:textId="290BE669"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Les agents de la société devront être vêtus de tenues correctes portant le logo</w:t>
      </w:r>
      <w:r w:rsidR="00914821">
        <w:rPr>
          <w:rFonts w:ascii="Times New Roman" w:hAnsi="Times New Roman" w:cs="Times New Roman"/>
          <w:sz w:val="24"/>
          <w:szCs w:val="24"/>
        </w:rPr>
        <w:t xml:space="preserve"> de l’entreprise et sur lequel </w:t>
      </w:r>
      <w:r w:rsidRPr="0062445C">
        <w:rPr>
          <w:rFonts w:ascii="Times New Roman" w:hAnsi="Times New Roman" w:cs="Times New Roman"/>
          <w:sz w:val="24"/>
          <w:szCs w:val="24"/>
        </w:rPr>
        <w:t>sera inscrit le numéro permettant d’identifier chaque employé et être équipés  de moyens de travail  adéquat pour mener à bien leur  mission .Le po</w:t>
      </w:r>
      <w:r>
        <w:rPr>
          <w:rFonts w:ascii="Times New Roman" w:hAnsi="Times New Roman" w:cs="Times New Roman"/>
          <w:sz w:val="24"/>
          <w:szCs w:val="24"/>
        </w:rPr>
        <w:t xml:space="preserve">rt du badge exigé par la sureté </w:t>
      </w:r>
      <w:r w:rsidRPr="0062445C">
        <w:rPr>
          <w:rFonts w:ascii="Times New Roman" w:hAnsi="Times New Roman" w:cs="Times New Roman"/>
          <w:sz w:val="24"/>
          <w:szCs w:val="24"/>
        </w:rPr>
        <w:lastRenderedPageBreak/>
        <w:t>de l’aéroport est obligatoire aux agents qui doivent  intervenir aux endroits situés à l’intérieur de la zone réservée de l’aéroport .</w:t>
      </w:r>
    </w:p>
    <w:p w14:paraId="0729B6DC" w14:textId="77777777" w:rsidR="00B616C9" w:rsidRPr="0062445C" w:rsidRDefault="00B616C9" w:rsidP="00B616C9">
      <w:pPr>
        <w:tabs>
          <w:tab w:val="left" w:pos="375"/>
        </w:tabs>
        <w:spacing w:after="0" w:line="240" w:lineRule="auto"/>
        <w:jc w:val="both"/>
        <w:rPr>
          <w:rFonts w:ascii="Times New Roman" w:hAnsi="Times New Roman" w:cs="Times New Roman"/>
          <w:sz w:val="24"/>
          <w:szCs w:val="24"/>
        </w:rPr>
      </w:pPr>
    </w:p>
    <w:p w14:paraId="6658C520" w14:textId="711E26BB"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C</w:t>
      </w:r>
      <w:r w:rsidR="00914821">
        <w:rPr>
          <w:rFonts w:ascii="Times New Roman" w:hAnsi="Times New Roman" w:cs="Times New Roman"/>
          <w:sz w:val="24"/>
          <w:szCs w:val="24"/>
        </w:rPr>
        <w:t xml:space="preserve">e personnel </w:t>
      </w:r>
      <w:r>
        <w:rPr>
          <w:rFonts w:ascii="Times New Roman" w:hAnsi="Times New Roman" w:cs="Times New Roman"/>
          <w:sz w:val="24"/>
          <w:szCs w:val="24"/>
        </w:rPr>
        <w:t xml:space="preserve">fera l’objet d’une surveillance </w:t>
      </w:r>
      <w:r w:rsidRPr="0062445C">
        <w:rPr>
          <w:rFonts w:ascii="Times New Roman" w:hAnsi="Times New Roman" w:cs="Times New Roman"/>
          <w:sz w:val="24"/>
          <w:szCs w:val="24"/>
        </w:rPr>
        <w:t>médicale périodique</w:t>
      </w:r>
      <w:r w:rsidR="00914821">
        <w:rPr>
          <w:rFonts w:ascii="Times New Roman" w:hAnsi="Times New Roman" w:cs="Times New Roman"/>
          <w:sz w:val="24"/>
          <w:szCs w:val="24"/>
        </w:rPr>
        <w:t>, conformément aux dispositions</w:t>
      </w:r>
      <w:r w:rsidRPr="0062445C">
        <w:rPr>
          <w:rFonts w:ascii="Times New Roman" w:hAnsi="Times New Roman" w:cs="Times New Roman"/>
          <w:sz w:val="24"/>
          <w:szCs w:val="24"/>
        </w:rPr>
        <w:t xml:space="preserve"> législatives et réglementaires en vigueur p</w:t>
      </w:r>
      <w:r w:rsidR="00914821">
        <w:rPr>
          <w:rFonts w:ascii="Times New Roman" w:hAnsi="Times New Roman" w:cs="Times New Roman"/>
          <w:sz w:val="24"/>
          <w:szCs w:val="24"/>
        </w:rPr>
        <w:t>our s’assurer de son aptitude à</w:t>
      </w:r>
      <w:r w:rsidRPr="0062445C">
        <w:rPr>
          <w:rFonts w:ascii="Times New Roman" w:hAnsi="Times New Roman" w:cs="Times New Roman"/>
          <w:sz w:val="24"/>
          <w:szCs w:val="24"/>
        </w:rPr>
        <w:t xml:space="preserve"> effectuer le travail demandé en toute sécurité tous les frais médicaux ou pharmaceutiques en découlant seront à la charge du prestataire.</w:t>
      </w:r>
    </w:p>
    <w:p w14:paraId="768F4718" w14:textId="77777777" w:rsidR="00B616C9" w:rsidRDefault="00B616C9" w:rsidP="00B616C9">
      <w:pPr>
        <w:tabs>
          <w:tab w:val="left" w:pos="375"/>
        </w:tabs>
        <w:spacing w:after="0" w:line="240" w:lineRule="auto"/>
        <w:jc w:val="both"/>
        <w:rPr>
          <w:rFonts w:ascii="Times New Roman" w:hAnsi="Times New Roman" w:cs="Times New Roman"/>
          <w:b/>
          <w:caps/>
          <w:sz w:val="24"/>
          <w:szCs w:val="24"/>
          <w:u w:val="single"/>
        </w:rPr>
      </w:pPr>
    </w:p>
    <w:p w14:paraId="71A76830" w14:textId="77777777" w:rsidR="00B616C9" w:rsidRPr="0062445C" w:rsidRDefault="00B616C9" w:rsidP="00B616C9">
      <w:pPr>
        <w:tabs>
          <w:tab w:val="left" w:pos="375"/>
        </w:tabs>
        <w:spacing w:after="0" w:line="240" w:lineRule="auto"/>
        <w:jc w:val="both"/>
        <w:rPr>
          <w:rFonts w:ascii="Times New Roman" w:hAnsi="Times New Roman" w:cs="Times New Roman"/>
          <w:b/>
          <w:caps/>
          <w:sz w:val="24"/>
          <w:szCs w:val="24"/>
        </w:rPr>
      </w:pPr>
      <w:r w:rsidRPr="0062445C">
        <w:rPr>
          <w:rFonts w:ascii="Times New Roman" w:hAnsi="Times New Roman" w:cs="Times New Roman"/>
          <w:b/>
          <w:caps/>
          <w:sz w:val="24"/>
          <w:szCs w:val="24"/>
          <w:u w:val="single"/>
        </w:rPr>
        <w:t>ARTICLE 4</w:t>
      </w:r>
      <w:r w:rsidRPr="0062445C">
        <w:rPr>
          <w:rFonts w:ascii="Times New Roman" w:hAnsi="Times New Roman" w:cs="Times New Roman"/>
          <w:b/>
          <w:caps/>
          <w:sz w:val="24"/>
          <w:szCs w:val="24"/>
        </w:rPr>
        <w:t xml:space="preserve"> : Exécution des prestations </w:t>
      </w:r>
    </w:p>
    <w:p w14:paraId="3E54FF09" w14:textId="77777777"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La durée des travaux d’entretien et le temps de remise en état de fonctionnement des appareils seront ainsi aussi réduits que possible et ne devraient pas excéder deux (02) jours.</w:t>
      </w:r>
    </w:p>
    <w:p w14:paraId="5DC8D103" w14:textId="77777777" w:rsidR="00B616C9" w:rsidRPr="0062445C" w:rsidRDefault="00B616C9" w:rsidP="00B616C9">
      <w:pPr>
        <w:tabs>
          <w:tab w:val="left" w:pos="375"/>
        </w:tabs>
        <w:spacing w:after="0" w:line="240" w:lineRule="auto"/>
        <w:jc w:val="both"/>
        <w:rPr>
          <w:rFonts w:ascii="Times New Roman" w:hAnsi="Times New Roman" w:cs="Times New Roman"/>
          <w:sz w:val="24"/>
          <w:szCs w:val="24"/>
        </w:rPr>
      </w:pPr>
    </w:p>
    <w:p w14:paraId="7C074AA2" w14:textId="6BB4E2E6" w:rsidR="00B616C9" w:rsidRPr="0062445C" w:rsidRDefault="00B616C9" w:rsidP="00B616C9">
      <w:pPr>
        <w:tabs>
          <w:tab w:val="left" w:pos="375"/>
        </w:tabs>
        <w:spacing w:after="0" w:line="240" w:lineRule="auto"/>
        <w:jc w:val="both"/>
        <w:rPr>
          <w:rFonts w:ascii="Times New Roman" w:hAnsi="Times New Roman" w:cs="Times New Roman"/>
          <w:b/>
          <w:sz w:val="24"/>
          <w:szCs w:val="24"/>
        </w:rPr>
      </w:pPr>
      <w:r w:rsidRPr="0062445C">
        <w:rPr>
          <w:rFonts w:ascii="Times New Roman" w:hAnsi="Times New Roman" w:cs="Times New Roman"/>
          <w:sz w:val="24"/>
          <w:szCs w:val="24"/>
        </w:rPr>
        <w:t>Le prestataire ne saurait être inquiété en aucune façon du fait de la durée ou la cause des immobilisations re</w:t>
      </w:r>
      <w:r>
        <w:rPr>
          <w:rFonts w:ascii="Times New Roman" w:hAnsi="Times New Roman" w:cs="Times New Roman"/>
          <w:sz w:val="24"/>
          <w:szCs w:val="24"/>
        </w:rPr>
        <w:t>ndues nécessaires pour exécuter</w:t>
      </w:r>
      <w:r w:rsidRPr="0062445C">
        <w:rPr>
          <w:rFonts w:ascii="Times New Roman" w:hAnsi="Times New Roman" w:cs="Times New Roman"/>
          <w:sz w:val="24"/>
          <w:szCs w:val="24"/>
        </w:rPr>
        <w:t>, conformément au</w:t>
      </w:r>
      <w:r>
        <w:rPr>
          <w:rFonts w:ascii="Times New Roman" w:hAnsi="Times New Roman" w:cs="Times New Roman"/>
          <w:sz w:val="24"/>
          <w:szCs w:val="24"/>
        </w:rPr>
        <w:t>x règles de l’art, l’entretien</w:t>
      </w:r>
      <w:r w:rsidR="00914821">
        <w:rPr>
          <w:rFonts w:ascii="Times New Roman" w:hAnsi="Times New Roman" w:cs="Times New Roman"/>
          <w:sz w:val="24"/>
          <w:szCs w:val="24"/>
        </w:rPr>
        <w:t>,</w:t>
      </w:r>
      <w:r w:rsidRPr="0062445C">
        <w:rPr>
          <w:rFonts w:ascii="Times New Roman" w:hAnsi="Times New Roman" w:cs="Times New Roman"/>
          <w:sz w:val="24"/>
          <w:szCs w:val="24"/>
        </w:rPr>
        <w:t xml:space="preserve"> </w:t>
      </w:r>
      <w:r w:rsidR="00914821">
        <w:rPr>
          <w:rFonts w:ascii="Times New Roman" w:hAnsi="Times New Roman" w:cs="Times New Roman"/>
          <w:sz w:val="24"/>
          <w:szCs w:val="24"/>
        </w:rPr>
        <w:t>le dépannage ou les réparations</w:t>
      </w:r>
      <w:r w:rsidRPr="0062445C">
        <w:rPr>
          <w:rFonts w:ascii="Times New Roman" w:hAnsi="Times New Roman" w:cs="Times New Roman"/>
          <w:sz w:val="24"/>
          <w:szCs w:val="24"/>
        </w:rPr>
        <w:t>.</w:t>
      </w:r>
      <w:r w:rsidR="00914821">
        <w:rPr>
          <w:rFonts w:ascii="Times New Roman" w:hAnsi="Times New Roman" w:cs="Times New Roman"/>
          <w:sz w:val="24"/>
          <w:szCs w:val="24"/>
        </w:rPr>
        <w:t xml:space="preserve"> </w:t>
      </w:r>
      <w:r w:rsidRPr="0062445C">
        <w:rPr>
          <w:rFonts w:ascii="Times New Roman" w:hAnsi="Times New Roman" w:cs="Times New Roman"/>
          <w:sz w:val="24"/>
          <w:szCs w:val="24"/>
        </w:rPr>
        <w:t>Le prix du marché ne peut ê</w:t>
      </w:r>
      <w:r w:rsidR="00914821">
        <w:rPr>
          <w:rFonts w:ascii="Times New Roman" w:hAnsi="Times New Roman" w:cs="Times New Roman"/>
          <w:sz w:val="24"/>
          <w:szCs w:val="24"/>
        </w:rPr>
        <w:t>tre réduit à ce fait</w:t>
      </w:r>
      <w:r>
        <w:rPr>
          <w:rFonts w:ascii="Times New Roman" w:hAnsi="Times New Roman" w:cs="Times New Roman"/>
          <w:sz w:val="24"/>
          <w:szCs w:val="24"/>
        </w:rPr>
        <w:t>.</w:t>
      </w:r>
      <w:r w:rsidR="00914821">
        <w:rPr>
          <w:rFonts w:ascii="Times New Roman" w:hAnsi="Times New Roman" w:cs="Times New Roman"/>
          <w:sz w:val="24"/>
          <w:szCs w:val="24"/>
        </w:rPr>
        <w:t xml:space="preserve"> </w:t>
      </w:r>
      <w:r>
        <w:rPr>
          <w:rFonts w:ascii="Times New Roman" w:hAnsi="Times New Roman" w:cs="Times New Roman"/>
          <w:sz w:val="24"/>
          <w:szCs w:val="24"/>
        </w:rPr>
        <w:t>Cependant</w:t>
      </w:r>
      <w:r w:rsidRPr="0062445C">
        <w:rPr>
          <w:rFonts w:ascii="Times New Roman" w:hAnsi="Times New Roman" w:cs="Times New Roman"/>
          <w:sz w:val="24"/>
          <w:szCs w:val="24"/>
        </w:rPr>
        <w:t>, le prestataire doit fou</w:t>
      </w:r>
      <w:r>
        <w:rPr>
          <w:rFonts w:ascii="Times New Roman" w:hAnsi="Times New Roman" w:cs="Times New Roman"/>
          <w:sz w:val="24"/>
          <w:szCs w:val="24"/>
        </w:rPr>
        <w:t>rnir un planning précis de ceux</w:t>
      </w:r>
      <w:r w:rsidRPr="0062445C">
        <w:rPr>
          <w:rFonts w:ascii="Times New Roman" w:hAnsi="Times New Roman" w:cs="Times New Roman"/>
          <w:sz w:val="24"/>
          <w:szCs w:val="24"/>
        </w:rPr>
        <w:t>–ci qu’il respectera scrupuleusement sous le contrôle</w:t>
      </w:r>
      <w:r w:rsidR="00914821">
        <w:rPr>
          <w:rFonts w:ascii="Times New Roman" w:hAnsi="Times New Roman" w:cs="Times New Roman"/>
          <w:sz w:val="24"/>
          <w:szCs w:val="24"/>
        </w:rPr>
        <w:t xml:space="preserve"> de l’ASECNA et dans les délais</w:t>
      </w:r>
      <w:r w:rsidRPr="0062445C">
        <w:rPr>
          <w:rFonts w:ascii="Times New Roman" w:hAnsi="Times New Roman" w:cs="Times New Roman"/>
          <w:sz w:val="24"/>
          <w:szCs w:val="24"/>
        </w:rPr>
        <w:t xml:space="preserve">. </w:t>
      </w:r>
      <w:r w:rsidRPr="0062445C">
        <w:rPr>
          <w:rFonts w:ascii="Times New Roman" w:hAnsi="Times New Roman" w:cs="Times New Roman"/>
          <w:b/>
          <w:sz w:val="24"/>
          <w:szCs w:val="24"/>
        </w:rPr>
        <w:t> </w:t>
      </w:r>
    </w:p>
    <w:p w14:paraId="3EC7344B" w14:textId="77777777" w:rsidR="00B616C9" w:rsidRPr="0062445C" w:rsidRDefault="00B616C9" w:rsidP="00B616C9">
      <w:pPr>
        <w:tabs>
          <w:tab w:val="left" w:pos="375"/>
        </w:tabs>
        <w:spacing w:after="0" w:line="240" w:lineRule="auto"/>
        <w:jc w:val="both"/>
        <w:rPr>
          <w:rFonts w:ascii="Times New Roman" w:hAnsi="Times New Roman" w:cs="Times New Roman"/>
          <w:b/>
          <w:sz w:val="24"/>
          <w:szCs w:val="24"/>
        </w:rPr>
      </w:pPr>
    </w:p>
    <w:p w14:paraId="7B2DFC6E" w14:textId="77777777" w:rsidR="00B616C9" w:rsidRPr="0062445C" w:rsidRDefault="00B616C9" w:rsidP="00B616C9">
      <w:pPr>
        <w:tabs>
          <w:tab w:val="left" w:pos="375"/>
        </w:tabs>
        <w:spacing w:after="0" w:line="240" w:lineRule="auto"/>
        <w:jc w:val="both"/>
        <w:rPr>
          <w:rFonts w:ascii="Times New Roman" w:hAnsi="Times New Roman" w:cs="Times New Roman"/>
          <w:b/>
          <w:caps/>
          <w:sz w:val="24"/>
          <w:szCs w:val="24"/>
        </w:rPr>
      </w:pPr>
      <w:r w:rsidRPr="0062445C">
        <w:rPr>
          <w:rFonts w:ascii="Times New Roman" w:hAnsi="Times New Roman" w:cs="Times New Roman"/>
          <w:b/>
          <w:caps/>
          <w:sz w:val="24"/>
          <w:szCs w:val="24"/>
          <w:u w:val="single"/>
        </w:rPr>
        <w:t>ARTICLE 5</w:t>
      </w:r>
      <w:r w:rsidRPr="0062445C">
        <w:rPr>
          <w:rFonts w:ascii="Times New Roman" w:hAnsi="Times New Roman" w:cs="Times New Roman"/>
          <w:b/>
          <w:caps/>
          <w:sz w:val="24"/>
          <w:szCs w:val="24"/>
        </w:rPr>
        <w:t xml:space="preserve"> : Obligations de l’ASECNA </w:t>
      </w:r>
    </w:p>
    <w:p w14:paraId="2E3A0A56" w14:textId="77777777" w:rsidR="00B616C9" w:rsidRPr="0062445C" w:rsidRDefault="00B616C9" w:rsidP="00B616C9">
      <w:pPr>
        <w:tabs>
          <w:tab w:val="left" w:pos="375"/>
        </w:tabs>
        <w:spacing w:after="0" w:line="240" w:lineRule="auto"/>
        <w:jc w:val="both"/>
        <w:rPr>
          <w:rFonts w:ascii="Times New Roman" w:hAnsi="Times New Roman" w:cs="Times New Roman"/>
          <w:sz w:val="24"/>
          <w:szCs w:val="24"/>
        </w:rPr>
      </w:pPr>
    </w:p>
    <w:p w14:paraId="03AB612F" w14:textId="15A4650F"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La Maintenance IGC donne des directives et assure la surv</w:t>
      </w:r>
      <w:r w:rsidR="00914821">
        <w:rPr>
          <w:rFonts w:ascii="Times New Roman" w:hAnsi="Times New Roman" w:cs="Times New Roman"/>
          <w:sz w:val="24"/>
          <w:szCs w:val="24"/>
        </w:rPr>
        <w:t xml:space="preserve">eillance de la bonne exécution </w:t>
      </w:r>
      <w:r w:rsidRPr="0062445C">
        <w:rPr>
          <w:rFonts w:ascii="Times New Roman" w:hAnsi="Times New Roman" w:cs="Times New Roman"/>
          <w:sz w:val="24"/>
          <w:szCs w:val="24"/>
        </w:rPr>
        <w:t>des prestations.</w:t>
      </w:r>
    </w:p>
    <w:p w14:paraId="60BBF6AE" w14:textId="77777777" w:rsidR="00B616C9" w:rsidRPr="0062445C" w:rsidRDefault="00B616C9" w:rsidP="00B616C9">
      <w:pPr>
        <w:tabs>
          <w:tab w:val="left" w:pos="375"/>
        </w:tabs>
        <w:spacing w:after="0" w:line="240" w:lineRule="auto"/>
        <w:jc w:val="both"/>
        <w:rPr>
          <w:rFonts w:ascii="Times New Roman" w:hAnsi="Times New Roman" w:cs="Times New Roman"/>
          <w:sz w:val="24"/>
          <w:szCs w:val="24"/>
        </w:rPr>
      </w:pPr>
    </w:p>
    <w:p w14:paraId="25F34A4D" w14:textId="7BBABA43"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Dans le cas des contraintes liées à la sécurité du trans</w:t>
      </w:r>
      <w:r w:rsidR="00914821">
        <w:rPr>
          <w:rFonts w:ascii="Times New Roman" w:hAnsi="Times New Roman" w:cs="Times New Roman"/>
          <w:sz w:val="24"/>
          <w:szCs w:val="24"/>
        </w:rPr>
        <w:t>port aérien, l’ASECNA apportera</w:t>
      </w:r>
      <w:r w:rsidRPr="0062445C">
        <w:rPr>
          <w:rFonts w:ascii="Times New Roman" w:hAnsi="Times New Roman" w:cs="Times New Roman"/>
          <w:sz w:val="24"/>
          <w:szCs w:val="24"/>
        </w:rPr>
        <w:t xml:space="preserve"> son concour</w:t>
      </w:r>
      <w:r w:rsidR="00914821">
        <w:rPr>
          <w:rFonts w:ascii="Times New Roman" w:hAnsi="Times New Roman" w:cs="Times New Roman"/>
          <w:sz w:val="24"/>
          <w:szCs w:val="24"/>
        </w:rPr>
        <w:t>s au prestataire pour faciliter</w:t>
      </w:r>
      <w:r w:rsidRPr="0062445C">
        <w:rPr>
          <w:rFonts w:ascii="Times New Roman" w:hAnsi="Times New Roman" w:cs="Times New Roman"/>
          <w:sz w:val="24"/>
          <w:szCs w:val="24"/>
        </w:rPr>
        <w:t xml:space="preserve"> la réalisation de sa mission.</w:t>
      </w:r>
    </w:p>
    <w:p w14:paraId="017644B1" w14:textId="77777777" w:rsidR="00B616C9" w:rsidRPr="0062445C" w:rsidRDefault="00B616C9" w:rsidP="00B616C9">
      <w:pPr>
        <w:tabs>
          <w:tab w:val="left" w:pos="375"/>
        </w:tabs>
        <w:spacing w:after="0" w:line="240" w:lineRule="auto"/>
        <w:jc w:val="both"/>
        <w:rPr>
          <w:rFonts w:ascii="Times New Roman" w:hAnsi="Times New Roman" w:cs="Times New Roman"/>
          <w:sz w:val="24"/>
          <w:szCs w:val="24"/>
        </w:rPr>
      </w:pPr>
    </w:p>
    <w:p w14:paraId="3135F02D" w14:textId="2BCD2E33" w:rsidR="00B616C9" w:rsidRPr="0062445C" w:rsidRDefault="00B616C9" w:rsidP="00B616C9">
      <w:pPr>
        <w:tabs>
          <w:tab w:val="left" w:pos="375"/>
        </w:tabs>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Le prestataire sera responsable de tous les dommages, quels qu’ils en soient, causés aux tiers en raison de l’exécution des prestations objet du marché ; il ne pourra en aucun cas se retourner contre l’Agence. </w:t>
      </w:r>
    </w:p>
    <w:p w14:paraId="7D4BB8D3" w14:textId="77777777" w:rsidR="00B616C9" w:rsidRPr="0062445C" w:rsidRDefault="00B616C9" w:rsidP="00B616C9">
      <w:pPr>
        <w:tabs>
          <w:tab w:val="left" w:pos="375"/>
        </w:tabs>
        <w:spacing w:after="0" w:line="240" w:lineRule="auto"/>
        <w:jc w:val="both"/>
        <w:rPr>
          <w:rFonts w:ascii="Times New Roman" w:hAnsi="Times New Roman" w:cs="Times New Roman"/>
          <w:sz w:val="24"/>
          <w:szCs w:val="24"/>
        </w:rPr>
      </w:pPr>
    </w:p>
    <w:p w14:paraId="5CFE711F" w14:textId="2E37ADD0" w:rsidR="00B616C9" w:rsidRPr="0062445C" w:rsidRDefault="00914821" w:rsidP="00B616C9">
      <w:pPr>
        <w:tabs>
          <w:tab w:val="left" w:pos="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B616C9" w:rsidRPr="0062445C">
        <w:rPr>
          <w:rFonts w:ascii="Times New Roman" w:hAnsi="Times New Roman" w:cs="Times New Roman"/>
          <w:sz w:val="24"/>
          <w:szCs w:val="24"/>
        </w:rPr>
        <w:t>prestataire sera tenu de se conformer à tous les règlements existant en la matière notamment à ceux d’hygiène.</w:t>
      </w:r>
    </w:p>
    <w:p w14:paraId="28469B3D" w14:textId="77777777" w:rsidR="00B616C9" w:rsidRPr="0062445C" w:rsidRDefault="00B616C9" w:rsidP="00B616C9">
      <w:pPr>
        <w:tabs>
          <w:tab w:val="left" w:pos="375"/>
        </w:tabs>
        <w:spacing w:after="0" w:line="240" w:lineRule="auto"/>
        <w:jc w:val="both"/>
        <w:rPr>
          <w:rFonts w:ascii="Times New Roman" w:hAnsi="Times New Roman" w:cs="Times New Roman"/>
          <w:sz w:val="24"/>
          <w:szCs w:val="24"/>
        </w:rPr>
      </w:pPr>
    </w:p>
    <w:p w14:paraId="37BE38FF" w14:textId="77777777" w:rsidR="00B616C9" w:rsidRPr="0062445C" w:rsidRDefault="00B616C9" w:rsidP="00B616C9">
      <w:pPr>
        <w:tabs>
          <w:tab w:val="left" w:pos="375"/>
        </w:tabs>
        <w:spacing w:after="0" w:line="240" w:lineRule="auto"/>
        <w:jc w:val="both"/>
        <w:rPr>
          <w:rFonts w:ascii="Times New Roman" w:hAnsi="Times New Roman" w:cs="Times New Roman"/>
          <w:b/>
          <w:caps/>
          <w:sz w:val="24"/>
          <w:szCs w:val="24"/>
        </w:rPr>
      </w:pPr>
      <w:r w:rsidRPr="0062445C">
        <w:rPr>
          <w:rFonts w:ascii="Times New Roman" w:hAnsi="Times New Roman" w:cs="Times New Roman"/>
          <w:b/>
          <w:caps/>
          <w:sz w:val="24"/>
          <w:szCs w:val="24"/>
          <w:u w:val="single"/>
        </w:rPr>
        <w:t>ARTICLE 6</w:t>
      </w:r>
      <w:r w:rsidRPr="0062445C">
        <w:rPr>
          <w:rFonts w:ascii="Times New Roman" w:hAnsi="Times New Roman" w:cs="Times New Roman"/>
          <w:b/>
          <w:caps/>
          <w:sz w:val="24"/>
          <w:szCs w:val="24"/>
        </w:rPr>
        <w:t xml:space="preserve"> : Durée </w:t>
      </w:r>
    </w:p>
    <w:p w14:paraId="179D4D34" w14:textId="77777777" w:rsidR="00B616C9" w:rsidRPr="0062445C" w:rsidRDefault="00B616C9" w:rsidP="00B616C9">
      <w:pPr>
        <w:tabs>
          <w:tab w:val="left" w:pos="375"/>
        </w:tabs>
        <w:spacing w:after="0" w:line="240" w:lineRule="auto"/>
        <w:jc w:val="center"/>
        <w:rPr>
          <w:rFonts w:ascii="Times New Roman" w:hAnsi="Times New Roman" w:cs="Times New Roman"/>
          <w:b/>
          <w:sz w:val="24"/>
          <w:szCs w:val="24"/>
        </w:rPr>
      </w:pPr>
    </w:p>
    <w:p w14:paraId="08A79112" w14:textId="404DD02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Le contrat conclu pour une durée d’un (01) an, renouvelable chaque année par tacite r</w:t>
      </w:r>
      <w:r w:rsidR="00914821">
        <w:rPr>
          <w:rFonts w:ascii="Times New Roman" w:hAnsi="Times New Roman" w:cs="Times New Roman"/>
          <w:sz w:val="24"/>
          <w:szCs w:val="24"/>
        </w:rPr>
        <w:t xml:space="preserve">econduction, sans que sa durée totale </w:t>
      </w:r>
      <w:r w:rsidRPr="0062445C">
        <w:rPr>
          <w:rFonts w:ascii="Times New Roman" w:hAnsi="Times New Roman" w:cs="Times New Roman"/>
          <w:sz w:val="24"/>
          <w:szCs w:val="24"/>
        </w:rPr>
        <w:t>ne puisse excéder trois (03) ans.</w:t>
      </w:r>
    </w:p>
    <w:p w14:paraId="1F751677" w14:textId="77777777" w:rsidR="00B616C9" w:rsidRPr="0062445C" w:rsidRDefault="00B616C9" w:rsidP="00B616C9">
      <w:pPr>
        <w:spacing w:after="0" w:line="240" w:lineRule="auto"/>
        <w:jc w:val="both"/>
        <w:rPr>
          <w:rFonts w:ascii="Times New Roman" w:hAnsi="Times New Roman" w:cs="Times New Roman"/>
          <w:b/>
          <w:sz w:val="24"/>
          <w:szCs w:val="24"/>
        </w:rPr>
      </w:pPr>
      <w:r w:rsidRPr="0062445C">
        <w:rPr>
          <w:rFonts w:ascii="Times New Roman" w:hAnsi="Times New Roman" w:cs="Times New Roman"/>
          <w:sz w:val="24"/>
          <w:szCs w:val="24"/>
        </w:rPr>
        <w:t xml:space="preserve">  </w:t>
      </w:r>
    </w:p>
    <w:p w14:paraId="69EB8C2C" w14:textId="0FA8843E"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Toutefois, chacune des parties pourra </w:t>
      </w:r>
      <w:r w:rsidR="00914821">
        <w:rPr>
          <w:rFonts w:ascii="Times New Roman" w:hAnsi="Times New Roman" w:cs="Times New Roman"/>
          <w:sz w:val="24"/>
          <w:szCs w:val="24"/>
        </w:rPr>
        <w:t xml:space="preserve">le dénoncer par correspondance </w:t>
      </w:r>
      <w:r w:rsidRPr="0062445C">
        <w:rPr>
          <w:rFonts w:ascii="Times New Roman" w:hAnsi="Times New Roman" w:cs="Times New Roman"/>
          <w:sz w:val="24"/>
          <w:szCs w:val="24"/>
        </w:rPr>
        <w:t>expédiée à l’autre, au plus tard deux (02) mois avant l’expiration du contrat.</w:t>
      </w:r>
    </w:p>
    <w:p w14:paraId="0C6D75FD" w14:textId="77777777" w:rsidR="00B616C9" w:rsidRPr="0062445C" w:rsidRDefault="00B616C9" w:rsidP="00B616C9">
      <w:pPr>
        <w:spacing w:after="0" w:line="240" w:lineRule="auto"/>
        <w:jc w:val="both"/>
        <w:rPr>
          <w:rFonts w:ascii="Times New Roman" w:hAnsi="Times New Roman" w:cs="Times New Roman"/>
          <w:b/>
          <w:sz w:val="24"/>
          <w:szCs w:val="24"/>
        </w:rPr>
      </w:pPr>
    </w:p>
    <w:p w14:paraId="5E542401" w14:textId="607D1876" w:rsidR="00B616C9" w:rsidRPr="0062445C" w:rsidRDefault="00914821" w:rsidP="00B616C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La première période</w:t>
      </w:r>
      <w:r w:rsidR="00B616C9" w:rsidRPr="0062445C">
        <w:rPr>
          <w:rFonts w:ascii="Times New Roman" w:hAnsi="Times New Roman" w:cs="Times New Roman"/>
          <w:sz w:val="24"/>
          <w:szCs w:val="24"/>
        </w:rPr>
        <w:t xml:space="preserve"> d’exécution débute à la date de notification et s’achève au 31 décembre de la même année.</w:t>
      </w:r>
    </w:p>
    <w:p w14:paraId="5CF623F0" w14:textId="77777777" w:rsidR="00B616C9" w:rsidRPr="0062445C" w:rsidRDefault="00B616C9" w:rsidP="00B616C9">
      <w:pPr>
        <w:spacing w:after="0" w:line="240" w:lineRule="auto"/>
        <w:jc w:val="both"/>
        <w:rPr>
          <w:rFonts w:ascii="Times New Roman" w:hAnsi="Times New Roman" w:cs="Times New Roman"/>
          <w:sz w:val="24"/>
          <w:szCs w:val="24"/>
        </w:rPr>
      </w:pPr>
    </w:p>
    <w:p w14:paraId="69CD8567" w14:textId="77777777" w:rsidR="00B616C9" w:rsidRPr="0062445C" w:rsidRDefault="00B616C9" w:rsidP="00B616C9">
      <w:pPr>
        <w:spacing w:after="0" w:line="240" w:lineRule="auto"/>
        <w:jc w:val="both"/>
        <w:rPr>
          <w:rFonts w:ascii="Times New Roman" w:hAnsi="Times New Roman" w:cs="Times New Roman"/>
          <w:b/>
          <w:caps/>
          <w:sz w:val="24"/>
          <w:szCs w:val="24"/>
        </w:rPr>
      </w:pPr>
      <w:r w:rsidRPr="0062445C">
        <w:rPr>
          <w:rFonts w:ascii="Times New Roman" w:hAnsi="Times New Roman" w:cs="Times New Roman"/>
          <w:b/>
          <w:caps/>
          <w:sz w:val="24"/>
          <w:szCs w:val="24"/>
          <w:u w:val="single"/>
        </w:rPr>
        <w:t>ARTICLE  7</w:t>
      </w:r>
      <w:r w:rsidRPr="0062445C">
        <w:rPr>
          <w:rFonts w:ascii="Times New Roman" w:hAnsi="Times New Roman" w:cs="Times New Roman"/>
          <w:b/>
          <w:caps/>
          <w:sz w:val="24"/>
          <w:szCs w:val="24"/>
        </w:rPr>
        <w:t xml:space="preserve"> : Définition des prix </w:t>
      </w:r>
    </w:p>
    <w:p w14:paraId="0C83AABF" w14:textId="4EA2490C" w:rsidR="00B616C9" w:rsidRPr="0062445C" w:rsidRDefault="00914821" w:rsidP="00B6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Ces prix </w:t>
      </w:r>
      <w:r w:rsidR="00B616C9" w:rsidRPr="0062445C">
        <w:rPr>
          <w:rFonts w:ascii="Times New Roman" w:hAnsi="Times New Roman" w:cs="Times New Roman"/>
          <w:sz w:val="24"/>
          <w:szCs w:val="24"/>
        </w:rPr>
        <w:t>s’entendent hors tous   droits de douane et taxes d’effets équivalents conformément</w:t>
      </w:r>
      <w:r>
        <w:rPr>
          <w:rFonts w:ascii="Times New Roman" w:hAnsi="Times New Roman" w:cs="Times New Roman"/>
          <w:sz w:val="24"/>
          <w:szCs w:val="24"/>
        </w:rPr>
        <w:t xml:space="preserve"> à l’accord de siège signé le 17/08/2020</w:t>
      </w:r>
      <w:r w:rsidR="00B616C9" w:rsidRPr="0062445C">
        <w:rPr>
          <w:rFonts w:ascii="Times New Roman" w:hAnsi="Times New Roman" w:cs="Times New Roman"/>
          <w:sz w:val="24"/>
          <w:szCs w:val="24"/>
        </w:rPr>
        <w:t xml:space="preserve"> entre le Gouvernement de la République du Mali et l’ASECNA.</w:t>
      </w:r>
    </w:p>
    <w:p w14:paraId="323A0B33" w14:textId="77777777" w:rsidR="00B616C9" w:rsidRPr="0062445C" w:rsidRDefault="00B616C9" w:rsidP="00B616C9">
      <w:pPr>
        <w:spacing w:after="0" w:line="240" w:lineRule="auto"/>
        <w:jc w:val="both"/>
        <w:rPr>
          <w:rFonts w:ascii="Times New Roman" w:hAnsi="Times New Roman" w:cs="Times New Roman"/>
          <w:b/>
          <w:sz w:val="24"/>
          <w:szCs w:val="24"/>
          <w:u w:val="single"/>
        </w:rPr>
      </w:pPr>
    </w:p>
    <w:p w14:paraId="77CC64A3" w14:textId="7777777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Les prix sont fermes et non révisables. </w:t>
      </w:r>
    </w:p>
    <w:p w14:paraId="773DBB7F" w14:textId="77777777" w:rsidR="00B616C9" w:rsidRPr="0062445C" w:rsidRDefault="00B616C9" w:rsidP="00B616C9">
      <w:pPr>
        <w:spacing w:after="0" w:line="240" w:lineRule="auto"/>
        <w:jc w:val="both"/>
        <w:rPr>
          <w:rFonts w:ascii="Times New Roman" w:hAnsi="Times New Roman" w:cs="Times New Roman"/>
          <w:sz w:val="24"/>
          <w:szCs w:val="24"/>
        </w:rPr>
      </w:pPr>
    </w:p>
    <w:p w14:paraId="164EE1C3" w14:textId="77777777" w:rsidR="00B616C9" w:rsidRPr="0062445C" w:rsidRDefault="00B616C9" w:rsidP="00B616C9">
      <w:pPr>
        <w:spacing w:after="0" w:line="240" w:lineRule="auto"/>
        <w:jc w:val="both"/>
        <w:rPr>
          <w:rFonts w:ascii="Times New Roman" w:hAnsi="Times New Roman" w:cs="Times New Roman"/>
          <w:b/>
          <w:caps/>
          <w:sz w:val="24"/>
          <w:szCs w:val="24"/>
        </w:rPr>
      </w:pPr>
      <w:r w:rsidRPr="0062445C">
        <w:rPr>
          <w:rFonts w:ascii="Times New Roman" w:hAnsi="Times New Roman" w:cs="Times New Roman"/>
          <w:b/>
          <w:caps/>
          <w:sz w:val="24"/>
          <w:szCs w:val="24"/>
          <w:u w:val="single"/>
        </w:rPr>
        <w:t>ARTICLE  8</w:t>
      </w:r>
      <w:r w:rsidRPr="0062445C">
        <w:rPr>
          <w:rFonts w:ascii="Times New Roman" w:hAnsi="Times New Roman" w:cs="Times New Roman"/>
          <w:b/>
          <w:caps/>
          <w:sz w:val="24"/>
          <w:szCs w:val="24"/>
        </w:rPr>
        <w:t xml:space="preserve"> : Sous –traitance  </w:t>
      </w:r>
    </w:p>
    <w:p w14:paraId="6B37BB99" w14:textId="7777777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Le prestataire peut, avec l’autorisation de l’ASECNA et sous réserve de rester responsable de l’exécution du contrat, céder à des sous –traitants l’exécution d’une partie des prestations qui lui sont confiées.</w:t>
      </w:r>
    </w:p>
    <w:p w14:paraId="5424BA8B" w14:textId="7777777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   </w:t>
      </w:r>
    </w:p>
    <w:p w14:paraId="201537F2" w14:textId="77777777" w:rsidR="00B616C9" w:rsidRPr="0062445C" w:rsidRDefault="00B616C9" w:rsidP="00B616C9">
      <w:pPr>
        <w:spacing w:after="0" w:line="240" w:lineRule="auto"/>
        <w:jc w:val="both"/>
        <w:rPr>
          <w:rFonts w:ascii="Times New Roman" w:hAnsi="Times New Roman" w:cs="Times New Roman"/>
          <w:b/>
          <w:caps/>
          <w:sz w:val="24"/>
          <w:szCs w:val="24"/>
        </w:rPr>
      </w:pPr>
      <w:r w:rsidRPr="0062445C">
        <w:rPr>
          <w:rFonts w:ascii="Times New Roman" w:hAnsi="Times New Roman" w:cs="Times New Roman"/>
          <w:b/>
          <w:caps/>
          <w:sz w:val="24"/>
          <w:szCs w:val="24"/>
          <w:u w:val="single"/>
        </w:rPr>
        <w:t>ARTICLE 9</w:t>
      </w:r>
      <w:r w:rsidRPr="0062445C">
        <w:rPr>
          <w:rFonts w:ascii="Times New Roman" w:hAnsi="Times New Roman" w:cs="Times New Roman"/>
          <w:b/>
          <w:caps/>
          <w:sz w:val="24"/>
          <w:szCs w:val="24"/>
        </w:rPr>
        <w:t xml:space="preserve"> : Encadrement du Personnel   </w:t>
      </w:r>
    </w:p>
    <w:p w14:paraId="69100365" w14:textId="2718698D"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Le prestataire mettra en place un encadrement efficac</w:t>
      </w:r>
      <w:r w:rsidR="00914821">
        <w:rPr>
          <w:rFonts w:ascii="Times New Roman" w:hAnsi="Times New Roman" w:cs="Times New Roman"/>
          <w:sz w:val="24"/>
          <w:szCs w:val="24"/>
        </w:rPr>
        <w:t>e de son personnel opérationnel</w:t>
      </w:r>
      <w:r w:rsidRPr="0062445C">
        <w:rPr>
          <w:rFonts w:ascii="Times New Roman" w:hAnsi="Times New Roman" w:cs="Times New Roman"/>
          <w:sz w:val="24"/>
          <w:szCs w:val="24"/>
        </w:rPr>
        <w:t>.</w:t>
      </w:r>
      <w:r w:rsidR="00914821">
        <w:rPr>
          <w:rFonts w:ascii="Times New Roman" w:hAnsi="Times New Roman" w:cs="Times New Roman"/>
          <w:sz w:val="24"/>
          <w:szCs w:val="24"/>
        </w:rPr>
        <w:t xml:space="preserve"> </w:t>
      </w:r>
      <w:r w:rsidRPr="0062445C">
        <w:rPr>
          <w:rFonts w:ascii="Times New Roman" w:hAnsi="Times New Roman" w:cs="Times New Roman"/>
          <w:sz w:val="24"/>
          <w:szCs w:val="24"/>
        </w:rPr>
        <w:t>Cet     encadrement devra avoir la même qualité pendant toute la semaine.</w:t>
      </w:r>
    </w:p>
    <w:p w14:paraId="265F3AA5" w14:textId="7777777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 </w:t>
      </w:r>
    </w:p>
    <w:p w14:paraId="2E599692" w14:textId="10F5CB9C"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Dans ce cadre, le</w:t>
      </w:r>
      <w:r w:rsidR="00914821">
        <w:rPr>
          <w:rFonts w:ascii="Times New Roman" w:hAnsi="Times New Roman" w:cs="Times New Roman"/>
          <w:sz w:val="24"/>
          <w:szCs w:val="24"/>
        </w:rPr>
        <w:t xml:space="preserve"> prestataire devra s’organiser </w:t>
      </w:r>
      <w:r w:rsidRPr="0062445C">
        <w:rPr>
          <w:rFonts w:ascii="Times New Roman" w:hAnsi="Times New Roman" w:cs="Times New Roman"/>
          <w:sz w:val="24"/>
          <w:szCs w:val="24"/>
        </w:rPr>
        <w:t>de façon à ce que qu’un responsable apte à prendre des décisions</w:t>
      </w:r>
      <w:r w:rsidR="00914821">
        <w:rPr>
          <w:rFonts w:ascii="Times New Roman" w:hAnsi="Times New Roman" w:cs="Times New Roman"/>
          <w:sz w:val="24"/>
          <w:szCs w:val="24"/>
        </w:rPr>
        <w:t xml:space="preserve"> opérationnelles</w:t>
      </w:r>
      <w:r w:rsidRPr="0062445C">
        <w:rPr>
          <w:rFonts w:ascii="Times New Roman" w:hAnsi="Times New Roman" w:cs="Times New Roman"/>
          <w:sz w:val="24"/>
          <w:szCs w:val="24"/>
        </w:rPr>
        <w:t xml:space="preserve"> soit présent à tout moment.</w:t>
      </w:r>
    </w:p>
    <w:p w14:paraId="3DF23595" w14:textId="77777777" w:rsidR="00B616C9" w:rsidRPr="0062445C" w:rsidRDefault="00B616C9" w:rsidP="00B616C9">
      <w:pPr>
        <w:spacing w:after="0" w:line="240" w:lineRule="auto"/>
        <w:jc w:val="both"/>
        <w:rPr>
          <w:rFonts w:ascii="Times New Roman" w:hAnsi="Times New Roman" w:cs="Times New Roman"/>
          <w:sz w:val="24"/>
          <w:szCs w:val="24"/>
        </w:rPr>
      </w:pPr>
    </w:p>
    <w:p w14:paraId="0FFE671B" w14:textId="7777777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Le personnel d’encadrement du prestataire, ainsi que son personnel opérationnel, devra faire preuve d’esprit d’équipe. </w:t>
      </w:r>
    </w:p>
    <w:p w14:paraId="2DC61F59" w14:textId="77777777" w:rsidR="00B616C9" w:rsidRPr="0062445C" w:rsidRDefault="00B616C9" w:rsidP="00B616C9">
      <w:pPr>
        <w:spacing w:after="0" w:line="240" w:lineRule="auto"/>
        <w:jc w:val="both"/>
        <w:rPr>
          <w:rFonts w:ascii="Times New Roman" w:hAnsi="Times New Roman" w:cs="Times New Roman"/>
          <w:sz w:val="24"/>
          <w:szCs w:val="24"/>
        </w:rPr>
      </w:pPr>
    </w:p>
    <w:p w14:paraId="24AD5713" w14:textId="77777777" w:rsidR="00B616C9" w:rsidRPr="0062445C" w:rsidRDefault="00B616C9" w:rsidP="00B616C9">
      <w:pPr>
        <w:spacing w:after="0" w:line="240" w:lineRule="auto"/>
        <w:jc w:val="both"/>
        <w:rPr>
          <w:rFonts w:ascii="Times New Roman" w:hAnsi="Times New Roman" w:cs="Times New Roman"/>
          <w:b/>
          <w:sz w:val="24"/>
          <w:szCs w:val="24"/>
        </w:rPr>
      </w:pPr>
    </w:p>
    <w:p w14:paraId="28F24128" w14:textId="77777777" w:rsidR="00B616C9" w:rsidRPr="0062445C" w:rsidRDefault="00B616C9" w:rsidP="00B616C9">
      <w:pPr>
        <w:spacing w:after="0" w:line="240" w:lineRule="auto"/>
        <w:jc w:val="both"/>
        <w:rPr>
          <w:rFonts w:ascii="Times New Roman" w:hAnsi="Times New Roman" w:cs="Times New Roman"/>
          <w:b/>
          <w:caps/>
          <w:sz w:val="24"/>
          <w:szCs w:val="24"/>
        </w:rPr>
      </w:pPr>
      <w:r w:rsidRPr="0062445C">
        <w:rPr>
          <w:rFonts w:ascii="Times New Roman" w:hAnsi="Times New Roman" w:cs="Times New Roman"/>
          <w:b/>
          <w:caps/>
          <w:sz w:val="24"/>
          <w:szCs w:val="24"/>
          <w:u w:val="single"/>
        </w:rPr>
        <w:t>ARTICLE 10</w:t>
      </w:r>
      <w:r w:rsidRPr="0062445C">
        <w:rPr>
          <w:rFonts w:ascii="Times New Roman" w:hAnsi="Times New Roman" w:cs="Times New Roman"/>
          <w:b/>
          <w:caps/>
          <w:sz w:val="24"/>
          <w:szCs w:val="24"/>
        </w:rPr>
        <w:t xml:space="preserve"> : Contrôle de l’exécution des prestations –Registre d’entretien  </w:t>
      </w:r>
    </w:p>
    <w:p w14:paraId="70BA596B" w14:textId="2781883D"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Le contrôle et la surveillance des prestations seront exercés à tout </w:t>
      </w:r>
      <w:r w:rsidR="00914821">
        <w:rPr>
          <w:rFonts w:ascii="Times New Roman" w:hAnsi="Times New Roman" w:cs="Times New Roman"/>
          <w:sz w:val="24"/>
          <w:szCs w:val="24"/>
        </w:rPr>
        <w:t xml:space="preserve">moment par les agents désignés </w:t>
      </w:r>
      <w:r w:rsidRPr="0062445C">
        <w:rPr>
          <w:rFonts w:ascii="Times New Roman" w:hAnsi="Times New Roman" w:cs="Times New Roman"/>
          <w:sz w:val="24"/>
          <w:szCs w:val="24"/>
        </w:rPr>
        <w:t>par l’ASECNA.</w:t>
      </w:r>
    </w:p>
    <w:p w14:paraId="38055F6C" w14:textId="7777777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Le prestataire sera tenu de mettre à la disposition de l’ASECNA un registre.</w:t>
      </w:r>
    </w:p>
    <w:p w14:paraId="412A8E52" w14:textId="7777777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Y seront consignées quotidiennement :</w:t>
      </w:r>
    </w:p>
    <w:p w14:paraId="18A2C2B2" w14:textId="77777777" w:rsidR="00B616C9" w:rsidRPr="005E2EBC" w:rsidRDefault="00B616C9" w:rsidP="00B616C9">
      <w:pPr>
        <w:pStyle w:val="Paragraphedeliste"/>
        <w:numPr>
          <w:ilvl w:val="0"/>
          <w:numId w:val="121"/>
        </w:numPr>
        <w:spacing w:after="0" w:line="240" w:lineRule="auto"/>
        <w:jc w:val="both"/>
        <w:rPr>
          <w:rFonts w:ascii="Times New Roman" w:hAnsi="Times New Roman" w:cs="Times New Roman"/>
          <w:sz w:val="24"/>
          <w:szCs w:val="24"/>
        </w:rPr>
      </w:pPr>
      <w:r w:rsidRPr="005E2EBC">
        <w:rPr>
          <w:rFonts w:ascii="Times New Roman" w:hAnsi="Times New Roman" w:cs="Times New Roman"/>
          <w:sz w:val="24"/>
          <w:szCs w:val="24"/>
        </w:rPr>
        <w:t>les interventions effectuées par l’entreprise ;</w:t>
      </w:r>
    </w:p>
    <w:p w14:paraId="3713F783" w14:textId="77777777" w:rsidR="00B616C9" w:rsidRPr="005E2EBC" w:rsidRDefault="00B616C9" w:rsidP="00B616C9">
      <w:pPr>
        <w:pStyle w:val="Paragraphedeliste"/>
        <w:numPr>
          <w:ilvl w:val="0"/>
          <w:numId w:val="121"/>
        </w:numPr>
        <w:spacing w:after="0" w:line="240" w:lineRule="auto"/>
        <w:jc w:val="both"/>
        <w:rPr>
          <w:rFonts w:ascii="Times New Roman" w:hAnsi="Times New Roman" w:cs="Times New Roman"/>
          <w:sz w:val="24"/>
          <w:szCs w:val="24"/>
        </w:rPr>
      </w:pPr>
      <w:r w:rsidRPr="005E2EBC">
        <w:rPr>
          <w:rFonts w:ascii="Times New Roman" w:hAnsi="Times New Roman" w:cs="Times New Roman"/>
          <w:sz w:val="24"/>
          <w:szCs w:val="24"/>
        </w:rPr>
        <w:t>les incidents ou détails de toute nature relatifs à l’entretien des climatiseurs.</w:t>
      </w:r>
    </w:p>
    <w:p w14:paraId="140B360F" w14:textId="77777777" w:rsidR="00B616C9" w:rsidRPr="0062445C" w:rsidRDefault="00B616C9" w:rsidP="00B616C9">
      <w:pPr>
        <w:spacing w:after="0" w:line="240" w:lineRule="auto"/>
        <w:jc w:val="both"/>
        <w:rPr>
          <w:rFonts w:ascii="Times New Roman" w:hAnsi="Times New Roman" w:cs="Times New Roman"/>
          <w:sz w:val="24"/>
          <w:szCs w:val="24"/>
        </w:rPr>
      </w:pPr>
    </w:p>
    <w:p w14:paraId="0D258C48" w14:textId="61A8DC4D" w:rsidR="00B616C9" w:rsidRPr="0062445C" w:rsidRDefault="00914821" w:rsidP="00B6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prestataire pourra y</w:t>
      </w:r>
      <w:r w:rsidR="00B616C9" w:rsidRPr="0062445C">
        <w:rPr>
          <w:rFonts w:ascii="Times New Roman" w:hAnsi="Times New Roman" w:cs="Times New Roman"/>
          <w:sz w:val="24"/>
          <w:szCs w:val="24"/>
        </w:rPr>
        <w:t xml:space="preserve"> consigner les incidents ou observations susceptibles de donner lieu à une réclamation de sa part.</w:t>
      </w:r>
    </w:p>
    <w:p w14:paraId="74836DC9" w14:textId="77777777" w:rsidR="00B616C9" w:rsidRPr="0062445C" w:rsidRDefault="00B616C9" w:rsidP="00B616C9">
      <w:pPr>
        <w:spacing w:after="0" w:line="240" w:lineRule="auto"/>
        <w:jc w:val="both"/>
        <w:rPr>
          <w:rFonts w:ascii="Times New Roman" w:hAnsi="Times New Roman" w:cs="Times New Roman"/>
          <w:sz w:val="24"/>
          <w:szCs w:val="24"/>
        </w:rPr>
      </w:pPr>
    </w:p>
    <w:p w14:paraId="7117AABB" w14:textId="6037734A"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Ce registre sera signé contradictoirement par le Commandant de l’aérodrome de </w:t>
      </w:r>
      <w:r w:rsidR="006E329B">
        <w:rPr>
          <w:rFonts w:ascii="Times New Roman" w:hAnsi="Times New Roman" w:cs="Times New Roman"/>
          <w:sz w:val="24"/>
          <w:szCs w:val="24"/>
        </w:rPr>
        <w:t>Gao</w:t>
      </w:r>
      <w:bookmarkStart w:id="436" w:name="_GoBack"/>
      <w:bookmarkEnd w:id="436"/>
      <w:r w:rsidRPr="0062445C">
        <w:rPr>
          <w:rFonts w:ascii="Times New Roman" w:hAnsi="Times New Roman" w:cs="Times New Roman"/>
          <w:sz w:val="24"/>
          <w:szCs w:val="24"/>
        </w:rPr>
        <w:t xml:space="preserve"> à chaque visite des installations.</w:t>
      </w:r>
    </w:p>
    <w:p w14:paraId="33FDCBBC" w14:textId="7777777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Pour toute réclamation éventuelle prestataire, il ne pourra être fait état que ces évènements ou documents mentionnées en voulu au registre d’entretien.   </w:t>
      </w:r>
    </w:p>
    <w:p w14:paraId="2A7DB241" w14:textId="77777777" w:rsidR="00B616C9" w:rsidRPr="0062445C" w:rsidRDefault="00B616C9" w:rsidP="00B616C9">
      <w:pPr>
        <w:spacing w:after="0" w:line="240" w:lineRule="auto"/>
        <w:jc w:val="both"/>
        <w:rPr>
          <w:rFonts w:ascii="Times New Roman" w:hAnsi="Times New Roman" w:cs="Times New Roman"/>
          <w:b/>
          <w:sz w:val="24"/>
          <w:szCs w:val="24"/>
        </w:rPr>
      </w:pPr>
    </w:p>
    <w:p w14:paraId="332C41FA" w14:textId="77777777" w:rsidR="00B616C9" w:rsidRPr="0062445C" w:rsidRDefault="00B616C9" w:rsidP="00B616C9">
      <w:pPr>
        <w:spacing w:after="0" w:line="240" w:lineRule="auto"/>
        <w:jc w:val="both"/>
        <w:rPr>
          <w:rFonts w:ascii="Times New Roman" w:hAnsi="Times New Roman" w:cs="Times New Roman"/>
          <w:b/>
          <w:caps/>
          <w:sz w:val="24"/>
          <w:szCs w:val="24"/>
        </w:rPr>
      </w:pPr>
      <w:r w:rsidRPr="0062445C">
        <w:rPr>
          <w:rFonts w:ascii="Times New Roman" w:hAnsi="Times New Roman" w:cs="Times New Roman"/>
          <w:b/>
          <w:caps/>
          <w:sz w:val="24"/>
          <w:szCs w:val="24"/>
          <w:u w:val="single"/>
        </w:rPr>
        <w:t>ARTICLE 11</w:t>
      </w:r>
      <w:r w:rsidRPr="0062445C">
        <w:rPr>
          <w:rFonts w:ascii="Times New Roman" w:hAnsi="Times New Roman" w:cs="Times New Roman"/>
          <w:b/>
          <w:caps/>
          <w:sz w:val="24"/>
          <w:szCs w:val="24"/>
        </w:rPr>
        <w:t xml:space="preserve"> : Exclusion d’agent du prestataire </w:t>
      </w:r>
    </w:p>
    <w:p w14:paraId="43EBEFE8" w14:textId="290D0DFD" w:rsidR="00B616C9" w:rsidRPr="0062445C" w:rsidRDefault="00914821" w:rsidP="00B6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L’ASECNA se réservera </w:t>
      </w:r>
      <w:r w:rsidR="00B616C9" w:rsidRPr="0062445C">
        <w:rPr>
          <w:rFonts w:ascii="Times New Roman" w:hAnsi="Times New Roman" w:cs="Times New Roman"/>
          <w:sz w:val="24"/>
          <w:szCs w:val="24"/>
        </w:rPr>
        <w:t>le droit d’exiger au prestataire à quelque moment que ce soit l’exclus</w:t>
      </w:r>
      <w:r>
        <w:rPr>
          <w:rFonts w:ascii="Times New Roman" w:hAnsi="Times New Roman" w:cs="Times New Roman"/>
          <w:sz w:val="24"/>
          <w:szCs w:val="24"/>
        </w:rPr>
        <w:t>ion de tout agent de la société</w:t>
      </w:r>
      <w:r w:rsidR="00B616C9" w:rsidRPr="0062445C">
        <w:rPr>
          <w:rFonts w:ascii="Times New Roman" w:hAnsi="Times New Roman" w:cs="Times New Roman"/>
          <w:sz w:val="24"/>
          <w:szCs w:val="24"/>
        </w:rPr>
        <w:t xml:space="preserve"> qu’elle jugerait indésirable notamment du fait de son inaptitude au travail, de sa conduite en service, de sa tenue, etc….</w:t>
      </w:r>
    </w:p>
    <w:p w14:paraId="4D5F7A30" w14:textId="77777777" w:rsidR="00B616C9" w:rsidRPr="0062445C" w:rsidRDefault="00B616C9" w:rsidP="00B616C9">
      <w:pPr>
        <w:spacing w:after="0" w:line="240" w:lineRule="auto"/>
        <w:jc w:val="both"/>
        <w:rPr>
          <w:rFonts w:ascii="Times New Roman" w:hAnsi="Times New Roman" w:cs="Times New Roman"/>
          <w:sz w:val="24"/>
          <w:szCs w:val="24"/>
        </w:rPr>
      </w:pPr>
    </w:p>
    <w:p w14:paraId="62DF5449" w14:textId="7777777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Le manque de correction d’un agent de la société envers le personnel de l’ASECNA, la prononciation par un agent des propos injurieux sur le personnel de l’ASECNA notamment en présence du tiers, pourra également constituer des motifs d’exclusion. </w:t>
      </w:r>
    </w:p>
    <w:p w14:paraId="2CB14DFC" w14:textId="77777777" w:rsidR="00B616C9" w:rsidRPr="0062445C" w:rsidRDefault="00B616C9" w:rsidP="00B616C9">
      <w:pPr>
        <w:spacing w:after="0" w:line="240" w:lineRule="auto"/>
        <w:jc w:val="both"/>
        <w:rPr>
          <w:rFonts w:ascii="Times New Roman" w:hAnsi="Times New Roman" w:cs="Times New Roman"/>
          <w:sz w:val="24"/>
          <w:szCs w:val="24"/>
        </w:rPr>
      </w:pPr>
    </w:p>
    <w:p w14:paraId="290991BE" w14:textId="77777777" w:rsidR="00B616C9" w:rsidRPr="0062445C" w:rsidRDefault="00B616C9" w:rsidP="00B616C9">
      <w:pPr>
        <w:spacing w:after="0" w:line="240" w:lineRule="auto"/>
        <w:jc w:val="both"/>
        <w:rPr>
          <w:rFonts w:ascii="Times New Roman" w:hAnsi="Times New Roman" w:cs="Times New Roman"/>
          <w:b/>
          <w:caps/>
          <w:sz w:val="24"/>
          <w:szCs w:val="24"/>
        </w:rPr>
      </w:pPr>
      <w:r w:rsidRPr="0062445C">
        <w:rPr>
          <w:rFonts w:ascii="Times New Roman" w:hAnsi="Times New Roman" w:cs="Times New Roman"/>
          <w:b/>
          <w:caps/>
          <w:sz w:val="24"/>
          <w:szCs w:val="24"/>
          <w:u w:val="single"/>
        </w:rPr>
        <w:t>ARTICLE 12</w:t>
      </w:r>
      <w:r w:rsidRPr="0062445C">
        <w:rPr>
          <w:rFonts w:ascii="Times New Roman" w:hAnsi="Times New Roman" w:cs="Times New Roman"/>
          <w:b/>
          <w:caps/>
          <w:sz w:val="24"/>
          <w:szCs w:val="24"/>
        </w:rPr>
        <w:t xml:space="preserve"> : Assurances </w:t>
      </w:r>
    </w:p>
    <w:p w14:paraId="6F28EDA7" w14:textId="0B912B76"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Le prestataire devra souscrire chaque année une police d’assurance cou</w:t>
      </w:r>
      <w:r w:rsidR="00914821">
        <w:rPr>
          <w:rFonts w:ascii="Times New Roman" w:hAnsi="Times New Roman" w:cs="Times New Roman"/>
          <w:sz w:val="24"/>
          <w:szCs w:val="24"/>
        </w:rPr>
        <w:t>vrant les dommages que pourrait</w:t>
      </w:r>
      <w:r w:rsidRPr="0062445C">
        <w:rPr>
          <w:rFonts w:ascii="Times New Roman" w:hAnsi="Times New Roman" w:cs="Times New Roman"/>
          <w:sz w:val="24"/>
          <w:szCs w:val="24"/>
        </w:rPr>
        <w:t xml:space="preserve"> causer ses agents aux tiers  ou aux installations  au cours de l’exécution de ses prestations.</w:t>
      </w:r>
    </w:p>
    <w:p w14:paraId="10321263" w14:textId="77777777" w:rsidR="00B616C9" w:rsidRPr="0062445C" w:rsidRDefault="00B616C9" w:rsidP="00B616C9">
      <w:pPr>
        <w:spacing w:after="0" w:line="240" w:lineRule="auto"/>
        <w:jc w:val="both"/>
        <w:rPr>
          <w:rFonts w:ascii="Times New Roman" w:hAnsi="Times New Roman" w:cs="Times New Roman"/>
          <w:sz w:val="24"/>
          <w:szCs w:val="24"/>
        </w:rPr>
      </w:pPr>
    </w:p>
    <w:p w14:paraId="6BF81709" w14:textId="7777777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Une copie de cette police d’assurance devra être adressée à l’ASECNA au début de chaque année.</w:t>
      </w:r>
    </w:p>
    <w:p w14:paraId="2798A184" w14:textId="7777777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lastRenderedPageBreak/>
        <w:t xml:space="preserve">  </w:t>
      </w:r>
    </w:p>
    <w:p w14:paraId="25791880" w14:textId="77777777" w:rsidR="00B616C9" w:rsidRPr="0062445C" w:rsidRDefault="00B616C9" w:rsidP="00B616C9">
      <w:pPr>
        <w:spacing w:after="0" w:line="240" w:lineRule="auto"/>
        <w:jc w:val="both"/>
        <w:rPr>
          <w:rFonts w:ascii="Times New Roman" w:hAnsi="Times New Roman" w:cs="Times New Roman"/>
          <w:b/>
          <w:caps/>
          <w:sz w:val="24"/>
          <w:szCs w:val="24"/>
        </w:rPr>
      </w:pPr>
      <w:r w:rsidRPr="0062445C">
        <w:rPr>
          <w:rFonts w:ascii="Times New Roman" w:hAnsi="Times New Roman" w:cs="Times New Roman"/>
          <w:b/>
          <w:caps/>
          <w:sz w:val="24"/>
          <w:szCs w:val="24"/>
          <w:u w:val="single"/>
        </w:rPr>
        <w:t>ARTICLE 13</w:t>
      </w:r>
      <w:r w:rsidRPr="0062445C">
        <w:rPr>
          <w:rFonts w:ascii="Times New Roman" w:hAnsi="Times New Roman" w:cs="Times New Roman"/>
          <w:b/>
          <w:caps/>
          <w:sz w:val="24"/>
          <w:szCs w:val="24"/>
        </w:rPr>
        <w:t xml:space="preserve"> : Déclaration du Prestataire </w:t>
      </w:r>
    </w:p>
    <w:p w14:paraId="31ADAE48" w14:textId="7777777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Le prestataire déclare qu’il n’est pas en état de faillite, de liquidation ou de règlement judiciaire </w:t>
      </w:r>
      <w:r>
        <w:rPr>
          <w:rFonts w:ascii="Times New Roman" w:hAnsi="Times New Roman" w:cs="Times New Roman"/>
          <w:sz w:val="24"/>
          <w:szCs w:val="24"/>
        </w:rPr>
        <w:t>et prouver qu’il en règle vis-à-</w:t>
      </w:r>
      <w:r w:rsidRPr="0062445C">
        <w:rPr>
          <w:rFonts w:ascii="Times New Roman" w:hAnsi="Times New Roman" w:cs="Times New Roman"/>
          <w:sz w:val="24"/>
          <w:szCs w:val="24"/>
        </w:rPr>
        <w:t>vis du fisc.</w:t>
      </w:r>
    </w:p>
    <w:p w14:paraId="6F03DA71" w14:textId="77777777" w:rsidR="00B616C9" w:rsidRPr="0062445C" w:rsidRDefault="00B616C9" w:rsidP="00B616C9">
      <w:pPr>
        <w:spacing w:after="0" w:line="240" w:lineRule="auto"/>
        <w:jc w:val="both"/>
        <w:rPr>
          <w:rFonts w:ascii="Times New Roman" w:hAnsi="Times New Roman" w:cs="Times New Roman"/>
          <w:sz w:val="24"/>
          <w:szCs w:val="24"/>
        </w:rPr>
      </w:pPr>
    </w:p>
    <w:p w14:paraId="01E01C89" w14:textId="592A1505"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Le prestata</w:t>
      </w:r>
      <w:r w:rsidR="00914821">
        <w:rPr>
          <w:rFonts w:ascii="Times New Roman" w:hAnsi="Times New Roman" w:cs="Times New Roman"/>
          <w:sz w:val="24"/>
          <w:szCs w:val="24"/>
        </w:rPr>
        <w:t xml:space="preserve">ire déclare avoir une parfaite </w:t>
      </w:r>
      <w:r w:rsidRPr="0062445C">
        <w:rPr>
          <w:rFonts w:ascii="Times New Roman" w:hAnsi="Times New Roman" w:cs="Times New Roman"/>
          <w:sz w:val="24"/>
          <w:szCs w:val="24"/>
        </w:rPr>
        <w:t>connaissance de tous les textes relatifs aux conditions d’emploi   de la main d’œuvre sur un aérodrome en exploitation, de l’hygiène e sur les lieux de tr</w:t>
      </w:r>
      <w:r>
        <w:rPr>
          <w:rFonts w:ascii="Times New Roman" w:hAnsi="Times New Roman" w:cs="Times New Roman"/>
          <w:sz w:val="24"/>
          <w:szCs w:val="24"/>
        </w:rPr>
        <w:t>avail, des accidents du travail</w:t>
      </w:r>
      <w:r w:rsidRPr="0062445C">
        <w:rPr>
          <w:rFonts w:ascii="Times New Roman" w:hAnsi="Times New Roman" w:cs="Times New Roman"/>
          <w:sz w:val="24"/>
          <w:szCs w:val="24"/>
        </w:rPr>
        <w:t>.</w:t>
      </w:r>
      <w:r>
        <w:rPr>
          <w:rFonts w:ascii="Times New Roman" w:hAnsi="Times New Roman" w:cs="Times New Roman"/>
          <w:sz w:val="24"/>
          <w:szCs w:val="24"/>
        </w:rPr>
        <w:t xml:space="preserve"> </w:t>
      </w:r>
      <w:r w:rsidRPr="0062445C">
        <w:rPr>
          <w:rFonts w:ascii="Times New Roman" w:hAnsi="Times New Roman" w:cs="Times New Roman"/>
          <w:sz w:val="24"/>
          <w:szCs w:val="24"/>
        </w:rPr>
        <w:t>Il s’engage à les respecter et à les appliques dans l’exécution du contrat.</w:t>
      </w:r>
    </w:p>
    <w:p w14:paraId="0DB37470" w14:textId="77777777" w:rsidR="00B616C9" w:rsidRPr="0062445C" w:rsidRDefault="00B616C9" w:rsidP="00B616C9">
      <w:pPr>
        <w:spacing w:after="0" w:line="240" w:lineRule="auto"/>
        <w:jc w:val="both"/>
        <w:rPr>
          <w:rFonts w:ascii="Times New Roman" w:hAnsi="Times New Roman" w:cs="Times New Roman"/>
          <w:sz w:val="24"/>
          <w:szCs w:val="24"/>
        </w:rPr>
      </w:pPr>
    </w:p>
    <w:p w14:paraId="388696CD" w14:textId="7777777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En ce qui concerne l’emploi du personnel étranger, le prestataire est tenu de se conformer aux dispositions légales et règlementaires.</w:t>
      </w:r>
    </w:p>
    <w:p w14:paraId="1E54041A" w14:textId="7777777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   </w:t>
      </w:r>
    </w:p>
    <w:p w14:paraId="182E13D1" w14:textId="77777777" w:rsidR="00B616C9" w:rsidRPr="0062445C" w:rsidRDefault="00B616C9" w:rsidP="00B616C9">
      <w:pPr>
        <w:spacing w:after="0" w:line="240" w:lineRule="auto"/>
        <w:jc w:val="both"/>
        <w:rPr>
          <w:rFonts w:ascii="Times New Roman" w:hAnsi="Times New Roman" w:cs="Times New Roman"/>
          <w:b/>
          <w:caps/>
          <w:sz w:val="24"/>
          <w:szCs w:val="24"/>
        </w:rPr>
      </w:pPr>
      <w:r>
        <w:rPr>
          <w:rFonts w:ascii="Times New Roman" w:hAnsi="Times New Roman" w:cs="Times New Roman"/>
          <w:b/>
          <w:caps/>
          <w:sz w:val="24"/>
          <w:szCs w:val="24"/>
          <w:u w:val="single"/>
        </w:rPr>
        <w:t>ARTICLE 14</w:t>
      </w:r>
      <w:r w:rsidRPr="0062445C">
        <w:rPr>
          <w:rFonts w:ascii="Times New Roman" w:hAnsi="Times New Roman" w:cs="Times New Roman"/>
          <w:b/>
          <w:caps/>
          <w:sz w:val="24"/>
          <w:szCs w:val="24"/>
        </w:rPr>
        <w:t xml:space="preserve"> : Résiliation </w:t>
      </w:r>
    </w:p>
    <w:p w14:paraId="3ABAFF82" w14:textId="62C25DB3"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Les critère</w:t>
      </w:r>
      <w:r w:rsidR="00914821">
        <w:rPr>
          <w:rFonts w:ascii="Times New Roman" w:hAnsi="Times New Roman" w:cs="Times New Roman"/>
          <w:sz w:val="24"/>
          <w:szCs w:val="24"/>
        </w:rPr>
        <w:t xml:space="preserve">s d’évaluation des offres sont </w:t>
      </w:r>
      <w:r w:rsidRPr="0062445C">
        <w:rPr>
          <w:rFonts w:ascii="Times New Roman" w:hAnsi="Times New Roman" w:cs="Times New Roman"/>
          <w:sz w:val="24"/>
          <w:szCs w:val="24"/>
        </w:rPr>
        <w:t>les suivants :</w:t>
      </w:r>
    </w:p>
    <w:p w14:paraId="32E8FC1D" w14:textId="214B65A4" w:rsidR="00B616C9" w:rsidRPr="0062445C" w:rsidRDefault="00914821" w:rsidP="00B6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contrat </w:t>
      </w:r>
      <w:r w:rsidR="00B616C9" w:rsidRPr="0062445C">
        <w:rPr>
          <w:rFonts w:ascii="Times New Roman" w:hAnsi="Times New Roman" w:cs="Times New Roman"/>
          <w:sz w:val="24"/>
          <w:szCs w:val="24"/>
        </w:rPr>
        <w:t>pe</w:t>
      </w:r>
      <w:r>
        <w:rPr>
          <w:rFonts w:ascii="Times New Roman" w:hAnsi="Times New Roman" w:cs="Times New Roman"/>
          <w:sz w:val="24"/>
          <w:szCs w:val="24"/>
        </w:rPr>
        <w:t xml:space="preserve">ut être résilié à l’initiative </w:t>
      </w:r>
      <w:r w:rsidR="00B616C9" w:rsidRPr="0062445C">
        <w:rPr>
          <w:rFonts w:ascii="Times New Roman" w:hAnsi="Times New Roman" w:cs="Times New Roman"/>
          <w:sz w:val="24"/>
          <w:szCs w:val="24"/>
        </w:rPr>
        <w:t>de chacune des parties à tout moment sous réserve d’un préavis d’un (01) mois en cas de manquement aux obligations.</w:t>
      </w:r>
    </w:p>
    <w:p w14:paraId="2F1CAEDE" w14:textId="77777777" w:rsidR="00B616C9" w:rsidRPr="0062445C" w:rsidRDefault="00B616C9" w:rsidP="00B616C9">
      <w:pPr>
        <w:spacing w:after="0" w:line="240" w:lineRule="auto"/>
        <w:jc w:val="both"/>
        <w:rPr>
          <w:rFonts w:ascii="Times New Roman" w:hAnsi="Times New Roman" w:cs="Times New Roman"/>
          <w:sz w:val="24"/>
          <w:szCs w:val="24"/>
        </w:rPr>
      </w:pPr>
    </w:p>
    <w:p w14:paraId="7A6D3550" w14:textId="77777777"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L’ASECNA peut résilier sans préavis et à tout moment le présent contrat si :</w:t>
      </w:r>
    </w:p>
    <w:p w14:paraId="4AA346E2" w14:textId="77777777" w:rsidR="00B616C9" w:rsidRPr="0062445C" w:rsidRDefault="00B616C9" w:rsidP="00B616C9">
      <w:pPr>
        <w:numPr>
          <w:ilvl w:val="0"/>
          <w:numId w:val="120"/>
        </w:num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Le prestataire n’exécute pas ses interventions d’une manière strictement conforme aux clauses du contrat ;</w:t>
      </w:r>
    </w:p>
    <w:p w14:paraId="74E319A6" w14:textId="5087BF0B" w:rsidR="00B616C9" w:rsidRPr="0062445C" w:rsidRDefault="00914821" w:rsidP="00B616C9">
      <w:pPr>
        <w:numPr>
          <w:ilvl w:val="0"/>
          <w:numId w:val="1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prestataire ne se conforme </w:t>
      </w:r>
      <w:r w:rsidR="00B616C9" w:rsidRPr="0062445C">
        <w:rPr>
          <w:rFonts w:ascii="Times New Roman" w:hAnsi="Times New Roman" w:cs="Times New Roman"/>
          <w:sz w:val="24"/>
          <w:szCs w:val="24"/>
        </w:rPr>
        <w:t>pas dans un délai raisonnable à  une notification de l’ASECNA lui enjoignant de remédier à une négligence ou à un manquement à ses obligations contractuelles compromettant  sérieusement la bonne exécution du contrat ;</w:t>
      </w:r>
    </w:p>
    <w:p w14:paraId="475BF56F" w14:textId="77777777" w:rsidR="00B616C9" w:rsidRPr="0062445C" w:rsidRDefault="00B616C9" w:rsidP="00B616C9">
      <w:pPr>
        <w:numPr>
          <w:ilvl w:val="0"/>
          <w:numId w:val="120"/>
        </w:num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Le prestataire est en défaut d’exécution du marché ;</w:t>
      </w:r>
    </w:p>
    <w:p w14:paraId="2DE36E2E" w14:textId="77777777" w:rsidR="00B616C9" w:rsidRPr="0062445C" w:rsidRDefault="00B616C9" w:rsidP="00B616C9">
      <w:pPr>
        <w:spacing w:after="0" w:line="240" w:lineRule="auto"/>
        <w:ind w:left="720"/>
        <w:jc w:val="both"/>
        <w:rPr>
          <w:rFonts w:ascii="Times New Roman" w:hAnsi="Times New Roman" w:cs="Times New Roman"/>
          <w:sz w:val="24"/>
          <w:szCs w:val="24"/>
        </w:rPr>
      </w:pPr>
    </w:p>
    <w:p w14:paraId="09069FCC" w14:textId="77777777" w:rsidR="00B616C9" w:rsidRPr="0062445C" w:rsidRDefault="00B616C9" w:rsidP="00B616C9">
      <w:pPr>
        <w:numPr>
          <w:ilvl w:val="0"/>
          <w:numId w:val="120"/>
        </w:num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 xml:space="preserve">Le prestataire est faillite, ou est insolvable, ou fait l’objet d’une ordonnance de mise sous séquestre, ou compose avec des créanciers, ou poursuit ses activités sous la direction d’un administrateur ou d’un syndic au profit de ses créanciers, ou est en liquidation.  </w:t>
      </w:r>
    </w:p>
    <w:p w14:paraId="5E2D1AB7" w14:textId="77777777" w:rsidR="00B616C9" w:rsidRPr="0062445C" w:rsidRDefault="00B616C9" w:rsidP="00B616C9">
      <w:pPr>
        <w:pStyle w:val="Paragraphedeliste"/>
        <w:spacing w:after="0" w:line="240" w:lineRule="auto"/>
        <w:rPr>
          <w:rFonts w:ascii="Times New Roman" w:hAnsi="Times New Roman" w:cs="Times New Roman"/>
          <w:sz w:val="24"/>
          <w:szCs w:val="24"/>
        </w:rPr>
      </w:pPr>
    </w:p>
    <w:p w14:paraId="0366D4DF" w14:textId="77777777" w:rsidR="00B616C9" w:rsidRPr="0062445C" w:rsidRDefault="00B616C9" w:rsidP="00B616C9">
      <w:pPr>
        <w:spacing w:after="0" w:line="240" w:lineRule="auto"/>
        <w:jc w:val="both"/>
        <w:rPr>
          <w:rFonts w:ascii="Times New Roman" w:hAnsi="Times New Roman" w:cs="Times New Roman"/>
          <w:b/>
          <w:caps/>
          <w:sz w:val="24"/>
          <w:szCs w:val="24"/>
        </w:rPr>
      </w:pPr>
      <w:r>
        <w:rPr>
          <w:rFonts w:ascii="Times New Roman" w:hAnsi="Times New Roman" w:cs="Times New Roman"/>
          <w:b/>
          <w:caps/>
          <w:sz w:val="24"/>
          <w:szCs w:val="24"/>
          <w:u w:val="single"/>
        </w:rPr>
        <w:t>ARTICLE 15</w:t>
      </w:r>
      <w:r w:rsidRPr="0062445C">
        <w:rPr>
          <w:rFonts w:ascii="Times New Roman" w:hAnsi="Times New Roman" w:cs="Times New Roman"/>
          <w:b/>
          <w:caps/>
          <w:sz w:val="24"/>
          <w:szCs w:val="24"/>
        </w:rPr>
        <w:t xml:space="preserve"> : Contestations et litiges : </w:t>
      </w:r>
    </w:p>
    <w:p w14:paraId="1B012231" w14:textId="65205E1A" w:rsidR="00B616C9" w:rsidRPr="0062445C" w:rsidRDefault="00B616C9" w:rsidP="00B616C9">
      <w:pPr>
        <w:spacing w:after="0" w:line="240" w:lineRule="auto"/>
        <w:jc w:val="both"/>
        <w:rPr>
          <w:rFonts w:ascii="Times New Roman" w:hAnsi="Times New Roman" w:cs="Times New Roman"/>
          <w:sz w:val="24"/>
          <w:szCs w:val="24"/>
        </w:rPr>
      </w:pPr>
      <w:r w:rsidRPr="0062445C">
        <w:rPr>
          <w:rFonts w:ascii="Times New Roman" w:hAnsi="Times New Roman" w:cs="Times New Roman"/>
          <w:sz w:val="24"/>
          <w:szCs w:val="24"/>
        </w:rPr>
        <w:t>Tout litige né de l’interpolation ou de l’exécution du marché sera autant</w:t>
      </w:r>
      <w:r w:rsidR="00914821">
        <w:rPr>
          <w:rFonts w:ascii="Times New Roman" w:hAnsi="Times New Roman" w:cs="Times New Roman"/>
          <w:sz w:val="24"/>
          <w:szCs w:val="24"/>
        </w:rPr>
        <w:t xml:space="preserve"> que possible réglé à l’amiable</w:t>
      </w:r>
      <w:r w:rsidRPr="0062445C">
        <w:rPr>
          <w:rFonts w:ascii="Times New Roman" w:hAnsi="Times New Roman" w:cs="Times New Roman"/>
          <w:sz w:val="24"/>
          <w:szCs w:val="24"/>
        </w:rPr>
        <w:t>.</w:t>
      </w:r>
      <w:r w:rsidR="00914821">
        <w:rPr>
          <w:rFonts w:ascii="Times New Roman" w:hAnsi="Times New Roman" w:cs="Times New Roman"/>
          <w:sz w:val="24"/>
          <w:szCs w:val="24"/>
        </w:rPr>
        <w:t xml:space="preserve"> </w:t>
      </w:r>
      <w:r w:rsidRPr="0062445C">
        <w:rPr>
          <w:rFonts w:ascii="Times New Roman" w:hAnsi="Times New Roman" w:cs="Times New Roman"/>
          <w:sz w:val="24"/>
          <w:szCs w:val="24"/>
        </w:rPr>
        <w:t xml:space="preserve">A défaut, il sera soumis à l’administration compétente en la matière. </w:t>
      </w:r>
    </w:p>
    <w:p w14:paraId="1589679A" w14:textId="77777777" w:rsidR="00B616C9" w:rsidRDefault="00B616C9" w:rsidP="00B616C9">
      <w:pPr>
        <w:tabs>
          <w:tab w:val="left" w:pos="1560"/>
        </w:tabs>
        <w:spacing w:after="0" w:line="240" w:lineRule="auto"/>
        <w:jc w:val="both"/>
        <w:rPr>
          <w:rFonts w:ascii="Times New Roman" w:hAnsi="Times New Roman" w:cs="Times New Roman"/>
          <w:b/>
          <w:sz w:val="24"/>
          <w:szCs w:val="24"/>
          <w:u w:val="single"/>
        </w:rPr>
      </w:pPr>
    </w:p>
    <w:p w14:paraId="53584274" w14:textId="77777777" w:rsidR="00B616C9" w:rsidRPr="00A91935" w:rsidRDefault="00B616C9" w:rsidP="00B616C9">
      <w:pPr>
        <w:tabs>
          <w:tab w:val="left" w:pos="1560"/>
        </w:tabs>
        <w:spacing w:after="0" w:line="240" w:lineRule="auto"/>
        <w:jc w:val="both"/>
        <w:rPr>
          <w:rFonts w:ascii="Times New Roman" w:hAnsi="Times New Roman" w:cs="Times New Roman"/>
          <w:b/>
          <w:sz w:val="24"/>
          <w:szCs w:val="24"/>
        </w:rPr>
      </w:pPr>
      <w:r w:rsidRPr="0062445C">
        <w:rPr>
          <w:rFonts w:ascii="Times New Roman" w:hAnsi="Times New Roman" w:cs="Times New Roman"/>
          <w:b/>
          <w:sz w:val="24"/>
          <w:szCs w:val="24"/>
          <w:u w:val="single"/>
        </w:rPr>
        <w:t>ARTICLE 11</w:t>
      </w:r>
      <w:r>
        <w:rPr>
          <w:rFonts w:ascii="Times New Roman" w:hAnsi="Times New Roman" w:cs="Times New Roman"/>
          <w:b/>
          <w:sz w:val="24"/>
          <w:szCs w:val="24"/>
        </w:rPr>
        <w:t xml:space="preserve"> : </w:t>
      </w:r>
      <w:r w:rsidRPr="00A91935">
        <w:rPr>
          <w:rFonts w:ascii="Times New Roman" w:hAnsi="Times New Roman" w:cs="Times New Roman"/>
          <w:b/>
          <w:sz w:val="24"/>
          <w:szCs w:val="24"/>
        </w:rPr>
        <w:t>SURETE DE L’AVIATION CIVILE</w:t>
      </w:r>
    </w:p>
    <w:p w14:paraId="7BFA4F3A" w14:textId="77777777" w:rsidR="00B616C9" w:rsidRPr="00AD2A54" w:rsidRDefault="00B616C9" w:rsidP="00B616C9">
      <w:pPr>
        <w:pStyle w:val="Paragraphedeliste"/>
        <w:tabs>
          <w:tab w:val="left" w:pos="1560"/>
        </w:tabs>
        <w:spacing w:after="0" w:line="240" w:lineRule="auto"/>
        <w:ind w:left="1004"/>
        <w:jc w:val="both"/>
        <w:rPr>
          <w:rFonts w:ascii="Times New Roman" w:hAnsi="Times New Roman" w:cs="Times New Roman"/>
          <w:b/>
          <w:sz w:val="24"/>
          <w:szCs w:val="24"/>
        </w:rPr>
      </w:pPr>
    </w:p>
    <w:p w14:paraId="4CBE6446" w14:textId="77777777" w:rsidR="00B616C9" w:rsidRDefault="00B616C9" w:rsidP="00B616C9">
      <w:pPr>
        <w:tabs>
          <w:tab w:val="left" w:pos="1560"/>
        </w:tabs>
        <w:spacing w:after="0" w:line="240" w:lineRule="auto"/>
        <w:jc w:val="both"/>
        <w:rPr>
          <w:rFonts w:ascii="Times New Roman" w:hAnsi="Times New Roman" w:cs="Times New Roman"/>
          <w:sz w:val="24"/>
          <w:szCs w:val="24"/>
        </w:rPr>
      </w:pPr>
      <w:r w:rsidRPr="00AD2A54">
        <w:rPr>
          <w:rFonts w:ascii="Times New Roman" w:hAnsi="Times New Roman" w:cs="Times New Roman"/>
          <w:sz w:val="24"/>
          <w:szCs w:val="24"/>
        </w:rPr>
        <w:t>La société est tenue de se conformer aux dispositions réglementaires de la sûreté de l’aviation civile contenues dans le programme national de l’aviation civi</w:t>
      </w:r>
      <w:r>
        <w:rPr>
          <w:rFonts w:ascii="Times New Roman" w:hAnsi="Times New Roman" w:cs="Times New Roman"/>
          <w:sz w:val="24"/>
          <w:szCs w:val="24"/>
        </w:rPr>
        <w:t>le et dans le programme de la sû</w:t>
      </w:r>
      <w:r w:rsidRPr="00AD2A54">
        <w:rPr>
          <w:rFonts w:ascii="Times New Roman" w:hAnsi="Times New Roman" w:cs="Times New Roman"/>
          <w:sz w:val="24"/>
          <w:szCs w:val="24"/>
        </w:rPr>
        <w:t>reté aéroportuaire.</w:t>
      </w:r>
    </w:p>
    <w:p w14:paraId="3F19A32D" w14:textId="77777777" w:rsidR="00B616C9" w:rsidRDefault="00B616C9" w:rsidP="00B616C9">
      <w:pPr>
        <w:tabs>
          <w:tab w:val="left" w:pos="1560"/>
        </w:tabs>
        <w:spacing w:after="0" w:line="240" w:lineRule="auto"/>
        <w:jc w:val="both"/>
        <w:rPr>
          <w:rFonts w:ascii="Times New Roman" w:hAnsi="Times New Roman" w:cs="Times New Roman"/>
          <w:sz w:val="24"/>
          <w:szCs w:val="24"/>
        </w:rPr>
      </w:pPr>
    </w:p>
    <w:p w14:paraId="5595D5B4" w14:textId="77777777" w:rsidR="00B616C9" w:rsidRPr="00914821" w:rsidRDefault="00B616C9" w:rsidP="00B616C9">
      <w:pPr>
        <w:tabs>
          <w:tab w:val="left" w:pos="1560"/>
        </w:tabs>
        <w:spacing w:after="0" w:line="240" w:lineRule="auto"/>
        <w:jc w:val="both"/>
        <w:rPr>
          <w:rFonts w:ascii="Times New Roman" w:hAnsi="Times New Roman" w:cs="Times New Roman"/>
          <w:sz w:val="24"/>
          <w:szCs w:val="24"/>
          <w:lang w:val="fr-CA"/>
        </w:rPr>
      </w:pPr>
      <w:r w:rsidRPr="00914821">
        <w:rPr>
          <w:rFonts w:ascii="Times New Roman" w:hAnsi="Times New Roman" w:cs="Times New Roman"/>
          <w:sz w:val="24"/>
          <w:szCs w:val="24"/>
        </w:rPr>
        <w:t xml:space="preserve">Les agents qui travaillent dans la </w:t>
      </w:r>
      <w:r w:rsidRPr="00914821">
        <w:rPr>
          <w:rFonts w:ascii="Times New Roman" w:hAnsi="Times New Roman" w:cs="Times New Roman"/>
          <w:sz w:val="24"/>
          <w:szCs w:val="24"/>
          <w:lang w:val="fr-CA"/>
        </w:rPr>
        <w:t xml:space="preserve">zone à accès règlementée de l’aéroport doivent détenir un badge de sûreté délivré par le gestionnaire de l’aéroport (Aéroports du Mali). Les frais annuels de badge sont à la charge de la société attributaire du marché </w:t>
      </w:r>
    </w:p>
    <w:p w14:paraId="5CB49F7A" w14:textId="77777777" w:rsidR="00B616C9" w:rsidRPr="00914821" w:rsidRDefault="00B616C9" w:rsidP="00485064">
      <w:pPr>
        <w:tabs>
          <w:tab w:val="left" w:pos="1560"/>
        </w:tabs>
        <w:spacing w:after="0" w:line="240" w:lineRule="auto"/>
        <w:jc w:val="both"/>
        <w:rPr>
          <w:rFonts w:ascii="Times New Roman" w:hAnsi="Times New Roman" w:cs="Times New Roman"/>
          <w:lang w:val="fr-CA"/>
        </w:rPr>
      </w:pPr>
    </w:p>
    <w:p w14:paraId="59C4115F" w14:textId="77777777" w:rsidR="00613727" w:rsidRDefault="00613727" w:rsidP="0008644A">
      <w:pPr>
        <w:spacing w:after="0" w:line="240" w:lineRule="auto"/>
        <w:jc w:val="center"/>
        <w:rPr>
          <w:rFonts w:ascii="Times New Roman" w:hAnsi="Times New Roman" w:cs="Times New Roman"/>
          <w:b/>
          <w:iCs/>
          <w:sz w:val="24"/>
          <w:szCs w:val="24"/>
        </w:rPr>
      </w:pPr>
    </w:p>
    <w:p w14:paraId="51DB4D51" w14:textId="77777777" w:rsidR="00D20380" w:rsidRPr="003936CD" w:rsidRDefault="00DA4AFB" w:rsidP="0008644A">
      <w:pPr>
        <w:spacing w:after="0" w:line="240" w:lineRule="auto"/>
        <w:jc w:val="center"/>
        <w:rPr>
          <w:rFonts w:ascii="Times New Roman" w:hAnsi="Times New Roman" w:cs="Times New Roman"/>
          <w:b/>
          <w:iCs/>
          <w:sz w:val="24"/>
          <w:szCs w:val="24"/>
        </w:rPr>
      </w:pPr>
      <w:r w:rsidRPr="003936CD">
        <w:rPr>
          <w:rFonts w:ascii="Times New Roman" w:hAnsi="Times New Roman" w:cs="Times New Roman"/>
          <w:b/>
          <w:iCs/>
          <w:sz w:val="24"/>
          <w:szCs w:val="24"/>
        </w:rPr>
        <w:t>Résumé des Spécifications Techniques</w:t>
      </w:r>
      <w:r w:rsidR="00BD525F" w:rsidRPr="00BD525F">
        <w:rPr>
          <w:rFonts w:ascii="Times New Roman" w:hAnsi="Times New Roman" w:cs="Times New Roman"/>
          <w:b/>
          <w:iCs/>
          <w:color w:val="FF0000"/>
          <w:sz w:val="24"/>
          <w:szCs w:val="24"/>
        </w:rPr>
        <w:t>( sans objet)</w:t>
      </w:r>
    </w:p>
    <w:p w14:paraId="6531F42A" w14:textId="77777777" w:rsidR="0008644A" w:rsidRPr="003936CD" w:rsidRDefault="0008644A" w:rsidP="0008644A">
      <w:pPr>
        <w:spacing w:after="0" w:line="240" w:lineRule="auto"/>
        <w:jc w:val="center"/>
        <w:rPr>
          <w:rFonts w:ascii="Times New Roman" w:hAnsi="Times New Roman" w:cs="Times New Roman"/>
          <w:b/>
          <w:iCs/>
          <w:sz w:val="24"/>
          <w:szCs w:val="24"/>
        </w:rPr>
      </w:pPr>
    </w:p>
    <w:p w14:paraId="4870E3FF" w14:textId="77777777" w:rsidR="00D20380" w:rsidRPr="003936CD" w:rsidRDefault="00DA4AFB" w:rsidP="0008644A">
      <w:pPr>
        <w:spacing w:after="0" w:line="240" w:lineRule="auto"/>
        <w:jc w:val="center"/>
        <w:rPr>
          <w:rFonts w:ascii="Times New Roman" w:hAnsi="Times New Roman" w:cs="Times New Roman"/>
          <w:b/>
          <w:sz w:val="24"/>
          <w:szCs w:val="24"/>
        </w:rPr>
      </w:pPr>
      <w:r w:rsidRPr="003936CD">
        <w:rPr>
          <w:rFonts w:ascii="Times New Roman" w:hAnsi="Times New Roman" w:cs="Times New Roman"/>
          <w:b/>
          <w:iCs/>
          <w:sz w:val="24"/>
          <w:szCs w:val="24"/>
        </w:rPr>
        <w:t>Les Fournitures et Services connexes devront être conformes aux spécifications et normes suivantes.</w:t>
      </w:r>
    </w:p>
    <w:p w14:paraId="2DE78754" w14:textId="77777777" w:rsidR="00D20380" w:rsidRPr="003936CD" w:rsidRDefault="00D20380" w:rsidP="0008644A">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510"/>
        <w:gridCol w:w="2772"/>
      </w:tblGrid>
      <w:tr w:rsidR="00D20380" w:rsidRPr="003936CD" w14:paraId="50DA5090" w14:textId="77777777" w:rsidTr="00613727">
        <w:tc>
          <w:tcPr>
            <w:tcW w:w="2898" w:type="dxa"/>
          </w:tcPr>
          <w:p w14:paraId="263F6541" w14:textId="77777777" w:rsidR="00D20380" w:rsidRPr="003936CD" w:rsidRDefault="00DA4AFB" w:rsidP="0008644A">
            <w:pPr>
              <w:jc w:val="center"/>
              <w:rPr>
                <w:rFonts w:ascii="Times New Roman" w:hAnsi="Times New Roman" w:cs="Times New Roman"/>
                <w:b/>
                <w:sz w:val="24"/>
                <w:szCs w:val="24"/>
                <w:u w:val="single"/>
              </w:rPr>
            </w:pPr>
            <w:r w:rsidRPr="003936CD">
              <w:rPr>
                <w:rFonts w:ascii="Times New Roman" w:hAnsi="Times New Roman" w:cs="Times New Roman"/>
                <w:b/>
                <w:sz w:val="24"/>
                <w:szCs w:val="24"/>
              </w:rPr>
              <w:t>Articles (Références)</w:t>
            </w:r>
          </w:p>
        </w:tc>
        <w:tc>
          <w:tcPr>
            <w:tcW w:w="3510" w:type="dxa"/>
          </w:tcPr>
          <w:p w14:paraId="691C29E1" w14:textId="77777777" w:rsidR="00D20380" w:rsidRPr="003936CD" w:rsidRDefault="00DA4AFB" w:rsidP="0008644A">
            <w:pPr>
              <w:spacing w:after="0" w:line="240" w:lineRule="auto"/>
              <w:jc w:val="center"/>
              <w:rPr>
                <w:rFonts w:ascii="Times New Roman" w:hAnsi="Times New Roman" w:cs="Times New Roman"/>
                <w:b/>
                <w:sz w:val="24"/>
                <w:szCs w:val="24"/>
              </w:rPr>
            </w:pPr>
            <w:r w:rsidRPr="003936CD">
              <w:rPr>
                <w:rFonts w:ascii="Times New Roman" w:hAnsi="Times New Roman" w:cs="Times New Roman"/>
                <w:b/>
                <w:sz w:val="24"/>
                <w:szCs w:val="24"/>
              </w:rPr>
              <w:t>Noms des Fournitures ou des Services connexes</w:t>
            </w:r>
          </w:p>
        </w:tc>
        <w:tc>
          <w:tcPr>
            <w:tcW w:w="2772" w:type="dxa"/>
            <w:vAlign w:val="bottom"/>
          </w:tcPr>
          <w:p w14:paraId="787F9093" w14:textId="77777777" w:rsidR="00D20380" w:rsidRPr="003936CD" w:rsidRDefault="00DA4AFB" w:rsidP="0008644A">
            <w:pPr>
              <w:spacing w:after="0" w:line="240" w:lineRule="auto"/>
              <w:jc w:val="center"/>
              <w:rPr>
                <w:rFonts w:ascii="Times New Roman" w:hAnsi="Times New Roman" w:cs="Times New Roman"/>
                <w:b/>
                <w:sz w:val="24"/>
                <w:szCs w:val="24"/>
              </w:rPr>
            </w:pPr>
            <w:r w:rsidRPr="003936CD">
              <w:rPr>
                <w:rFonts w:ascii="Times New Roman" w:hAnsi="Times New Roman" w:cs="Times New Roman"/>
                <w:b/>
                <w:sz w:val="24"/>
                <w:szCs w:val="24"/>
              </w:rPr>
              <w:t>Spécifications techniques et normes applicables</w:t>
            </w:r>
          </w:p>
        </w:tc>
      </w:tr>
      <w:tr w:rsidR="00D20380" w:rsidRPr="003936CD" w14:paraId="58F26CC2" w14:textId="77777777" w:rsidTr="00613727">
        <w:tc>
          <w:tcPr>
            <w:tcW w:w="2898" w:type="dxa"/>
          </w:tcPr>
          <w:p w14:paraId="62517336" w14:textId="77777777" w:rsidR="00D20380" w:rsidRPr="003936CD" w:rsidRDefault="00D20380" w:rsidP="0008644A">
            <w:pPr>
              <w:keepNext/>
              <w:keepLines/>
              <w:spacing w:before="480" w:after="0"/>
              <w:jc w:val="center"/>
              <w:outlineLvl w:val="0"/>
              <w:rPr>
                <w:rFonts w:ascii="Times New Roman" w:hAnsi="Times New Roman" w:cs="Times New Roman"/>
                <w:b/>
                <w:sz w:val="24"/>
                <w:szCs w:val="24"/>
              </w:rPr>
            </w:pPr>
          </w:p>
        </w:tc>
        <w:tc>
          <w:tcPr>
            <w:tcW w:w="3510" w:type="dxa"/>
            <w:vAlign w:val="bottom"/>
          </w:tcPr>
          <w:p w14:paraId="69BDC2B8" w14:textId="77777777" w:rsidR="00D20380" w:rsidRPr="003936CD" w:rsidRDefault="00D20380" w:rsidP="0008644A">
            <w:pPr>
              <w:keepNext/>
              <w:keepLines/>
              <w:spacing w:before="480" w:after="0"/>
              <w:jc w:val="center"/>
              <w:outlineLvl w:val="0"/>
              <w:rPr>
                <w:rFonts w:ascii="Times New Roman" w:hAnsi="Times New Roman" w:cs="Times New Roman"/>
                <w:b/>
                <w:sz w:val="24"/>
                <w:szCs w:val="24"/>
                <w:u w:val="single"/>
              </w:rPr>
            </w:pPr>
          </w:p>
        </w:tc>
        <w:tc>
          <w:tcPr>
            <w:tcW w:w="2772" w:type="dxa"/>
            <w:vAlign w:val="bottom"/>
          </w:tcPr>
          <w:p w14:paraId="2FE40076" w14:textId="77777777" w:rsidR="00D20380" w:rsidRPr="003936CD" w:rsidRDefault="00D20380" w:rsidP="0008644A">
            <w:pPr>
              <w:keepNext/>
              <w:keepLines/>
              <w:spacing w:before="480" w:after="0"/>
              <w:jc w:val="center"/>
              <w:outlineLvl w:val="0"/>
              <w:rPr>
                <w:rFonts w:ascii="Times New Roman" w:hAnsi="Times New Roman" w:cs="Times New Roman"/>
                <w:b/>
                <w:sz w:val="24"/>
                <w:szCs w:val="24"/>
                <w:u w:val="single"/>
              </w:rPr>
            </w:pPr>
          </w:p>
        </w:tc>
      </w:tr>
      <w:tr w:rsidR="00D20380" w:rsidRPr="003936CD" w14:paraId="141CF0D6" w14:textId="77777777" w:rsidTr="00613727">
        <w:tc>
          <w:tcPr>
            <w:tcW w:w="2898" w:type="dxa"/>
          </w:tcPr>
          <w:p w14:paraId="674329AA" w14:textId="77777777" w:rsidR="00D20380" w:rsidRPr="003936CD" w:rsidRDefault="00DA4AFB" w:rsidP="0008644A">
            <w:pPr>
              <w:spacing w:after="0" w:line="240" w:lineRule="auto"/>
              <w:jc w:val="center"/>
              <w:rPr>
                <w:rFonts w:ascii="Times New Roman" w:hAnsi="Times New Roman" w:cs="Times New Roman"/>
                <w:bCs/>
                <w:i/>
                <w:iCs/>
                <w:sz w:val="24"/>
                <w:szCs w:val="24"/>
              </w:rPr>
            </w:pPr>
            <w:r w:rsidRPr="003936CD">
              <w:rPr>
                <w:rFonts w:ascii="Times New Roman" w:hAnsi="Times New Roman" w:cs="Times New Roman"/>
                <w:bCs/>
                <w:i/>
                <w:iCs/>
                <w:sz w:val="24"/>
                <w:szCs w:val="24"/>
              </w:rPr>
              <w:t>[insérer la référence de l’article]</w:t>
            </w:r>
          </w:p>
        </w:tc>
        <w:tc>
          <w:tcPr>
            <w:tcW w:w="3510" w:type="dxa"/>
            <w:vAlign w:val="bottom"/>
          </w:tcPr>
          <w:p w14:paraId="16A23AC6" w14:textId="77777777" w:rsidR="00D20380" w:rsidRPr="003936CD" w:rsidRDefault="00DA4AFB" w:rsidP="0008644A">
            <w:pPr>
              <w:jc w:val="center"/>
              <w:rPr>
                <w:rFonts w:ascii="Times New Roman" w:hAnsi="Times New Roman" w:cs="Times New Roman"/>
                <w:bCs/>
                <w:i/>
                <w:iCs/>
                <w:sz w:val="24"/>
                <w:szCs w:val="24"/>
              </w:rPr>
            </w:pPr>
            <w:r w:rsidRPr="003936CD">
              <w:rPr>
                <w:rFonts w:ascii="Times New Roman" w:hAnsi="Times New Roman" w:cs="Times New Roman"/>
                <w:bCs/>
                <w:i/>
                <w:iCs/>
                <w:sz w:val="24"/>
                <w:szCs w:val="24"/>
              </w:rPr>
              <w:t>[insérer le nom]</w:t>
            </w:r>
          </w:p>
        </w:tc>
        <w:tc>
          <w:tcPr>
            <w:tcW w:w="2772" w:type="dxa"/>
            <w:vAlign w:val="bottom"/>
          </w:tcPr>
          <w:p w14:paraId="68B57380" w14:textId="77777777" w:rsidR="00D20380" w:rsidRPr="003936CD" w:rsidRDefault="00DA4AFB" w:rsidP="0008644A">
            <w:pPr>
              <w:spacing w:after="0" w:line="240" w:lineRule="auto"/>
              <w:jc w:val="center"/>
              <w:rPr>
                <w:rFonts w:ascii="Times New Roman" w:hAnsi="Times New Roman" w:cs="Times New Roman"/>
                <w:bCs/>
                <w:i/>
                <w:iCs/>
                <w:sz w:val="24"/>
                <w:szCs w:val="24"/>
                <w:u w:val="single"/>
              </w:rPr>
            </w:pPr>
            <w:r w:rsidRPr="003936CD">
              <w:rPr>
                <w:rFonts w:ascii="Times New Roman" w:hAnsi="Times New Roman" w:cs="Times New Roman"/>
                <w:bCs/>
                <w:i/>
                <w:iCs/>
                <w:sz w:val="24"/>
                <w:szCs w:val="24"/>
                <w:u w:val="single"/>
              </w:rPr>
              <w:t>[insérer les prescriptions et les normes]</w:t>
            </w:r>
          </w:p>
        </w:tc>
      </w:tr>
      <w:tr w:rsidR="00D20380" w:rsidRPr="003936CD" w14:paraId="747DA3AA" w14:textId="77777777" w:rsidTr="00613727">
        <w:tc>
          <w:tcPr>
            <w:tcW w:w="2898" w:type="dxa"/>
          </w:tcPr>
          <w:p w14:paraId="354FF478" w14:textId="77777777" w:rsidR="00D20380" w:rsidRPr="003936CD" w:rsidRDefault="00D20380" w:rsidP="0008644A">
            <w:pPr>
              <w:keepNext/>
              <w:keepLines/>
              <w:spacing w:before="480" w:after="0"/>
              <w:jc w:val="center"/>
              <w:outlineLvl w:val="0"/>
              <w:rPr>
                <w:rFonts w:ascii="Times New Roman" w:hAnsi="Times New Roman" w:cs="Times New Roman"/>
                <w:b/>
                <w:sz w:val="24"/>
                <w:szCs w:val="24"/>
              </w:rPr>
            </w:pPr>
          </w:p>
        </w:tc>
        <w:tc>
          <w:tcPr>
            <w:tcW w:w="3510" w:type="dxa"/>
            <w:vAlign w:val="bottom"/>
          </w:tcPr>
          <w:p w14:paraId="5762784F" w14:textId="77777777" w:rsidR="00D20380" w:rsidRPr="003936CD" w:rsidRDefault="00D20380" w:rsidP="0008644A">
            <w:pPr>
              <w:keepNext/>
              <w:keepLines/>
              <w:spacing w:before="480" w:after="0"/>
              <w:jc w:val="center"/>
              <w:outlineLvl w:val="0"/>
              <w:rPr>
                <w:rFonts w:ascii="Times New Roman" w:hAnsi="Times New Roman" w:cs="Times New Roman"/>
                <w:b/>
                <w:sz w:val="24"/>
                <w:szCs w:val="24"/>
                <w:u w:val="single"/>
              </w:rPr>
            </w:pPr>
          </w:p>
        </w:tc>
        <w:tc>
          <w:tcPr>
            <w:tcW w:w="2772" w:type="dxa"/>
            <w:vAlign w:val="bottom"/>
          </w:tcPr>
          <w:p w14:paraId="77AE4AEF" w14:textId="77777777" w:rsidR="00D20380" w:rsidRPr="003936CD" w:rsidRDefault="00D20380" w:rsidP="0008644A">
            <w:pPr>
              <w:keepNext/>
              <w:keepLines/>
              <w:spacing w:before="480" w:after="0"/>
              <w:jc w:val="center"/>
              <w:outlineLvl w:val="0"/>
              <w:rPr>
                <w:rFonts w:ascii="Times New Roman" w:hAnsi="Times New Roman" w:cs="Times New Roman"/>
                <w:b/>
                <w:sz w:val="24"/>
                <w:szCs w:val="24"/>
                <w:u w:val="single"/>
              </w:rPr>
            </w:pPr>
          </w:p>
        </w:tc>
      </w:tr>
      <w:tr w:rsidR="00D20380" w:rsidRPr="003936CD" w14:paraId="006DDC12" w14:textId="77777777" w:rsidTr="00613727">
        <w:tc>
          <w:tcPr>
            <w:tcW w:w="2898" w:type="dxa"/>
          </w:tcPr>
          <w:p w14:paraId="12FC9FE1" w14:textId="77777777" w:rsidR="00D20380" w:rsidRPr="003936CD" w:rsidRDefault="00D20380" w:rsidP="0008644A">
            <w:pPr>
              <w:keepNext/>
              <w:keepLines/>
              <w:spacing w:before="480" w:after="0"/>
              <w:jc w:val="center"/>
              <w:outlineLvl w:val="0"/>
              <w:rPr>
                <w:rFonts w:ascii="Times New Roman" w:hAnsi="Times New Roman" w:cs="Times New Roman"/>
                <w:b/>
                <w:sz w:val="24"/>
                <w:szCs w:val="24"/>
              </w:rPr>
            </w:pPr>
          </w:p>
        </w:tc>
        <w:tc>
          <w:tcPr>
            <w:tcW w:w="3510" w:type="dxa"/>
            <w:vAlign w:val="bottom"/>
          </w:tcPr>
          <w:p w14:paraId="008E3C9B" w14:textId="77777777" w:rsidR="00D20380" w:rsidRPr="003936CD" w:rsidRDefault="00D20380" w:rsidP="0008644A">
            <w:pPr>
              <w:keepNext/>
              <w:keepLines/>
              <w:spacing w:before="480" w:after="0"/>
              <w:jc w:val="center"/>
              <w:outlineLvl w:val="0"/>
              <w:rPr>
                <w:rFonts w:ascii="Times New Roman" w:hAnsi="Times New Roman" w:cs="Times New Roman"/>
                <w:b/>
                <w:sz w:val="24"/>
                <w:szCs w:val="24"/>
                <w:u w:val="single"/>
              </w:rPr>
            </w:pPr>
          </w:p>
        </w:tc>
        <w:tc>
          <w:tcPr>
            <w:tcW w:w="2772" w:type="dxa"/>
            <w:vAlign w:val="bottom"/>
          </w:tcPr>
          <w:p w14:paraId="6BB7ACD2" w14:textId="77777777" w:rsidR="00D20380" w:rsidRPr="003936CD" w:rsidRDefault="00D20380" w:rsidP="0008644A">
            <w:pPr>
              <w:keepNext/>
              <w:keepLines/>
              <w:spacing w:before="480" w:after="0"/>
              <w:jc w:val="center"/>
              <w:outlineLvl w:val="0"/>
              <w:rPr>
                <w:rFonts w:ascii="Times New Roman" w:hAnsi="Times New Roman" w:cs="Times New Roman"/>
                <w:b/>
                <w:sz w:val="24"/>
                <w:szCs w:val="24"/>
                <w:u w:val="single"/>
              </w:rPr>
            </w:pPr>
          </w:p>
        </w:tc>
      </w:tr>
    </w:tbl>
    <w:p w14:paraId="11A04D39" w14:textId="77777777" w:rsidR="00D20380" w:rsidRPr="003936CD" w:rsidRDefault="00D20380" w:rsidP="0008644A">
      <w:pPr>
        <w:rPr>
          <w:rFonts w:ascii="Times New Roman" w:hAnsi="Times New Roman" w:cs="Times New Roman"/>
          <w:sz w:val="24"/>
          <w:szCs w:val="24"/>
        </w:rPr>
      </w:pPr>
    </w:p>
    <w:p w14:paraId="4DBF3D67" w14:textId="77777777" w:rsidR="00D20380" w:rsidRPr="003936CD" w:rsidRDefault="00DA4AFB" w:rsidP="0003631A">
      <w:pPr>
        <w:pStyle w:val="Outline"/>
        <w:spacing w:before="0"/>
        <w:rPr>
          <w:kern w:val="0"/>
          <w:szCs w:val="24"/>
        </w:rPr>
      </w:pPr>
      <w:r w:rsidRPr="003936CD">
        <w:rPr>
          <w:kern w:val="0"/>
          <w:szCs w:val="24"/>
        </w:rPr>
        <w:t>Spécifications techniques détaillées et normes, si nécessaire.</w:t>
      </w:r>
    </w:p>
    <w:p w14:paraId="3CA37884" w14:textId="77777777" w:rsidR="00D20380" w:rsidRPr="003936CD" w:rsidRDefault="00D20380" w:rsidP="0008644A">
      <w:pPr>
        <w:jc w:val="center"/>
        <w:rPr>
          <w:rFonts w:ascii="Times New Roman" w:hAnsi="Times New Roman" w:cs="Times New Roman"/>
          <w:sz w:val="24"/>
          <w:szCs w:val="24"/>
        </w:rPr>
      </w:pPr>
    </w:p>
    <w:p w14:paraId="665324E3" w14:textId="77777777" w:rsidR="00D20380" w:rsidRPr="003936CD" w:rsidRDefault="00DA4AFB" w:rsidP="0003631A">
      <w:pPr>
        <w:rPr>
          <w:rFonts w:ascii="Times New Roman" w:hAnsi="Times New Roman" w:cs="Times New Roman"/>
          <w:i/>
          <w:iCs/>
          <w:sz w:val="24"/>
          <w:szCs w:val="24"/>
        </w:rPr>
      </w:pPr>
      <w:r w:rsidRPr="003936CD">
        <w:rPr>
          <w:rFonts w:ascii="Times New Roman" w:hAnsi="Times New Roman" w:cs="Times New Roman"/>
          <w:i/>
          <w:iCs/>
          <w:sz w:val="24"/>
          <w:szCs w:val="24"/>
        </w:rPr>
        <w:t>[Insérer une description détaillée]</w:t>
      </w:r>
    </w:p>
    <w:p w14:paraId="1EBAF681" w14:textId="77777777" w:rsidR="00D20380" w:rsidRPr="003936CD" w:rsidRDefault="00DA4AFB" w:rsidP="0008644A">
      <w:pPr>
        <w:jc w:val="center"/>
        <w:rPr>
          <w:rFonts w:ascii="Times New Roman" w:hAnsi="Times New Roman" w:cs="Times New Roman"/>
        </w:rPr>
      </w:pPr>
      <w:r w:rsidRPr="003936C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058F64C5" w14:textId="77777777" w:rsidR="00190BA3" w:rsidRPr="003936CD" w:rsidRDefault="00190BA3" w:rsidP="00190BA3">
      <w:pPr>
        <w:rPr>
          <w:rFonts w:ascii="Times New Roman" w:hAnsi="Times New Roman" w:cs="Times New Roman"/>
        </w:rPr>
      </w:pPr>
    </w:p>
    <w:p w14:paraId="69198BFE" w14:textId="77777777" w:rsidR="00190BA3" w:rsidRPr="003936CD" w:rsidRDefault="00DA4AFB" w:rsidP="00190BA3">
      <w:pPr>
        <w:rPr>
          <w:rFonts w:ascii="Times New Roman" w:hAnsi="Times New Roman" w:cs="Times New Roman"/>
          <w:b/>
          <w:sz w:val="36"/>
          <w:szCs w:val="36"/>
        </w:rPr>
      </w:pPr>
      <w:r w:rsidRPr="003936CD">
        <w:rPr>
          <w:rFonts w:ascii="Times New Roman" w:hAnsi="Times New Roman" w:cs="Times New Roman"/>
          <w:b/>
          <w:sz w:val="36"/>
          <w:szCs w:val="36"/>
        </w:rPr>
        <w:br w:type="page"/>
      </w:r>
    </w:p>
    <w:p w14:paraId="141C727B" w14:textId="77777777" w:rsidR="00190BA3" w:rsidRPr="003936CD" w:rsidRDefault="00DA4AFB" w:rsidP="00F5307D">
      <w:pPr>
        <w:pStyle w:val="Titre3"/>
        <w:numPr>
          <w:ilvl w:val="6"/>
          <w:numId w:val="19"/>
        </w:numPr>
        <w:spacing w:after="240"/>
        <w:ind w:left="284" w:hanging="284"/>
        <w:rPr>
          <w:rFonts w:ascii="Times New Roman" w:hAnsi="Times New Roman" w:cs="Times New Roman"/>
          <w:color w:val="auto"/>
          <w:sz w:val="24"/>
          <w:szCs w:val="24"/>
        </w:rPr>
      </w:pPr>
      <w:bookmarkStart w:id="437" w:name="_Toc345511920"/>
      <w:bookmarkStart w:id="438" w:name="_Toc345512670"/>
      <w:bookmarkStart w:id="439" w:name="_Toc345512799"/>
      <w:bookmarkStart w:id="440" w:name="_Toc345835052"/>
      <w:bookmarkStart w:id="441" w:name="_Toc398446441"/>
      <w:r w:rsidRPr="003936CD">
        <w:rPr>
          <w:rFonts w:ascii="Times New Roman" w:hAnsi="Times New Roman" w:cs="Times New Roman"/>
          <w:color w:val="auto"/>
          <w:sz w:val="24"/>
          <w:szCs w:val="24"/>
        </w:rPr>
        <w:lastRenderedPageBreak/>
        <w:t>Plans</w:t>
      </w:r>
      <w:bookmarkStart w:id="442" w:name="_Toc345511921"/>
      <w:bookmarkEnd w:id="437"/>
      <w:bookmarkEnd w:id="438"/>
      <w:bookmarkEnd w:id="439"/>
      <w:bookmarkEnd w:id="440"/>
      <w:bookmarkEnd w:id="441"/>
      <w:r w:rsidR="00BD525F">
        <w:rPr>
          <w:rFonts w:ascii="Times New Roman" w:hAnsi="Times New Roman" w:cs="Times New Roman"/>
          <w:color w:val="auto"/>
          <w:sz w:val="24"/>
          <w:szCs w:val="24"/>
        </w:rPr>
        <w:t xml:space="preserve"> </w:t>
      </w:r>
      <w:r w:rsidR="00BD525F" w:rsidRPr="00BD525F">
        <w:rPr>
          <w:rFonts w:ascii="Times New Roman" w:hAnsi="Times New Roman" w:cs="Times New Roman"/>
          <w:color w:val="FF0000"/>
          <w:sz w:val="24"/>
          <w:szCs w:val="24"/>
        </w:rPr>
        <w:t>(sans objet)</w:t>
      </w:r>
    </w:p>
    <w:bookmarkEnd w:id="424"/>
    <w:bookmarkEnd w:id="442"/>
    <w:p w14:paraId="22609F0B" w14:textId="77777777" w:rsidR="008B2DA1" w:rsidRPr="003936CD" w:rsidRDefault="00DA4AFB" w:rsidP="00E76213">
      <w:pPr>
        <w:jc w:val="both"/>
        <w:rPr>
          <w:rFonts w:ascii="Times New Roman" w:hAnsi="Times New Roman" w:cs="Times New Roman"/>
          <w:sz w:val="24"/>
          <w:szCs w:val="24"/>
        </w:rPr>
      </w:pPr>
      <w:r w:rsidRPr="003936CD">
        <w:rPr>
          <w:rFonts w:ascii="Times New Roman" w:hAnsi="Times New Roman" w:cs="Times New Roman"/>
          <w:sz w:val="24"/>
          <w:szCs w:val="24"/>
        </w:rPr>
        <w:t xml:space="preserve">Le présent Dossier d’appel d’offres </w:t>
      </w:r>
      <w:r w:rsidRPr="003936CD">
        <w:rPr>
          <w:rFonts w:ascii="Times New Roman" w:hAnsi="Times New Roman" w:cs="Times New Roman"/>
          <w:i/>
          <w:iCs/>
          <w:sz w:val="24"/>
          <w:szCs w:val="24"/>
        </w:rPr>
        <w:t>[insérer « comprend les plans suivants » ou « ne comprend aucun plan »]</w:t>
      </w:r>
      <w:r w:rsidRPr="003936CD">
        <w:rPr>
          <w:rFonts w:ascii="Times New Roman" w:hAnsi="Times New Roman" w:cs="Times New Roman"/>
          <w:sz w:val="24"/>
          <w:szCs w:val="24"/>
        </w:rPr>
        <w:t xml:space="preserve">, selon le cas. </w:t>
      </w:r>
    </w:p>
    <w:p w14:paraId="6FC231F9" w14:textId="77777777" w:rsidR="008B2DA1" w:rsidRPr="003936CD" w:rsidRDefault="00DA4AFB" w:rsidP="00E76213">
      <w:pPr>
        <w:jc w:val="both"/>
        <w:rPr>
          <w:rFonts w:ascii="Times New Roman" w:hAnsi="Times New Roman" w:cs="Times New Roman"/>
          <w:sz w:val="24"/>
          <w:szCs w:val="24"/>
        </w:rPr>
      </w:pPr>
      <w:r w:rsidRPr="003936CD">
        <w:rPr>
          <w:rFonts w:ascii="Times New Roman" w:hAnsi="Times New Roman" w:cs="Times New Roman"/>
          <w:i/>
          <w:iCs/>
          <w:sz w:val="24"/>
          <w:szCs w:val="24"/>
        </w:rPr>
        <w:t xml:space="preserve">[si le DAO comprend des plans, en insérer la liste dans le tableau ci-dessous]  </w:t>
      </w:r>
    </w:p>
    <w:p w14:paraId="08041A84" w14:textId="77777777" w:rsidR="00CB185B" w:rsidRPr="003936CD" w:rsidRDefault="00CB185B" w:rsidP="00190BA3">
      <w:pPr>
        <w:rPr>
          <w:rFonts w:ascii="Times New Roman" w:hAnsi="Times New Roman" w:cs="Times New Roman"/>
          <w:b/>
          <w:sz w:val="36"/>
          <w:szCs w:val="36"/>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F81474" w:rsidRPr="003936CD" w14:paraId="01821C08" w14:textId="77777777" w:rsidTr="00F81474">
        <w:trPr>
          <w:cantSplit/>
          <w:trHeight w:val="872"/>
          <w:jc w:val="center"/>
        </w:trPr>
        <w:tc>
          <w:tcPr>
            <w:tcW w:w="0" w:type="auto"/>
            <w:gridSpan w:val="3"/>
            <w:vAlign w:val="center"/>
          </w:tcPr>
          <w:p w14:paraId="2079F393" w14:textId="77777777" w:rsidR="00F81474" w:rsidRPr="003936CD" w:rsidRDefault="00DA4AFB" w:rsidP="00F81474">
            <w:pPr>
              <w:spacing w:after="0" w:line="240" w:lineRule="auto"/>
              <w:jc w:val="center"/>
              <w:rPr>
                <w:rFonts w:ascii="Times New Roman" w:hAnsi="Times New Roman" w:cs="Times New Roman"/>
                <w:b/>
                <w:bCs/>
                <w:sz w:val="24"/>
                <w:szCs w:val="24"/>
              </w:rPr>
            </w:pPr>
            <w:r w:rsidRPr="003936CD">
              <w:rPr>
                <w:rFonts w:ascii="Times New Roman" w:hAnsi="Times New Roman" w:cs="Times New Roman"/>
                <w:b/>
                <w:bCs/>
                <w:sz w:val="24"/>
                <w:szCs w:val="24"/>
              </w:rPr>
              <w:t>Liste des plans</w:t>
            </w:r>
          </w:p>
        </w:tc>
      </w:tr>
      <w:tr w:rsidR="00F81474" w:rsidRPr="003936CD" w14:paraId="79D9A640" w14:textId="77777777" w:rsidTr="007438C8">
        <w:trPr>
          <w:trHeight w:val="620"/>
          <w:jc w:val="center"/>
        </w:trPr>
        <w:tc>
          <w:tcPr>
            <w:tcW w:w="1458" w:type="dxa"/>
            <w:vAlign w:val="center"/>
          </w:tcPr>
          <w:p w14:paraId="777A1946" w14:textId="77777777" w:rsidR="00F81474" w:rsidRPr="003936CD" w:rsidRDefault="00DA4AFB" w:rsidP="007438C8">
            <w:pPr>
              <w:spacing w:after="0" w:line="240" w:lineRule="auto"/>
              <w:jc w:val="center"/>
              <w:rPr>
                <w:rFonts w:ascii="Times New Roman" w:hAnsi="Times New Roman" w:cs="Times New Roman"/>
                <w:b/>
                <w:bCs/>
                <w:sz w:val="24"/>
                <w:szCs w:val="24"/>
              </w:rPr>
            </w:pPr>
            <w:r w:rsidRPr="003936CD">
              <w:rPr>
                <w:rFonts w:ascii="Times New Roman" w:hAnsi="Times New Roman" w:cs="Times New Roman"/>
                <w:b/>
                <w:bCs/>
                <w:sz w:val="24"/>
                <w:szCs w:val="24"/>
              </w:rPr>
              <w:t>Numéros</w:t>
            </w:r>
          </w:p>
        </w:tc>
        <w:tc>
          <w:tcPr>
            <w:tcW w:w="2070" w:type="dxa"/>
            <w:vAlign w:val="center"/>
          </w:tcPr>
          <w:p w14:paraId="22287F61" w14:textId="77777777" w:rsidR="00F81474" w:rsidRPr="003936CD" w:rsidRDefault="00DA4AFB" w:rsidP="007438C8">
            <w:pPr>
              <w:spacing w:after="0" w:line="240" w:lineRule="auto"/>
              <w:jc w:val="center"/>
              <w:rPr>
                <w:rFonts w:ascii="Times New Roman" w:hAnsi="Times New Roman" w:cs="Times New Roman"/>
                <w:b/>
                <w:bCs/>
                <w:sz w:val="24"/>
                <w:szCs w:val="24"/>
              </w:rPr>
            </w:pPr>
            <w:r w:rsidRPr="003936CD">
              <w:rPr>
                <w:rFonts w:ascii="Times New Roman" w:hAnsi="Times New Roman" w:cs="Times New Roman"/>
                <w:b/>
                <w:bCs/>
                <w:sz w:val="24"/>
                <w:szCs w:val="24"/>
              </w:rPr>
              <w:t>Titres</w:t>
            </w:r>
          </w:p>
        </w:tc>
        <w:tc>
          <w:tcPr>
            <w:tcW w:w="4272" w:type="dxa"/>
            <w:vAlign w:val="center"/>
          </w:tcPr>
          <w:p w14:paraId="06AB6F4E" w14:textId="77777777" w:rsidR="00F81474" w:rsidRPr="003936CD" w:rsidRDefault="00DA4AFB" w:rsidP="007438C8">
            <w:pPr>
              <w:spacing w:after="0" w:line="240" w:lineRule="auto"/>
              <w:jc w:val="center"/>
              <w:rPr>
                <w:rFonts w:ascii="Times New Roman" w:hAnsi="Times New Roman" w:cs="Times New Roman"/>
                <w:b/>
                <w:bCs/>
                <w:sz w:val="24"/>
                <w:szCs w:val="24"/>
              </w:rPr>
            </w:pPr>
            <w:r w:rsidRPr="003936CD">
              <w:rPr>
                <w:rFonts w:ascii="Times New Roman" w:hAnsi="Times New Roman" w:cs="Times New Roman"/>
                <w:b/>
                <w:bCs/>
                <w:sz w:val="24"/>
                <w:szCs w:val="24"/>
              </w:rPr>
              <w:t>Objectifs</w:t>
            </w:r>
          </w:p>
        </w:tc>
      </w:tr>
      <w:tr w:rsidR="00F81474" w:rsidRPr="003936CD" w14:paraId="2B0CBBDB" w14:textId="77777777" w:rsidTr="008F778C">
        <w:trPr>
          <w:trHeight w:val="530"/>
          <w:jc w:val="center"/>
        </w:trPr>
        <w:tc>
          <w:tcPr>
            <w:tcW w:w="1458" w:type="dxa"/>
          </w:tcPr>
          <w:p w14:paraId="2DCBD7D1" w14:textId="77777777" w:rsidR="00F81474" w:rsidRPr="003936CD" w:rsidRDefault="00F81474" w:rsidP="00F81474">
            <w:pPr>
              <w:keepNext/>
              <w:keepLines/>
              <w:spacing w:before="480" w:after="0"/>
              <w:outlineLvl w:val="0"/>
              <w:rPr>
                <w:rFonts w:ascii="Times New Roman" w:hAnsi="Times New Roman" w:cs="Times New Roman"/>
                <w:b/>
                <w:sz w:val="24"/>
                <w:szCs w:val="24"/>
              </w:rPr>
            </w:pPr>
          </w:p>
        </w:tc>
        <w:tc>
          <w:tcPr>
            <w:tcW w:w="2070" w:type="dxa"/>
          </w:tcPr>
          <w:p w14:paraId="00233C6E" w14:textId="77777777" w:rsidR="00F81474" w:rsidRPr="003936CD" w:rsidRDefault="00F81474" w:rsidP="00F81474">
            <w:pPr>
              <w:keepNext/>
              <w:keepLines/>
              <w:spacing w:before="480" w:after="0"/>
              <w:outlineLvl w:val="0"/>
              <w:rPr>
                <w:rFonts w:ascii="Times New Roman" w:hAnsi="Times New Roman" w:cs="Times New Roman"/>
                <w:b/>
                <w:sz w:val="24"/>
                <w:szCs w:val="24"/>
              </w:rPr>
            </w:pPr>
          </w:p>
        </w:tc>
        <w:tc>
          <w:tcPr>
            <w:tcW w:w="4272" w:type="dxa"/>
          </w:tcPr>
          <w:p w14:paraId="62D1F0B8" w14:textId="77777777" w:rsidR="00F81474" w:rsidRPr="003936CD" w:rsidRDefault="00F81474" w:rsidP="00F81474">
            <w:pPr>
              <w:keepNext/>
              <w:keepLines/>
              <w:spacing w:before="480" w:after="0"/>
              <w:outlineLvl w:val="0"/>
              <w:rPr>
                <w:rFonts w:ascii="Times New Roman" w:hAnsi="Times New Roman" w:cs="Times New Roman"/>
                <w:b/>
                <w:sz w:val="24"/>
                <w:szCs w:val="24"/>
              </w:rPr>
            </w:pPr>
          </w:p>
        </w:tc>
      </w:tr>
      <w:tr w:rsidR="00F81474" w:rsidRPr="003936CD" w14:paraId="6CA4C300" w14:textId="77777777" w:rsidTr="008F778C">
        <w:trPr>
          <w:trHeight w:val="620"/>
          <w:jc w:val="center"/>
        </w:trPr>
        <w:tc>
          <w:tcPr>
            <w:tcW w:w="1458" w:type="dxa"/>
          </w:tcPr>
          <w:p w14:paraId="228F8FD6" w14:textId="77777777" w:rsidR="00F81474" w:rsidRPr="003936CD" w:rsidRDefault="00F81474" w:rsidP="00F81474">
            <w:pPr>
              <w:keepNext/>
              <w:keepLines/>
              <w:spacing w:before="480" w:after="0"/>
              <w:outlineLvl w:val="0"/>
              <w:rPr>
                <w:rFonts w:ascii="Times New Roman" w:hAnsi="Times New Roman" w:cs="Times New Roman"/>
                <w:b/>
                <w:sz w:val="24"/>
                <w:szCs w:val="24"/>
              </w:rPr>
            </w:pPr>
          </w:p>
        </w:tc>
        <w:tc>
          <w:tcPr>
            <w:tcW w:w="2070" w:type="dxa"/>
          </w:tcPr>
          <w:p w14:paraId="788DBEF5" w14:textId="77777777" w:rsidR="00F81474" w:rsidRPr="003936CD" w:rsidRDefault="00F81474" w:rsidP="00F81474">
            <w:pPr>
              <w:keepNext/>
              <w:keepLines/>
              <w:spacing w:before="480" w:after="0"/>
              <w:outlineLvl w:val="0"/>
              <w:rPr>
                <w:rFonts w:ascii="Times New Roman" w:hAnsi="Times New Roman" w:cs="Times New Roman"/>
                <w:b/>
                <w:sz w:val="24"/>
                <w:szCs w:val="24"/>
              </w:rPr>
            </w:pPr>
          </w:p>
        </w:tc>
        <w:tc>
          <w:tcPr>
            <w:tcW w:w="4272" w:type="dxa"/>
          </w:tcPr>
          <w:p w14:paraId="70E3C260" w14:textId="77777777" w:rsidR="00F81474" w:rsidRPr="003936CD" w:rsidRDefault="00F81474" w:rsidP="00F81474">
            <w:pPr>
              <w:keepNext/>
              <w:keepLines/>
              <w:spacing w:before="480" w:after="0"/>
              <w:outlineLvl w:val="0"/>
              <w:rPr>
                <w:rFonts w:ascii="Times New Roman" w:hAnsi="Times New Roman" w:cs="Times New Roman"/>
                <w:b/>
                <w:sz w:val="24"/>
                <w:szCs w:val="24"/>
              </w:rPr>
            </w:pPr>
          </w:p>
        </w:tc>
      </w:tr>
      <w:tr w:rsidR="00F81474" w:rsidRPr="003936CD" w14:paraId="234DCDB6" w14:textId="77777777" w:rsidTr="008F778C">
        <w:trPr>
          <w:trHeight w:val="620"/>
          <w:jc w:val="center"/>
        </w:trPr>
        <w:tc>
          <w:tcPr>
            <w:tcW w:w="1458" w:type="dxa"/>
          </w:tcPr>
          <w:p w14:paraId="07D9C706" w14:textId="77777777" w:rsidR="00F81474" w:rsidRPr="003936CD" w:rsidRDefault="00F81474" w:rsidP="00F81474">
            <w:pPr>
              <w:keepNext/>
              <w:keepLines/>
              <w:spacing w:before="480" w:after="0"/>
              <w:outlineLvl w:val="0"/>
              <w:rPr>
                <w:rFonts w:ascii="Times New Roman" w:hAnsi="Times New Roman" w:cs="Times New Roman"/>
                <w:b/>
                <w:sz w:val="24"/>
                <w:szCs w:val="24"/>
              </w:rPr>
            </w:pPr>
          </w:p>
        </w:tc>
        <w:tc>
          <w:tcPr>
            <w:tcW w:w="2070" w:type="dxa"/>
          </w:tcPr>
          <w:p w14:paraId="48B4D392" w14:textId="77777777" w:rsidR="00F81474" w:rsidRPr="003936CD" w:rsidRDefault="00F81474" w:rsidP="00F81474">
            <w:pPr>
              <w:keepNext/>
              <w:keepLines/>
              <w:spacing w:before="480" w:after="0"/>
              <w:outlineLvl w:val="0"/>
              <w:rPr>
                <w:rFonts w:ascii="Times New Roman" w:hAnsi="Times New Roman" w:cs="Times New Roman"/>
                <w:b/>
                <w:sz w:val="24"/>
                <w:szCs w:val="24"/>
              </w:rPr>
            </w:pPr>
          </w:p>
        </w:tc>
        <w:tc>
          <w:tcPr>
            <w:tcW w:w="4272" w:type="dxa"/>
          </w:tcPr>
          <w:p w14:paraId="5C257030" w14:textId="77777777" w:rsidR="00F81474" w:rsidRPr="003936CD" w:rsidRDefault="00F81474" w:rsidP="00F81474">
            <w:pPr>
              <w:keepNext/>
              <w:keepLines/>
              <w:spacing w:before="480" w:after="0"/>
              <w:outlineLvl w:val="0"/>
              <w:rPr>
                <w:rFonts w:ascii="Times New Roman" w:hAnsi="Times New Roman" w:cs="Times New Roman"/>
                <w:b/>
                <w:sz w:val="24"/>
                <w:szCs w:val="24"/>
              </w:rPr>
            </w:pPr>
          </w:p>
        </w:tc>
      </w:tr>
      <w:tr w:rsidR="00F81474" w:rsidRPr="003936CD" w14:paraId="4C15994E" w14:textId="77777777" w:rsidTr="008F778C">
        <w:trPr>
          <w:trHeight w:val="530"/>
          <w:jc w:val="center"/>
        </w:trPr>
        <w:tc>
          <w:tcPr>
            <w:tcW w:w="1458" w:type="dxa"/>
          </w:tcPr>
          <w:p w14:paraId="7AD984A6" w14:textId="77777777" w:rsidR="00F81474" w:rsidRPr="003936CD" w:rsidRDefault="00F81474" w:rsidP="00F81474">
            <w:pPr>
              <w:keepNext/>
              <w:keepLines/>
              <w:spacing w:before="480" w:after="0"/>
              <w:outlineLvl w:val="0"/>
              <w:rPr>
                <w:rFonts w:ascii="Times New Roman" w:hAnsi="Times New Roman" w:cs="Times New Roman"/>
                <w:b/>
                <w:sz w:val="24"/>
                <w:szCs w:val="24"/>
              </w:rPr>
            </w:pPr>
          </w:p>
        </w:tc>
        <w:tc>
          <w:tcPr>
            <w:tcW w:w="2070" w:type="dxa"/>
          </w:tcPr>
          <w:p w14:paraId="05C2C3BA" w14:textId="77777777" w:rsidR="00F81474" w:rsidRPr="003936CD" w:rsidRDefault="00F81474" w:rsidP="00F81474">
            <w:pPr>
              <w:keepNext/>
              <w:keepLines/>
              <w:spacing w:before="480" w:after="0"/>
              <w:outlineLvl w:val="0"/>
              <w:rPr>
                <w:rFonts w:ascii="Times New Roman" w:hAnsi="Times New Roman" w:cs="Times New Roman"/>
                <w:b/>
                <w:sz w:val="24"/>
                <w:szCs w:val="24"/>
              </w:rPr>
            </w:pPr>
          </w:p>
        </w:tc>
        <w:tc>
          <w:tcPr>
            <w:tcW w:w="4272" w:type="dxa"/>
          </w:tcPr>
          <w:p w14:paraId="1BDB6DF2" w14:textId="77777777" w:rsidR="00F81474" w:rsidRPr="003936CD" w:rsidRDefault="00F81474" w:rsidP="00F81474">
            <w:pPr>
              <w:keepNext/>
              <w:keepLines/>
              <w:spacing w:before="480" w:after="0"/>
              <w:outlineLvl w:val="0"/>
              <w:rPr>
                <w:rFonts w:ascii="Times New Roman" w:hAnsi="Times New Roman" w:cs="Times New Roman"/>
                <w:b/>
                <w:sz w:val="24"/>
                <w:szCs w:val="24"/>
              </w:rPr>
            </w:pPr>
          </w:p>
        </w:tc>
      </w:tr>
    </w:tbl>
    <w:p w14:paraId="73A72E9B" w14:textId="77777777" w:rsidR="00F81474" w:rsidRPr="003936CD" w:rsidRDefault="00F81474" w:rsidP="00190BA3">
      <w:pPr>
        <w:rPr>
          <w:rFonts w:ascii="Times New Roman" w:hAnsi="Times New Roman" w:cs="Times New Roman"/>
          <w:b/>
          <w:sz w:val="36"/>
          <w:szCs w:val="36"/>
        </w:rPr>
      </w:pPr>
    </w:p>
    <w:p w14:paraId="6FB3F860" w14:textId="77777777" w:rsidR="00CB185B" w:rsidRPr="003936CD" w:rsidRDefault="00CB185B" w:rsidP="00CB185B">
      <w:pPr>
        <w:rPr>
          <w:rFonts w:ascii="Times New Roman" w:hAnsi="Times New Roman" w:cs="Times New Roman"/>
          <w:sz w:val="36"/>
          <w:szCs w:val="36"/>
        </w:rPr>
      </w:pPr>
    </w:p>
    <w:p w14:paraId="664C75AE" w14:textId="77777777" w:rsidR="003B435D" w:rsidRPr="003936CD" w:rsidRDefault="003B435D" w:rsidP="00190BA3">
      <w:pPr>
        <w:rPr>
          <w:rFonts w:ascii="Times New Roman" w:hAnsi="Times New Roman" w:cs="Times New Roman"/>
        </w:rPr>
      </w:pPr>
    </w:p>
    <w:p w14:paraId="1E4B8954" w14:textId="77777777" w:rsidR="007E0096" w:rsidRPr="003936CD" w:rsidRDefault="007E0096" w:rsidP="00190BA3">
      <w:pPr>
        <w:rPr>
          <w:rFonts w:ascii="Times New Roman" w:hAnsi="Times New Roman" w:cs="Times New Roman"/>
        </w:rPr>
      </w:pPr>
    </w:p>
    <w:p w14:paraId="52E00B52" w14:textId="77777777" w:rsidR="007E0096" w:rsidRPr="003936CD" w:rsidRDefault="007E0096" w:rsidP="00190BA3">
      <w:pPr>
        <w:rPr>
          <w:rFonts w:ascii="Times New Roman" w:hAnsi="Times New Roman" w:cs="Times New Roman"/>
        </w:rPr>
      </w:pPr>
    </w:p>
    <w:p w14:paraId="781F1E47" w14:textId="77777777" w:rsidR="007E0096" w:rsidRPr="003936CD" w:rsidRDefault="007E0096" w:rsidP="00190BA3">
      <w:pPr>
        <w:rPr>
          <w:rFonts w:ascii="Times New Roman" w:hAnsi="Times New Roman" w:cs="Times New Roman"/>
        </w:rPr>
      </w:pPr>
    </w:p>
    <w:p w14:paraId="5CD993A9" w14:textId="77777777" w:rsidR="007E0096" w:rsidRPr="003936CD" w:rsidRDefault="007E0096" w:rsidP="00190BA3">
      <w:pPr>
        <w:rPr>
          <w:rFonts w:ascii="Times New Roman" w:hAnsi="Times New Roman" w:cs="Times New Roman"/>
        </w:rPr>
      </w:pPr>
    </w:p>
    <w:p w14:paraId="22029CA1" w14:textId="77777777" w:rsidR="007E0096" w:rsidRPr="003936CD" w:rsidRDefault="007E0096" w:rsidP="00190BA3">
      <w:pPr>
        <w:rPr>
          <w:rFonts w:ascii="Times New Roman" w:hAnsi="Times New Roman" w:cs="Times New Roman"/>
        </w:rPr>
      </w:pPr>
    </w:p>
    <w:p w14:paraId="593F84FC" w14:textId="77777777" w:rsidR="007E0096" w:rsidRPr="003936CD" w:rsidRDefault="007E0096" w:rsidP="00190BA3">
      <w:pPr>
        <w:rPr>
          <w:rFonts w:ascii="Times New Roman" w:hAnsi="Times New Roman" w:cs="Times New Roman"/>
        </w:rPr>
      </w:pPr>
    </w:p>
    <w:p w14:paraId="74DD8FBC" w14:textId="77777777" w:rsidR="007E0096" w:rsidRPr="003936CD" w:rsidRDefault="007E0096" w:rsidP="00190BA3">
      <w:pPr>
        <w:rPr>
          <w:rFonts w:ascii="Times New Roman" w:hAnsi="Times New Roman" w:cs="Times New Roman"/>
        </w:rPr>
      </w:pPr>
    </w:p>
    <w:p w14:paraId="72E0177B" w14:textId="77777777" w:rsidR="007E0096" w:rsidRPr="003936CD" w:rsidRDefault="007E0096" w:rsidP="00190BA3">
      <w:pPr>
        <w:rPr>
          <w:rFonts w:ascii="Times New Roman" w:hAnsi="Times New Roman" w:cs="Times New Roman"/>
        </w:rPr>
      </w:pPr>
    </w:p>
    <w:p w14:paraId="19F1B103" w14:textId="77777777" w:rsidR="007E0096" w:rsidRPr="003936CD" w:rsidRDefault="007E0096" w:rsidP="00190BA3">
      <w:pPr>
        <w:rPr>
          <w:rFonts w:ascii="Times New Roman" w:hAnsi="Times New Roman" w:cs="Times New Roman"/>
        </w:rPr>
      </w:pPr>
    </w:p>
    <w:p w14:paraId="68208625" w14:textId="77777777" w:rsidR="007E0096" w:rsidRPr="003936CD" w:rsidRDefault="007E0096" w:rsidP="00190BA3">
      <w:pPr>
        <w:rPr>
          <w:rFonts w:ascii="Times New Roman" w:hAnsi="Times New Roman" w:cs="Times New Roman"/>
        </w:rPr>
      </w:pPr>
    </w:p>
    <w:p w14:paraId="42C73346" w14:textId="77777777" w:rsidR="00F2245A" w:rsidRPr="003936CD" w:rsidRDefault="00DA4AFB" w:rsidP="00F5307D">
      <w:pPr>
        <w:pStyle w:val="Titre3"/>
        <w:numPr>
          <w:ilvl w:val="6"/>
          <w:numId w:val="19"/>
        </w:numPr>
        <w:spacing w:after="240"/>
        <w:ind w:left="284" w:hanging="284"/>
        <w:rPr>
          <w:rFonts w:ascii="Times New Roman" w:hAnsi="Times New Roman" w:cs="Times New Roman"/>
          <w:color w:val="auto"/>
          <w:sz w:val="24"/>
          <w:szCs w:val="24"/>
        </w:rPr>
      </w:pPr>
      <w:r w:rsidRPr="003936CD">
        <w:rPr>
          <w:rFonts w:ascii="Times New Roman" w:hAnsi="Times New Roman" w:cs="Times New Roman"/>
          <w:color w:val="auto"/>
          <w:sz w:val="24"/>
          <w:szCs w:val="24"/>
        </w:rPr>
        <w:lastRenderedPageBreak/>
        <w:t>Inspections et essais</w:t>
      </w:r>
      <w:r w:rsidR="00BD525F">
        <w:rPr>
          <w:rFonts w:ascii="Times New Roman" w:hAnsi="Times New Roman" w:cs="Times New Roman"/>
          <w:color w:val="auto"/>
          <w:sz w:val="24"/>
          <w:szCs w:val="24"/>
        </w:rPr>
        <w:t xml:space="preserve"> </w:t>
      </w:r>
      <w:r w:rsidR="00BD525F" w:rsidRPr="00BD525F">
        <w:rPr>
          <w:rFonts w:ascii="Times New Roman" w:hAnsi="Times New Roman" w:cs="Times New Roman"/>
          <w:color w:val="FF0000"/>
          <w:sz w:val="24"/>
          <w:szCs w:val="24"/>
        </w:rPr>
        <w:t>(sans objet)</w:t>
      </w:r>
    </w:p>
    <w:p w14:paraId="6F06EB9A" w14:textId="77777777" w:rsidR="00F2245A" w:rsidRPr="003936CD" w:rsidRDefault="00DA4AFB" w:rsidP="00190BA3">
      <w:pPr>
        <w:rPr>
          <w:rFonts w:ascii="Times New Roman" w:hAnsi="Times New Roman" w:cs="Times New Roman"/>
          <w:i/>
          <w:iCs/>
          <w:sz w:val="24"/>
          <w:szCs w:val="24"/>
        </w:rPr>
      </w:pPr>
      <w:r w:rsidRPr="003936CD">
        <w:rPr>
          <w:rFonts w:ascii="Times New Roman" w:hAnsi="Times New Roman" w:cs="Times New Roman"/>
          <w:sz w:val="24"/>
          <w:szCs w:val="24"/>
        </w:rPr>
        <w:t>Les inspections et tests suivants seront réalisés </w:t>
      </w:r>
      <w:r w:rsidRPr="003936CD">
        <w:rPr>
          <w:rFonts w:ascii="Times New Roman" w:hAnsi="Times New Roman" w:cs="Times New Roman"/>
          <w:i/>
          <w:iCs/>
          <w:sz w:val="24"/>
          <w:szCs w:val="24"/>
        </w:rPr>
        <w:t>: [insérer la liste des inspections et des tests].</w:t>
      </w:r>
    </w:p>
    <w:p w14:paraId="778977B7" w14:textId="77777777" w:rsidR="001B6206" w:rsidRPr="003936CD" w:rsidRDefault="001B6206" w:rsidP="00190BA3">
      <w:pPr>
        <w:rPr>
          <w:rFonts w:ascii="Times New Roman" w:hAnsi="Times New Roman" w:cs="Times New Roman"/>
          <w:i/>
          <w:iCs/>
          <w:sz w:val="24"/>
          <w:szCs w:val="24"/>
        </w:rPr>
      </w:pPr>
    </w:p>
    <w:p w14:paraId="6FC2A296" w14:textId="77777777" w:rsidR="001B6206" w:rsidRPr="003936CD" w:rsidRDefault="001B6206" w:rsidP="00190BA3">
      <w:pPr>
        <w:rPr>
          <w:rFonts w:ascii="Times New Roman" w:hAnsi="Times New Roman" w:cs="Times New Roman"/>
          <w:i/>
          <w:iCs/>
          <w:sz w:val="24"/>
          <w:szCs w:val="24"/>
        </w:rPr>
      </w:pPr>
    </w:p>
    <w:p w14:paraId="18E43F1E" w14:textId="77777777" w:rsidR="001B6206" w:rsidRPr="003936CD" w:rsidRDefault="001B6206" w:rsidP="00190BA3">
      <w:pPr>
        <w:rPr>
          <w:rFonts w:ascii="Times New Roman" w:hAnsi="Times New Roman" w:cs="Times New Roman"/>
          <w:i/>
          <w:iCs/>
          <w:sz w:val="24"/>
          <w:szCs w:val="24"/>
        </w:rPr>
      </w:pPr>
    </w:p>
    <w:p w14:paraId="075627A9" w14:textId="77777777" w:rsidR="001B6206" w:rsidRPr="003936CD" w:rsidRDefault="001B6206" w:rsidP="00190BA3">
      <w:pPr>
        <w:rPr>
          <w:rFonts w:ascii="Times New Roman" w:hAnsi="Times New Roman" w:cs="Times New Roman"/>
          <w:i/>
          <w:iCs/>
          <w:sz w:val="24"/>
          <w:szCs w:val="24"/>
        </w:rPr>
      </w:pPr>
    </w:p>
    <w:p w14:paraId="0F3C35FF" w14:textId="77777777" w:rsidR="001B6206" w:rsidRPr="003936CD" w:rsidRDefault="001B6206" w:rsidP="00190BA3">
      <w:pPr>
        <w:rPr>
          <w:rFonts w:ascii="Times New Roman" w:hAnsi="Times New Roman" w:cs="Times New Roman"/>
          <w:i/>
          <w:iCs/>
          <w:sz w:val="24"/>
          <w:szCs w:val="24"/>
        </w:rPr>
      </w:pPr>
    </w:p>
    <w:p w14:paraId="13F02293" w14:textId="77777777" w:rsidR="001B6206" w:rsidRPr="003936CD" w:rsidRDefault="001B6206" w:rsidP="00190BA3">
      <w:pPr>
        <w:rPr>
          <w:rFonts w:ascii="Times New Roman" w:hAnsi="Times New Roman" w:cs="Times New Roman"/>
          <w:i/>
          <w:iCs/>
          <w:sz w:val="24"/>
          <w:szCs w:val="24"/>
        </w:rPr>
      </w:pPr>
    </w:p>
    <w:p w14:paraId="7E6B17F2" w14:textId="77777777" w:rsidR="001B6206" w:rsidRPr="003936CD" w:rsidRDefault="001B6206" w:rsidP="00190BA3">
      <w:pPr>
        <w:rPr>
          <w:rFonts w:ascii="Times New Roman" w:hAnsi="Times New Roman" w:cs="Times New Roman"/>
          <w:i/>
          <w:iCs/>
          <w:sz w:val="24"/>
          <w:szCs w:val="24"/>
        </w:rPr>
      </w:pPr>
    </w:p>
    <w:p w14:paraId="6D82A81B" w14:textId="77777777" w:rsidR="001B6206" w:rsidRPr="003936CD" w:rsidRDefault="001B6206" w:rsidP="00190BA3">
      <w:pPr>
        <w:rPr>
          <w:rFonts w:ascii="Times New Roman" w:hAnsi="Times New Roman" w:cs="Times New Roman"/>
          <w:i/>
          <w:iCs/>
          <w:sz w:val="24"/>
          <w:szCs w:val="24"/>
        </w:rPr>
      </w:pPr>
    </w:p>
    <w:p w14:paraId="48780420" w14:textId="77777777" w:rsidR="001B6206" w:rsidRPr="003936CD" w:rsidRDefault="001B6206" w:rsidP="00190BA3">
      <w:pPr>
        <w:rPr>
          <w:rFonts w:ascii="Times New Roman" w:hAnsi="Times New Roman" w:cs="Times New Roman"/>
          <w:i/>
          <w:iCs/>
          <w:sz w:val="24"/>
          <w:szCs w:val="24"/>
        </w:rPr>
      </w:pPr>
    </w:p>
    <w:p w14:paraId="3F432441" w14:textId="77777777" w:rsidR="001B6206" w:rsidRPr="003936CD" w:rsidRDefault="001B6206" w:rsidP="00190BA3">
      <w:pPr>
        <w:rPr>
          <w:rFonts w:ascii="Times New Roman" w:hAnsi="Times New Roman" w:cs="Times New Roman"/>
          <w:i/>
          <w:iCs/>
          <w:sz w:val="24"/>
          <w:szCs w:val="24"/>
        </w:rPr>
      </w:pPr>
    </w:p>
    <w:p w14:paraId="0DD2A948" w14:textId="77777777" w:rsidR="001B6206" w:rsidRPr="003936CD" w:rsidRDefault="001B6206" w:rsidP="00190BA3">
      <w:pPr>
        <w:rPr>
          <w:rFonts w:ascii="Times New Roman" w:hAnsi="Times New Roman" w:cs="Times New Roman"/>
          <w:i/>
          <w:iCs/>
          <w:sz w:val="24"/>
          <w:szCs w:val="24"/>
        </w:rPr>
      </w:pPr>
    </w:p>
    <w:p w14:paraId="65B4F690" w14:textId="77777777" w:rsidR="001B6206" w:rsidRPr="003936CD" w:rsidRDefault="001B6206" w:rsidP="00190BA3">
      <w:pPr>
        <w:rPr>
          <w:rFonts w:ascii="Times New Roman" w:hAnsi="Times New Roman" w:cs="Times New Roman"/>
          <w:i/>
          <w:iCs/>
          <w:sz w:val="24"/>
          <w:szCs w:val="24"/>
        </w:rPr>
      </w:pPr>
    </w:p>
    <w:p w14:paraId="6A63D01F" w14:textId="77777777" w:rsidR="001B6206" w:rsidRPr="003936CD" w:rsidRDefault="001B6206" w:rsidP="00190BA3">
      <w:pPr>
        <w:rPr>
          <w:rFonts w:ascii="Times New Roman" w:hAnsi="Times New Roman" w:cs="Times New Roman"/>
          <w:i/>
          <w:iCs/>
          <w:sz w:val="24"/>
          <w:szCs w:val="24"/>
        </w:rPr>
      </w:pPr>
    </w:p>
    <w:p w14:paraId="12341EFD" w14:textId="77777777" w:rsidR="001B6206" w:rsidRPr="003936CD" w:rsidRDefault="001B6206" w:rsidP="00190BA3">
      <w:pPr>
        <w:rPr>
          <w:rFonts w:ascii="Times New Roman" w:hAnsi="Times New Roman" w:cs="Times New Roman"/>
          <w:i/>
          <w:iCs/>
          <w:sz w:val="24"/>
          <w:szCs w:val="24"/>
        </w:rPr>
      </w:pPr>
    </w:p>
    <w:p w14:paraId="74958EB2" w14:textId="77777777" w:rsidR="001B6206" w:rsidRPr="003936CD" w:rsidRDefault="001B6206" w:rsidP="00190BA3">
      <w:pPr>
        <w:rPr>
          <w:rFonts w:ascii="Times New Roman" w:hAnsi="Times New Roman" w:cs="Times New Roman"/>
          <w:i/>
          <w:iCs/>
          <w:sz w:val="24"/>
          <w:szCs w:val="24"/>
        </w:rPr>
      </w:pPr>
    </w:p>
    <w:p w14:paraId="28904B1C" w14:textId="77777777" w:rsidR="001B6206" w:rsidRPr="003936CD" w:rsidRDefault="001B6206" w:rsidP="00190BA3">
      <w:pPr>
        <w:rPr>
          <w:rFonts w:ascii="Times New Roman" w:hAnsi="Times New Roman" w:cs="Times New Roman"/>
          <w:i/>
          <w:iCs/>
          <w:sz w:val="24"/>
          <w:szCs w:val="24"/>
        </w:rPr>
      </w:pPr>
    </w:p>
    <w:p w14:paraId="429E422B" w14:textId="77777777" w:rsidR="001B6206" w:rsidRPr="003936CD" w:rsidRDefault="001B6206" w:rsidP="00190BA3">
      <w:pPr>
        <w:rPr>
          <w:rFonts w:ascii="Times New Roman" w:hAnsi="Times New Roman" w:cs="Times New Roman"/>
          <w:i/>
          <w:iCs/>
          <w:sz w:val="24"/>
          <w:szCs w:val="24"/>
        </w:rPr>
      </w:pPr>
    </w:p>
    <w:p w14:paraId="4C5D5306" w14:textId="77777777" w:rsidR="001B6206" w:rsidRPr="003936CD" w:rsidRDefault="001B6206" w:rsidP="00190BA3">
      <w:pPr>
        <w:rPr>
          <w:rFonts w:ascii="Times New Roman" w:hAnsi="Times New Roman" w:cs="Times New Roman"/>
          <w:i/>
          <w:iCs/>
          <w:sz w:val="24"/>
          <w:szCs w:val="24"/>
        </w:rPr>
      </w:pPr>
    </w:p>
    <w:p w14:paraId="3346DA22" w14:textId="77777777" w:rsidR="001B6206" w:rsidRPr="003936CD" w:rsidRDefault="001B6206" w:rsidP="00190BA3">
      <w:pPr>
        <w:rPr>
          <w:rFonts w:ascii="Times New Roman" w:hAnsi="Times New Roman" w:cs="Times New Roman"/>
          <w:i/>
          <w:iCs/>
          <w:sz w:val="24"/>
          <w:szCs w:val="24"/>
        </w:rPr>
      </w:pPr>
    </w:p>
    <w:p w14:paraId="402B12BC" w14:textId="77777777" w:rsidR="001B6206" w:rsidRPr="003936CD" w:rsidRDefault="001B6206" w:rsidP="00190BA3">
      <w:pPr>
        <w:rPr>
          <w:rFonts w:ascii="Times New Roman" w:hAnsi="Times New Roman" w:cs="Times New Roman"/>
          <w:i/>
          <w:iCs/>
          <w:sz w:val="24"/>
          <w:szCs w:val="24"/>
        </w:rPr>
      </w:pPr>
    </w:p>
    <w:p w14:paraId="4F7A7B9B" w14:textId="77777777" w:rsidR="001B6206" w:rsidRPr="003936CD" w:rsidRDefault="001B6206" w:rsidP="00190BA3">
      <w:pPr>
        <w:rPr>
          <w:rFonts w:ascii="Times New Roman" w:hAnsi="Times New Roman" w:cs="Times New Roman"/>
          <w:i/>
          <w:iCs/>
          <w:sz w:val="24"/>
          <w:szCs w:val="24"/>
        </w:rPr>
      </w:pPr>
    </w:p>
    <w:p w14:paraId="28E4C3D3" w14:textId="77777777" w:rsidR="001B6206" w:rsidRPr="003936CD" w:rsidRDefault="001B6206" w:rsidP="00190BA3">
      <w:pPr>
        <w:rPr>
          <w:rFonts w:ascii="Times New Roman" w:hAnsi="Times New Roman" w:cs="Times New Roman"/>
          <w:i/>
          <w:iCs/>
          <w:sz w:val="24"/>
          <w:szCs w:val="24"/>
        </w:rPr>
      </w:pPr>
    </w:p>
    <w:p w14:paraId="6B39394F" w14:textId="77777777" w:rsidR="001B6206" w:rsidRPr="003936CD" w:rsidRDefault="001B6206" w:rsidP="00190BA3">
      <w:pPr>
        <w:rPr>
          <w:rFonts w:ascii="Times New Roman" w:hAnsi="Times New Roman" w:cs="Times New Roman"/>
          <w:i/>
          <w:iCs/>
          <w:sz w:val="24"/>
          <w:szCs w:val="24"/>
        </w:rPr>
      </w:pPr>
    </w:p>
    <w:p w14:paraId="0D588CBB" w14:textId="77777777" w:rsidR="001B6206" w:rsidRPr="003936CD" w:rsidRDefault="001B6206" w:rsidP="00190BA3">
      <w:pPr>
        <w:rPr>
          <w:rFonts w:ascii="Times New Roman" w:hAnsi="Times New Roman" w:cs="Times New Roman"/>
          <w:i/>
          <w:iCs/>
          <w:sz w:val="24"/>
          <w:szCs w:val="24"/>
        </w:rPr>
      </w:pPr>
    </w:p>
    <w:p w14:paraId="08D82952" w14:textId="77777777" w:rsidR="001B6206" w:rsidRPr="003936CD" w:rsidRDefault="001B6206" w:rsidP="00190BA3">
      <w:pPr>
        <w:rPr>
          <w:rFonts w:ascii="Times New Roman" w:hAnsi="Times New Roman" w:cs="Times New Roman"/>
          <w:iCs/>
          <w:sz w:val="24"/>
          <w:szCs w:val="24"/>
        </w:rPr>
        <w:sectPr w:rsidR="001B6206" w:rsidRPr="003936CD" w:rsidSect="00851C1B">
          <w:headerReference w:type="default" r:id="rId30"/>
          <w:footerReference w:type="default" r:id="rId31"/>
          <w:pgSz w:w="11906" w:h="16838"/>
          <w:pgMar w:top="1417" w:right="1417" w:bottom="1417" w:left="1417" w:header="708" w:footer="708" w:gutter="0"/>
          <w:cols w:space="708"/>
          <w:docGrid w:linePitch="360"/>
        </w:sectPr>
      </w:pPr>
    </w:p>
    <w:p w14:paraId="67B5DED1" w14:textId="77777777" w:rsidR="00DE5B2C" w:rsidRPr="003936CD" w:rsidRDefault="00DE5B2C" w:rsidP="00DE5B2C">
      <w:pPr>
        <w:rPr>
          <w:rFonts w:ascii="Times New Roman" w:hAnsi="Times New Roman" w:cs="Times New Roman"/>
          <w:sz w:val="36"/>
          <w:szCs w:val="36"/>
          <w:u w:val="single"/>
        </w:rPr>
      </w:pPr>
      <w:bookmarkStart w:id="443" w:name="_Toc345405917"/>
      <w:bookmarkStart w:id="444" w:name="_Toc345406447"/>
    </w:p>
    <w:p w14:paraId="4731E253" w14:textId="77777777" w:rsidR="00DE5B2C" w:rsidRPr="003936CD" w:rsidRDefault="00DE5B2C" w:rsidP="00DE5B2C">
      <w:pPr>
        <w:rPr>
          <w:rFonts w:ascii="Times New Roman" w:hAnsi="Times New Roman" w:cs="Times New Roman"/>
          <w:sz w:val="36"/>
          <w:szCs w:val="36"/>
          <w:u w:val="single"/>
        </w:rPr>
      </w:pPr>
    </w:p>
    <w:p w14:paraId="5FC4614B" w14:textId="77777777" w:rsidR="00DE5B2C" w:rsidRPr="003936CD" w:rsidRDefault="00DE5B2C" w:rsidP="00DE5B2C">
      <w:pPr>
        <w:rPr>
          <w:rFonts w:ascii="Times New Roman" w:hAnsi="Times New Roman" w:cs="Times New Roman"/>
        </w:rPr>
      </w:pPr>
    </w:p>
    <w:p w14:paraId="0BD55D9B" w14:textId="77777777" w:rsidR="00DE5B2C" w:rsidRPr="003936CD" w:rsidRDefault="002F72FB" w:rsidP="002F72FB">
      <w:pPr>
        <w:tabs>
          <w:tab w:val="left" w:pos="2295"/>
        </w:tabs>
        <w:rPr>
          <w:rFonts w:ascii="Times New Roman" w:hAnsi="Times New Roman" w:cs="Times New Roman"/>
        </w:rPr>
      </w:pPr>
      <w:r>
        <w:rPr>
          <w:rFonts w:ascii="Times New Roman" w:hAnsi="Times New Roman" w:cs="Times New Roman"/>
        </w:rPr>
        <w:tab/>
      </w:r>
    </w:p>
    <w:p w14:paraId="1374B13E" w14:textId="77777777" w:rsidR="00DE5B2C" w:rsidRPr="003936CD" w:rsidRDefault="00DE5B2C" w:rsidP="00DE5B2C">
      <w:pPr>
        <w:rPr>
          <w:rFonts w:ascii="Times New Roman" w:hAnsi="Times New Roman" w:cs="Times New Roman"/>
        </w:rPr>
      </w:pPr>
    </w:p>
    <w:p w14:paraId="7EC05842" w14:textId="77777777" w:rsidR="00DE5B2C" w:rsidRPr="003936CD" w:rsidRDefault="00DE5B2C" w:rsidP="00DE5B2C">
      <w:pPr>
        <w:rPr>
          <w:rFonts w:ascii="Times New Roman" w:hAnsi="Times New Roman" w:cs="Times New Roman"/>
        </w:rPr>
      </w:pPr>
    </w:p>
    <w:p w14:paraId="3406D9C8" w14:textId="77777777" w:rsidR="008D7718" w:rsidRPr="003936CD" w:rsidRDefault="008D7718" w:rsidP="00DE5B2C">
      <w:pPr>
        <w:rPr>
          <w:rFonts w:ascii="Times New Roman" w:hAnsi="Times New Roman" w:cs="Times New Roman"/>
        </w:rPr>
      </w:pPr>
    </w:p>
    <w:p w14:paraId="05DDA69A" w14:textId="77777777" w:rsidR="008D7718" w:rsidRPr="003936CD" w:rsidRDefault="008D7718" w:rsidP="00DE5B2C">
      <w:pPr>
        <w:rPr>
          <w:rFonts w:ascii="Times New Roman" w:hAnsi="Times New Roman" w:cs="Times New Roman"/>
        </w:rPr>
      </w:pPr>
    </w:p>
    <w:p w14:paraId="234D065D" w14:textId="77777777" w:rsidR="00DE5B2C" w:rsidRPr="003936CD" w:rsidRDefault="00DE5B2C" w:rsidP="00DE5B2C">
      <w:pPr>
        <w:rPr>
          <w:rFonts w:ascii="Times New Roman" w:hAnsi="Times New Roman" w:cs="Times New Roman"/>
        </w:rPr>
      </w:pPr>
    </w:p>
    <w:p w14:paraId="5CF9DBE6" w14:textId="77777777" w:rsidR="004D22A5" w:rsidRPr="003936CD" w:rsidRDefault="004D22A5" w:rsidP="004D22A5">
      <w:pPr>
        <w:rPr>
          <w:rFonts w:ascii="Times New Roman" w:hAnsi="Times New Roman" w:cs="Times New Roman"/>
        </w:rPr>
      </w:pPr>
    </w:p>
    <w:p w14:paraId="7875F6A5" w14:textId="77777777" w:rsidR="004D22A5" w:rsidRPr="003936CD" w:rsidRDefault="004D22A5" w:rsidP="004D22A5">
      <w:pPr>
        <w:rPr>
          <w:rFonts w:ascii="Times New Roman" w:hAnsi="Times New Roman" w:cs="Times New Roman"/>
        </w:rPr>
      </w:pPr>
    </w:p>
    <w:bookmarkStart w:id="445" w:name="_Toc386020837"/>
    <w:p w14:paraId="60840DF4" w14:textId="77777777" w:rsidR="004D22A5" w:rsidRPr="003936CD" w:rsidRDefault="004D22A5" w:rsidP="004D22A5">
      <w:pPr>
        <w:pStyle w:val="Titre1"/>
        <w:jc w:val="center"/>
        <w:rPr>
          <w:rFonts w:ascii="Times New Roman" w:hAnsi="Times New Roman" w:cs="Times New Roman"/>
          <w:color w:val="auto"/>
          <w:sz w:val="36"/>
          <w:szCs w:val="36"/>
        </w:rPr>
      </w:pPr>
      <w:r>
        <w:rPr>
          <w:rFonts w:ascii="Times New Roman" w:hAnsi="Times New Roman" w:cs="Times New Roman"/>
          <w:noProof/>
          <w:color w:val="auto"/>
          <w:sz w:val="36"/>
          <w:szCs w:val="36"/>
          <w:u w:val="single"/>
          <w:lang w:val="en-GB" w:eastAsia="en-GB"/>
        </w:rPr>
        <mc:AlternateContent>
          <mc:Choice Requires="wps">
            <w:drawing>
              <wp:anchor distT="0" distB="0" distL="114300" distR="114300" simplePos="0" relativeHeight="251669504" behindDoc="0" locked="0" layoutInCell="1" allowOverlap="1" wp14:anchorId="2AAE7DEF" wp14:editId="0321F4DF">
                <wp:simplePos x="0" y="0"/>
                <wp:positionH relativeFrom="column">
                  <wp:posOffset>14605</wp:posOffset>
                </wp:positionH>
                <wp:positionV relativeFrom="paragraph">
                  <wp:posOffset>29210</wp:posOffset>
                </wp:positionV>
                <wp:extent cx="5705475" cy="714375"/>
                <wp:effectExtent l="19050" t="19050" r="47625" b="47625"/>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7143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DC0D00F" id="Rectangle 46" o:spid="_x0000_s1026" style="position:absolute;margin-left:1.15pt;margin-top:2.3pt;width:449.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" filled="f" strokeweight="4.5pt">
                <v:stroke linestyle="thinThick"/>
              </v:rect>
            </w:pict>
          </mc:Fallback>
        </mc:AlternateContent>
      </w:r>
      <w:r w:rsidRPr="003936CD">
        <w:rPr>
          <w:rFonts w:ascii="Times New Roman" w:hAnsi="Times New Roman" w:cs="Times New Roman"/>
          <w:color w:val="auto"/>
          <w:sz w:val="36"/>
          <w:szCs w:val="36"/>
          <w:u w:val="single"/>
        </w:rPr>
        <w:t>PARTIE III</w:t>
      </w:r>
      <w:r w:rsidRPr="003936CD">
        <w:rPr>
          <w:rFonts w:ascii="Times New Roman" w:hAnsi="Times New Roman" w:cs="Times New Roman"/>
          <w:color w:val="auto"/>
          <w:sz w:val="36"/>
          <w:szCs w:val="36"/>
        </w:rPr>
        <w:t xml:space="preserve"> : MARCHE</w:t>
      </w:r>
      <w:bookmarkEnd w:id="445"/>
    </w:p>
    <w:p w14:paraId="451826C7" w14:textId="77777777" w:rsidR="004D22A5" w:rsidRPr="003936CD" w:rsidRDefault="004D22A5" w:rsidP="004D22A5">
      <w:pPr>
        <w:rPr>
          <w:rFonts w:ascii="Times New Roman" w:hAnsi="Times New Roman" w:cs="Times New Roman"/>
        </w:rPr>
      </w:pPr>
    </w:p>
    <w:p w14:paraId="4A9471AA" w14:textId="77777777" w:rsidR="004D22A5" w:rsidRPr="003936CD" w:rsidRDefault="004D22A5" w:rsidP="004D22A5">
      <w:pPr>
        <w:tabs>
          <w:tab w:val="left" w:pos="1230"/>
        </w:tabs>
        <w:rPr>
          <w:rFonts w:ascii="Times New Roman" w:hAnsi="Times New Roman" w:cs="Times New Roman"/>
          <w:lang w:eastAsia="fr-FR"/>
        </w:rPr>
      </w:pPr>
    </w:p>
    <w:p w14:paraId="3BD96AA3" w14:textId="77777777" w:rsidR="004D22A5" w:rsidRPr="003936CD" w:rsidRDefault="004D22A5" w:rsidP="004D22A5">
      <w:pPr>
        <w:rPr>
          <w:rFonts w:ascii="Times New Roman" w:hAnsi="Times New Roman" w:cs="Times New Roman"/>
          <w:lang w:eastAsia="fr-FR"/>
        </w:rPr>
      </w:pPr>
    </w:p>
    <w:p w14:paraId="1EDCCDED" w14:textId="77777777" w:rsidR="004D22A5" w:rsidRDefault="004D22A5" w:rsidP="004D22A5">
      <w:pPr>
        <w:jc w:val="both"/>
        <w:rPr>
          <w:b/>
        </w:rPr>
      </w:pPr>
    </w:p>
    <w:p w14:paraId="17D4C75B" w14:textId="77777777" w:rsidR="004D22A5" w:rsidRDefault="00792E36" w:rsidP="004D22A5">
      <w:pPr>
        <w:jc w:val="center"/>
        <w:rPr>
          <w:b/>
        </w:rPr>
      </w:pPr>
      <w:r>
        <w:rPr>
          <w:rFonts w:ascii="Times New Roman" w:hAnsi="Times New Roman" w:cs="Times New Roman"/>
          <w:noProof/>
          <w:lang w:val="en-GB" w:eastAsia="en-GB"/>
        </w:rPr>
        <w:lastRenderedPageBreak/>
        <w:drawing>
          <wp:inline distT="0" distB="0" distL="0" distR="0" wp14:anchorId="373FF00B" wp14:editId="2AE89BC2">
            <wp:extent cx="4200525" cy="420052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ECNA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0525" cy="4200525"/>
                    </a:xfrm>
                    <a:prstGeom prst="rect">
                      <a:avLst/>
                    </a:prstGeom>
                  </pic:spPr>
                </pic:pic>
              </a:graphicData>
            </a:graphic>
          </wp:inline>
        </w:drawing>
      </w:r>
    </w:p>
    <w:p w14:paraId="58F0A1C2" w14:textId="77777777" w:rsidR="004D22A5" w:rsidRDefault="004D22A5" w:rsidP="004D22A5">
      <w:pPr>
        <w:jc w:val="both"/>
        <w:rPr>
          <w:b/>
        </w:rPr>
      </w:pPr>
    </w:p>
    <w:p w14:paraId="227A760E" w14:textId="77777777" w:rsidR="004D22A5" w:rsidRDefault="004D22A5" w:rsidP="004D22A5">
      <w:pPr>
        <w:jc w:val="both"/>
        <w:rPr>
          <w:b/>
        </w:rPr>
      </w:pPr>
    </w:p>
    <w:p w14:paraId="4F0FC41D" w14:textId="77777777" w:rsidR="004D22A5" w:rsidRDefault="004D22A5" w:rsidP="004D22A5">
      <w:pPr>
        <w:jc w:val="center"/>
        <w:rPr>
          <w:b/>
        </w:rPr>
      </w:pPr>
      <w:r>
        <w:rPr>
          <w:noProof/>
          <w:lang w:val="en-GB" w:eastAsia="en-GB"/>
        </w:rPr>
        <mc:AlternateContent>
          <mc:Choice Requires="wps">
            <w:drawing>
              <wp:anchor distT="0" distB="0" distL="114300" distR="114300" simplePos="0" relativeHeight="251670528" behindDoc="0" locked="0" layoutInCell="1" allowOverlap="1" wp14:anchorId="66CDC196" wp14:editId="7E887620">
                <wp:simplePos x="0" y="0"/>
                <wp:positionH relativeFrom="column">
                  <wp:posOffset>114300</wp:posOffset>
                </wp:positionH>
                <wp:positionV relativeFrom="paragraph">
                  <wp:posOffset>95250</wp:posOffset>
                </wp:positionV>
                <wp:extent cx="5372100" cy="1861185"/>
                <wp:effectExtent l="13970" t="12700" r="14605" b="21590"/>
                <wp:wrapNone/>
                <wp:docPr id="15"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861185"/>
                        </a:xfrm>
                        <a:prstGeom prst="roundRect">
                          <a:avLst>
                            <a:gd name="adj" fmla="val 16667"/>
                          </a:avLst>
                        </a:prstGeom>
                        <a:solidFill>
                          <a:srgbClr val="FFFFFF"/>
                        </a:solidFill>
                        <a:ln w="25400">
                          <a:solidFill>
                            <a:srgbClr val="94363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A5BD510" id="Rectangle à coins arrondis 3" o:spid="_x0000_s1026" style="position:absolute;margin-left:9pt;margin-top:7.5pt;width:423pt;height:14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" strokecolor="#943634" strokeweight="2pt"/>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54289346" wp14:editId="33A6C2C4">
                <wp:simplePos x="0" y="0"/>
                <wp:positionH relativeFrom="column">
                  <wp:posOffset>226695</wp:posOffset>
                </wp:positionH>
                <wp:positionV relativeFrom="paragraph">
                  <wp:posOffset>516255</wp:posOffset>
                </wp:positionV>
                <wp:extent cx="5143500" cy="1257300"/>
                <wp:effectExtent l="0" t="0" r="19050" b="1905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57300"/>
                        </a:xfrm>
                        <a:prstGeom prst="rect">
                          <a:avLst/>
                        </a:prstGeom>
                        <a:solidFill>
                          <a:srgbClr val="FFFFFF"/>
                        </a:solidFill>
                        <a:ln w="9525">
                          <a:solidFill>
                            <a:srgbClr val="FFFFFF"/>
                          </a:solidFill>
                          <a:miter lim="800000"/>
                          <a:headEnd/>
                          <a:tailEnd/>
                        </a:ln>
                      </wps:spPr>
                      <wps:txbx>
                        <w:txbxContent>
                          <w:p w14:paraId="5812E58E" w14:textId="77777777" w:rsidR="00B616C9" w:rsidRDefault="00B616C9" w:rsidP="004D22A5">
                            <w:pPr>
                              <w:jc w:val="center"/>
                              <w:rPr>
                                <w:rFonts w:ascii="Arial" w:hAnsi="Arial" w:cs="Arial"/>
                                <w:b/>
                                <w:bCs/>
                                <w:sz w:val="28"/>
                                <w:szCs w:val="28"/>
                              </w:rPr>
                            </w:pPr>
                            <w:r>
                              <w:rPr>
                                <w:rFonts w:ascii="Arial" w:hAnsi="Arial" w:cs="Arial"/>
                                <w:b/>
                                <w:bCs/>
                                <w:sz w:val="28"/>
                                <w:szCs w:val="28"/>
                              </w:rPr>
                              <w:t>CAHIER DES CLAUSES ADMINISTRATIVES GÉNÉRALES APPLICABLES AUX MARCHÉS DE FOURNITURES COURANTES ET DE PRESTATIONS DE SERVICES</w:t>
                            </w:r>
                          </w:p>
                          <w:p w14:paraId="67FD5F29" w14:textId="77777777" w:rsidR="00B616C9" w:rsidRPr="002310D8" w:rsidRDefault="00B616C9" w:rsidP="004D22A5">
                            <w:pPr>
                              <w:jc w:val="center"/>
                              <w:rPr>
                                <w:rFonts w:ascii="Arial" w:hAnsi="Arial" w:cs="Arial"/>
                                <w:b/>
                                <w:sz w:val="28"/>
                                <w:szCs w:val="28"/>
                              </w:rPr>
                            </w:pPr>
                            <w:r>
                              <w:rPr>
                                <w:rFonts w:ascii="Arial" w:hAnsi="Arial" w:cs="Arial"/>
                                <w:b/>
                                <w:bCs/>
                                <w:sz w:val="28"/>
                                <w:szCs w:val="28"/>
                              </w:rPr>
                              <w:t>(CCAG-FCS)</w:t>
                            </w:r>
                          </w:p>
                          <w:p w14:paraId="7E389B48" w14:textId="77777777" w:rsidR="00B616C9" w:rsidRDefault="00B616C9" w:rsidP="004D22A5">
                            <w:pPr>
                              <w:jc w:val="center"/>
                              <w:rPr>
                                <w:rFonts w:ascii="Arial" w:hAnsi="Arial" w:cs="Arial"/>
                                <w:b/>
                                <w:sz w:val="28"/>
                                <w:szCs w:val="28"/>
                              </w:rPr>
                            </w:pPr>
                            <w:r>
                              <w:rPr>
                                <w:rFonts w:ascii="Arial" w:hAnsi="Arial" w:cs="Arial"/>
                                <w:b/>
                                <w:bCs/>
                                <w:sz w:val="28"/>
                                <w:szCs w:val="28"/>
                              </w:rPr>
                              <w:t xml:space="preserve"> (CCAG-T)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9346" id="Zone de texte 2" o:spid="_x0000_s1031" type="#_x0000_t202" style="position:absolute;left:0;text-align:left;margin-left:17.85pt;margin-top:40.65pt;width:40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" strokecolor="white">
                <v:textbox>
                  <w:txbxContent>
                    <w:p w14:paraId="5812E58E" w14:textId="77777777" w:rsidR="00B616C9" w:rsidRDefault="00B616C9" w:rsidP="004D22A5">
                      <w:pPr>
                        <w:jc w:val="center"/>
                        <w:rPr>
                          <w:rFonts w:ascii="Arial" w:hAnsi="Arial" w:cs="Arial"/>
                          <w:b/>
                          <w:bCs/>
                          <w:sz w:val="28"/>
                          <w:szCs w:val="28"/>
                        </w:rPr>
                      </w:pPr>
                      <w:r>
                        <w:rPr>
                          <w:rFonts w:ascii="Arial" w:hAnsi="Arial" w:cs="Arial"/>
                          <w:b/>
                          <w:bCs/>
                          <w:sz w:val="28"/>
                          <w:szCs w:val="28"/>
                        </w:rPr>
                        <w:t>CAHIER DES CLAUSES ADMINISTRATIVES GÉNÉRALES APPLICABLES AUX MARCHÉS DE FOURNITURES COURANTES ET DE PRESTATIONS DE SERVICES</w:t>
                      </w:r>
                    </w:p>
                    <w:p w14:paraId="67FD5F29" w14:textId="77777777" w:rsidR="00B616C9" w:rsidRPr="002310D8" w:rsidRDefault="00B616C9" w:rsidP="004D22A5">
                      <w:pPr>
                        <w:jc w:val="center"/>
                        <w:rPr>
                          <w:rFonts w:ascii="Arial" w:hAnsi="Arial" w:cs="Arial"/>
                          <w:b/>
                          <w:sz w:val="28"/>
                          <w:szCs w:val="28"/>
                        </w:rPr>
                      </w:pPr>
                      <w:r>
                        <w:rPr>
                          <w:rFonts w:ascii="Arial" w:hAnsi="Arial" w:cs="Arial"/>
                          <w:b/>
                          <w:bCs/>
                          <w:sz w:val="28"/>
                          <w:szCs w:val="28"/>
                        </w:rPr>
                        <w:t>(CCAG-FCS)</w:t>
                      </w:r>
                    </w:p>
                    <w:p w14:paraId="7E389B48" w14:textId="77777777" w:rsidR="00B616C9" w:rsidRDefault="00B616C9" w:rsidP="004D22A5">
                      <w:pPr>
                        <w:jc w:val="center"/>
                        <w:rPr>
                          <w:rFonts w:ascii="Arial" w:hAnsi="Arial" w:cs="Arial"/>
                          <w:b/>
                          <w:sz w:val="28"/>
                          <w:szCs w:val="28"/>
                        </w:rPr>
                      </w:pPr>
                      <w:r>
                        <w:rPr>
                          <w:rFonts w:ascii="Arial" w:hAnsi="Arial" w:cs="Arial"/>
                          <w:b/>
                          <w:bCs/>
                          <w:sz w:val="28"/>
                          <w:szCs w:val="28"/>
                        </w:rPr>
                        <w:t xml:space="preserve"> (CCAG-T)</w:t>
                      </w:r>
                    </w:p>
                  </w:txbxContent>
                </v:textbox>
              </v:shape>
            </w:pict>
          </mc:Fallback>
        </mc:AlternateContent>
      </w:r>
    </w:p>
    <w:p w14:paraId="5CAA0EDE" w14:textId="77777777" w:rsidR="004D22A5" w:rsidRDefault="004D22A5" w:rsidP="004D22A5">
      <w:pPr>
        <w:jc w:val="center"/>
        <w:rPr>
          <w:b/>
        </w:rPr>
      </w:pPr>
    </w:p>
    <w:p w14:paraId="03094247" w14:textId="77777777" w:rsidR="004D22A5" w:rsidRDefault="004D22A5" w:rsidP="004D22A5">
      <w:pPr>
        <w:jc w:val="center"/>
        <w:rPr>
          <w:b/>
        </w:rPr>
      </w:pPr>
    </w:p>
    <w:p w14:paraId="1540594A" w14:textId="77777777" w:rsidR="004D22A5" w:rsidRDefault="004D22A5" w:rsidP="004D22A5">
      <w:pPr>
        <w:jc w:val="center"/>
        <w:rPr>
          <w:b/>
          <w:bCs/>
          <w:sz w:val="28"/>
        </w:rPr>
      </w:pPr>
    </w:p>
    <w:p w14:paraId="60AE27E7" w14:textId="77777777" w:rsidR="004D22A5" w:rsidRDefault="004D22A5" w:rsidP="004D22A5">
      <w:pPr>
        <w:jc w:val="center"/>
        <w:rPr>
          <w:b/>
          <w:bCs/>
          <w:sz w:val="28"/>
        </w:rPr>
      </w:pPr>
    </w:p>
    <w:p w14:paraId="143DA65B" w14:textId="77777777" w:rsidR="004D22A5" w:rsidRDefault="004D22A5" w:rsidP="004D22A5">
      <w:pPr>
        <w:jc w:val="center"/>
        <w:rPr>
          <w:b/>
          <w:bCs/>
          <w:sz w:val="28"/>
        </w:rPr>
      </w:pPr>
    </w:p>
    <w:p w14:paraId="1C23B7F1" w14:textId="77777777" w:rsidR="004D22A5" w:rsidRDefault="004D22A5" w:rsidP="004D22A5">
      <w:pPr>
        <w:jc w:val="both"/>
        <w:rPr>
          <w:b/>
          <w:sz w:val="24"/>
        </w:rPr>
      </w:pPr>
    </w:p>
    <w:p w14:paraId="21546BF3" w14:textId="77777777" w:rsidR="004D22A5" w:rsidRPr="001309DA" w:rsidRDefault="004D22A5" w:rsidP="004D22A5">
      <w:pPr>
        <w:jc w:val="both"/>
        <w:rPr>
          <w:b/>
          <w:color w:val="4F81BD"/>
          <w:sz w:val="40"/>
          <w:szCs w:val="40"/>
        </w:rPr>
      </w:pPr>
      <w:r w:rsidRPr="001309DA">
        <w:rPr>
          <w:b/>
          <w:color w:val="4F81BD"/>
          <w:sz w:val="40"/>
          <w:szCs w:val="40"/>
        </w:rPr>
        <w:t xml:space="preserve">VOIR </w:t>
      </w:r>
      <w:r>
        <w:rPr>
          <w:b/>
          <w:color w:val="4F81BD"/>
          <w:sz w:val="40"/>
          <w:szCs w:val="40"/>
        </w:rPr>
        <w:t>COPIE EN FORMAT ELECTRONIQUE FOURNIE PAR LA REPRESENTATION DE L’ASECNA SUR CLE USB</w:t>
      </w:r>
      <w:r w:rsidRPr="001309DA">
        <w:rPr>
          <w:b/>
          <w:color w:val="002060"/>
          <w:sz w:val="40"/>
          <w:szCs w:val="40"/>
          <w:u w:val="single"/>
        </w:rPr>
        <w:t xml:space="preserve"> </w:t>
      </w:r>
    </w:p>
    <w:p w14:paraId="3EBE031F" w14:textId="77777777" w:rsidR="004D22A5" w:rsidRDefault="004D22A5" w:rsidP="004D22A5">
      <w:pPr>
        <w:spacing w:after="0" w:line="240" w:lineRule="auto"/>
        <w:jc w:val="both"/>
        <w:rPr>
          <w:rFonts w:ascii="Times New Roman" w:hAnsi="Times New Roman" w:cs="Times New Roman"/>
          <w:sz w:val="32"/>
          <w:szCs w:val="32"/>
        </w:rPr>
      </w:pPr>
    </w:p>
    <w:p w14:paraId="1A8A9ECC" w14:textId="77777777" w:rsidR="004D22A5" w:rsidRDefault="004D22A5" w:rsidP="004D22A5">
      <w:pPr>
        <w:spacing w:after="0" w:line="240" w:lineRule="auto"/>
        <w:jc w:val="both"/>
        <w:rPr>
          <w:rFonts w:ascii="Times New Roman" w:hAnsi="Times New Roman" w:cs="Times New Roman"/>
          <w:sz w:val="32"/>
          <w:szCs w:val="32"/>
        </w:rPr>
      </w:pPr>
    </w:p>
    <w:p w14:paraId="52FAA61D" w14:textId="77777777" w:rsidR="004D22A5" w:rsidRDefault="004D22A5" w:rsidP="004D22A5">
      <w:pPr>
        <w:spacing w:after="0" w:line="240" w:lineRule="auto"/>
        <w:jc w:val="both"/>
        <w:rPr>
          <w:rFonts w:ascii="Times New Roman" w:hAnsi="Times New Roman" w:cs="Times New Roman"/>
          <w:sz w:val="32"/>
          <w:szCs w:val="32"/>
        </w:rPr>
      </w:pPr>
    </w:p>
    <w:p w14:paraId="74C3949A" w14:textId="77777777" w:rsidR="004D22A5" w:rsidRDefault="004D22A5" w:rsidP="004D22A5">
      <w:pPr>
        <w:spacing w:after="0" w:line="240" w:lineRule="auto"/>
        <w:jc w:val="both"/>
        <w:rPr>
          <w:rFonts w:ascii="Times New Roman" w:hAnsi="Times New Roman" w:cs="Times New Roman"/>
          <w:sz w:val="32"/>
          <w:szCs w:val="32"/>
        </w:rPr>
      </w:pPr>
    </w:p>
    <w:p w14:paraId="0E28D1A2" w14:textId="77777777" w:rsidR="004D22A5" w:rsidRDefault="004D22A5" w:rsidP="004D22A5">
      <w:pPr>
        <w:spacing w:after="0" w:line="240" w:lineRule="auto"/>
        <w:jc w:val="both"/>
        <w:rPr>
          <w:rFonts w:ascii="Times New Roman" w:hAnsi="Times New Roman" w:cs="Times New Roman"/>
          <w:sz w:val="32"/>
          <w:szCs w:val="32"/>
        </w:rPr>
      </w:pPr>
    </w:p>
    <w:p w14:paraId="4EFEE6BA" w14:textId="77777777" w:rsidR="00DE5B2C" w:rsidRPr="003936CD" w:rsidRDefault="00DE5B2C" w:rsidP="00DE5B2C">
      <w:pPr>
        <w:rPr>
          <w:rFonts w:ascii="Times New Roman" w:hAnsi="Times New Roman" w:cs="Times New Roman"/>
        </w:rPr>
      </w:pPr>
    </w:p>
    <w:p w14:paraId="23E65439" w14:textId="77777777" w:rsidR="001B6206" w:rsidRPr="003936CD" w:rsidRDefault="001B6206" w:rsidP="00DE5B2C">
      <w:pPr>
        <w:rPr>
          <w:rFonts w:ascii="Times New Roman" w:hAnsi="Times New Roman" w:cs="Times New Roman"/>
        </w:rPr>
      </w:pPr>
    </w:p>
    <w:bookmarkStart w:id="446" w:name="_Toc345835063"/>
    <w:bookmarkEnd w:id="443"/>
    <w:bookmarkEnd w:id="444"/>
    <w:p w14:paraId="5639E2B3" w14:textId="77777777" w:rsidR="00D03C50" w:rsidRPr="003936CD" w:rsidRDefault="00587304" w:rsidP="00572B94">
      <w:pPr>
        <w:spacing w:after="0" w:line="240" w:lineRule="auto"/>
        <w:jc w:val="both"/>
        <w:rPr>
          <w:rFonts w:ascii="Times New Roman" w:hAnsi="Times New Roman" w:cs="Times New Roman"/>
          <w:sz w:val="24"/>
          <w:szCs w:val="24"/>
        </w:rPr>
      </w:pPr>
      <w:r>
        <w:rPr>
          <w:rFonts w:ascii="Times New Roman" w:hAnsi="Times New Roman" w:cs="Times New Roman"/>
          <w:noProof/>
          <w:sz w:val="32"/>
          <w:szCs w:val="32"/>
          <w:lang w:val="en-GB" w:eastAsia="en-GB"/>
        </w:rPr>
        <mc:AlternateContent>
          <mc:Choice Requires="wps">
            <w:drawing>
              <wp:anchor distT="0" distB="0" distL="114300" distR="114300" simplePos="0" relativeHeight="251653120" behindDoc="0" locked="0" layoutInCell="1" allowOverlap="1" wp14:anchorId="7749ED55" wp14:editId="6A22BD21">
                <wp:simplePos x="0" y="0"/>
                <wp:positionH relativeFrom="column">
                  <wp:posOffset>26670</wp:posOffset>
                </wp:positionH>
                <wp:positionV relativeFrom="paragraph">
                  <wp:posOffset>-104140</wp:posOffset>
                </wp:positionV>
                <wp:extent cx="5772150" cy="949960"/>
                <wp:effectExtent l="0" t="0" r="19050" b="21590"/>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94996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B4D4261" id="Rectangle 57" o:spid="_x0000_s1026" style="position:absolute;margin-left:2.1pt;margin-top:-8.2pt;width:454.5pt;height:7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" filled="f" strokecolor="black [3213]"/>
            </w:pict>
          </mc:Fallback>
        </mc:AlternateContent>
      </w:r>
    </w:p>
    <w:p w14:paraId="05BADE9F" w14:textId="77777777" w:rsidR="00F90439" w:rsidRPr="003936CD" w:rsidRDefault="00F90439" w:rsidP="00A93D21">
      <w:pPr>
        <w:pStyle w:val="Titre2"/>
        <w:spacing w:before="0"/>
        <w:jc w:val="center"/>
        <w:rPr>
          <w:rFonts w:ascii="Times New Roman" w:hAnsi="Times New Roman" w:cs="Times New Roman"/>
          <w:color w:val="auto"/>
          <w:sz w:val="32"/>
          <w:szCs w:val="32"/>
        </w:rPr>
      </w:pPr>
      <w:bookmarkStart w:id="447" w:name="_Toc345405979"/>
      <w:bookmarkStart w:id="448" w:name="_Toc345406449"/>
      <w:bookmarkStart w:id="449" w:name="_Toc398446521"/>
      <w:r w:rsidRPr="003936CD">
        <w:rPr>
          <w:rFonts w:ascii="Times New Roman" w:hAnsi="Times New Roman" w:cs="Times New Roman"/>
          <w:color w:val="auto"/>
          <w:sz w:val="32"/>
          <w:szCs w:val="32"/>
        </w:rPr>
        <w:t>Section VII :</w:t>
      </w:r>
      <w:r w:rsidR="00A93D21" w:rsidRPr="003936CD">
        <w:rPr>
          <w:rFonts w:ascii="Times New Roman" w:hAnsi="Times New Roman" w:cs="Times New Roman"/>
          <w:color w:val="auto"/>
          <w:sz w:val="32"/>
          <w:szCs w:val="32"/>
        </w:rPr>
        <w:t xml:space="preserve"> Cahier de Clauses Administratives P</w:t>
      </w:r>
      <w:r w:rsidRPr="003936CD">
        <w:rPr>
          <w:rFonts w:ascii="Times New Roman" w:hAnsi="Times New Roman" w:cs="Times New Roman"/>
          <w:color w:val="auto"/>
          <w:sz w:val="32"/>
          <w:szCs w:val="32"/>
        </w:rPr>
        <w:t>articulières</w:t>
      </w:r>
      <w:bookmarkEnd w:id="446"/>
      <w:bookmarkEnd w:id="447"/>
      <w:bookmarkEnd w:id="448"/>
      <w:r w:rsidR="00572B94" w:rsidRPr="003936CD">
        <w:rPr>
          <w:rFonts w:ascii="Times New Roman" w:hAnsi="Times New Roman" w:cs="Times New Roman"/>
          <w:color w:val="auto"/>
          <w:sz w:val="32"/>
          <w:szCs w:val="32"/>
        </w:rPr>
        <w:t xml:space="preserve"> (CCAP)</w:t>
      </w:r>
      <w:bookmarkEnd w:id="449"/>
    </w:p>
    <w:p w14:paraId="6CFB3B52" w14:textId="77777777" w:rsidR="003B435D" w:rsidRPr="003936CD" w:rsidRDefault="003B435D" w:rsidP="003B435D">
      <w:pPr>
        <w:rPr>
          <w:rFonts w:ascii="Times New Roman" w:hAnsi="Times New Roman" w:cs="Times New Roman"/>
          <w:lang w:eastAsia="fr-FR"/>
        </w:rPr>
      </w:pPr>
    </w:p>
    <w:p w14:paraId="7D1FB684" w14:textId="77777777" w:rsidR="00071656" w:rsidRPr="003936CD" w:rsidRDefault="00071656" w:rsidP="00071656">
      <w:pPr>
        <w:tabs>
          <w:tab w:val="left" w:pos="2940"/>
        </w:tabs>
        <w:spacing w:after="0" w:line="240" w:lineRule="auto"/>
        <w:ind w:right="-290"/>
        <w:jc w:val="both"/>
        <w:rPr>
          <w:rFonts w:ascii="Times New Roman" w:hAnsi="Times New Roman" w:cs="Times New Roman"/>
          <w:b/>
          <w:sz w:val="24"/>
          <w:szCs w:val="24"/>
        </w:rPr>
      </w:pPr>
      <w:bookmarkStart w:id="450" w:name="_Toc345405991"/>
      <w:bookmarkStart w:id="451" w:name="_Toc345406450"/>
      <w:bookmarkStart w:id="452" w:name="_Toc345835064"/>
      <w:bookmarkStart w:id="453" w:name="_Toc398446522"/>
    </w:p>
    <w:tbl>
      <w:tblPr>
        <w:tblW w:w="10491" w:type="dxa"/>
        <w:tblInd w:w="-318" w:type="dxa"/>
        <w:tblLook w:val="01E0" w:firstRow="1" w:lastRow="1" w:firstColumn="1" w:lastColumn="1" w:noHBand="0" w:noVBand="0"/>
      </w:tblPr>
      <w:tblGrid>
        <w:gridCol w:w="5104"/>
        <w:gridCol w:w="5387"/>
      </w:tblGrid>
      <w:tr w:rsidR="00071656" w:rsidRPr="00DF1C70" w14:paraId="138BCF30" w14:textId="77777777" w:rsidTr="00845901">
        <w:tc>
          <w:tcPr>
            <w:tcW w:w="5104" w:type="dxa"/>
            <w:hideMark/>
          </w:tcPr>
          <w:p w14:paraId="44A9DE5D" w14:textId="77777777" w:rsidR="00071656" w:rsidRPr="00DF1C70" w:rsidRDefault="00071656" w:rsidP="00845901">
            <w:pPr>
              <w:spacing w:after="0" w:line="240" w:lineRule="auto"/>
              <w:ind w:right="974"/>
              <w:jc w:val="center"/>
              <w:rPr>
                <w:rFonts w:ascii="Times New Roman" w:eastAsia="Times New Roman" w:hAnsi="Times New Roman" w:cs="Arial"/>
                <w:b/>
                <w:sz w:val="24"/>
                <w:szCs w:val="24"/>
                <w:lang w:eastAsia="fr-FR"/>
              </w:rPr>
            </w:pPr>
            <w:r w:rsidRPr="00DF1C70">
              <w:rPr>
                <w:rFonts w:ascii="Times New Roman" w:eastAsia="Times New Roman" w:hAnsi="Times New Roman" w:cs="Arial"/>
                <w:b/>
                <w:lang w:eastAsia="fr-FR"/>
              </w:rPr>
              <w:t>AGENCE POUR LA SECURITE DE LA NAVIGATION AERIENNE EN AFRIQUE ET A MADAGASCAR</w:t>
            </w:r>
          </w:p>
        </w:tc>
        <w:tc>
          <w:tcPr>
            <w:tcW w:w="5387" w:type="dxa"/>
            <w:hideMark/>
          </w:tcPr>
          <w:p w14:paraId="43C46BBA" w14:textId="77777777" w:rsidR="00071656" w:rsidRPr="00DF1C70" w:rsidRDefault="00071656" w:rsidP="00845901">
            <w:pPr>
              <w:spacing w:after="0" w:line="240" w:lineRule="auto"/>
              <w:ind w:left="610"/>
              <w:jc w:val="center"/>
              <w:rPr>
                <w:rFonts w:ascii="Times New Roman" w:eastAsia="Times New Roman" w:hAnsi="Times New Roman" w:cs="Arial"/>
                <w:b/>
                <w:sz w:val="24"/>
                <w:szCs w:val="24"/>
                <w:lang w:eastAsia="fr-FR"/>
              </w:rPr>
            </w:pPr>
            <w:r w:rsidRPr="00DF1C70">
              <w:rPr>
                <w:rFonts w:ascii="Times New Roman" w:eastAsia="Times New Roman" w:hAnsi="Times New Roman" w:cs="Arial"/>
                <w:b/>
                <w:lang w:eastAsia="fr-FR"/>
              </w:rPr>
              <w:t xml:space="preserve">REPRESENTATION DE L’ASECNA AUPRES DE LA REPUBLIQUE DU </w:t>
            </w:r>
            <w:r>
              <w:rPr>
                <w:rFonts w:ascii="Times New Roman" w:eastAsia="Times New Roman" w:hAnsi="Times New Roman" w:cs="Times New Roman"/>
                <w:b/>
                <w:bCs/>
                <w:sz w:val="24"/>
                <w:szCs w:val="24"/>
                <w:lang w:eastAsia="fr-FR"/>
              </w:rPr>
              <w:t>MALI</w:t>
            </w:r>
          </w:p>
          <w:p w14:paraId="6165A585" w14:textId="77777777" w:rsidR="00071656" w:rsidRPr="00DF1C70" w:rsidRDefault="00071656" w:rsidP="00845901">
            <w:pPr>
              <w:autoSpaceDE w:val="0"/>
              <w:autoSpaceDN w:val="0"/>
              <w:adjustRightInd w:val="0"/>
              <w:spacing w:after="0" w:line="240" w:lineRule="auto"/>
              <w:jc w:val="center"/>
              <w:rPr>
                <w:rFonts w:ascii="Times New Roman" w:eastAsia="Times New Roman" w:hAnsi="Times New Roman" w:cs="Times New Roman"/>
                <w:b/>
                <w:bCs/>
                <w:sz w:val="24"/>
                <w:szCs w:val="24"/>
                <w:lang w:eastAsia="fr-FR"/>
              </w:rPr>
            </w:pPr>
            <w:r w:rsidRPr="00DF1C70">
              <w:rPr>
                <w:rFonts w:ascii="Times New Roman" w:eastAsia="Times New Roman" w:hAnsi="Times New Roman" w:cs="Times New Roman"/>
                <w:b/>
                <w:bCs/>
                <w:sz w:val="24"/>
                <w:szCs w:val="24"/>
                <w:lang w:eastAsia="fr-FR"/>
              </w:rPr>
              <w:t xml:space="preserve">         B.P.: </w:t>
            </w:r>
            <w:r>
              <w:rPr>
                <w:rFonts w:ascii="Times New Roman" w:eastAsia="Times New Roman" w:hAnsi="Times New Roman" w:cs="Times New Roman"/>
                <w:b/>
                <w:bCs/>
                <w:sz w:val="24"/>
                <w:szCs w:val="24"/>
                <w:lang w:eastAsia="fr-FR"/>
              </w:rPr>
              <w:t>36</w:t>
            </w:r>
            <w:r w:rsidRPr="00DF1C70">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Bamako</w:t>
            </w:r>
            <w:r w:rsidRPr="00DF1C70">
              <w:rPr>
                <w:rFonts w:ascii="Times New Roman" w:eastAsia="Times New Roman" w:hAnsi="Times New Roman" w:cs="Times New Roman"/>
                <w:b/>
                <w:bCs/>
                <w:sz w:val="24"/>
                <w:szCs w:val="24"/>
                <w:lang w:eastAsia="fr-FR"/>
              </w:rPr>
              <w:t xml:space="preserve"> - </w:t>
            </w:r>
            <w:r>
              <w:rPr>
                <w:rFonts w:ascii="Times New Roman" w:eastAsia="Times New Roman" w:hAnsi="Times New Roman" w:cs="Times New Roman"/>
                <w:b/>
                <w:bCs/>
                <w:sz w:val="24"/>
                <w:szCs w:val="24"/>
                <w:lang w:eastAsia="fr-FR"/>
              </w:rPr>
              <w:t>MALI</w:t>
            </w:r>
            <w:r w:rsidRPr="00DF1C70">
              <w:rPr>
                <w:rFonts w:ascii="Times New Roman" w:eastAsia="Times New Roman" w:hAnsi="Times New Roman" w:cs="Times New Roman"/>
                <w:b/>
                <w:bCs/>
                <w:sz w:val="24"/>
                <w:szCs w:val="24"/>
                <w:lang w:eastAsia="fr-FR"/>
              </w:rPr>
              <w:t xml:space="preserve"> </w:t>
            </w:r>
          </w:p>
        </w:tc>
      </w:tr>
    </w:tbl>
    <w:p w14:paraId="75981F2E" w14:textId="77777777" w:rsidR="00071656" w:rsidRPr="00DF1C70" w:rsidRDefault="00071656" w:rsidP="00071656">
      <w:pPr>
        <w:spacing w:after="0" w:line="240" w:lineRule="auto"/>
        <w:ind w:right="5961"/>
        <w:jc w:val="center"/>
        <w:rPr>
          <w:rFonts w:ascii="Times New Roman" w:eastAsia="Times New Roman" w:hAnsi="Times New Roman" w:cs="Arial"/>
          <w:b/>
          <w:sz w:val="24"/>
          <w:szCs w:val="24"/>
          <w:lang w:eastAsia="fr-FR"/>
        </w:rPr>
      </w:pPr>
      <w:r w:rsidRPr="00DF1C70">
        <w:rPr>
          <w:rFonts w:ascii="Times New Roman" w:eastAsia="Times New Roman" w:hAnsi="Times New Roman" w:cs="Arial"/>
          <w:b/>
          <w:sz w:val="24"/>
          <w:szCs w:val="24"/>
          <w:lang w:eastAsia="fr-FR"/>
        </w:rPr>
        <w:t>---------------------</w:t>
      </w:r>
    </w:p>
    <w:p w14:paraId="67F11122" w14:textId="77777777" w:rsidR="00071656" w:rsidRPr="00DF1C70" w:rsidRDefault="00071656" w:rsidP="00071656">
      <w:pPr>
        <w:keepNext/>
        <w:spacing w:before="240" w:after="60" w:line="240" w:lineRule="auto"/>
        <w:outlineLvl w:val="2"/>
        <w:rPr>
          <w:rFonts w:ascii="Times New Roman" w:eastAsia="Times New Roman" w:hAnsi="Times New Roman" w:cs="Times New Roman"/>
          <w:b/>
          <w:bCs/>
          <w:sz w:val="24"/>
          <w:szCs w:val="24"/>
          <w:lang w:eastAsia="fr-FR"/>
        </w:rPr>
      </w:pPr>
      <w:r w:rsidRPr="00DF1C70">
        <w:rPr>
          <w:rFonts w:ascii="Cambria" w:eastAsia="Times New Roman" w:hAnsi="Cambria" w:cs="Arial"/>
          <w:b/>
          <w:bCs/>
          <w:sz w:val="24"/>
          <w:szCs w:val="24"/>
          <w:lang w:eastAsia="fr-FR"/>
        </w:rPr>
        <w:tab/>
        <w:t xml:space="preserve">    </w:t>
      </w:r>
      <w:r w:rsidRPr="00DF1C70">
        <w:rPr>
          <w:rFonts w:ascii="Times New Roman" w:eastAsia="Times New Roman" w:hAnsi="Times New Roman" w:cs="Times New Roman"/>
          <w:b/>
          <w:bCs/>
          <w:sz w:val="24"/>
          <w:szCs w:val="24"/>
          <w:lang w:eastAsia="fr-FR"/>
        </w:rPr>
        <w:t>A  S  E  C  N  A</w:t>
      </w:r>
    </w:p>
    <w:p w14:paraId="262B3512" w14:textId="77777777" w:rsidR="00071656" w:rsidRPr="00DF1C70" w:rsidRDefault="00071656" w:rsidP="00071656">
      <w:pPr>
        <w:spacing w:after="0" w:line="240" w:lineRule="auto"/>
        <w:ind w:right="5961"/>
        <w:jc w:val="center"/>
        <w:rPr>
          <w:rFonts w:ascii="Times New Roman" w:eastAsia="Times New Roman" w:hAnsi="Times New Roman" w:cs="Arial"/>
          <w:b/>
          <w:sz w:val="24"/>
          <w:szCs w:val="24"/>
          <w:lang w:eastAsia="fr-FR"/>
        </w:rPr>
      </w:pPr>
      <w:r w:rsidRPr="00DF1C70">
        <w:rPr>
          <w:rFonts w:ascii="Times New Roman" w:eastAsia="Times New Roman" w:hAnsi="Times New Roman" w:cs="Arial"/>
          <w:b/>
          <w:sz w:val="24"/>
          <w:szCs w:val="24"/>
          <w:lang w:eastAsia="fr-FR"/>
        </w:rPr>
        <w:t>--------------------</w:t>
      </w:r>
    </w:p>
    <w:p w14:paraId="629FC6B5" w14:textId="77777777" w:rsidR="00071656" w:rsidRPr="003936CD" w:rsidRDefault="00071656" w:rsidP="00071656">
      <w:pPr>
        <w:tabs>
          <w:tab w:val="left" w:pos="2940"/>
        </w:tabs>
        <w:spacing w:after="0" w:line="240" w:lineRule="auto"/>
        <w:ind w:right="-290"/>
        <w:jc w:val="both"/>
        <w:rPr>
          <w:rFonts w:ascii="Times New Roman" w:hAnsi="Times New Roman" w:cs="Times New Roman"/>
          <w:b/>
          <w:bCs/>
          <w:sz w:val="24"/>
          <w:szCs w:val="24"/>
        </w:rPr>
      </w:pPr>
    </w:p>
    <w:p w14:paraId="2696FF6C" w14:textId="77777777" w:rsidR="00071656" w:rsidRPr="003936CD" w:rsidRDefault="00071656" w:rsidP="00071656">
      <w:pPr>
        <w:tabs>
          <w:tab w:val="left" w:pos="2940"/>
        </w:tabs>
        <w:spacing w:after="0" w:line="240" w:lineRule="auto"/>
        <w:ind w:right="-290"/>
        <w:jc w:val="both"/>
        <w:rPr>
          <w:rFonts w:ascii="Times New Roman" w:hAnsi="Times New Roman" w:cs="Times New Roman"/>
          <w:b/>
          <w:bCs/>
          <w:sz w:val="24"/>
          <w:szCs w:val="24"/>
        </w:rPr>
      </w:pPr>
    </w:p>
    <w:p w14:paraId="09D19AC5" w14:textId="77777777" w:rsidR="00071656" w:rsidRPr="00DF1C70" w:rsidRDefault="00071656" w:rsidP="00071656">
      <w:pPr>
        <w:autoSpaceDE w:val="0"/>
        <w:autoSpaceDN w:val="0"/>
        <w:adjustRightInd w:val="0"/>
        <w:spacing w:after="0" w:line="240" w:lineRule="auto"/>
        <w:outlineLvl w:val="0"/>
        <w:rPr>
          <w:rFonts w:ascii="Times New Roman" w:eastAsia="Times New Roman" w:hAnsi="Times New Roman" w:cs="Times New Roman"/>
          <w:sz w:val="24"/>
          <w:szCs w:val="24"/>
          <w:lang w:eastAsia="fr-FR"/>
        </w:rPr>
      </w:pPr>
      <w:r w:rsidRPr="00DF1C70">
        <w:rPr>
          <w:rFonts w:ascii="Times New Roman" w:eastAsia="Times New Roman" w:hAnsi="Times New Roman" w:cs="Times New Roman"/>
          <w:b/>
          <w:bCs/>
          <w:sz w:val="24"/>
          <w:szCs w:val="24"/>
          <w:lang w:eastAsia="fr-FR"/>
        </w:rPr>
        <w:t xml:space="preserve">IMPUTATION </w:t>
      </w:r>
      <w:r w:rsidRPr="00DF1C70">
        <w:rPr>
          <w:rFonts w:ascii="Times New Roman" w:eastAsia="Times New Roman" w:hAnsi="Times New Roman" w:cs="Times New Roman"/>
          <w:sz w:val="24"/>
          <w:szCs w:val="24"/>
          <w:lang w:eastAsia="fr-FR"/>
        </w:rPr>
        <w:t>:</w:t>
      </w:r>
      <w:r w:rsidRPr="00DF1C70">
        <w:rPr>
          <w:rFonts w:ascii="Times New Roman" w:eastAsia="Times New Roman" w:hAnsi="Times New Roman" w:cs="Times New Roman"/>
          <w:sz w:val="24"/>
          <w:szCs w:val="24"/>
          <w:lang w:eastAsia="fr-FR"/>
        </w:rPr>
        <w:tab/>
      </w:r>
    </w:p>
    <w:p w14:paraId="492B2473" w14:textId="77777777" w:rsidR="00071656" w:rsidRPr="00DF1C70" w:rsidRDefault="00071656" w:rsidP="00EA58B9">
      <w:pPr>
        <w:numPr>
          <w:ilvl w:val="0"/>
          <w:numId w:val="97"/>
        </w:numPr>
        <w:autoSpaceDE w:val="0"/>
        <w:autoSpaceDN w:val="0"/>
        <w:adjustRightInd w:val="0"/>
        <w:spacing w:after="0" w:line="240" w:lineRule="auto"/>
        <w:outlineLvl w:val="0"/>
        <w:rPr>
          <w:rFonts w:ascii="Times New Roman" w:eastAsia="Times New Roman" w:hAnsi="Times New Roman" w:cs="Times New Roman"/>
          <w:sz w:val="24"/>
          <w:szCs w:val="24"/>
          <w:lang w:eastAsia="fr-FR"/>
        </w:rPr>
      </w:pPr>
      <w:r w:rsidRPr="00DF1C70">
        <w:rPr>
          <w:rFonts w:ascii="Times New Roman" w:eastAsia="Times New Roman" w:hAnsi="Times New Roman" w:cs="Times New Roman"/>
          <w:sz w:val="24"/>
          <w:szCs w:val="24"/>
          <w:lang w:eastAsia="fr-FR"/>
        </w:rPr>
        <w:t xml:space="preserve">Exercice budgétaire </w:t>
      </w:r>
    </w:p>
    <w:p w14:paraId="1722220D" w14:textId="77777777" w:rsidR="00071656" w:rsidRPr="00DF1C70" w:rsidRDefault="00071656" w:rsidP="00EA58B9">
      <w:pPr>
        <w:numPr>
          <w:ilvl w:val="0"/>
          <w:numId w:val="97"/>
        </w:numPr>
        <w:autoSpaceDE w:val="0"/>
        <w:autoSpaceDN w:val="0"/>
        <w:adjustRightInd w:val="0"/>
        <w:spacing w:after="0" w:line="240" w:lineRule="auto"/>
        <w:outlineLvl w:val="0"/>
        <w:rPr>
          <w:rFonts w:ascii="Times New Roman" w:eastAsia="Times New Roman" w:hAnsi="Times New Roman" w:cs="Times New Roman"/>
          <w:sz w:val="24"/>
          <w:szCs w:val="24"/>
          <w:lang w:eastAsia="fr-FR"/>
        </w:rPr>
      </w:pPr>
      <w:r w:rsidRPr="00DF1C70">
        <w:rPr>
          <w:rFonts w:ascii="Times New Roman" w:eastAsia="Times New Roman" w:hAnsi="Times New Roman" w:cs="Times New Roman"/>
          <w:sz w:val="24"/>
          <w:szCs w:val="24"/>
          <w:lang w:eastAsia="fr-FR"/>
        </w:rPr>
        <w:t>Projet n°</w:t>
      </w:r>
    </w:p>
    <w:p w14:paraId="13811123" w14:textId="77777777" w:rsidR="00071656" w:rsidRPr="00DF1C70" w:rsidRDefault="00071656" w:rsidP="00EA58B9">
      <w:pPr>
        <w:numPr>
          <w:ilvl w:val="0"/>
          <w:numId w:val="97"/>
        </w:numPr>
        <w:autoSpaceDE w:val="0"/>
        <w:autoSpaceDN w:val="0"/>
        <w:adjustRightInd w:val="0"/>
        <w:spacing w:after="0" w:line="240" w:lineRule="auto"/>
        <w:outlineLvl w:val="0"/>
        <w:rPr>
          <w:rFonts w:ascii="Times New Roman" w:eastAsia="Times New Roman" w:hAnsi="Times New Roman" w:cs="Times New Roman"/>
          <w:sz w:val="24"/>
          <w:szCs w:val="24"/>
          <w:lang w:eastAsia="fr-FR"/>
        </w:rPr>
      </w:pPr>
      <w:r w:rsidRPr="00DF1C70">
        <w:rPr>
          <w:rFonts w:ascii="Times New Roman" w:eastAsia="Times New Roman" w:hAnsi="Times New Roman" w:cs="Times New Roman"/>
          <w:sz w:val="24"/>
          <w:szCs w:val="24"/>
          <w:lang w:eastAsia="fr-FR"/>
        </w:rPr>
        <w:t>Source (s) de financement</w:t>
      </w:r>
    </w:p>
    <w:p w14:paraId="597B18F8" w14:textId="77777777" w:rsidR="00071656" w:rsidRPr="00DF1C70" w:rsidRDefault="00071656" w:rsidP="00071656">
      <w:pPr>
        <w:autoSpaceDE w:val="0"/>
        <w:autoSpaceDN w:val="0"/>
        <w:adjustRightInd w:val="0"/>
        <w:spacing w:after="0" w:line="240" w:lineRule="auto"/>
        <w:rPr>
          <w:rFonts w:ascii="Times New Roman" w:eastAsia="Times New Roman" w:hAnsi="Times New Roman" w:cs="Times New Roman"/>
          <w:sz w:val="24"/>
          <w:szCs w:val="24"/>
          <w:lang w:eastAsia="fr-FR"/>
        </w:rPr>
      </w:pPr>
    </w:p>
    <w:p w14:paraId="6279D734" w14:textId="77777777" w:rsidR="00071656" w:rsidRPr="00DF1C70" w:rsidRDefault="00071656" w:rsidP="00071656">
      <w:pPr>
        <w:tabs>
          <w:tab w:val="left" w:pos="8460"/>
        </w:tabs>
        <w:autoSpaceDE w:val="0"/>
        <w:autoSpaceDN w:val="0"/>
        <w:adjustRightInd w:val="0"/>
        <w:spacing w:after="0" w:line="240" w:lineRule="auto"/>
        <w:rPr>
          <w:rFonts w:ascii="Times New Roman" w:eastAsia="Times New Roman" w:hAnsi="Times New Roman" w:cs="Times New Roman"/>
          <w:sz w:val="24"/>
          <w:szCs w:val="24"/>
          <w:lang w:eastAsia="fr-FR"/>
        </w:rPr>
      </w:pPr>
      <w:r w:rsidRPr="00DF1C70">
        <w:rPr>
          <w:rFonts w:ascii="Times New Roman" w:eastAsia="Times New Roman" w:hAnsi="Times New Roman" w:cs="Times New Roman"/>
          <w:sz w:val="24"/>
          <w:szCs w:val="24"/>
          <w:lang w:eastAsia="fr-FR"/>
        </w:rPr>
        <w:tab/>
      </w:r>
    </w:p>
    <w:p w14:paraId="7741E26B" w14:textId="77777777" w:rsidR="00071656" w:rsidRPr="00DF1C70" w:rsidRDefault="00071656" w:rsidP="00071656">
      <w:pPr>
        <w:autoSpaceDE w:val="0"/>
        <w:autoSpaceDN w:val="0"/>
        <w:adjustRightInd w:val="0"/>
        <w:spacing w:after="0" w:line="240" w:lineRule="auto"/>
        <w:rPr>
          <w:rFonts w:ascii="Times New Roman" w:eastAsia="Times New Roman" w:hAnsi="Times New Roman" w:cs="Times New Roman"/>
          <w:sz w:val="24"/>
          <w:szCs w:val="24"/>
          <w:lang w:eastAsia="fr-FR"/>
        </w:rPr>
      </w:pPr>
    </w:p>
    <w:p w14:paraId="35981EBB" w14:textId="4B804691" w:rsidR="00071656" w:rsidRDefault="00071656" w:rsidP="00071656">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fr-FR"/>
        </w:rPr>
      </w:pPr>
      <w:r w:rsidRPr="00DF1C70">
        <w:rPr>
          <w:rFonts w:ascii="Times New Roman" w:eastAsia="Times New Roman" w:hAnsi="Times New Roman" w:cs="Times New Roman"/>
          <w:b/>
          <w:bCs/>
          <w:sz w:val="24"/>
          <w:szCs w:val="24"/>
          <w:lang w:eastAsia="fr-FR"/>
        </w:rPr>
        <w:t xml:space="preserve">MARCHE N°___________/ASECNA/............  </w:t>
      </w:r>
      <w:r w:rsidR="009A3F44">
        <w:rPr>
          <w:rFonts w:ascii="Times New Roman" w:eastAsia="Times New Roman" w:hAnsi="Times New Roman" w:cs="Times New Roman"/>
          <w:b/>
          <w:bCs/>
          <w:sz w:val="24"/>
          <w:szCs w:val="24"/>
          <w:lang w:eastAsia="fr-FR"/>
        </w:rPr>
        <w:t xml:space="preserve">      du ......../........./2023</w:t>
      </w:r>
      <w:r>
        <w:rPr>
          <w:rFonts w:ascii="Times New Roman" w:eastAsia="Times New Roman" w:hAnsi="Times New Roman" w:cs="Times New Roman"/>
          <w:b/>
          <w:bCs/>
          <w:sz w:val="24"/>
          <w:szCs w:val="24"/>
          <w:lang w:eastAsia="fr-FR"/>
        </w:rPr>
        <w:t xml:space="preserve"> </w:t>
      </w:r>
    </w:p>
    <w:p w14:paraId="27DFA927" w14:textId="77777777" w:rsidR="00071656" w:rsidRPr="00073D87" w:rsidRDefault="00071656" w:rsidP="00071656">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fr-FR"/>
        </w:rPr>
      </w:pPr>
      <w:r w:rsidRPr="0050409E">
        <w:rPr>
          <w:b/>
          <w:sz w:val="16"/>
          <w:szCs w:val="16"/>
        </w:rPr>
        <w:t xml:space="preserve">(Marché après appel d’offres ouvert – article 29  de </w:t>
      </w:r>
      <w:smartTag w:uri="urn:schemas-microsoft-com:office:smarttags" w:element="PersonName">
        <w:smartTagPr>
          <w:attr w:name="ProductID" w:val="la RMTN"/>
        </w:smartTagPr>
        <w:r w:rsidRPr="0050409E">
          <w:rPr>
            <w:b/>
            <w:sz w:val="16"/>
            <w:szCs w:val="16"/>
          </w:rPr>
          <w:t>la RMTN</w:t>
        </w:r>
      </w:smartTag>
      <w:r w:rsidRPr="0050409E">
        <w:rPr>
          <w:b/>
          <w:sz w:val="16"/>
          <w:szCs w:val="16"/>
        </w:rPr>
        <w:t xml:space="preserve">)) </w:t>
      </w:r>
    </w:p>
    <w:p w14:paraId="4A690001" w14:textId="77777777" w:rsidR="00071656" w:rsidRPr="00DF1C70" w:rsidRDefault="00071656" w:rsidP="00071656">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fr-FR"/>
        </w:rPr>
      </w:pPr>
    </w:p>
    <w:p w14:paraId="3932011A" w14:textId="77777777" w:rsidR="00071656" w:rsidRPr="00DF1C70" w:rsidRDefault="00071656" w:rsidP="00071656">
      <w:pPr>
        <w:autoSpaceDE w:val="0"/>
        <w:autoSpaceDN w:val="0"/>
        <w:adjustRightInd w:val="0"/>
        <w:spacing w:after="0" w:line="240" w:lineRule="auto"/>
        <w:rPr>
          <w:rFonts w:ascii="Times New Roman" w:eastAsia="Times New Roman" w:hAnsi="Times New Roman" w:cs="Times New Roman"/>
          <w:b/>
          <w:bCs/>
          <w:sz w:val="24"/>
          <w:szCs w:val="24"/>
          <w:lang w:eastAsia="fr-FR"/>
        </w:rPr>
      </w:pPr>
    </w:p>
    <w:p w14:paraId="4E611B03" w14:textId="3617103C" w:rsidR="00071656" w:rsidRDefault="00914821" w:rsidP="00071656">
      <w:pPr>
        <w:tabs>
          <w:tab w:val="left" w:pos="2940"/>
        </w:tabs>
        <w:spacing w:after="0" w:line="240" w:lineRule="auto"/>
        <w:ind w:right="-290"/>
        <w:jc w:val="center"/>
        <w:rPr>
          <w:rFonts w:ascii="Arial" w:hAnsi="Arial" w:cs="Arial"/>
          <w:b/>
          <w:sz w:val="20"/>
          <w:szCs w:val="20"/>
        </w:rPr>
      </w:pPr>
      <w:r>
        <w:rPr>
          <w:rFonts w:ascii="Arial" w:hAnsi="Arial" w:cs="Arial"/>
          <w:b/>
          <w:sz w:val="20"/>
          <w:szCs w:val="20"/>
        </w:rPr>
        <w:t xml:space="preserve">Lot 1 : </w:t>
      </w:r>
      <w:r w:rsidR="00485064" w:rsidRPr="00485064">
        <w:rPr>
          <w:rFonts w:ascii="Arial" w:hAnsi="Arial" w:cs="Arial"/>
          <w:b/>
          <w:sz w:val="20"/>
          <w:szCs w:val="20"/>
        </w:rPr>
        <w:t>ENTRETIEN ET NETTOYAGE DES BATIMENTS </w:t>
      </w:r>
      <w:r w:rsidR="00071656">
        <w:rPr>
          <w:rFonts w:ascii="Arial" w:hAnsi="Arial" w:cs="Arial"/>
          <w:b/>
          <w:sz w:val="20"/>
          <w:szCs w:val="20"/>
        </w:rPr>
        <w:t>DE LA REPRESENTATION DE L’ASECNA AUPRES DU MALI</w:t>
      </w:r>
    </w:p>
    <w:p w14:paraId="7E561063" w14:textId="77777777" w:rsidR="00071656" w:rsidRPr="003936CD" w:rsidRDefault="00071656" w:rsidP="00071656">
      <w:pPr>
        <w:tabs>
          <w:tab w:val="left" w:pos="2940"/>
        </w:tabs>
        <w:spacing w:after="0" w:line="240" w:lineRule="auto"/>
        <w:ind w:right="-290"/>
        <w:jc w:val="both"/>
        <w:rPr>
          <w:rFonts w:ascii="Times New Roman" w:hAnsi="Times New Roman" w:cs="Times New Roman"/>
          <w:b/>
          <w:bCs/>
          <w:sz w:val="24"/>
          <w:szCs w:val="24"/>
        </w:rPr>
      </w:pPr>
    </w:p>
    <w:p w14:paraId="46BF9F0D" w14:textId="77777777" w:rsidR="00071656" w:rsidRPr="003936CD" w:rsidRDefault="00071656" w:rsidP="00EA58B9">
      <w:pPr>
        <w:numPr>
          <w:ilvl w:val="0"/>
          <w:numId w:val="84"/>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MONTANT DU MARCHE</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w:t>
      </w:r>
    </w:p>
    <w:p w14:paraId="40457D94" w14:textId="77777777" w:rsidR="00071656" w:rsidRPr="003936CD" w:rsidRDefault="00071656" w:rsidP="00071656">
      <w:pPr>
        <w:tabs>
          <w:tab w:val="left" w:pos="2940"/>
        </w:tabs>
        <w:spacing w:after="0" w:line="240" w:lineRule="auto"/>
        <w:ind w:left="360" w:right="-290"/>
        <w:jc w:val="both"/>
        <w:rPr>
          <w:rFonts w:ascii="Times New Roman" w:hAnsi="Times New Roman" w:cs="Times New Roman"/>
          <w:b/>
          <w:bCs/>
          <w:sz w:val="24"/>
          <w:szCs w:val="24"/>
        </w:rPr>
      </w:pPr>
      <w:r w:rsidRPr="003936CD">
        <w:rPr>
          <w:rFonts w:ascii="Times New Roman" w:hAnsi="Times New Roman" w:cs="Times New Roman"/>
          <w:b/>
          <w:bCs/>
          <w:sz w:val="24"/>
          <w:szCs w:val="24"/>
        </w:rPr>
        <w:tab/>
      </w:r>
    </w:p>
    <w:p w14:paraId="44EF7806" w14:textId="77777777" w:rsidR="00071656" w:rsidRPr="003936CD" w:rsidRDefault="00071656" w:rsidP="00071656">
      <w:pPr>
        <w:tabs>
          <w:tab w:val="left" w:pos="2940"/>
        </w:tabs>
        <w:spacing w:after="0" w:line="240" w:lineRule="auto"/>
        <w:ind w:left="360" w:right="-290"/>
        <w:jc w:val="both"/>
        <w:rPr>
          <w:rFonts w:ascii="Times New Roman" w:hAnsi="Times New Roman" w:cs="Times New Roman"/>
          <w:b/>
          <w:sz w:val="24"/>
          <w:szCs w:val="24"/>
        </w:rPr>
      </w:pPr>
    </w:p>
    <w:p w14:paraId="31DC4F2E" w14:textId="77777777" w:rsidR="00071656" w:rsidRPr="003936CD" w:rsidRDefault="00071656" w:rsidP="00EA58B9">
      <w:pPr>
        <w:numPr>
          <w:ilvl w:val="0"/>
          <w:numId w:val="84"/>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TITULAIRE DU MARCHE</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 xml:space="preserve">: </w:t>
      </w:r>
    </w:p>
    <w:p w14:paraId="6BD658BF" w14:textId="77777777" w:rsidR="00071656" w:rsidRPr="003936CD" w:rsidRDefault="00071656" w:rsidP="00071656">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tab/>
      </w:r>
    </w:p>
    <w:p w14:paraId="19178AB4" w14:textId="77777777" w:rsidR="00071656" w:rsidRPr="003936CD" w:rsidRDefault="00071656" w:rsidP="00071656">
      <w:pPr>
        <w:tabs>
          <w:tab w:val="left" w:pos="2940"/>
        </w:tabs>
        <w:spacing w:after="0" w:line="240" w:lineRule="auto"/>
        <w:ind w:left="360" w:right="-290"/>
        <w:jc w:val="both"/>
        <w:rPr>
          <w:rFonts w:ascii="Times New Roman" w:hAnsi="Times New Roman" w:cs="Times New Roman"/>
          <w:b/>
          <w:sz w:val="24"/>
          <w:szCs w:val="24"/>
        </w:rPr>
      </w:pPr>
    </w:p>
    <w:p w14:paraId="3730E3D9" w14:textId="77777777" w:rsidR="00071656" w:rsidRPr="003936CD" w:rsidRDefault="00071656" w:rsidP="00EA58B9">
      <w:pPr>
        <w:numPr>
          <w:ilvl w:val="0"/>
          <w:numId w:val="84"/>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 xml:space="preserve">DELAI D'EXECUTION </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w:t>
      </w:r>
    </w:p>
    <w:p w14:paraId="69A1C81B" w14:textId="77777777" w:rsidR="00071656" w:rsidRPr="003936CD" w:rsidRDefault="00071656" w:rsidP="00071656">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tab/>
      </w:r>
    </w:p>
    <w:p w14:paraId="7E86B090" w14:textId="77777777" w:rsidR="00071656" w:rsidRPr="003936CD" w:rsidRDefault="00071656" w:rsidP="00071656">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tab/>
      </w:r>
    </w:p>
    <w:p w14:paraId="10306EB7" w14:textId="77777777" w:rsidR="00071656" w:rsidRPr="003936CD" w:rsidRDefault="00071656" w:rsidP="00EA58B9">
      <w:pPr>
        <w:numPr>
          <w:ilvl w:val="0"/>
          <w:numId w:val="84"/>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 xml:space="preserve">DATE D'APPROBATION </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 xml:space="preserve">: </w:t>
      </w:r>
    </w:p>
    <w:p w14:paraId="2D141343" w14:textId="77777777" w:rsidR="00071656" w:rsidRPr="003936CD" w:rsidRDefault="00071656" w:rsidP="00071656">
      <w:pPr>
        <w:tabs>
          <w:tab w:val="left" w:pos="2940"/>
        </w:tabs>
        <w:spacing w:after="0" w:line="240" w:lineRule="auto"/>
        <w:ind w:left="360" w:right="-290"/>
        <w:jc w:val="both"/>
        <w:rPr>
          <w:rFonts w:ascii="Times New Roman" w:hAnsi="Times New Roman" w:cs="Times New Roman"/>
          <w:b/>
          <w:sz w:val="24"/>
          <w:szCs w:val="24"/>
        </w:rPr>
      </w:pPr>
    </w:p>
    <w:p w14:paraId="7633AE54" w14:textId="77777777" w:rsidR="00071656" w:rsidRPr="003936CD" w:rsidRDefault="00071656" w:rsidP="00071656">
      <w:pPr>
        <w:tabs>
          <w:tab w:val="left" w:pos="2940"/>
        </w:tabs>
        <w:spacing w:after="0" w:line="240" w:lineRule="auto"/>
        <w:ind w:left="360" w:right="-290"/>
        <w:jc w:val="both"/>
        <w:rPr>
          <w:rFonts w:ascii="Times New Roman" w:hAnsi="Times New Roman" w:cs="Times New Roman"/>
          <w:b/>
          <w:sz w:val="24"/>
          <w:szCs w:val="24"/>
        </w:rPr>
      </w:pPr>
    </w:p>
    <w:p w14:paraId="37B3C72D" w14:textId="77777777" w:rsidR="00071656" w:rsidRPr="003936CD" w:rsidRDefault="00071656" w:rsidP="00EA58B9">
      <w:pPr>
        <w:numPr>
          <w:ilvl w:val="0"/>
          <w:numId w:val="84"/>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 xml:space="preserve">DATE DE NOTIFICATION </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w:t>
      </w:r>
    </w:p>
    <w:p w14:paraId="06ECCA2A" w14:textId="77777777" w:rsidR="00071656" w:rsidRPr="003936CD" w:rsidRDefault="00071656" w:rsidP="00071656">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lastRenderedPageBreak/>
        <w:tab/>
      </w:r>
    </w:p>
    <w:p w14:paraId="4514654E" w14:textId="77777777" w:rsidR="00071656" w:rsidRPr="003936CD" w:rsidRDefault="00071656" w:rsidP="00071656">
      <w:pPr>
        <w:tabs>
          <w:tab w:val="left" w:pos="2940"/>
        </w:tabs>
        <w:spacing w:after="0" w:line="240" w:lineRule="auto"/>
        <w:ind w:left="360" w:right="-290"/>
        <w:jc w:val="both"/>
        <w:rPr>
          <w:rFonts w:ascii="Times New Roman" w:hAnsi="Times New Roman" w:cs="Times New Roman"/>
          <w:b/>
          <w:sz w:val="24"/>
          <w:szCs w:val="24"/>
        </w:rPr>
      </w:pPr>
    </w:p>
    <w:p w14:paraId="3A7F3615" w14:textId="77777777" w:rsidR="00071656" w:rsidRPr="003936CD" w:rsidRDefault="00071656" w:rsidP="00EA58B9">
      <w:pPr>
        <w:numPr>
          <w:ilvl w:val="0"/>
          <w:numId w:val="84"/>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DATE PREVISIONNEL D'ACHEVEMENT</w:t>
      </w:r>
      <w:r w:rsidRPr="003936CD">
        <w:rPr>
          <w:rFonts w:ascii="Times New Roman" w:hAnsi="Times New Roman" w:cs="Times New Roman"/>
          <w:b/>
          <w:sz w:val="24"/>
          <w:szCs w:val="24"/>
        </w:rPr>
        <w:tab/>
        <w:t>:</w:t>
      </w:r>
      <w:r w:rsidRPr="003936CD">
        <w:rPr>
          <w:rFonts w:ascii="Times New Roman" w:hAnsi="Times New Roman" w:cs="Times New Roman"/>
          <w:b/>
          <w:sz w:val="24"/>
          <w:szCs w:val="24"/>
        </w:rPr>
        <w:tab/>
      </w:r>
    </w:p>
    <w:p w14:paraId="3D4A87D0" w14:textId="77777777" w:rsidR="00071656" w:rsidRPr="003936CD" w:rsidRDefault="00071656" w:rsidP="00071656">
      <w:pPr>
        <w:tabs>
          <w:tab w:val="left" w:pos="2940"/>
        </w:tabs>
        <w:spacing w:after="0" w:line="240" w:lineRule="auto"/>
        <w:ind w:right="-290"/>
        <w:jc w:val="both"/>
        <w:rPr>
          <w:rFonts w:ascii="Times New Roman" w:hAnsi="Times New Roman" w:cs="Times New Roman"/>
          <w:b/>
          <w:sz w:val="24"/>
          <w:szCs w:val="24"/>
        </w:rPr>
      </w:pPr>
    </w:p>
    <w:p w14:paraId="6F491BA3" w14:textId="77777777" w:rsidR="00071656" w:rsidRPr="003936CD" w:rsidRDefault="00071656" w:rsidP="00071656">
      <w:pPr>
        <w:tabs>
          <w:tab w:val="left" w:pos="2940"/>
        </w:tabs>
        <w:spacing w:after="0" w:line="240" w:lineRule="auto"/>
        <w:ind w:right="-290"/>
        <w:jc w:val="both"/>
        <w:rPr>
          <w:rFonts w:ascii="Times New Roman" w:hAnsi="Times New Roman" w:cs="Times New Roman"/>
          <w:b/>
          <w:sz w:val="24"/>
          <w:szCs w:val="24"/>
        </w:rPr>
      </w:pPr>
    </w:p>
    <w:p w14:paraId="62B63DB0" w14:textId="77777777" w:rsidR="00071656" w:rsidRPr="003936CD" w:rsidRDefault="00071656" w:rsidP="00071656">
      <w:pPr>
        <w:tabs>
          <w:tab w:val="left" w:pos="2940"/>
        </w:tabs>
        <w:spacing w:after="0" w:line="240" w:lineRule="auto"/>
        <w:ind w:right="-290"/>
        <w:jc w:val="both"/>
        <w:rPr>
          <w:rFonts w:ascii="Times New Roman" w:hAnsi="Times New Roman" w:cs="Times New Roman"/>
          <w:b/>
          <w:sz w:val="24"/>
          <w:szCs w:val="24"/>
        </w:rPr>
      </w:pPr>
    </w:p>
    <w:p w14:paraId="04698459" w14:textId="77777777" w:rsidR="00071656" w:rsidRPr="003936CD" w:rsidRDefault="00071656" w:rsidP="00071656">
      <w:pPr>
        <w:tabs>
          <w:tab w:val="left" w:pos="2940"/>
        </w:tabs>
        <w:spacing w:after="0" w:line="240" w:lineRule="auto"/>
        <w:ind w:right="-290"/>
        <w:jc w:val="both"/>
        <w:rPr>
          <w:rFonts w:ascii="Times New Roman" w:hAnsi="Times New Roman" w:cs="Times New Roman"/>
          <w:b/>
          <w:sz w:val="24"/>
          <w:szCs w:val="24"/>
        </w:rPr>
      </w:pPr>
    </w:p>
    <w:p w14:paraId="5F070406" w14:textId="77777777" w:rsidR="00071656" w:rsidRPr="003936CD" w:rsidRDefault="00071656" w:rsidP="00071656">
      <w:pPr>
        <w:rPr>
          <w:rFonts w:ascii="Times New Roman" w:hAnsi="Times New Roman" w:cs="Times New Roman"/>
          <w:b/>
          <w:sz w:val="24"/>
          <w:szCs w:val="24"/>
        </w:rPr>
      </w:pPr>
      <w:r w:rsidRPr="003936CD">
        <w:rPr>
          <w:rFonts w:ascii="Times New Roman" w:hAnsi="Times New Roman" w:cs="Times New Roman"/>
          <w:b/>
          <w:sz w:val="24"/>
          <w:szCs w:val="24"/>
        </w:rPr>
        <w:br w:type="page"/>
      </w:r>
    </w:p>
    <w:p w14:paraId="2B325523" w14:textId="77777777" w:rsidR="00071656" w:rsidRPr="003936CD" w:rsidRDefault="00071656" w:rsidP="00071656">
      <w:pPr>
        <w:jc w:val="center"/>
        <w:rPr>
          <w:rFonts w:ascii="Times New Roman" w:hAnsi="Times New Roman" w:cs="Times New Roman"/>
          <w:b/>
          <w:sz w:val="44"/>
          <w:szCs w:val="44"/>
          <w:lang w:eastAsia="fr-FR"/>
        </w:rPr>
      </w:pPr>
      <w:r w:rsidRPr="003936CD">
        <w:rPr>
          <w:rFonts w:ascii="Times New Roman" w:hAnsi="Times New Roman" w:cs="Times New Roman"/>
          <w:b/>
          <w:sz w:val="44"/>
          <w:szCs w:val="44"/>
          <w:lang w:eastAsia="fr-FR"/>
        </w:rPr>
        <w:lastRenderedPageBreak/>
        <w:t>Tables de Matières</w:t>
      </w:r>
    </w:p>
    <w:p w14:paraId="44F8FC54" w14:textId="77777777" w:rsidR="00071656" w:rsidRPr="003936CD" w:rsidRDefault="00071656" w:rsidP="00071656">
      <w:pPr>
        <w:spacing w:after="0"/>
        <w:rPr>
          <w:rFonts w:ascii="Times New Roman" w:hAnsi="Times New Roman" w:cs="Times New Roman"/>
        </w:rPr>
      </w:pPr>
    </w:p>
    <w:p w14:paraId="1EF4E97A" w14:textId="77777777" w:rsidR="00071656" w:rsidRPr="003936CD" w:rsidRDefault="00071656" w:rsidP="00071656">
      <w:pPr>
        <w:pStyle w:val="TM3"/>
        <w:rPr>
          <w:rFonts w:eastAsiaTheme="minorEastAsia"/>
          <w:sz w:val="22"/>
          <w:lang w:eastAsia="fr-FR"/>
        </w:rPr>
      </w:pPr>
      <w:r w:rsidRPr="003936CD">
        <w:rPr>
          <w:noProof/>
          <w:lang w:eastAsia="fr-FR"/>
        </w:rPr>
        <w:fldChar w:fldCharType="begin"/>
      </w:r>
      <w:r w:rsidRPr="003936CD">
        <w:rPr>
          <w:lang w:eastAsia="fr-FR"/>
        </w:rPr>
        <w:instrText xml:space="preserve"> TOC \b sec8 \o "3-4" </w:instrText>
      </w:r>
      <w:r w:rsidRPr="003936CD">
        <w:rPr>
          <w:noProof/>
          <w:lang w:eastAsia="fr-FR"/>
        </w:rPr>
        <w:fldChar w:fldCharType="separate"/>
      </w:r>
      <w:r w:rsidRPr="003936CD">
        <w:t>CHAPITRE I - DISPOSITIONS GENERALES</w:t>
      </w:r>
      <w:r w:rsidRPr="003936CD">
        <w:tab/>
      </w:r>
      <w:r w:rsidRPr="003936CD">
        <w:fldChar w:fldCharType="begin"/>
      </w:r>
      <w:r w:rsidRPr="003936CD">
        <w:instrText xml:space="preserve"> PAGEREF _Toc392242090 \h </w:instrText>
      </w:r>
      <w:r w:rsidRPr="003936CD">
        <w:fldChar w:fldCharType="separate"/>
      </w:r>
      <w:r w:rsidR="00F5465B">
        <w:rPr>
          <w:noProof/>
        </w:rPr>
        <w:t>79</w:t>
      </w:r>
      <w:r w:rsidRPr="003936CD">
        <w:fldChar w:fldCharType="end"/>
      </w:r>
    </w:p>
    <w:p w14:paraId="34ADA152"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snapToGrid w:val="0"/>
        </w:rPr>
        <w:t>Article 1. OBJET DU MARCHÉ</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_Toc392242091 \h </w:instrText>
      </w:r>
      <w:r w:rsidRPr="003936CD">
        <w:rPr>
          <w:rFonts w:cs="Times New Roman"/>
          <w:noProof/>
        </w:rPr>
      </w:r>
      <w:r w:rsidRPr="003936CD">
        <w:rPr>
          <w:rFonts w:cs="Times New Roman"/>
          <w:noProof/>
        </w:rPr>
        <w:fldChar w:fldCharType="separate"/>
      </w:r>
      <w:r w:rsidR="00F5465B">
        <w:rPr>
          <w:rFonts w:cs="Times New Roman"/>
          <w:noProof/>
        </w:rPr>
        <w:t>79</w:t>
      </w:r>
      <w:r w:rsidRPr="003936CD">
        <w:rPr>
          <w:rFonts w:cs="Times New Roman"/>
          <w:noProof/>
        </w:rPr>
        <w:fldChar w:fldCharType="end"/>
      </w:r>
    </w:p>
    <w:p w14:paraId="0412A2E1"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snapToGrid w:val="0"/>
        </w:rPr>
        <w:t>Article 6. DOCUMENTS CONTRACTUELS (CCAG-FCS-Article 4)</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_Toc392242092 \h </w:instrText>
      </w:r>
      <w:r w:rsidRPr="003936CD">
        <w:rPr>
          <w:rFonts w:cs="Times New Roman"/>
          <w:noProof/>
        </w:rPr>
      </w:r>
      <w:r w:rsidRPr="003936CD">
        <w:rPr>
          <w:rFonts w:cs="Times New Roman"/>
          <w:noProof/>
        </w:rPr>
        <w:fldChar w:fldCharType="separate"/>
      </w:r>
      <w:r w:rsidR="00F5465B">
        <w:rPr>
          <w:rFonts w:cs="Times New Roman"/>
          <w:noProof/>
        </w:rPr>
        <w:t>80</w:t>
      </w:r>
      <w:r w:rsidRPr="003936CD">
        <w:rPr>
          <w:rFonts w:cs="Times New Roman"/>
          <w:noProof/>
        </w:rPr>
        <w:fldChar w:fldCharType="end"/>
      </w:r>
    </w:p>
    <w:p w14:paraId="59FF4E47"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snapToGrid w:val="0"/>
        </w:rPr>
        <w:t>Article 7. GARANTIES DE BONNE EXECUTION (CCAG-FCS-Article 5/2)</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_Toc392242093 \h </w:instrText>
      </w:r>
      <w:r w:rsidRPr="003936CD">
        <w:rPr>
          <w:rFonts w:cs="Times New Roman"/>
          <w:noProof/>
        </w:rPr>
      </w:r>
      <w:r w:rsidRPr="003936CD">
        <w:rPr>
          <w:rFonts w:cs="Times New Roman"/>
          <w:noProof/>
        </w:rPr>
        <w:fldChar w:fldCharType="separate"/>
      </w:r>
      <w:r w:rsidR="00F5465B">
        <w:rPr>
          <w:rFonts w:cs="Times New Roman"/>
          <w:noProof/>
        </w:rPr>
        <w:t>80</w:t>
      </w:r>
      <w:r w:rsidRPr="003936CD">
        <w:rPr>
          <w:rFonts w:cs="Times New Roman"/>
          <w:noProof/>
        </w:rPr>
        <w:fldChar w:fldCharType="end"/>
      </w:r>
    </w:p>
    <w:p w14:paraId="326AF101"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snapToGrid w:val="0"/>
        </w:rPr>
        <w:t>Article 8. RETENUE DE GARANTIE (CCAG Article 5/3)</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_Toc392242094 \h </w:instrText>
      </w:r>
      <w:r w:rsidRPr="003936CD">
        <w:rPr>
          <w:rFonts w:cs="Times New Roman"/>
          <w:noProof/>
        </w:rPr>
      </w:r>
      <w:r w:rsidRPr="003936CD">
        <w:rPr>
          <w:rFonts w:cs="Times New Roman"/>
          <w:noProof/>
        </w:rPr>
        <w:fldChar w:fldCharType="separate"/>
      </w:r>
      <w:r w:rsidR="00F5465B">
        <w:rPr>
          <w:rFonts w:cs="Times New Roman"/>
          <w:noProof/>
        </w:rPr>
        <w:t>81</w:t>
      </w:r>
      <w:r w:rsidRPr="003936CD">
        <w:rPr>
          <w:rFonts w:cs="Times New Roman"/>
          <w:noProof/>
        </w:rPr>
        <w:fldChar w:fldCharType="end"/>
      </w:r>
    </w:p>
    <w:p w14:paraId="4BAC8CD4" w14:textId="77777777" w:rsidR="00071656" w:rsidRPr="003936CD" w:rsidRDefault="00071656" w:rsidP="00071656">
      <w:pPr>
        <w:pStyle w:val="TM3"/>
        <w:rPr>
          <w:snapToGrid w:val="0"/>
        </w:rPr>
      </w:pPr>
      <w:r w:rsidRPr="003936CD">
        <w:rPr>
          <w:snapToGrid w:val="0"/>
        </w:rPr>
        <w:t xml:space="preserve">Article 9. PROTECTION DE LA MAIN-D’ŒUVRE ET CONDITIONS DE </w:t>
      </w:r>
      <w:r w:rsidRPr="003936CD">
        <w:rPr>
          <w:snapToGrid w:val="0"/>
        </w:rPr>
        <w:tab/>
        <w:t xml:space="preserve">   TRAVAIL (CCAG-FCS-Article 7)</w:t>
      </w:r>
      <w:r w:rsidRPr="003936CD">
        <w:rPr>
          <w:snapToGrid w:val="0"/>
        </w:rPr>
        <w:tab/>
      </w:r>
      <w:r w:rsidRPr="003936CD">
        <w:rPr>
          <w:snapToGrid w:val="0"/>
        </w:rPr>
        <w:fldChar w:fldCharType="begin"/>
      </w:r>
      <w:r w:rsidRPr="003936CD">
        <w:rPr>
          <w:snapToGrid w:val="0"/>
        </w:rPr>
        <w:instrText xml:space="preserve"> PAGEREF _Toc392242095 \h </w:instrText>
      </w:r>
      <w:r w:rsidRPr="003936CD">
        <w:rPr>
          <w:snapToGrid w:val="0"/>
        </w:rPr>
      </w:r>
      <w:r w:rsidRPr="003936CD">
        <w:rPr>
          <w:snapToGrid w:val="0"/>
        </w:rPr>
        <w:fldChar w:fldCharType="separate"/>
      </w:r>
      <w:r w:rsidR="00F5465B">
        <w:rPr>
          <w:noProof/>
          <w:snapToGrid w:val="0"/>
        </w:rPr>
        <w:t>81</w:t>
      </w:r>
      <w:r w:rsidRPr="003936CD">
        <w:rPr>
          <w:snapToGrid w:val="0"/>
        </w:rPr>
        <w:fldChar w:fldCharType="end"/>
      </w:r>
    </w:p>
    <w:p w14:paraId="35A37636" w14:textId="77777777" w:rsidR="00071656" w:rsidRPr="003936CD" w:rsidRDefault="00071656" w:rsidP="00071656">
      <w:pPr>
        <w:pStyle w:val="TM3"/>
        <w:rPr>
          <w:snapToGrid w:val="0"/>
        </w:rPr>
      </w:pPr>
      <w:r w:rsidRPr="003936CD">
        <w:rPr>
          <w:snapToGrid w:val="0"/>
        </w:rPr>
        <w:t>Article 10.ASSURANCES (CCAG-FCS-Article 10)</w:t>
      </w:r>
      <w:r w:rsidRPr="003936CD">
        <w:rPr>
          <w:snapToGrid w:val="0"/>
        </w:rPr>
        <w:tab/>
      </w:r>
      <w:r w:rsidRPr="003936CD">
        <w:rPr>
          <w:snapToGrid w:val="0"/>
        </w:rPr>
        <w:fldChar w:fldCharType="begin"/>
      </w:r>
      <w:r w:rsidRPr="003936CD">
        <w:rPr>
          <w:snapToGrid w:val="0"/>
        </w:rPr>
        <w:instrText xml:space="preserve"> PAGEREF _Toc392242097 \h </w:instrText>
      </w:r>
      <w:r w:rsidRPr="003936CD">
        <w:rPr>
          <w:snapToGrid w:val="0"/>
        </w:rPr>
      </w:r>
      <w:r w:rsidRPr="003936CD">
        <w:rPr>
          <w:snapToGrid w:val="0"/>
        </w:rPr>
        <w:fldChar w:fldCharType="separate"/>
      </w:r>
      <w:r w:rsidR="00F5465B">
        <w:rPr>
          <w:noProof/>
          <w:snapToGrid w:val="0"/>
        </w:rPr>
        <w:t>81</w:t>
      </w:r>
      <w:r w:rsidRPr="003936CD">
        <w:rPr>
          <w:snapToGrid w:val="0"/>
        </w:rPr>
        <w:fldChar w:fldCharType="end"/>
      </w:r>
    </w:p>
    <w:p w14:paraId="5AFABD3F" w14:textId="77777777" w:rsidR="00071656" w:rsidRPr="003936CD" w:rsidRDefault="00071656" w:rsidP="00071656">
      <w:pPr>
        <w:pStyle w:val="TM3"/>
        <w:rPr>
          <w:rFonts w:eastAsiaTheme="minorEastAsia"/>
          <w:sz w:val="22"/>
          <w:lang w:eastAsia="fr-FR"/>
        </w:rPr>
      </w:pPr>
      <w:r w:rsidRPr="003936CD">
        <w:t>CHAPITRE II - PRIX ET REGLEMENT</w:t>
      </w:r>
      <w:r w:rsidRPr="003936CD">
        <w:tab/>
      </w:r>
      <w:r w:rsidRPr="003936CD">
        <w:fldChar w:fldCharType="begin"/>
      </w:r>
      <w:r w:rsidRPr="003936CD">
        <w:instrText xml:space="preserve"> PAGEREF _Toc392242101 \h </w:instrText>
      </w:r>
      <w:r w:rsidRPr="003936CD">
        <w:fldChar w:fldCharType="separate"/>
      </w:r>
      <w:r w:rsidR="00F5465B">
        <w:rPr>
          <w:noProof/>
        </w:rPr>
        <w:t>81</w:t>
      </w:r>
      <w:r w:rsidRPr="003936CD">
        <w:fldChar w:fldCharType="end"/>
      </w:r>
    </w:p>
    <w:p w14:paraId="603B0C9A"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rPr>
        <w:t>Article 11</w:t>
      </w:r>
      <w:r w:rsidRPr="003936CD">
        <w:rPr>
          <w:rFonts w:eastAsia="Calibri" w:cs="Times New Roman"/>
          <w:noProof/>
        </w:rPr>
        <w:t xml:space="preserve">. </w:t>
      </w:r>
      <w:r w:rsidRPr="003936CD">
        <w:rPr>
          <w:rFonts w:cs="Times New Roman"/>
          <w:noProof/>
        </w:rPr>
        <w:t>MONTANT DU MARCHE (CCAG-FCS-Article 11)</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_Toc392242102 \h </w:instrText>
      </w:r>
      <w:r w:rsidRPr="003936CD">
        <w:rPr>
          <w:rFonts w:cs="Times New Roman"/>
          <w:noProof/>
        </w:rPr>
      </w:r>
      <w:r w:rsidRPr="003936CD">
        <w:rPr>
          <w:rFonts w:cs="Times New Roman"/>
          <w:noProof/>
        </w:rPr>
        <w:fldChar w:fldCharType="separate"/>
      </w:r>
      <w:r w:rsidR="00F5465B">
        <w:rPr>
          <w:rFonts w:cs="Times New Roman"/>
          <w:noProof/>
        </w:rPr>
        <w:t>81</w:t>
      </w:r>
      <w:r w:rsidRPr="003936CD">
        <w:rPr>
          <w:rFonts w:cs="Times New Roman"/>
          <w:noProof/>
        </w:rPr>
        <w:fldChar w:fldCharType="end"/>
      </w:r>
    </w:p>
    <w:p w14:paraId="545F4D4E"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rPr>
        <w:t>Article 12</w:t>
      </w:r>
      <w:r w:rsidRPr="003936CD">
        <w:rPr>
          <w:rFonts w:eastAsia="Calibri" w:cs="Times New Roman"/>
          <w:noProof/>
        </w:rPr>
        <w:t xml:space="preserve">. </w:t>
      </w:r>
      <w:r w:rsidRPr="003936CD">
        <w:rPr>
          <w:rFonts w:cs="Times New Roman"/>
          <w:noProof/>
        </w:rPr>
        <w:t>IMPOTS, DROITS ET TAXES,  (CCAG-FCS-Article 11)</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_Toc392242103 \h </w:instrText>
      </w:r>
      <w:r w:rsidRPr="003936CD">
        <w:rPr>
          <w:rFonts w:cs="Times New Roman"/>
          <w:noProof/>
        </w:rPr>
      </w:r>
      <w:r w:rsidRPr="003936CD">
        <w:rPr>
          <w:rFonts w:cs="Times New Roman"/>
          <w:noProof/>
        </w:rPr>
        <w:fldChar w:fldCharType="separate"/>
      </w:r>
      <w:r w:rsidR="00F5465B">
        <w:rPr>
          <w:rFonts w:cs="Times New Roman"/>
          <w:noProof/>
        </w:rPr>
        <w:t>82</w:t>
      </w:r>
      <w:r w:rsidRPr="003936CD">
        <w:rPr>
          <w:rFonts w:cs="Times New Roman"/>
          <w:noProof/>
        </w:rPr>
        <w:fldChar w:fldCharType="end"/>
      </w:r>
    </w:p>
    <w:p w14:paraId="67258F9C"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rPr>
        <w:t>Article 13</w:t>
      </w:r>
      <w:r w:rsidRPr="003936CD">
        <w:rPr>
          <w:rFonts w:eastAsia="Calibri" w:cs="Times New Roman"/>
          <w:noProof/>
        </w:rPr>
        <w:t xml:space="preserve">. </w:t>
      </w:r>
      <w:r w:rsidRPr="003936CD">
        <w:rPr>
          <w:rFonts w:cs="Times New Roman"/>
          <w:noProof/>
        </w:rPr>
        <w:t>REVISION DES PRIX(CCAG-FCS-Article 11)</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_Toc392242104 \h </w:instrText>
      </w:r>
      <w:r w:rsidRPr="003936CD">
        <w:rPr>
          <w:rFonts w:cs="Times New Roman"/>
          <w:noProof/>
        </w:rPr>
      </w:r>
      <w:r w:rsidRPr="003936CD">
        <w:rPr>
          <w:rFonts w:cs="Times New Roman"/>
          <w:noProof/>
        </w:rPr>
        <w:fldChar w:fldCharType="separate"/>
      </w:r>
      <w:r w:rsidR="00F5465B">
        <w:rPr>
          <w:rFonts w:cs="Times New Roman"/>
          <w:noProof/>
        </w:rPr>
        <w:t>82</w:t>
      </w:r>
      <w:r w:rsidRPr="003936CD">
        <w:rPr>
          <w:rFonts w:cs="Times New Roman"/>
          <w:noProof/>
        </w:rPr>
        <w:fldChar w:fldCharType="end"/>
      </w:r>
    </w:p>
    <w:p w14:paraId="2703518E"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rPr>
        <w:t>Article 14. AVANCE DE DEMARRAGE(CCAG-FCS-Article 12.1)</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_Toc392242105 \h </w:instrText>
      </w:r>
      <w:r w:rsidRPr="003936CD">
        <w:rPr>
          <w:rFonts w:cs="Times New Roman"/>
          <w:noProof/>
        </w:rPr>
      </w:r>
      <w:r w:rsidRPr="003936CD">
        <w:rPr>
          <w:rFonts w:cs="Times New Roman"/>
          <w:noProof/>
        </w:rPr>
        <w:fldChar w:fldCharType="separate"/>
      </w:r>
      <w:r w:rsidR="00F5465B">
        <w:rPr>
          <w:rFonts w:cs="Times New Roman"/>
          <w:noProof/>
        </w:rPr>
        <w:t>82</w:t>
      </w:r>
      <w:r w:rsidRPr="003936CD">
        <w:rPr>
          <w:rFonts w:cs="Times New Roman"/>
          <w:noProof/>
        </w:rPr>
        <w:fldChar w:fldCharType="end"/>
      </w:r>
    </w:p>
    <w:p w14:paraId="455C6E0E"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rPr>
        <w:t>Article 15. MODALITES DE REGLEMENTS (CCAG-FCS-Article 12)</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_Toc392242106 \h </w:instrText>
      </w:r>
      <w:r w:rsidRPr="003936CD">
        <w:rPr>
          <w:rFonts w:cs="Times New Roman"/>
          <w:noProof/>
        </w:rPr>
      </w:r>
      <w:r w:rsidRPr="003936CD">
        <w:rPr>
          <w:rFonts w:cs="Times New Roman"/>
          <w:noProof/>
        </w:rPr>
        <w:fldChar w:fldCharType="separate"/>
      </w:r>
      <w:r w:rsidR="00F5465B">
        <w:rPr>
          <w:rFonts w:cs="Times New Roman"/>
          <w:noProof/>
        </w:rPr>
        <w:t>82</w:t>
      </w:r>
      <w:r w:rsidRPr="003936CD">
        <w:rPr>
          <w:rFonts w:cs="Times New Roman"/>
          <w:noProof/>
        </w:rPr>
        <w:fldChar w:fldCharType="end"/>
      </w:r>
    </w:p>
    <w:p w14:paraId="05F6F524"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rPr>
        <w:t>Article 16. DELAI DE PAIEMENT (CCAG-FCS-Article non prévu)</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_Toc392242107 \h </w:instrText>
      </w:r>
      <w:r w:rsidRPr="003936CD">
        <w:rPr>
          <w:rFonts w:cs="Times New Roman"/>
          <w:noProof/>
        </w:rPr>
      </w:r>
      <w:r w:rsidRPr="003936CD">
        <w:rPr>
          <w:rFonts w:cs="Times New Roman"/>
          <w:noProof/>
        </w:rPr>
        <w:fldChar w:fldCharType="separate"/>
      </w:r>
      <w:r w:rsidR="00F5465B">
        <w:rPr>
          <w:rFonts w:cs="Times New Roman"/>
          <w:noProof/>
        </w:rPr>
        <w:t>83</w:t>
      </w:r>
      <w:r w:rsidRPr="003936CD">
        <w:rPr>
          <w:rFonts w:cs="Times New Roman"/>
          <w:noProof/>
        </w:rPr>
        <w:fldChar w:fldCharType="end"/>
      </w:r>
    </w:p>
    <w:p w14:paraId="6E2728B0"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rPr>
        <w:t>Article 17. INTERETS MORATOIRES(CCAG-Article non prévu)</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_Toc392242108 \h </w:instrText>
      </w:r>
      <w:r w:rsidRPr="003936CD">
        <w:rPr>
          <w:rFonts w:cs="Times New Roman"/>
          <w:noProof/>
        </w:rPr>
      </w:r>
      <w:r w:rsidRPr="003936CD">
        <w:rPr>
          <w:rFonts w:cs="Times New Roman"/>
          <w:noProof/>
        </w:rPr>
        <w:fldChar w:fldCharType="separate"/>
      </w:r>
      <w:r w:rsidR="00F5465B">
        <w:rPr>
          <w:rFonts w:cs="Times New Roman"/>
          <w:noProof/>
        </w:rPr>
        <w:t>83</w:t>
      </w:r>
      <w:r w:rsidRPr="003936CD">
        <w:rPr>
          <w:rFonts w:cs="Times New Roman"/>
          <w:noProof/>
        </w:rPr>
        <w:fldChar w:fldCharType="end"/>
      </w:r>
    </w:p>
    <w:p w14:paraId="6F50D422" w14:textId="77777777" w:rsidR="00071656" w:rsidRPr="003936CD" w:rsidRDefault="00071656" w:rsidP="00071656">
      <w:pPr>
        <w:pStyle w:val="TM3"/>
        <w:rPr>
          <w:rFonts w:eastAsiaTheme="minorEastAsia"/>
          <w:sz w:val="22"/>
          <w:lang w:eastAsia="fr-FR"/>
        </w:rPr>
      </w:pPr>
      <w:r w:rsidRPr="003936CD">
        <w:t>CHAPITRE III - DELAIS</w:t>
      </w:r>
      <w:r w:rsidRPr="003936CD">
        <w:tab/>
      </w:r>
      <w:r w:rsidRPr="003936CD">
        <w:fldChar w:fldCharType="begin"/>
      </w:r>
      <w:r w:rsidRPr="003936CD">
        <w:instrText xml:space="preserve"> PAGEREF _Toc392242109 \h </w:instrText>
      </w:r>
      <w:r w:rsidRPr="003936CD">
        <w:fldChar w:fldCharType="separate"/>
      </w:r>
      <w:r w:rsidR="00F5465B">
        <w:rPr>
          <w:noProof/>
        </w:rPr>
        <w:t>83</w:t>
      </w:r>
      <w:r w:rsidRPr="003936CD">
        <w:fldChar w:fldCharType="end"/>
      </w:r>
    </w:p>
    <w:p w14:paraId="0AE70149"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rPr>
        <w:t>Article 18. DELAI D’EXECUTION(CCAG-FCS-Article 14)</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_Toc392242110 \h </w:instrText>
      </w:r>
      <w:r w:rsidRPr="003936CD">
        <w:rPr>
          <w:rFonts w:cs="Times New Roman"/>
          <w:noProof/>
        </w:rPr>
      </w:r>
      <w:r w:rsidRPr="003936CD">
        <w:rPr>
          <w:rFonts w:cs="Times New Roman"/>
          <w:noProof/>
        </w:rPr>
        <w:fldChar w:fldCharType="separate"/>
      </w:r>
      <w:r w:rsidR="00F5465B">
        <w:rPr>
          <w:rFonts w:cs="Times New Roman"/>
          <w:noProof/>
        </w:rPr>
        <w:t>83</w:t>
      </w:r>
      <w:r w:rsidRPr="003936CD">
        <w:rPr>
          <w:rFonts w:cs="Times New Roman"/>
          <w:noProof/>
        </w:rPr>
        <w:fldChar w:fldCharType="end"/>
      </w:r>
    </w:p>
    <w:p w14:paraId="5B28F468"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rPr>
        <w:t>Article 19. PENALITES, PRIMES ET RETENUES (CCAG-FCS-Article 15)</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_Toc392242111 \h </w:instrText>
      </w:r>
      <w:r w:rsidRPr="003936CD">
        <w:rPr>
          <w:rFonts w:cs="Times New Roman"/>
          <w:noProof/>
        </w:rPr>
      </w:r>
      <w:r w:rsidRPr="003936CD">
        <w:rPr>
          <w:rFonts w:cs="Times New Roman"/>
          <w:noProof/>
        </w:rPr>
        <w:fldChar w:fldCharType="separate"/>
      </w:r>
      <w:r w:rsidR="00F5465B">
        <w:rPr>
          <w:rFonts w:cs="Times New Roman"/>
          <w:noProof/>
        </w:rPr>
        <w:t>83</w:t>
      </w:r>
      <w:r w:rsidRPr="003936CD">
        <w:rPr>
          <w:rFonts w:cs="Times New Roman"/>
          <w:noProof/>
        </w:rPr>
        <w:fldChar w:fldCharType="end"/>
      </w:r>
    </w:p>
    <w:p w14:paraId="4D351E09" w14:textId="77777777" w:rsidR="00071656" w:rsidRPr="003936CD" w:rsidRDefault="00071656" w:rsidP="00071656">
      <w:pPr>
        <w:pStyle w:val="TM3"/>
        <w:rPr>
          <w:rFonts w:eastAsiaTheme="minorEastAsia"/>
          <w:sz w:val="22"/>
          <w:lang w:eastAsia="fr-FR"/>
        </w:rPr>
      </w:pPr>
      <w:r w:rsidRPr="003936CD">
        <w:t>CHAPITRE IV : EXECUTION – LIVRAISON</w:t>
      </w:r>
      <w:r w:rsidRPr="003936CD">
        <w:tab/>
      </w:r>
      <w:r w:rsidRPr="003936CD">
        <w:fldChar w:fldCharType="begin"/>
      </w:r>
      <w:r w:rsidRPr="003936CD">
        <w:instrText xml:space="preserve"> PAGEREF _Toc392242112 \h </w:instrText>
      </w:r>
      <w:r w:rsidRPr="003936CD">
        <w:fldChar w:fldCharType="separate"/>
      </w:r>
      <w:r w:rsidR="00F5465B">
        <w:rPr>
          <w:noProof/>
        </w:rPr>
        <w:t>83</w:t>
      </w:r>
      <w:r w:rsidRPr="003936CD">
        <w:fldChar w:fldCharType="end"/>
      </w:r>
    </w:p>
    <w:p w14:paraId="09CE1A76"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rPr>
        <w:t>Article 20. MODALITES DE LIVRAISON (CCAG-FCS-Article 21)</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_Toc392242113 \h </w:instrText>
      </w:r>
      <w:r w:rsidRPr="003936CD">
        <w:rPr>
          <w:rFonts w:cs="Times New Roman"/>
          <w:noProof/>
        </w:rPr>
      </w:r>
      <w:r w:rsidRPr="003936CD">
        <w:rPr>
          <w:rFonts w:cs="Times New Roman"/>
          <w:noProof/>
        </w:rPr>
        <w:fldChar w:fldCharType="separate"/>
      </w:r>
      <w:r w:rsidR="00F5465B">
        <w:rPr>
          <w:rFonts w:cs="Times New Roman"/>
          <w:noProof/>
        </w:rPr>
        <w:t>83</w:t>
      </w:r>
      <w:r w:rsidRPr="003936CD">
        <w:rPr>
          <w:rFonts w:cs="Times New Roman"/>
          <w:noProof/>
        </w:rPr>
        <w:fldChar w:fldCharType="end"/>
      </w:r>
    </w:p>
    <w:p w14:paraId="42D9D684"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rPr>
        <w:t>Article 21. SERVICES CONNEXES (CCAG-FCS-Article 19, 20 et 21)</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_Toc392242114 \h </w:instrText>
      </w:r>
      <w:r w:rsidRPr="003936CD">
        <w:rPr>
          <w:rFonts w:cs="Times New Roman"/>
          <w:noProof/>
        </w:rPr>
      </w:r>
      <w:r w:rsidRPr="003936CD">
        <w:rPr>
          <w:rFonts w:cs="Times New Roman"/>
          <w:noProof/>
        </w:rPr>
        <w:fldChar w:fldCharType="separate"/>
      </w:r>
      <w:r w:rsidR="00F5465B">
        <w:rPr>
          <w:rFonts w:cs="Times New Roman"/>
          <w:noProof/>
        </w:rPr>
        <w:t>84</w:t>
      </w:r>
      <w:r w:rsidRPr="003936CD">
        <w:rPr>
          <w:rFonts w:cs="Times New Roman"/>
          <w:noProof/>
        </w:rPr>
        <w:fldChar w:fldCharType="end"/>
      </w:r>
    </w:p>
    <w:p w14:paraId="3A0761E4" w14:textId="77777777" w:rsidR="00071656" w:rsidRPr="003936CD" w:rsidRDefault="00071656" w:rsidP="00071656">
      <w:pPr>
        <w:pStyle w:val="TM3"/>
        <w:rPr>
          <w:rFonts w:eastAsiaTheme="minorEastAsia"/>
          <w:sz w:val="22"/>
          <w:lang w:eastAsia="fr-FR"/>
        </w:rPr>
      </w:pPr>
      <w:r w:rsidRPr="003936CD">
        <w:t>CHAPITRE V : CONSTATATION DE L’EXECUTION DES PRESTATIONS</w:t>
      </w:r>
      <w:r w:rsidRPr="003936CD">
        <w:tab/>
      </w:r>
      <w:r w:rsidRPr="003936CD">
        <w:fldChar w:fldCharType="begin"/>
      </w:r>
      <w:r w:rsidRPr="003936CD">
        <w:instrText xml:space="preserve"> PAGEREF _Toc392242115 \h </w:instrText>
      </w:r>
      <w:r w:rsidRPr="003936CD">
        <w:fldChar w:fldCharType="separate"/>
      </w:r>
      <w:r w:rsidR="00F5465B">
        <w:rPr>
          <w:noProof/>
        </w:rPr>
        <w:t>84</w:t>
      </w:r>
      <w:r w:rsidRPr="003936CD">
        <w:fldChar w:fldCharType="end"/>
      </w:r>
    </w:p>
    <w:p w14:paraId="48433CCC"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snapToGrid w:val="0"/>
        </w:rPr>
        <w:t>Article 22. OPERATIONS DE VERIFICATION (CCAG-FCS - Articles 23, 24, 25 et 26)</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_Toc392242116 \h </w:instrText>
      </w:r>
      <w:r w:rsidRPr="003936CD">
        <w:rPr>
          <w:rFonts w:cs="Times New Roman"/>
          <w:noProof/>
        </w:rPr>
      </w:r>
      <w:r w:rsidRPr="003936CD">
        <w:rPr>
          <w:rFonts w:cs="Times New Roman"/>
          <w:noProof/>
        </w:rPr>
        <w:fldChar w:fldCharType="separate"/>
      </w:r>
      <w:r w:rsidR="00F5465B">
        <w:rPr>
          <w:rFonts w:cs="Times New Roman"/>
          <w:b/>
          <w:bCs/>
          <w:noProof/>
        </w:rPr>
        <w:t>Erreur ! Signet non défini.</w:t>
      </w:r>
      <w:r w:rsidRPr="003936CD">
        <w:rPr>
          <w:rFonts w:cs="Times New Roman"/>
          <w:noProof/>
        </w:rPr>
        <w:fldChar w:fldCharType="end"/>
      </w:r>
    </w:p>
    <w:p w14:paraId="56803733" w14:textId="77777777" w:rsidR="00071656" w:rsidRPr="003936CD" w:rsidRDefault="00071656" w:rsidP="00071656">
      <w:pPr>
        <w:pStyle w:val="TM4"/>
        <w:tabs>
          <w:tab w:val="right" w:leader="dot" w:pos="9062"/>
        </w:tabs>
        <w:rPr>
          <w:rFonts w:eastAsiaTheme="minorEastAsia" w:cs="Times New Roman"/>
          <w:noProof/>
          <w:sz w:val="22"/>
          <w:lang w:eastAsia="fr-FR"/>
        </w:rPr>
      </w:pPr>
      <w:r w:rsidRPr="003936CD">
        <w:rPr>
          <w:rFonts w:cs="Times New Roman"/>
          <w:noProof/>
        </w:rPr>
        <w:t>Article 23. DELAI DE GARANTIE (CCAG-FCS - Article29)</w:t>
      </w:r>
      <w:r w:rsidRPr="003936CD">
        <w:rPr>
          <w:rFonts w:cs="Times New Roman"/>
          <w:noProof/>
        </w:rPr>
        <w:tab/>
      </w:r>
      <w:r w:rsidRPr="003936CD">
        <w:rPr>
          <w:rFonts w:cs="Times New Roman"/>
          <w:noProof/>
        </w:rPr>
        <w:fldChar w:fldCharType="begin"/>
      </w:r>
      <w:r w:rsidRPr="003936CD">
        <w:rPr>
          <w:rFonts w:cs="Times New Roman"/>
          <w:noProof/>
        </w:rPr>
        <w:instrText xml:space="preserve"> PAGEREF _Toc392242117 \h </w:instrText>
      </w:r>
      <w:r w:rsidRPr="003936CD">
        <w:rPr>
          <w:rFonts w:cs="Times New Roman"/>
          <w:noProof/>
        </w:rPr>
      </w:r>
      <w:r w:rsidRPr="003936CD">
        <w:rPr>
          <w:rFonts w:cs="Times New Roman"/>
          <w:noProof/>
        </w:rPr>
        <w:fldChar w:fldCharType="separate"/>
      </w:r>
      <w:r w:rsidR="00F5465B">
        <w:rPr>
          <w:rFonts w:cs="Times New Roman"/>
          <w:b/>
          <w:bCs/>
          <w:noProof/>
        </w:rPr>
        <w:t>Erreur ! Signet non défini.</w:t>
      </w:r>
      <w:r w:rsidRPr="003936CD">
        <w:rPr>
          <w:rFonts w:cs="Times New Roman"/>
          <w:noProof/>
        </w:rPr>
        <w:fldChar w:fldCharType="end"/>
      </w:r>
    </w:p>
    <w:p w14:paraId="0FD2783F" w14:textId="77777777" w:rsidR="00071656" w:rsidRPr="003936CD" w:rsidRDefault="00071656" w:rsidP="00071656">
      <w:p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sz w:val="24"/>
          <w:lang w:eastAsia="fr-FR"/>
        </w:rPr>
        <w:fldChar w:fldCharType="end"/>
      </w:r>
    </w:p>
    <w:p w14:paraId="185BBEC3" w14:textId="77777777" w:rsidR="00071656" w:rsidRPr="003936CD" w:rsidRDefault="00071656" w:rsidP="00071656">
      <w:pPr>
        <w:tabs>
          <w:tab w:val="left" w:pos="2940"/>
        </w:tabs>
        <w:spacing w:after="0" w:line="240" w:lineRule="auto"/>
        <w:ind w:right="-290"/>
        <w:jc w:val="both"/>
        <w:rPr>
          <w:rFonts w:ascii="Times New Roman" w:hAnsi="Times New Roman" w:cs="Times New Roman"/>
          <w:b/>
          <w:sz w:val="24"/>
          <w:szCs w:val="24"/>
        </w:rPr>
      </w:pPr>
    </w:p>
    <w:p w14:paraId="12B20952" w14:textId="77777777" w:rsidR="00071656" w:rsidRPr="003936CD" w:rsidRDefault="00071656" w:rsidP="00071656">
      <w:pPr>
        <w:tabs>
          <w:tab w:val="left" w:pos="2940"/>
        </w:tabs>
        <w:spacing w:after="0" w:line="240" w:lineRule="auto"/>
        <w:ind w:right="-290"/>
        <w:jc w:val="both"/>
        <w:rPr>
          <w:rFonts w:ascii="Times New Roman" w:hAnsi="Times New Roman" w:cs="Times New Roman"/>
          <w:b/>
          <w:sz w:val="24"/>
          <w:szCs w:val="24"/>
        </w:rPr>
      </w:pPr>
    </w:p>
    <w:p w14:paraId="531C5765" w14:textId="77777777" w:rsidR="00071656" w:rsidRPr="003936CD" w:rsidRDefault="00071656" w:rsidP="00071656">
      <w:pPr>
        <w:tabs>
          <w:tab w:val="left" w:pos="2940"/>
        </w:tabs>
        <w:spacing w:after="0" w:line="240" w:lineRule="auto"/>
        <w:ind w:right="-290"/>
        <w:jc w:val="both"/>
        <w:rPr>
          <w:rFonts w:ascii="Times New Roman" w:hAnsi="Times New Roman" w:cs="Times New Roman"/>
          <w:b/>
          <w:sz w:val="24"/>
          <w:szCs w:val="24"/>
        </w:rPr>
      </w:pPr>
    </w:p>
    <w:p w14:paraId="015197E9" w14:textId="77777777" w:rsidR="00071656" w:rsidRPr="003936CD" w:rsidRDefault="00071656" w:rsidP="00071656">
      <w:pPr>
        <w:tabs>
          <w:tab w:val="left" w:pos="2940"/>
        </w:tabs>
        <w:spacing w:after="0" w:line="240" w:lineRule="auto"/>
        <w:ind w:right="-290"/>
        <w:jc w:val="both"/>
        <w:rPr>
          <w:rFonts w:ascii="Times New Roman" w:hAnsi="Times New Roman" w:cs="Times New Roman"/>
          <w:b/>
          <w:sz w:val="24"/>
          <w:szCs w:val="24"/>
        </w:rPr>
      </w:pPr>
    </w:p>
    <w:p w14:paraId="323D6D6F" w14:textId="77777777" w:rsidR="00071656" w:rsidRPr="003936CD" w:rsidRDefault="00071656" w:rsidP="00071656">
      <w:pPr>
        <w:rPr>
          <w:rFonts w:ascii="Times New Roman" w:hAnsi="Times New Roman" w:cs="Times New Roman"/>
          <w:b/>
          <w:sz w:val="24"/>
          <w:szCs w:val="24"/>
        </w:rPr>
      </w:pPr>
      <w:r w:rsidRPr="003936CD">
        <w:rPr>
          <w:rFonts w:ascii="Times New Roman" w:hAnsi="Times New Roman" w:cs="Times New Roman"/>
          <w:b/>
          <w:sz w:val="24"/>
          <w:szCs w:val="24"/>
        </w:rPr>
        <w:br w:type="page"/>
      </w:r>
    </w:p>
    <w:p w14:paraId="799C001B" w14:textId="77777777" w:rsidR="00071656" w:rsidRPr="003936CD" w:rsidRDefault="00071656" w:rsidP="00071656">
      <w:p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lastRenderedPageBreak/>
        <w:t xml:space="preserve">ENTRE   </w:t>
      </w:r>
    </w:p>
    <w:p w14:paraId="70BD0DC5" w14:textId="77777777" w:rsidR="00071656" w:rsidRPr="003936CD" w:rsidRDefault="00071656" w:rsidP="00071656">
      <w:pPr>
        <w:tabs>
          <w:tab w:val="left" w:pos="2940"/>
        </w:tabs>
        <w:spacing w:after="0" w:line="240" w:lineRule="auto"/>
        <w:ind w:right="-290"/>
        <w:jc w:val="both"/>
        <w:rPr>
          <w:rFonts w:ascii="Times New Roman" w:hAnsi="Times New Roman" w:cs="Times New Roman"/>
          <w:b/>
          <w:sz w:val="24"/>
          <w:szCs w:val="24"/>
        </w:rPr>
      </w:pPr>
    </w:p>
    <w:p w14:paraId="1FC62DD6" w14:textId="77777777" w:rsidR="00071656" w:rsidRPr="003936CD" w:rsidRDefault="00071656" w:rsidP="00071656">
      <w:p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D’UNE PART,</w:t>
      </w:r>
    </w:p>
    <w:p w14:paraId="10D93A8B" w14:textId="77777777" w:rsidR="00071656" w:rsidRPr="003936CD" w:rsidRDefault="00071656" w:rsidP="00071656">
      <w:pPr>
        <w:spacing w:after="0" w:line="240" w:lineRule="auto"/>
        <w:ind w:right="-290"/>
        <w:jc w:val="both"/>
        <w:rPr>
          <w:rFonts w:ascii="Times New Roman" w:hAnsi="Times New Roman" w:cs="Times New Roman"/>
          <w:sz w:val="24"/>
          <w:szCs w:val="24"/>
        </w:rPr>
      </w:pPr>
    </w:p>
    <w:p w14:paraId="78A7AB21" w14:textId="76832B06" w:rsidR="00071656" w:rsidRPr="003936CD" w:rsidRDefault="00071656" w:rsidP="00071656">
      <w:p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b/>
          <w:sz w:val="24"/>
          <w:szCs w:val="24"/>
          <w:lang w:eastAsia="fr-FR"/>
        </w:rPr>
        <w:t>L’Agence pour la Sécurité de la Navigation Aérienne en Afrique et à Madagascar (ASECNA),</w:t>
      </w:r>
      <w:r w:rsidRPr="003936CD">
        <w:rPr>
          <w:rFonts w:ascii="Times New Roman" w:eastAsia="Times New Roman" w:hAnsi="Times New Roman" w:cs="Times New Roman"/>
          <w:sz w:val="24"/>
          <w:szCs w:val="24"/>
          <w:lang w:eastAsia="fr-FR"/>
        </w:rPr>
        <w:t xml:space="preserve"> ayant son siège social à Dakar (Sénégal), </w:t>
      </w:r>
      <w:r w:rsidRPr="003936CD">
        <w:rPr>
          <w:rFonts w:ascii="Times New Roman" w:eastAsia="Times New Roman" w:hAnsi="Times New Roman" w:cs="Times New Roman"/>
          <w:b/>
          <w:sz w:val="24"/>
          <w:szCs w:val="24"/>
          <w:lang w:eastAsia="fr-FR"/>
        </w:rPr>
        <w:t>32 – 38, Avenue Jean Jaurès BP 3144,</w:t>
      </w:r>
      <w:r w:rsidRPr="003936CD">
        <w:rPr>
          <w:rFonts w:ascii="Times New Roman" w:eastAsia="Times New Roman" w:hAnsi="Times New Roman" w:cs="Times New Roman"/>
          <w:sz w:val="24"/>
          <w:szCs w:val="24"/>
          <w:lang w:eastAsia="fr-FR"/>
        </w:rPr>
        <w:t xml:space="preserve"> représentée par son </w:t>
      </w:r>
      <w:r w:rsidRPr="003936CD">
        <w:rPr>
          <w:rFonts w:ascii="Times New Roman" w:eastAsia="Times New Roman" w:hAnsi="Times New Roman" w:cs="Times New Roman"/>
          <w:b/>
          <w:sz w:val="24"/>
          <w:szCs w:val="24"/>
          <w:lang w:eastAsia="fr-FR"/>
        </w:rPr>
        <w:t xml:space="preserve">Directeur Général, Monsieur </w:t>
      </w:r>
      <w:r w:rsidR="008E1439">
        <w:rPr>
          <w:rFonts w:ascii="Times New Roman" w:eastAsia="Times New Roman" w:hAnsi="Times New Roman" w:cs="Times New Roman"/>
          <w:b/>
          <w:sz w:val="24"/>
          <w:szCs w:val="24"/>
          <w:lang w:eastAsia="fr-FR"/>
        </w:rPr>
        <w:t>Mohamed Moussa</w:t>
      </w:r>
      <w:r w:rsidRPr="003936CD">
        <w:rPr>
          <w:rFonts w:ascii="Times New Roman" w:eastAsia="Times New Roman" w:hAnsi="Times New Roman" w:cs="Times New Roman"/>
          <w:b/>
          <w:sz w:val="24"/>
          <w:szCs w:val="24"/>
          <w:lang w:eastAsia="fr-FR"/>
        </w:rPr>
        <w:t>,</w:t>
      </w:r>
      <w:r w:rsidRPr="003936CD">
        <w:rPr>
          <w:rFonts w:ascii="Times New Roman" w:eastAsia="Times New Roman" w:hAnsi="Times New Roman" w:cs="Times New Roman"/>
          <w:sz w:val="24"/>
          <w:szCs w:val="24"/>
          <w:lang w:eastAsia="fr-FR"/>
        </w:rPr>
        <w:t xml:space="preserve"> et désignée ci-après par le vocable "Autorité Contractante" ou « </w:t>
      </w:r>
      <w:r w:rsidRPr="003936CD">
        <w:rPr>
          <w:rFonts w:ascii="Times New Roman" w:eastAsia="Times New Roman" w:hAnsi="Times New Roman" w:cs="Times New Roman"/>
          <w:b/>
          <w:sz w:val="24"/>
          <w:szCs w:val="24"/>
          <w:lang w:eastAsia="fr-FR"/>
        </w:rPr>
        <w:t>ASECNA</w:t>
      </w:r>
      <w:r w:rsidRPr="003936CD">
        <w:rPr>
          <w:rFonts w:ascii="Times New Roman" w:eastAsia="Times New Roman" w:hAnsi="Times New Roman" w:cs="Times New Roman"/>
          <w:sz w:val="24"/>
          <w:szCs w:val="24"/>
          <w:lang w:eastAsia="fr-FR"/>
        </w:rPr>
        <w:t xml:space="preserve"> »</w:t>
      </w:r>
    </w:p>
    <w:p w14:paraId="535CF983" w14:textId="77777777" w:rsidR="00071656" w:rsidRPr="003936CD" w:rsidRDefault="00071656" w:rsidP="00071656">
      <w:pPr>
        <w:spacing w:after="0"/>
        <w:ind w:right="-290"/>
        <w:jc w:val="both"/>
        <w:rPr>
          <w:rFonts w:ascii="Times New Roman" w:hAnsi="Times New Roman" w:cs="Times New Roman"/>
          <w:sz w:val="24"/>
          <w:szCs w:val="24"/>
        </w:rPr>
      </w:pPr>
    </w:p>
    <w:p w14:paraId="30DCFF6A" w14:textId="77777777" w:rsidR="00071656" w:rsidRPr="003936CD" w:rsidRDefault="00071656" w:rsidP="00071656">
      <w:pPr>
        <w:spacing w:after="0" w:line="240" w:lineRule="auto"/>
        <w:ind w:right="-371"/>
        <w:jc w:val="both"/>
        <w:rPr>
          <w:rFonts w:ascii="Times New Roman" w:hAnsi="Times New Roman" w:cs="Times New Roman"/>
          <w:b/>
          <w:sz w:val="24"/>
          <w:szCs w:val="24"/>
        </w:rPr>
      </w:pPr>
      <w:r w:rsidRPr="003936CD">
        <w:rPr>
          <w:rFonts w:ascii="Times New Roman" w:hAnsi="Times New Roman" w:cs="Times New Roman"/>
          <w:b/>
          <w:sz w:val="24"/>
          <w:szCs w:val="24"/>
        </w:rPr>
        <w:t xml:space="preserve">ET </w:t>
      </w:r>
    </w:p>
    <w:p w14:paraId="293F63C5" w14:textId="77777777" w:rsidR="00071656" w:rsidRPr="003936CD" w:rsidRDefault="00071656" w:rsidP="00071656">
      <w:pPr>
        <w:spacing w:after="0" w:line="240" w:lineRule="auto"/>
        <w:ind w:right="-371"/>
        <w:jc w:val="both"/>
        <w:rPr>
          <w:rFonts w:ascii="Times New Roman" w:hAnsi="Times New Roman" w:cs="Times New Roman"/>
          <w:b/>
          <w:sz w:val="24"/>
          <w:szCs w:val="24"/>
        </w:rPr>
      </w:pPr>
    </w:p>
    <w:p w14:paraId="7FE3435F" w14:textId="77777777" w:rsidR="00071656" w:rsidRPr="003936CD" w:rsidRDefault="00071656" w:rsidP="00071656">
      <w:pPr>
        <w:spacing w:after="0" w:line="240" w:lineRule="auto"/>
        <w:ind w:right="-371"/>
        <w:jc w:val="both"/>
        <w:rPr>
          <w:rFonts w:ascii="Times New Roman" w:hAnsi="Times New Roman" w:cs="Times New Roman"/>
          <w:b/>
          <w:sz w:val="24"/>
          <w:szCs w:val="24"/>
        </w:rPr>
      </w:pPr>
      <w:r w:rsidRPr="003936CD">
        <w:rPr>
          <w:rFonts w:ascii="Times New Roman" w:hAnsi="Times New Roman" w:cs="Times New Roman"/>
          <w:b/>
          <w:sz w:val="24"/>
          <w:szCs w:val="24"/>
        </w:rPr>
        <w:t>D’AUTRE PART,</w:t>
      </w:r>
    </w:p>
    <w:p w14:paraId="4C9C864D" w14:textId="77777777" w:rsidR="00071656" w:rsidRPr="003936CD" w:rsidRDefault="00071656" w:rsidP="00071656">
      <w:pPr>
        <w:spacing w:after="0" w:line="240" w:lineRule="auto"/>
        <w:ind w:right="-371"/>
        <w:jc w:val="both"/>
        <w:rPr>
          <w:rFonts w:ascii="Times New Roman" w:hAnsi="Times New Roman" w:cs="Times New Roman"/>
          <w:b/>
          <w:sz w:val="24"/>
          <w:szCs w:val="24"/>
        </w:rPr>
      </w:pPr>
    </w:p>
    <w:p w14:paraId="2BD91C4E" w14:textId="77777777" w:rsidR="00071656" w:rsidRPr="003936CD" w:rsidRDefault="00071656" w:rsidP="00071656">
      <w:pPr>
        <w:spacing w:after="0" w:line="240" w:lineRule="auto"/>
        <w:ind w:right="-290"/>
        <w:jc w:val="both"/>
        <w:rPr>
          <w:rFonts w:ascii="Times New Roman" w:hAnsi="Times New Roman" w:cs="Times New Roman"/>
          <w:sz w:val="24"/>
          <w:szCs w:val="24"/>
        </w:rPr>
      </w:pPr>
      <w:r w:rsidRPr="003936CD">
        <w:rPr>
          <w:rFonts w:ascii="Times New Roman" w:hAnsi="Times New Roman" w:cs="Times New Roman"/>
          <w:sz w:val="24"/>
          <w:szCs w:val="24"/>
        </w:rPr>
        <w:t xml:space="preserve">La Société </w:t>
      </w:r>
      <w:r w:rsidRPr="00613727">
        <w:rPr>
          <w:rFonts w:ascii="Times New Roman" w:hAnsi="Times New Roman" w:cs="Times New Roman"/>
          <w:b/>
          <w:color w:val="FF0000"/>
          <w:sz w:val="24"/>
          <w:szCs w:val="24"/>
        </w:rPr>
        <w:t>(</w:t>
      </w:r>
      <w:r w:rsidRPr="00613727">
        <w:rPr>
          <w:rFonts w:ascii="Times New Roman" w:hAnsi="Times New Roman" w:cs="Times New Roman"/>
          <w:i/>
          <w:color w:val="FF0000"/>
          <w:sz w:val="24"/>
          <w:szCs w:val="24"/>
        </w:rPr>
        <w:t>dénomination et adresse complète</w:t>
      </w:r>
      <w:r w:rsidRPr="003936CD">
        <w:rPr>
          <w:rFonts w:ascii="Times New Roman" w:hAnsi="Times New Roman" w:cs="Times New Roman"/>
          <w:i/>
          <w:sz w:val="24"/>
          <w:szCs w:val="24"/>
        </w:rPr>
        <w:t xml:space="preserve">) </w:t>
      </w:r>
      <w:r w:rsidRPr="003936CD">
        <w:rPr>
          <w:rFonts w:ascii="Times New Roman" w:hAnsi="Times New Roman" w:cs="Times New Roman"/>
          <w:sz w:val="24"/>
          <w:szCs w:val="24"/>
        </w:rPr>
        <w:t xml:space="preserve">représentée au présent marché </w:t>
      </w:r>
      <w:r w:rsidRPr="00613727">
        <w:rPr>
          <w:rFonts w:ascii="Times New Roman" w:hAnsi="Times New Roman" w:cs="Times New Roman"/>
          <w:color w:val="FF0000"/>
          <w:sz w:val="24"/>
          <w:szCs w:val="24"/>
        </w:rPr>
        <w:t>par (</w:t>
      </w:r>
      <w:r w:rsidRPr="00613727">
        <w:rPr>
          <w:rFonts w:ascii="Times New Roman" w:hAnsi="Times New Roman" w:cs="Times New Roman"/>
          <w:i/>
          <w:color w:val="FF0000"/>
          <w:sz w:val="24"/>
          <w:szCs w:val="24"/>
        </w:rPr>
        <w:t>qualité et nom de la personne habilitée à signer le marché</w:t>
      </w:r>
      <w:r w:rsidRPr="00613727">
        <w:rPr>
          <w:rFonts w:ascii="Times New Roman" w:hAnsi="Times New Roman" w:cs="Times New Roman"/>
          <w:color w:val="FF0000"/>
          <w:sz w:val="24"/>
          <w:szCs w:val="24"/>
        </w:rPr>
        <w:t>)</w:t>
      </w:r>
      <w:r w:rsidRPr="003936CD">
        <w:rPr>
          <w:rFonts w:ascii="Times New Roman" w:hAnsi="Times New Roman" w:cs="Times New Roman"/>
          <w:sz w:val="24"/>
          <w:szCs w:val="24"/>
        </w:rPr>
        <w:t xml:space="preserve">, ayant tous pouvoirs aux fins des présentes, désigné dans ce qui suit indistinctement sous les vocables </w:t>
      </w:r>
      <w:r w:rsidRPr="003936CD">
        <w:rPr>
          <w:rFonts w:ascii="Times New Roman" w:hAnsi="Times New Roman" w:cs="Times New Roman"/>
          <w:b/>
          <w:sz w:val="24"/>
          <w:szCs w:val="24"/>
        </w:rPr>
        <w:t xml:space="preserve">‘’le Fournisseur “ </w:t>
      </w:r>
    </w:p>
    <w:p w14:paraId="431F9821" w14:textId="77777777" w:rsidR="00071656" w:rsidRPr="003936CD" w:rsidRDefault="00071656" w:rsidP="00071656">
      <w:pPr>
        <w:spacing w:after="0" w:line="240" w:lineRule="auto"/>
        <w:ind w:right="-290"/>
        <w:jc w:val="both"/>
        <w:rPr>
          <w:rFonts w:ascii="Times New Roman" w:hAnsi="Times New Roman" w:cs="Times New Roman"/>
          <w:sz w:val="24"/>
          <w:szCs w:val="24"/>
        </w:rPr>
      </w:pPr>
    </w:p>
    <w:p w14:paraId="2E1C01E1" w14:textId="77777777" w:rsidR="00071656" w:rsidRPr="003936CD" w:rsidRDefault="00071656" w:rsidP="00071656">
      <w:pPr>
        <w:pStyle w:val="Corpsdetexte"/>
        <w:rPr>
          <w:b/>
          <w:smallCaps/>
          <w:szCs w:val="24"/>
          <w:lang w:val="fr-FR"/>
        </w:rPr>
      </w:pPr>
      <w:r w:rsidRPr="003936CD">
        <w:rPr>
          <w:b/>
          <w:smallCaps/>
          <w:szCs w:val="24"/>
          <w:lang w:val="fr-FR"/>
        </w:rPr>
        <w:t>Les parties ont convenu et arrêté ce qui suit:</w:t>
      </w:r>
    </w:p>
    <w:p w14:paraId="0380F10E" w14:textId="77777777" w:rsidR="00071656" w:rsidRPr="003936CD" w:rsidRDefault="00071656" w:rsidP="00071656">
      <w:pPr>
        <w:pStyle w:val="Corpsdetexte"/>
        <w:rPr>
          <w:b/>
          <w:smallCaps/>
          <w:szCs w:val="24"/>
          <w:lang w:val="fr-FR"/>
        </w:rPr>
      </w:pPr>
    </w:p>
    <w:p w14:paraId="04AC512C" w14:textId="77777777" w:rsidR="00071656" w:rsidRPr="003936CD" w:rsidRDefault="00071656" w:rsidP="00071656">
      <w:pPr>
        <w:pStyle w:val="Titre3"/>
        <w:spacing w:before="0" w:line="240" w:lineRule="auto"/>
        <w:jc w:val="center"/>
        <w:rPr>
          <w:rFonts w:ascii="Times New Roman" w:hAnsi="Times New Roman" w:cs="Times New Roman"/>
          <w:bCs w:val="0"/>
          <w:color w:val="auto"/>
          <w:sz w:val="24"/>
          <w:szCs w:val="24"/>
        </w:rPr>
      </w:pPr>
      <w:bookmarkStart w:id="454" w:name="_Toc383610118"/>
      <w:bookmarkStart w:id="455" w:name="_Toc392242090"/>
      <w:bookmarkStart w:id="456" w:name="sec8"/>
      <w:r w:rsidRPr="003936CD">
        <w:rPr>
          <w:rFonts w:ascii="Times New Roman" w:hAnsi="Times New Roman" w:cs="Times New Roman"/>
          <w:bCs w:val="0"/>
          <w:color w:val="auto"/>
          <w:sz w:val="24"/>
          <w:szCs w:val="24"/>
        </w:rPr>
        <w:t>CHAPITRE I - DISPOSITIONS GENERALES</w:t>
      </w:r>
      <w:bookmarkEnd w:id="454"/>
      <w:bookmarkEnd w:id="455"/>
    </w:p>
    <w:p w14:paraId="61B2C978" w14:textId="77777777" w:rsidR="00071656" w:rsidRPr="003936CD" w:rsidRDefault="00071656" w:rsidP="00071656">
      <w:pPr>
        <w:spacing w:after="0"/>
        <w:rPr>
          <w:rFonts w:ascii="Times New Roman" w:hAnsi="Times New Roman" w:cs="Times New Roman"/>
          <w:sz w:val="24"/>
          <w:szCs w:val="24"/>
        </w:rPr>
      </w:pPr>
    </w:p>
    <w:p w14:paraId="22E7DB2F" w14:textId="77777777" w:rsidR="00071656" w:rsidRPr="003936CD" w:rsidRDefault="00071656" w:rsidP="00071656">
      <w:pPr>
        <w:pStyle w:val="Titre4"/>
        <w:spacing w:before="0"/>
        <w:rPr>
          <w:rFonts w:ascii="Times New Roman" w:hAnsi="Times New Roman" w:cs="Times New Roman"/>
          <w:i w:val="0"/>
          <w:snapToGrid w:val="0"/>
          <w:color w:val="auto"/>
          <w:sz w:val="24"/>
          <w:szCs w:val="24"/>
        </w:rPr>
      </w:pPr>
      <w:bookmarkStart w:id="457" w:name="_Toc383610119"/>
      <w:bookmarkStart w:id="458" w:name="_Toc392242091"/>
      <w:r w:rsidRPr="003936CD">
        <w:rPr>
          <w:rFonts w:ascii="Times New Roman" w:hAnsi="Times New Roman" w:cs="Times New Roman"/>
          <w:i w:val="0"/>
          <w:snapToGrid w:val="0"/>
          <w:color w:val="auto"/>
          <w:sz w:val="24"/>
          <w:szCs w:val="24"/>
        </w:rPr>
        <w:t>Article 1. OBJET DU MARCHÉ</w:t>
      </w:r>
      <w:bookmarkEnd w:id="457"/>
      <w:bookmarkEnd w:id="458"/>
    </w:p>
    <w:p w14:paraId="33D064B4" w14:textId="77777777" w:rsidR="00071656" w:rsidRPr="003936CD" w:rsidRDefault="00071656" w:rsidP="00071656">
      <w:pPr>
        <w:spacing w:after="0"/>
        <w:rPr>
          <w:rFonts w:ascii="Times New Roman" w:hAnsi="Times New Roman" w:cs="Times New Roman"/>
        </w:rPr>
      </w:pPr>
    </w:p>
    <w:p w14:paraId="5CB423EE" w14:textId="77777777" w:rsidR="00071656" w:rsidRPr="003936CD" w:rsidRDefault="00071656" w:rsidP="00071656">
      <w:pPr>
        <w:widowControl w:val="0"/>
        <w:tabs>
          <w:tab w:val="center" w:pos="4536"/>
          <w:tab w:val="right" w:pos="9072"/>
        </w:tabs>
        <w:spacing w:after="0" w:line="240" w:lineRule="auto"/>
        <w:jc w:val="both"/>
        <w:rPr>
          <w:rFonts w:ascii="Times New Roman" w:eastAsia="Times New Roman" w:hAnsi="Times New Roman" w:cs="Times New Roman"/>
          <w:sz w:val="24"/>
          <w:szCs w:val="24"/>
        </w:rPr>
      </w:pPr>
      <w:r w:rsidRPr="003936CD">
        <w:rPr>
          <w:rFonts w:ascii="Times New Roman" w:eastAsia="Times New Roman" w:hAnsi="Times New Roman" w:cs="Times New Roman"/>
          <w:snapToGrid w:val="0"/>
          <w:sz w:val="24"/>
          <w:szCs w:val="24"/>
        </w:rPr>
        <w:t xml:space="preserve">Le présent marché a pour objet </w:t>
      </w:r>
      <w:r w:rsidRPr="00B73807">
        <w:rPr>
          <w:rFonts w:ascii="Arial" w:hAnsi="Arial" w:cs="Arial"/>
        </w:rPr>
        <w:t>l</w:t>
      </w:r>
      <w:r>
        <w:rPr>
          <w:rFonts w:ascii="Arial" w:hAnsi="Arial" w:cs="Arial"/>
        </w:rPr>
        <w:t>’entretien des espaces verts de la Repr</w:t>
      </w:r>
      <w:r w:rsidRPr="00B73807">
        <w:rPr>
          <w:rFonts w:ascii="Arial" w:hAnsi="Arial" w:cs="Arial"/>
        </w:rPr>
        <w:t>és</w:t>
      </w:r>
      <w:r>
        <w:rPr>
          <w:rFonts w:ascii="Arial" w:hAnsi="Arial" w:cs="Arial"/>
        </w:rPr>
        <w:t>entation de l’ASECNA auprès du Mali</w:t>
      </w:r>
      <w:r w:rsidRPr="003936CD">
        <w:rPr>
          <w:rFonts w:ascii="Times New Roman" w:eastAsia="Times New Roman" w:hAnsi="Times New Roman" w:cs="Times New Roman"/>
          <w:sz w:val="24"/>
          <w:szCs w:val="24"/>
        </w:rPr>
        <w:t xml:space="preserve"> et tels que précisés dans le Cahier des Clauses Techniques Particulières (CCTP) et Devis Descriptifs.</w:t>
      </w:r>
    </w:p>
    <w:p w14:paraId="05D359CD" w14:textId="77777777" w:rsidR="00071656" w:rsidRPr="003936CD" w:rsidRDefault="00071656" w:rsidP="00071656">
      <w:pPr>
        <w:spacing w:after="0" w:line="240" w:lineRule="auto"/>
        <w:jc w:val="both"/>
        <w:rPr>
          <w:rFonts w:ascii="Times New Roman" w:hAnsi="Times New Roman" w:cs="Times New Roman"/>
          <w:sz w:val="24"/>
          <w:szCs w:val="24"/>
        </w:rPr>
      </w:pPr>
    </w:p>
    <w:p w14:paraId="1828B603" w14:textId="77777777" w:rsidR="00071656" w:rsidRPr="003936CD" w:rsidRDefault="00071656" w:rsidP="00071656">
      <w:pPr>
        <w:spacing w:after="0" w:line="240" w:lineRule="auto"/>
        <w:jc w:val="both"/>
        <w:rPr>
          <w:rFonts w:ascii="Times New Roman" w:hAnsi="Times New Roman" w:cs="Times New Roman"/>
          <w:b/>
          <w:bCs/>
          <w:sz w:val="24"/>
          <w:szCs w:val="24"/>
        </w:rPr>
      </w:pPr>
      <w:r w:rsidRPr="003936CD">
        <w:rPr>
          <w:rFonts w:ascii="Times New Roman" w:hAnsi="Times New Roman" w:cs="Times New Roman"/>
          <w:b/>
          <w:bCs/>
          <w:sz w:val="24"/>
          <w:szCs w:val="24"/>
        </w:rPr>
        <w:t>Article 2. ELECTION DE DOMICILE ET NOTIFICATIONS (CCAG-FCS-Article 3/1)</w:t>
      </w:r>
    </w:p>
    <w:p w14:paraId="6CDB4ED4" w14:textId="77777777" w:rsidR="00071656" w:rsidRPr="003936CD" w:rsidRDefault="00071656" w:rsidP="00071656">
      <w:pPr>
        <w:spacing w:after="0" w:line="240" w:lineRule="auto"/>
        <w:jc w:val="both"/>
        <w:rPr>
          <w:rFonts w:ascii="Times New Roman" w:hAnsi="Times New Roman" w:cs="Times New Roman"/>
          <w:sz w:val="24"/>
          <w:szCs w:val="24"/>
        </w:rPr>
      </w:pPr>
    </w:p>
    <w:p w14:paraId="346C0EA2" w14:textId="77777777" w:rsidR="00071656" w:rsidRPr="003936CD" w:rsidRDefault="00071656" w:rsidP="0007165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Fournisseur devra, dans un délai de quinze (15) jours suivant la date de réception de l'ordre de service de notification du marché, indiquer, à l’Autorité Contractante ou son</w:t>
      </w:r>
      <w:r>
        <w:rPr>
          <w:rFonts w:ascii="Times New Roman" w:hAnsi="Times New Roman" w:cs="Times New Roman"/>
          <w:sz w:val="24"/>
          <w:szCs w:val="24"/>
        </w:rPr>
        <w:t xml:space="preserve"> </w:t>
      </w:r>
      <w:r w:rsidRPr="003936CD">
        <w:rPr>
          <w:rFonts w:ascii="Times New Roman" w:hAnsi="Times New Roman" w:cs="Times New Roman"/>
          <w:sz w:val="24"/>
          <w:szCs w:val="24"/>
        </w:rPr>
        <w:t>représentant par courrier recommandé avec accusé de réception, l’adresse à laquelle il souhaite recevoir ses notifications durant toute la durée des prestations.</w:t>
      </w:r>
    </w:p>
    <w:p w14:paraId="307A1AD2" w14:textId="77777777" w:rsidR="00071656" w:rsidRPr="003936CD" w:rsidRDefault="00071656" w:rsidP="00071656">
      <w:pPr>
        <w:spacing w:after="0" w:line="240" w:lineRule="auto"/>
        <w:jc w:val="both"/>
        <w:rPr>
          <w:rFonts w:ascii="Times New Roman" w:hAnsi="Times New Roman" w:cs="Times New Roman"/>
          <w:sz w:val="24"/>
          <w:szCs w:val="24"/>
        </w:rPr>
      </w:pPr>
    </w:p>
    <w:p w14:paraId="5763A615" w14:textId="77777777" w:rsidR="00071656" w:rsidRPr="003936CD" w:rsidRDefault="00071656" w:rsidP="0007165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Toutes correspondances, documents, et notamment les ordres de service, lui seront notifiés à cette adresse. Si le Fournisseur décidait de changer d’adresse, il en aviserait l’Autorité Contractante ou son</w:t>
      </w:r>
      <w:r>
        <w:rPr>
          <w:rFonts w:ascii="Times New Roman" w:hAnsi="Times New Roman" w:cs="Times New Roman"/>
          <w:sz w:val="24"/>
          <w:szCs w:val="24"/>
        </w:rPr>
        <w:t xml:space="preserve"> </w:t>
      </w:r>
      <w:r w:rsidRPr="003936CD">
        <w:rPr>
          <w:rFonts w:ascii="Times New Roman" w:hAnsi="Times New Roman" w:cs="Times New Roman"/>
          <w:sz w:val="24"/>
          <w:szCs w:val="24"/>
        </w:rPr>
        <w:t>représentant de l’ASECNA</w:t>
      </w:r>
      <w:r>
        <w:rPr>
          <w:rFonts w:ascii="Times New Roman" w:hAnsi="Times New Roman" w:cs="Times New Roman"/>
          <w:sz w:val="24"/>
          <w:szCs w:val="24"/>
        </w:rPr>
        <w:t xml:space="preserve"> </w:t>
      </w:r>
      <w:r w:rsidRPr="003936CD">
        <w:rPr>
          <w:rFonts w:ascii="Times New Roman" w:hAnsi="Times New Roman" w:cs="Times New Roman"/>
          <w:sz w:val="24"/>
          <w:szCs w:val="24"/>
        </w:rPr>
        <w:t>au moins huit (8) jours à l'avance. A défaut d’indication de cette adresse, les notifications au Fournisseur seront valablement faites par courrier, remise en main propres, téléfax, à l’adresse de son siège social du Fournisseur ou par courrier électronique.</w:t>
      </w:r>
    </w:p>
    <w:p w14:paraId="24E74B86" w14:textId="77777777" w:rsidR="00071656" w:rsidRPr="003936CD" w:rsidRDefault="00071656" w:rsidP="00071656">
      <w:pPr>
        <w:spacing w:after="0" w:line="240" w:lineRule="auto"/>
        <w:jc w:val="both"/>
        <w:rPr>
          <w:rFonts w:ascii="Times New Roman" w:hAnsi="Times New Roman" w:cs="Times New Roman"/>
          <w:sz w:val="24"/>
          <w:szCs w:val="24"/>
        </w:rPr>
      </w:pPr>
    </w:p>
    <w:p w14:paraId="584909A0" w14:textId="77777777" w:rsidR="00071656" w:rsidRPr="003936CD" w:rsidRDefault="00071656" w:rsidP="00071656">
      <w:pPr>
        <w:spacing w:after="0" w:line="240" w:lineRule="auto"/>
        <w:jc w:val="both"/>
        <w:rPr>
          <w:rFonts w:ascii="Times New Roman" w:hAnsi="Times New Roman" w:cs="Times New Roman"/>
          <w:b/>
          <w:bCs/>
          <w:sz w:val="24"/>
          <w:szCs w:val="24"/>
        </w:rPr>
      </w:pPr>
      <w:r w:rsidRPr="003936CD">
        <w:rPr>
          <w:rFonts w:ascii="Times New Roman" w:hAnsi="Times New Roman" w:cs="Times New Roman"/>
          <w:b/>
          <w:bCs/>
          <w:sz w:val="24"/>
          <w:szCs w:val="24"/>
        </w:rPr>
        <w:t>Article 3. REPRESENTANT DE L'ASECNA (CCAG-FCS-Article 3/3)</w:t>
      </w:r>
    </w:p>
    <w:p w14:paraId="050336F0" w14:textId="77777777" w:rsidR="00071656" w:rsidRPr="003936CD" w:rsidRDefault="00071656" w:rsidP="00071656">
      <w:pPr>
        <w:spacing w:after="0" w:line="240" w:lineRule="auto"/>
        <w:jc w:val="both"/>
        <w:rPr>
          <w:rFonts w:ascii="Times New Roman" w:hAnsi="Times New Roman" w:cs="Times New Roman"/>
          <w:b/>
          <w:bCs/>
          <w:sz w:val="24"/>
          <w:szCs w:val="24"/>
        </w:rPr>
      </w:pPr>
    </w:p>
    <w:p w14:paraId="675F59AB" w14:textId="77777777" w:rsidR="00071656" w:rsidRPr="00DF1C70" w:rsidRDefault="00071656" w:rsidP="00071656">
      <w:pPr>
        <w:spacing w:after="0" w:line="240" w:lineRule="auto"/>
        <w:jc w:val="both"/>
        <w:rPr>
          <w:rFonts w:ascii="Times New Roman" w:hAnsi="Times New Roman" w:cs="Times New Roman"/>
          <w:sz w:val="24"/>
          <w:szCs w:val="24"/>
        </w:rPr>
      </w:pPr>
      <w:r w:rsidRPr="003936CD">
        <w:rPr>
          <w:rFonts w:ascii="Times New Roman" w:hAnsi="Times New Roman" w:cs="Times New Roman"/>
          <w:b/>
          <w:bCs/>
          <w:sz w:val="24"/>
          <w:szCs w:val="24"/>
        </w:rPr>
        <w:t>Le Responsable du Marché</w:t>
      </w:r>
      <w:r w:rsidRPr="003936CD">
        <w:rPr>
          <w:rFonts w:ascii="Times New Roman" w:hAnsi="Times New Roman" w:cs="Times New Roman"/>
          <w:sz w:val="24"/>
          <w:szCs w:val="24"/>
        </w:rPr>
        <w:t xml:space="preserve"> est le </w:t>
      </w:r>
      <w:r w:rsidRPr="00DF1C70">
        <w:rPr>
          <w:rFonts w:ascii="Times New Roman" w:hAnsi="Times New Roman" w:cs="Times New Roman"/>
          <w:sz w:val="24"/>
          <w:szCs w:val="24"/>
        </w:rPr>
        <w:t>Représentation de l'Agence pour la Sécurité de la Navigation Aérienne en Afrique et à Madagascar (ASECNA) auprès de la République du Congo – BP 218 à Brazzaville,</w:t>
      </w:r>
      <w:r w:rsidRPr="00DF1C70">
        <w:rPr>
          <w:rFonts w:ascii="Times New Roman" w:hAnsi="Times New Roman" w:cs="Times New Roman"/>
          <w:iCs/>
          <w:sz w:val="24"/>
          <w:szCs w:val="24"/>
        </w:rPr>
        <w:t xml:space="preserve"> Téléphone : (+242) 05 377 95 74.</w:t>
      </w:r>
    </w:p>
    <w:p w14:paraId="4FFFF612" w14:textId="77777777" w:rsidR="00071656" w:rsidRPr="00DF1C70" w:rsidRDefault="00071656" w:rsidP="00071656">
      <w:pPr>
        <w:spacing w:after="0" w:line="240" w:lineRule="auto"/>
        <w:jc w:val="both"/>
        <w:rPr>
          <w:rFonts w:ascii="Times New Roman" w:hAnsi="Times New Roman" w:cs="Times New Roman"/>
          <w:bCs/>
          <w:sz w:val="24"/>
          <w:szCs w:val="24"/>
        </w:rPr>
      </w:pPr>
    </w:p>
    <w:p w14:paraId="29900188" w14:textId="77777777" w:rsidR="00071656" w:rsidRDefault="00071656" w:rsidP="00071656">
      <w:pPr>
        <w:spacing w:after="0" w:line="240" w:lineRule="auto"/>
        <w:jc w:val="both"/>
        <w:rPr>
          <w:rFonts w:ascii="Times New Roman" w:hAnsi="Times New Roman" w:cs="Times New Roman"/>
          <w:color w:val="FF0000"/>
          <w:sz w:val="24"/>
          <w:szCs w:val="24"/>
        </w:rPr>
      </w:pPr>
      <w:r w:rsidRPr="003936CD">
        <w:rPr>
          <w:rFonts w:ascii="Times New Roman" w:hAnsi="Times New Roman" w:cs="Times New Roman"/>
          <w:b/>
          <w:bCs/>
          <w:sz w:val="24"/>
          <w:szCs w:val="24"/>
        </w:rPr>
        <w:t xml:space="preserve">Le Représentant de l'Autorité Contractante: </w:t>
      </w:r>
      <w:r w:rsidRPr="003936CD">
        <w:rPr>
          <w:rFonts w:ascii="Times New Roman" w:hAnsi="Times New Roman" w:cs="Times New Roman"/>
          <w:sz w:val="24"/>
          <w:szCs w:val="24"/>
        </w:rPr>
        <w:t>est</w:t>
      </w:r>
      <w:r>
        <w:rPr>
          <w:rFonts w:ascii="Times New Roman" w:hAnsi="Times New Roman" w:cs="Times New Roman"/>
          <w:sz w:val="24"/>
          <w:szCs w:val="24"/>
        </w:rPr>
        <w:t> </w:t>
      </w:r>
      <w:r>
        <w:rPr>
          <w:rFonts w:ascii="Times New Roman" w:hAnsi="Times New Roman" w:cs="Times New Roman"/>
          <w:color w:val="FF0000"/>
          <w:sz w:val="24"/>
          <w:szCs w:val="24"/>
        </w:rPr>
        <w:t>:</w:t>
      </w:r>
    </w:p>
    <w:p w14:paraId="149794F4" w14:textId="77777777" w:rsidR="00071656" w:rsidRDefault="00071656" w:rsidP="00071656">
      <w:pPr>
        <w:spacing w:after="0" w:line="240" w:lineRule="auto"/>
        <w:jc w:val="both"/>
        <w:rPr>
          <w:rFonts w:ascii="Times New Roman" w:hAnsi="Times New Roman" w:cs="Times New Roman"/>
          <w:color w:val="FF0000"/>
          <w:sz w:val="24"/>
          <w:szCs w:val="24"/>
        </w:rPr>
      </w:pPr>
    </w:p>
    <w:p w14:paraId="163A0040" w14:textId="77777777" w:rsidR="00071656" w:rsidRPr="0050409E" w:rsidRDefault="00071656" w:rsidP="00EA58B9">
      <w:pPr>
        <w:pStyle w:val="Paragraphedeliste"/>
        <w:numPr>
          <w:ilvl w:val="0"/>
          <w:numId w:val="98"/>
        </w:numPr>
        <w:spacing w:after="0"/>
        <w:ind w:right="69"/>
        <w:jc w:val="both"/>
        <w:rPr>
          <w:rFonts w:ascii="Arial Narrow" w:hAnsi="Arial Narrow"/>
          <w:b/>
        </w:rPr>
      </w:pPr>
      <w:r w:rsidRPr="0050409E">
        <w:rPr>
          <w:rFonts w:ascii="Arial Narrow" w:hAnsi="Arial Narrow"/>
        </w:rPr>
        <w:t>À l’attention de</w:t>
      </w:r>
      <w:r w:rsidRPr="0050409E">
        <w:rPr>
          <w:rFonts w:ascii="Arial Narrow" w:hAnsi="Arial Narrow"/>
          <w:b/>
        </w:rPr>
        <w:t xml:space="preserve">                  </w:t>
      </w:r>
      <w:r w:rsidRPr="0050409E">
        <w:rPr>
          <w:rFonts w:ascii="Arial Narrow" w:hAnsi="Arial Narrow"/>
        </w:rPr>
        <w:t>:</w:t>
      </w:r>
      <w:r w:rsidRPr="0050409E">
        <w:rPr>
          <w:rFonts w:ascii="Arial Narrow" w:hAnsi="Arial Narrow"/>
          <w:b/>
        </w:rPr>
        <w:t xml:space="preserve"> Monsieur le Représentant de l’ASECNA au Mali  </w:t>
      </w:r>
    </w:p>
    <w:p w14:paraId="4A286626" w14:textId="77777777" w:rsidR="00071656" w:rsidRPr="0050409E" w:rsidRDefault="00071656" w:rsidP="00EA58B9">
      <w:pPr>
        <w:pStyle w:val="Paragraphedeliste"/>
        <w:numPr>
          <w:ilvl w:val="0"/>
          <w:numId w:val="98"/>
        </w:numPr>
        <w:spacing w:after="0"/>
        <w:ind w:right="69"/>
        <w:jc w:val="both"/>
        <w:rPr>
          <w:rFonts w:ascii="Arial Narrow" w:hAnsi="Arial Narrow"/>
          <w:b/>
        </w:rPr>
      </w:pPr>
      <w:r w:rsidRPr="0050409E">
        <w:rPr>
          <w:rFonts w:ascii="Arial Narrow" w:hAnsi="Arial Narrow"/>
        </w:rPr>
        <w:lastRenderedPageBreak/>
        <w:t>Adresse complète</w:t>
      </w:r>
      <w:r w:rsidRPr="0050409E">
        <w:rPr>
          <w:rFonts w:ascii="Arial Narrow" w:hAnsi="Arial Narrow"/>
          <w:b/>
        </w:rPr>
        <w:t xml:space="preserve">             </w:t>
      </w:r>
      <w:r w:rsidRPr="0050409E">
        <w:rPr>
          <w:rFonts w:ascii="Arial Narrow" w:hAnsi="Arial Narrow"/>
        </w:rPr>
        <w:t>:</w:t>
      </w:r>
      <w:r w:rsidRPr="0050409E">
        <w:rPr>
          <w:rFonts w:ascii="Arial Narrow" w:hAnsi="Arial Narrow"/>
          <w:b/>
        </w:rPr>
        <w:t xml:space="preserve"> Représentation ASECNA sise aéroport Bamako Sénou</w:t>
      </w:r>
    </w:p>
    <w:p w14:paraId="0AE3A3EA" w14:textId="77777777" w:rsidR="00071656" w:rsidRPr="0050409E" w:rsidRDefault="00071656" w:rsidP="00EA58B9">
      <w:pPr>
        <w:pStyle w:val="Paragraphedeliste"/>
        <w:numPr>
          <w:ilvl w:val="0"/>
          <w:numId w:val="98"/>
        </w:numPr>
        <w:spacing w:after="0"/>
        <w:ind w:right="69"/>
        <w:jc w:val="both"/>
        <w:rPr>
          <w:rFonts w:ascii="Arial Narrow" w:hAnsi="Arial Narrow"/>
          <w:b/>
        </w:rPr>
      </w:pPr>
      <w:r w:rsidRPr="0050409E">
        <w:rPr>
          <w:rFonts w:ascii="Arial Narrow" w:hAnsi="Arial Narrow"/>
        </w:rPr>
        <w:t>Téléphone</w:t>
      </w:r>
      <w:r w:rsidRPr="0050409E">
        <w:rPr>
          <w:rFonts w:ascii="Arial Narrow" w:hAnsi="Arial Narrow"/>
          <w:b/>
        </w:rPr>
        <w:t xml:space="preserve">                           </w:t>
      </w:r>
      <w:r w:rsidRPr="0050409E">
        <w:rPr>
          <w:rFonts w:ascii="Arial Narrow" w:hAnsi="Arial Narrow"/>
        </w:rPr>
        <w:t>:</w:t>
      </w:r>
      <w:r w:rsidRPr="0050409E">
        <w:rPr>
          <w:rFonts w:ascii="Arial Narrow" w:hAnsi="Arial Narrow"/>
          <w:b/>
        </w:rPr>
        <w:t xml:space="preserve"> + 223 20 20 31 61</w:t>
      </w:r>
    </w:p>
    <w:p w14:paraId="5A13EEE5" w14:textId="77777777" w:rsidR="00071656" w:rsidRPr="0050409E" w:rsidRDefault="00071656" w:rsidP="00EA58B9">
      <w:pPr>
        <w:pStyle w:val="Paragraphedeliste"/>
        <w:numPr>
          <w:ilvl w:val="0"/>
          <w:numId w:val="98"/>
        </w:numPr>
        <w:spacing w:after="0"/>
        <w:ind w:right="69"/>
        <w:jc w:val="both"/>
        <w:rPr>
          <w:rFonts w:ascii="Arial Narrow" w:hAnsi="Arial Narrow"/>
          <w:b/>
        </w:rPr>
      </w:pPr>
      <w:r w:rsidRPr="0050409E">
        <w:rPr>
          <w:rFonts w:ascii="Arial Narrow" w:hAnsi="Arial Narrow"/>
        </w:rPr>
        <w:t>Télécopie</w:t>
      </w:r>
      <w:r w:rsidRPr="0050409E">
        <w:rPr>
          <w:rFonts w:ascii="Arial Narrow" w:hAnsi="Arial Narrow"/>
          <w:b/>
        </w:rPr>
        <w:t xml:space="preserve">                            </w:t>
      </w:r>
      <w:r w:rsidRPr="0050409E">
        <w:rPr>
          <w:rFonts w:ascii="Arial Narrow" w:hAnsi="Arial Narrow"/>
        </w:rPr>
        <w:t>:</w:t>
      </w:r>
      <w:r w:rsidRPr="0050409E">
        <w:rPr>
          <w:rFonts w:ascii="Arial Narrow" w:hAnsi="Arial Narrow"/>
          <w:b/>
        </w:rPr>
        <w:t xml:space="preserve"> + 223 20 20 41 51.</w:t>
      </w:r>
    </w:p>
    <w:p w14:paraId="49C0AB72" w14:textId="77777777" w:rsidR="00071656" w:rsidRPr="0050409E" w:rsidRDefault="00071656" w:rsidP="00EA58B9">
      <w:pPr>
        <w:pStyle w:val="Paragraphedeliste"/>
        <w:numPr>
          <w:ilvl w:val="0"/>
          <w:numId w:val="98"/>
        </w:numPr>
        <w:spacing w:after="0" w:line="240" w:lineRule="auto"/>
        <w:ind w:right="69"/>
        <w:jc w:val="both"/>
        <w:rPr>
          <w:rFonts w:ascii="Arial Narrow" w:hAnsi="Arial Narrow"/>
          <w:b/>
        </w:rPr>
      </w:pPr>
      <w:r w:rsidRPr="0050409E">
        <w:rPr>
          <w:rFonts w:ascii="Arial Narrow" w:hAnsi="Arial Narrow"/>
        </w:rPr>
        <w:t>Adresse électronique</w:t>
      </w:r>
      <w:r w:rsidRPr="0050409E">
        <w:rPr>
          <w:rFonts w:ascii="Arial Narrow" w:hAnsi="Arial Narrow"/>
          <w:b/>
        </w:rPr>
        <w:t xml:space="preserve">            </w:t>
      </w:r>
      <w:r w:rsidRPr="0050409E">
        <w:rPr>
          <w:rFonts w:ascii="Arial Narrow" w:hAnsi="Arial Narrow"/>
        </w:rPr>
        <w:t>:</w:t>
      </w:r>
      <w:r w:rsidRPr="0050409E">
        <w:rPr>
          <w:rFonts w:ascii="Arial Narrow" w:hAnsi="Arial Narrow"/>
          <w:b/>
        </w:rPr>
        <w:t xml:space="preserve"> </w:t>
      </w:r>
      <w:hyperlink r:id="rId32" w:history="1">
        <w:r w:rsidRPr="0050409E">
          <w:rPr>
            <w:rStyle w:val="Lienhypertexte"/>
            <w:rFonts w:ascii="Arial Narrow" w:hAnsi="Arial Narrow"/>
            <w:b/>
          </w:rPr>
          <w:t>TOUREDje@asecna.org</w:t>
        </w:r>
      </w:hyperlink>
    </w:p>
    <w:p w14:paraId="7F7E0F99" w14:textId="77777777" w:rsidR="00071656" w:rsidRPr="003936CD" w:rsidRDefault="00071656" w:rsidP="00071656">
      <w:pPr>
        <w:spacing w:after="0" w:line="240" w:lineRule="auto"/>
        <w:jc w:val="both"/>
        <w:rPr>
          <w:rFonts w:ascii="Times New Roman" w:hAnsi="Times New Roman" w:cs="Times New Roman"/>
          <w:sz w:val="24"/>
          <w:szCs w:val="24"/>
        </w:rPr>
      </w:pPr>
    </w:p>
    <w:p w14:paraId="222962F6" w14:textId="77777777" w:rsidR="00071656" w:rsidRPr="003936CD" w:rsidRDefault="00071656" w:rsidP="00071656">
      <w:pPr>
        <w:spacing w:after="0" w:line="240" w:lineRule="auto"/>
        <w:jc w:val="both"/>
        <w:rPr>
          <w:rFonts w:ascii="Times New Roman" w:hAnsi="Times New Roman" w:cs="Times New Roman"/>
          <w:sz w:val="24"/>
          <w:szCs w:val="24"/>
        </w:rPr>
      </w:pPr>
    </w:p>
    <w:p w14:paraId="28C62CF1" w14:textId="77777777" w:rsidR="00071656" w:rsidRPr="003936CD" w:rsidRDefault="00071656" w:rsidP="00071656">
      <w:pPr>
        <w:spacing w:after="0" w:line="240" w:lineRule="auto"/>
        <w:jc w:val="both"/>
        <w:rPr>
          <w:rFonts w:ascii="Times New Roman" w:hAnsi="Times New Roman" w:cs="Times New Roman"/>
          <w:sz w:val="24"/>
          <w:szCs w:val="24"/>
        </w:rPr>
      </w:pPr>
    </w:p>
    <w:p w14:paraId="55B6EE85" w14:textId="77777777" w:rsidR="00071656" w:rsidRPr="003936CD" w:rsidRDefault="00071656" w:rsidP="00071656">
      <w:pPr>
        <w:spacing w:after="0" w:line="240" w:lineRule="auto"/>
        <w:jc w:val="both"/>
        <w:rPr>
          <w:rFonts w:ascii="Times New Roman" w:hAnsi="Times New Roman" w:cs="Times New Roman"/>
          <w:b/>
          <w:bCs/>
          <w:sz w:val="24"/>
          <w:szCs w:val="24"/>
        </w:rPr>
      </w:pPr>
      <w:r w:rsidRPr="003936CD">
        <w:rPr>
          <w:rFonts w:ascii="Times New Roman" w:hAnsi="Times New Roman" w:cs="Times New Roman"/>
          <w:b/>
          <w:bCs/>
          <w:sz w:val="24"/>
          <w:szCs w:val="24"/>
        </w:rPr>
        <w:t>Article 4. REPRESENTANT DU FOURNISSEUR (CCAG-FCS Article 3/4)</w:t>
      </w:r>
    </w:p>
    <w:p w14:paraId="65E93D67" w14:textId="77777777" w:rsidR="00071656" w:rsidRPr="003936CD" w:rsidRDefault="00071656" w:rsidP="00071656">
      <w:pPr>
        <w:spacing w:after="0" w:line="240" w:lineRule="auto"/>
        <w:jc w:val="both"/>
        <w:rPr>
          <w:rFonts w:ascii="Times New Roman" w:hAnsi="Times New Roman" w:cs="Times New Roman"/>
          <w:sz w:val="24"/>
          <w:szCs w:val="24"/>
        </w:rPr>
      </w:pPr>
    </w:p>
    <w:p w14:paraId="3FE5977F" w14:textId="77777777" w:rsidR="00071656" w:rsidRPr="00613727" w:rsidRDefault="00071656" w:rsidP="00071656">
      <w:pPr>
        <w:spacing w:after="0" w:line="240" w:lineRule="auto"/>
        <w:jc w:val="both"/>
        <w:rPr>
          <w:rFonts w:ascii="Times New Roman" w:hAnsi="Times New Roman" w:cs="Times New Roman"/>
          <w:b/>
          <w:bCs/>
          <w:color w:val="FF0000"/>
          <w:sz w:val="24"/>
          <w:szCs w:val="24"/>
        </w:rPr>
      </w:pPr>
      <w:r w:rsidRPr="003936CD">
        <w:rPr>
          <w:rFonts w:ascii="Times New Roman" w:hAnsi="Times New Roman" w:cs="Times New Roman"/>
          <w:sz w:val="24"/>
          <w:szCs w:val="24"/>
        </w:rPr>
        <w:t>Le Fournisseur</w:t>
      </w:r>
      <w:r>
        <w:rPr>
          <w:rFonts w:ascii="Times New Roman" w:hAnsi="Times New Roman" w:cs="Times New Roman"/>
          <w:sz w:val="24"/>
          <w:szCs w:val="24"/>
        </w:rPr>
        <w:t xml:space="preserve"> </w:t>
      </w:r>
      <w:r w:rsidRPr="003936CD">
        <w:rPr>
          <w:rFonts w:ascii="Times New Roman" w:hAnsi="Times New Roman" w:cs="Times New Roman"/>
          <w:sz w:val="24"/>
          <w:szCs w:val="24"/>
        </w:rPr>
        <w:t>désigne</w:t>
      </w:r>
      <w:r>
        <w:rPr>
          <w:rFonts w:ascii="Times New Roman" w:hAnsi="Times New Roman" w:cs="Times New Roman"/>
          <w:sz w:val="24"/>
          <w:szCs w:val="24"/>
        </w:rPr>
        <w:t xml:space="preserve"> </w:t>
      </w:r>
      <w:r w:rsidRPr="00613727">
        <w:rPr>
          <w:rFonts w:ascii="Times New Roman" w:hAnsi="Times New Roman" w:cs="Times New Roman"/>
          <w:color w:val="FF0000"/>
          <w:sz w:val="24"/>
          <w:szCs w:val="24"/>
        </w:rPr>
        <w:t>(</w:t>
      </w:r>
      <w:r w:rsidRPr="00613727">
        <w:rPr>
          <w:rFonts w:ascii="Times New Roman" w:hAnsi="Times New Roman" w:cs="Times New Roman"/>
          <w:i/>
          <w:iCs/>
          <w:color w:val="FF0000"/>
          <w:sz w:val="24"/>
          <w:szCs w:val="24"/>
        </w:rPr>
        <w:t>indiquer le signataire du présent marché ou son représentant dûment accrédité</w:t>
      </w:r>
      <w:r w:rsidRPr="00613727">
        <w:rPr>
          <w:rFonts w:ascii="Times New Roman" w:hAnsi="Times New Roman" w:cs="Times New Roman"/>
          <w:color w:val="FF0000"/>
          <w:sz w:val="24"/>
          <w:szCs w:val="24"/>
        </w:rPr>
        <w:t>).</w:t>
      </w:r>
    </w:p>
    <w:p w14:paraId="65F1BF5F" w14:textId="77777777" w:rsidR="00071656" w:rsidRPr="003936CD" w:rsidRDefault="00071656" w:rsidP="00071656">
      <w:pPr>
        <w:spacing w:after="0" w:line="240" w:lineRule="auto"/>
        <w:jc w:val="both"/>
        <w:rPr>
          <w:rFonts w:ascii="Times New Roman" w:hAnsi="Times New Roman" w:cs="Times New Roman"/>
          <w:sz w:val="24"/>
          <w:szCs w:val="24"/>
        </w:rPr>
      </w:pPr>
    </w:p>
    <w:p w14:paraId="0647905C" w14:textId="77777777" w:rsidR="00071656" w:rsidRPr="003936CD" w:rsidRDefault="00071656" w:rsidP="00071656">
      <w:pPr>
        <w:spacing w:after="0" w:line="240" w:lineRule="auto"/>
        <w:jc w:val="both"/>
        <w:rPr>
          <w:rFonts w:ascii="Times New Roman" w:hAnsi="Times New Roman" w:cs="Times New Roman"/>
          <w:b/>
          <w:bCs/>
          <w:sz w:val="24"/>
          <w:szCs w:val="24"/>
        </w:rPr>
      </w:pPr>
      <w:r w:rsidRPr="003936CD">
        <w:rPr>
          <w:rFonts w:ascii="Times New Roman" w:hAnsi="Times New Roman" w:cs="Times New Roman"/>
          <w:b/>
          <w:bCs/>
          <w:sz w:val="24"/>
          <w:szCs w:val="24"/>
        </w:rPr>
        <w:t>Article 5. SOUS-TRAITANCE (CCAG-FCS-Article 3/6)</w:t>
      </w:r>
    </w:p>
    <w:p w14:paraId="0279BBAB" w14:textId="77777777" w:rsidR="00071656" w:rsidRPr="003936CD" w:rsidRDefault="00071656" w:rsidP="00071656">
      <w:pPr>
        <w:spacing w:after="0" w:line="240" w:lineRule="auto"/>
        <w:jc w:val="both"/>
        <w:rPr>
          <w:rFonts w:ascii="Times New Roman" w:hAnsi="Times New Roman" w:cs="Times New Roman"/>
          <w:sz w:val="24"/>
          <w:szCs w:val="24"/>
        </w:rPr>
      </w:pPr>
    </w:p>
    <w:p w14:paraId="132142F9" w14:textId="77777777" w:rsidR="00071656" w:rsidRPr="003936CD" w:rsidRDefault="00071656" w:rsidP="0007165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Fournisseur ne peut sous-traiter aucune partie de son Marché.</w:t>
      </w:r>
    </w:p>
    <w:p w14:paraId="7E13189B" w14:textId="77777777" w:rsidR="00071656" w:rsidRPr="003936CD" w:rsidRDefault="00071656" w:rsidP="00071656">
      <w:pPr>
        <w:widowControl w:val="0"/>
        <w:spacing w:after="0" w:line="240" w:lineRule="auto"/>
        <w:jc w:val="both"/>
        <w:rPr>
          <w:rFonts w:ascii="Times New Roman" w:hAnsi="Times New Roman" w:cs="Times New Roman"/>
          <w:snapToGrid w:val="0"/>
          <w:sz w:val="24"/>
          <w:szCs w:val="24"/>
        </w:rPr>
      </w:pPr>
    </w:p>
    <w:p w14:paraId="3DA3F476" w14:textId="77777777" w:rsidR="00071656" w:rsidRPr="003936CD" w:rsidRDefault="00071656" w:rsidP="00071656">
      <w:pPr>
        <w:pStyle w:val="Titre4"/>
        <w:spacing w:before="0"/>
        <w:rPr>
          <w:rFonts w:ascii="Times New Roman" w:hAnsi="Times New Roman" w:cs="Times New Roman"/>
          <w:b w:val="0"/>
          <w:i w:val="0"/>
          <w:snapToGrid w:val="0"/>
          <w:color w:val="auto"/>
          <w:sz w:val="24"/>
          <w:szCs w:val="24"/>
        </w:rPr>
      </w:pPr>
      <w:bookmarkStart w:id="459" w:name="_Toc383610124"/>
      <w:bookmarkStart w:id="460" w:name="_Toc392242092"/>
      <w:r w:rsidRPr="003936CD">
        <w:rPr>
          <w:rFonts w:ascii="Times New Roman" w:hAnsi="Times New Roman" w:cs="Times New Roman"/>
          <w:i w:val="0"/>
          <w:snapToGrid w:val="0"/>
          <w:color w:val="auto"/>
          <w:sz w:val="24"/>
          <w:szCs w:val="24"/>
        </w:rPr>
        <w:t>Article 6. DOCUMENTS CONTRACTUELS (CCAG-FCS-Article 4)</w:t>
      </w:r>
      <w:bookmarkEnd w:id="459"/>
      <w:bookmarkEnd w:id="460"/>
    </w:p>
    <w:p w14:paraId="55E619F9" w14:textId="77777777" w:rsidR="00071656" w:rsidRPr="003936CD" w:rsidRDefault="00071656" w:rsidP="00071656">
      <w:pPr>
        <w:widowControl w:val="0"/>
        <w:spacing w:after="0" w:line="240" w:lineRule="auto"/>
        <w:ind w:left="1080"/>
        <w:jc w:val="both"/>
        <w:rPr>
          <w:rFonts w:ascii="Times New Roman" w:hAnsi="Times New Roman" w:cs="Times New Roman"/>
          <w:b/>
          <w:snapToGrid w:val="0"/>
          <w:sz w:val="24"/>
          <w:szCs w:val="24"/>
        </w:rPr>
      </w:pPr>
    </w:p>
    <w:p w14:paraId="777F4DC1" w14:textId="77777777" w:rsidR="00071656" w:rsidRPr="003936CD" w:rsidRDefault="00071656" w:rsidP="00071656">
      <w:pPr>
        <w:widowControl w:val="0"/>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L'ensemble des documents énumérés ci-dessous, dont </w:t>
      </w:r>
      <w:r w:rsidRPr="003936CD">
        <w:rPr>
          <w:rFonts w:ascii="Times New Roman" w:hAnsi="Times New Roman" w:cs="Times New Roman"/>
          <w:snapToGrid w:val="0"/>
          <w:sz w:val="24"/>
          <w:szCs w:val="24"/>
        </w:rPr>
        <w:t>le Fournisseur</w:t>
      </w:r>
      <w:r w:rsidRPr="003936CD">
        <w:rPr>
          <w:rFonts w:ascii="Times New Roman" w:hAnsi="Times New Roman" w:cs="Times New Roman"/>
          <w:sz w:val="24"/>
          <w:szCs w:val="24"/>
        </w:rPr>
        <w:t xml:space="preserve"> assure avoir pris connaissance, constitue le contrat définissant les conditions du marché:</w:t>
      </w:r>
    </w:p>
    <w:p w14:paraId="69D6DF52" w14:textId="77777777" w:rsidR="00071656" w:rsidRPr="003936CD" w:rsidRDefault="00071656" w:rsidP="00071656">
      <w:pPr>
        <w:widowControl w:val="0"/>
        <w:spacing w:after="0" w:line="240" w:lineRule="auto"/>
        <w:jc w:val="both"/>
        <w:rPr>
          <w:rFonts w:ascii="Times New Roman" w:hAnsi="Times New Roman" w:cs="Times New Roman"/>
          <w:sz w:val="24"/>
          <w:szCs w:val="24"/>
        </w:rPr>
      </w:pPr>
    </w:p>
    <w:p w14:paraId="73423084" w14:textId="77777777" w:rsidR="00071656" w:rsidRPr="003936CD" w:rsidRDefault="00071656" w:rsidP="00EA58B9">
      <w:pPr>
        <w:pStyle w:val="Paragraphedeliste"/>
        <w:numPr>
          <w:ilvl w:val="0"/>
          <w:numId w:val="85"/>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l’Acte d’engagement;</w:t>
      </w:r>
    </w:p>
    <w:p w14:paraId="4D4C2F17" w14:textId="77777777" w:rsidR="00071656" w:rsidRPr="003936CD" w:rsidRDefault="00071656" w:rsidP="00EA58B9">
      <w:pPr>
        <w:pStyle w:val="Paragraphedeliste"/>
        <w:numPr>
          <w:ilvl w:val="0"/>
          <w:numId w:val="85"/>
        </w:numPr>
        <w:spacing w:after="0" w:line="240" w:lineRule="auto"/>
        <w:ind w:left="1068" w:right="69"/>
        <w:jc w:val="both"/>
        <w:rPr>
          <w:rFonts w:ascii="Times New Roman" w:hAnsi="Times New Roman" w:cs="Times New Roman"/>
          <w:sz w:val="24"/>
          <w:szCs w:val="24"/>
        </w:rPr>
      </w:pPr>
      <w:r w:rsidRPr="003936CD">
        <w:rPr>
          <w:rFonts w:ascii="Times New Roman" w:hAnsi="Times New Roman" w:cs="Times New Roman"/>
          <w:sz w:val="24"/>
          <w:szCs w:val="24"/>
        </w:rPr>
        <w:t>le présent Cahier des Clauses Administratives Particulières (CCAP) et ses éventuelles annexes;</w:t>
      </w:r>
    </w:p>
    <w:p w14:paraId="7EB757FF" w14:textId="77777777" w:rsidR="00071656" w:rsidRPr="003936CD" w:rsidRDefault="00071656" w:rsidP="00EA58B9">
      <w:pPr>
        <w:pStyle w:val="Paragraphedeliste"/>
        <w:numPr>
          <w:ilvl w:val="0"/>
          <w:numId w:val="85"/>
        </w:numPr>
        <w:spacing w:after="0" w:line="240" w:lineRule="auto"/>
        <w:ind w:left="1068" w:right="69"/>
        <w:jc w:val="both"/>
        <w:rPr>
          <w:rFonts w:ascii="Times New Roman" w:hAnsi="Times New Roman" w:cs="Times New Roman"/>
          <w:sz w:val="24"/>
          <w:szCs w:val="24"/>
        </w:rPr>
      </w:pPr>
      <w:r w:rsidRPr="00BD0806">
        <w:rPr>
          <w:rFonts w:ascii="Times New Roman" w:hAnsi="Times New Roman" w:cs="Times New Roman"/>
          <w:sz w:val="24"/>
          <w:szCs w:val="24"/>
        </w:rPr>
        <w:t>les spécifications techniques et ses éventuelles annexes</w:t>
      </w:r>
      <w:r w:rsidRPr="003936CD">
        <w:rPr>
          <w:rFonts w:ascii="Times New Roman" w:hAnsi="Times New Roman" w:cs="Times New Roman"/>
          <w:sz w:val="24"/>
          <w:szCs w:val="24"/>
        </w:rPr>
        <w:t xml:space="preserve"> ;</w:t>
      </w:r>
    </w:p>
    <w:p w14:paraId="5AB7DF40" w14:textId="77777777" w:rsidR="00071656" w:rsidRDefault="00071656" w:rsidP="00EA58B9">
      <w:pPr>
        <w:pStyle w:val="Paragraphedeliste"/>
        <w:numPr>
          <w:ilvl w:val="0"/>
          <w:numId w:val="85"/>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le bordereau des prix;</w:t>
      </w:r>
    </w:p>
    <w:p w14:paraId="5AFC7FC7" w14:textId="77777777" w:rsidR="00071656" w:rsidRPr="001309DA" w:rsidRDefault="00071656" w:rsidP="00EA58B9">
      <w:pPr>
        <w:pStyle w:val="Paragraphedeliste"/>
        <w:numPr>
          <w:ilvl w:val="0"/>
          <w:numId w:val="85"/>
        </w:numPr>
        <w:spacing w:after="0" w:line="240" w:lineRule="auto"/>
        <w:ind w:left="1068" w:right="288"/>
        <w:jc w:val="both"/>
        <w:rPr>
          <w:rFonts w:ascii="Times New Roman" w:hAnsi="Times New Roman"/>
          <w:sz w:val="24"/>
          <w:szCs w:val="24"/>
        </w:rPr>
      </w:pPr>
      <w:r w:rsidRPr="001309DA">
        <w:rPr>
          <w:rFonts w:ascii="Times New Roman" w:hAnsi="Times New Roman"/>
          <w:sz w:val="24"/>
          <w:szCs w:val="24"/>
        </w:rPr>
        <w:t>le détail quantitatif estimatif ;</w:t>
      </w:r>
    </w:p>
    <w:p w14:paraId="23BED3DB" w14:textId="77777777" w:rsidR="00071656" w:rsidRPr="003936CD" w:rsidRDefault="00071656" w:rsidP="00EA58B9">
      <w:pPr>
        <w:pStyle w:val="Paragraphedeliste"/>
        <w:numPr>
          <w:ilvl w:val="0"/>
          <w:numId w:val="85"/>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le Cahier des Clauses Administratives Générales applicables aux marchés de fournitures courantes et prestations de service (CCAG-FCS) ;</w:t>
      </w:r>
    </w:p>
    <w:p w14:paraId="6AD234E0" w14:textId="77777777" w:rsidR="00071656" w:rsidRPr="003936CD" w:rsidRDefault="00071656" w:rsidP="00EA58B9">
      <w:pPr>
        <w:pStyle w:val="Paragraphedeliste"/>
        <w:numPr>
          <w:ilvl w:val="0"/>
          <w:numId w:val="85"/>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l'offre et ses annexes.</w:t>
      </w:r>
    </w:p>
    <w:p w14:paraId="1D4357AF" w14:textId="77777777" w:rsidR="00071656" w:rsidRPr="003936CD" w:rsidRDefault="00071656" w:rsidP="00071656">
      <w:pPr>
        <w:spacing w:after="0" w:line="240" w:lineRule="auto"/>
        <w:ind w:left="880" w:right="566"/>
        <w:jc w:val="both"/>
        <w:rPr>
          <w:rFonts w:ascii="Times New Roman" w:hAnsi="Times New Roman" w:cs="Times New Roman"/>
          <w:sz w:val="24"/>
          <w:szCs w:val="24"/>
        </w:rPr>
      </w:pPr>
    </w:p>
    <w:p w14:paraId="3B87940A" w14:textId="77777777" w:rsidR="00071656" w:rsidRPr="003936CD" w:rsidRDefault="00071656" w:rsidP="00071656">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En cas de contradiction ou de différence entre les pièces constitutives du marché, ces pièces prévalent dans l'ordre dans lequel elles sont énumérées ci- dessus.</w:t>
      </w:r>
    </w:p>
    <w:p w14:paraId="5B4717B3" w14:textId="77777777" w:rsidR="00071656" w:rsidRPr="003936CD" w:rsidRDefault="00071656" w:rsidP="00071656">
      <w:pPr>
        <w:tabs>
          <w:tab w:val="left" w:pos="8931"/>
        </w:tabs>
        <w:spacing w:after="0" w:line="240" w:lineRule="auto"/>
        <w:ind w:right="69"/>
        <w:jc w:val="both"/>
        <w:rPr>
          <w:rFonts w:ascii="Times New Roman" w:hAnsi="Times New Roman" w:cs="Times New Roman"/>
          <w:sz w:val="24"/>
          <w:szCs w:val="24"/>
        </w:rPr>
      </w:pPr>
    </w:p>
    <w:p w14:paraId="51652696" w14:textId="77777777" w:rsidR="00071656" w:rsidRPr="003936CD" w:rsidRDefault="00071656" w:rsidP="00071656">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En cas de contradiction ou de différence entre les pièces portant le même rang ou entre les dispositions d'une même pièce, les  dispositions les plus restrictives, ou les plus avantageuses pour l'ASECNA, l'emportent.</w:t>
      </w:r>
    </w:p>
    <w:p w14:paraId="30862C4C" w14:textId="77777777" w:rsidR="00071656" w:rsidRPr="003936CD" w:rsidRDefault="00071656" w:rsidP="00071656">
      <w:pPr>
        <w:tabs>
          <w:tab w:val="left" w:pos="8931"/>
        </w:tabs>
        <w:spacing w:after="0"/>
        <w:ind w:right="69"/>
        <w:jc w:val="both"/>
        <w:rPr>
          <w:rFonts w:ascii="Times New Roman" w:hAnsi="Times New Roman" w:cs="Times New Roman"/>
          <w:sz w:val="24"/>
          <w:szCs w:val="24"/>
        </w:rPr>
      </w:pPr>
    </w:p>
    <w:p w14:paraId="265E375A" w14:textId="77777777" w:rsidR="00071656" w:rsidRPr="003936CD" w:rsidRDefault="00071656" w:rsidP="00071656">
      <w:pPr>
        <w:tabs>
          <w:tab w:val="left" w:pos="8931"/>
        </w:tabs>
        <w:spacing w:after="0"/>
        <w:ind w:right="69"/>
        <w:jc w:val="both"/>
        <w:rPr>
          <w:rFonts w:ascii="Times New Roman" w:hAnsi="Times New Roman" w:cs="Times New Roman"/>
          <w:sz w:val="24"/>
          <w:szCs w:val="24"/>
        </w:rPr>
      </w:pPr>
    </w:p>
    <w:p w14:paraId="077E4613" w14:textId="77777777" w:rsidR="00071656" w:rsidRPr="003936CD" w:rsidRDefault="00071656" w:rsidP="00071656">
      <w:pPr>
        <w:tabs>
          <w:tab w:val="left" w:pos="8931"/>
        </w:tabs>
        <w:spacing w:after="0"/>
        <w:ind w:right="69"/>
        <w:jc w:val="both"/>
        <w:rPr>
          <w:rFonts w:ascii="Times New Roman" w:hAnsi="Times New Roman" w:cs="Times New Roman"/>
          <w:sz w:val="24"/>
          <w:szCs w:val="24"/>
        </w:rPr>
      </w:pPr>
    </w:p>
    <w:p w14:paraId="1252FA3B" w14:textId="77777777" w:rsidR="00071656" w:rsidRPr="00A106FF" w:rsidRDefault="00071656" w:rsidP="00071656">
      <w:pPr>
        <w:pStyle w:val="Titre4"/>
        <w:spacing w:before="0"/>
        <w:rPr>
          <w:rFonts w:ascii="Times New Roman" w:hAnsi="Times New Roman" w:cs="Times New Roman"/>
          <w:b w:val="0"/>
          <w:i w:val="0"/>
          <w:snapToGrid w:val="0"/>
          <w:color w:val="FF0000"/>
          <w:sz w:val="24"/>
          <w:szCs w:val="24"/>
        </w:rPr>
      </w:pPr>
      <w:bookmarkStart w:id="461" w:name="_Toc383610125"/>
      <w:bookmarkStart w:id="462" w:name="_Toc392242093"/>
      <w:r w:rsidRPr="003936CD">
        <w:rPr>
          <w:rFonts w:ascii="Times New Roman" w:hAnsi="Times New Roman" w:cs="Times New Roman"/>
          <w:i w:val="0"/>
          <w:snapToGrid w:val="0"/>
          <w:color w:val="auto"/>
          <w:sz w:val="24"/>
          <w:szCs w:val="24"/>
        </w:rPr>
        <w:t>Article 7. GARANTIES DE BONNE EXECUTION (CCAG-FCS-Article 5/2)</w:t>
      </w:r>
      <w:bookmarkEnd w:id="461"/>
      <w:bookmarkEnd w:id="462"/>
      <w:r>
        <w:rPr>
          <w:rFonts w:ascii="Times New Roman" w:hAnsi="Times New Roman" w:cs="Times New Roman"/>
          <w:i w:val="0"/>
          <w:snapToGrid w:val="0"/>
          <w:color w:val="auto"/>
          <w:sz w:val="24"/>
          <w:szCs w:val="24"/>
        </w:rPr>
        <w:t xml:space="preserve"> </w:t>
      </w:r>
      <w:r w:rsidRPr="00A106FF">
        <w:rPr>
          <w:rFonts w:ascii="Times New Roman" w:hAnsi="Times New Roman" w:cs="Times New Roman"/>
          <w:i w:val="0"/>
          <w:snapToGrid w:val="0"/>
          <w:color w:val="FF0000"/>
          <w:sz w:val="24"/>
          <w:szCs w:val="24"/>
        </w:rPr>
        <w:t>SANS OBJET</w:t>
      </w:r>
    </w:p>
    <w:p w14:paraId="14566D2C" w14:textId="77777777" w:rsidR="00071656" w:rsidRPr="003936CD" w:rsidRDefault="00071656" w:rsidP="00071656">
      <w:pPr>
        <w:widowControl w:val="0"/>
        <w:spacing w:after="0" w:line="240" w:lineRule="auto"/>
        <w:jc w:val="both"/>
        <w:rPr>
          <w:rFonts w:ascii="Times New Roman" w:hAnsi="Times New Roman" w:cs="Times New Roman"/>
          <w:b/>
          <w:snapToGrid w:val="0"/>
          <w:sz w:val="24"/>
          <w:szCs w:val="24"/>
        </w:rPr>
      </w:pPr>
    </w:p>
    <w:p w14:paraId="52A6EC40" w14:textId="77777777" w:rsidR="00071656" w:rsidRPr="003936CD" w:rsidRDefault="00071656" w:rsidP="00071656">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Le Fournisseur s’engage à fournir une garantie de bonne exécution. Elle sera de cinq pour cent (5%) du montant initial du marché augmenté ou diminué, le cas échéant, de ses avenants. Elle sera une garantie à première demande émise par un établissement bancaire agréé dans un pays membre de l'ASECNA</w:t>
      </w:r>
      <w:r>
        <w:rPr>
          <w:rFonts w:ascii="Times New Roman" w:hAnsi="Times New Roman" w:cs="Times New Roman"/>
          <w:sz w:val="24"/>
          <w:szCs w:val="24"/>
        </w:rPr>
        <w:t xml:space="preserve"> </w:t>
      </w:r>
      <w:r w:rsidRPr="003936CD">
        <w:rPr>
          <w:rFonts w:ascii="Times New Roman" w:hAnsi="Times New Roman" w:cs="Times New Roman"/>
          <w:sz w:val="24"/>
          <w:szCs w:val="24"/>
        </w:rPr>
        <w:t>et acceptable par elle ou par un établissement bancaire établi dans un autre pays et représenté par une institution financière située dans un pays membre de l'ASECNA et acceptable par elle.</w:t>
      </w:r>
    </w:p>
    <w:p w14:paraId="68C24716" w14:textId="77777777" w:rsidR="00071656" w:rsidRPr="003936CD" w:rsidRDefault="00071656" w:rsidP="00071656">
      <w:pPr>
        <w:tabs>
          <w:tab w:val="left" w:pos="8931"/>
        </w:tabs>
        <w:spacing w:after="0" w:line="240" w:lineRule="auto"/>
        <w:ind w:right="69"/>
        <w:jc w:val="both"/>
        <w:rPr>
          <w:rFonts w:ascii="Times New Roman" w:hAnsi="Times New Roman" w:cs="Times New Roman"/>
          <w:sz w:val="24"/>
          <w:szCs w:val="24"/>
        </w:rPr>
      </w:pPr>
    </w:p>
    <w:p w14:paraId="002E1028" w14:textId="77777777" w:rsidR="00071656" w:rsidRPr="003936CD" w:rsidRDefault="00071656" w:rsidP="00071656">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L'absence de la garantie de bonne exécution, ou  s'il y a lieu de son augmentation ou de sa reconstitution, fait obstacle au paiement des sommes dues au Fournisseur, y compris celui de l'avance de démarrage.</w:t>
      </w:r>
    </w:p>
    <w:p w14:paraId="022E76FF" w14:textId="77777777" w:rsidR="00071656" w:rsidRPr="003936CD" w:rsidRDefault="00071656" w:rsidP="00071656">
      <w:pPr>
        <w:tabs>
          <w:tab w:val="left" w:pos="1080"/>
        </w:tabs>
        <w:spacing w:after="0" w:line="240" w:lineRule="auto"/>
        <w:ind w:right="-72"/>
        <w:jc w:val="both"/>
        <w:rPr>
          <w:rFonts w:ascii="Times New Roman" w:hAnsi="Times New Roman" w:cs="Times New Roman"/>
          <w:sz w:val="24"/>
          <w:szCs w:val="24"/>
        </w:rPr>
      </w:pPr>
    </w:p>
    <w:p w14:paraId="4B97CB69" w14:textId="77777777" w:rsidR="00071656" w:rsidRPr="003936CD" w:rsidRDefault="00071656" w:rsidP="00071656">
      <w:pPr>
        <w:tabs>
          <w:tab w:val="left" w:pos="1080"/>
        </w:tabs>
        <w:spacing w:after="0" w:line="240" w:lineRule="auto"/>
        <w:ind w:right="-72"/>
        <w:jc w:val="both"/>
        <w:rPr>
          <w:rFonts w:ascii="Times New Roman" w:hAnsi="Times New Roman" w:cs="Times New Roman"/>
          <w:sz w:val="24"/>
          <w:szCs w:val="24"/>
        </w:rPr>
      </w:pPr>
      <w:r w:rsidRPr="003936CD">
        <w:rPr>
          <w:rFonts w:ascii="Times New Roman" w:hAnsi="Times New Roman" w:cs="Times New Roman"/>
          <w:sz w:val="24"/>
          <w:szCs w:val="24"/>
        </w:rPr>
        <w:t>En cas de prélèvement sur la garantie de bonne exécution, pour quelque motif que ce soit, le Fournisseur doit aussitôt la reconstituer.</w:t>
      </w:r>
    </w:p>
    <w:p w14:paraId="19635AE5" w14:textId="77777777" w:rsidR="00071656" w:rsidRPr="003936CD" w:rsidRDefault="00071656" w:rsidP="00071656">
      <w:pPr>
        <w:tabs>
          <w:tab w:val="left" w:pos="8931"/>
        </w:tabs>
        <w:spacing w:after="0" w:line="240" w:lineRule="auto"/>
        <w:ind w:right="69"/>
        <w:jc w:val="both"/>
        <w:rPr>
          <w:rFonts w:ascii="Times New Roman" w:hAnsi="Times New Roman" w:cs="Times New Roman"/>
          <w:sz w:val="24"/>
          <w:szCs w:val="24"/>
        </w:rPr>
      </w:pPr>
    </w:p>
    <w:p w14:paraId="13A2BBFD" w14:textId="77777777" w:rsidR="00071656" w:rsidRPr="003936CD" w:rsidRDefault="00071656" w:rsidP="00071656">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La garantie de bonne exécution doit demeurer valable jusqu’à la réception provisoire des prestations, matérialisée par un PV d'admission.</w:t>
      </w:r>
    </w:p>
    <w:p w14:paraId="6512A69C" w14:textId="77777777" w:rsidR="00071656" w:rsidRPr="003936CD" w:rsidRDefault="00071656" w:rsidP="00071656">
      <w:pPr>
        <w:tabs>
          <w:tab w:val="left" w:pos="8931"/>
        </w:tabs>
        <w:spacing w:after="0" w:line="240" w:lineRule="auto"/>
        <w:ind w:right="69"/>
        <w:jc w:val="both"/>
        <w:rPr>
          <w:rFonts w:ascii="Times New Roman" w:hAnsi="Times New Roman" w:cs="Times New Roman"/>
          <w:sz w:val="24"/>
          <w:szCs w:val="24"/>
        </w:rPr>
      </w:pPr>
    </w:p>
    <w:p w14:paraId="178E9660" w14:textId="77777777" w:rsidR="00071656" w:rsidRPr="001B4C0F" w:rsidRDefault="00071656" w:rsidP="00071656">
      <w:pPr>
        <w:pStyle w:val="Titre4"/>
        <w:spacing w:before="0"/>
        <w:rPr>
          <w:rFonts w:ascii="Times New Roman" w:hAnsi="Times New Roman" w:cs="Times New Roman"/>
          <w:b w:val="0"/>
          <w:i w:val="0"/>
          <w:snapToGrid w:val="0"/>
          <w:color w:val="auto"/>
          <w:sz w:val="24"/>
          <w:szCs w:val="24"/>
        </w:rPr>
      </w:pPr>
      <w:bookmarkStart w:id="463" w:name="_Toc383610126"/>
      <w:bookmarkStart w:id="464" w:name="_Toc392242094"/>
      <w:r w:rsidRPr="001B4C0F">
        <w:rPr>
          <w:rFonts w:ascii="Times New Roman" w:hAnsi="Times New Roman" w:cs="Times New Roman"/>
          <w:i w:val="0"/>
          <w:snapToGrid w:val="0"/>
          <w:color w:val="auto"/>
          <w:sz w:val="24"/>
          <w:szCs w:val="24"/>
        </w:rPr>
        <w:t>Article 8. RETENUE DE GARANTIE (CCAG Article 5/3)</w:t>
      </w:r>
      <w:bookmarkEnd w:id="463"/>
      <w:bookmarkEnd w:id="464"/>
    </w:p>
    <w:p w14:paraId="542BA356" w14:textId="77777777" w:rsidR="00071656" w:rsidRPr="003936CD" w:rsidRDefault="00071656" w:rsidP="00071656">
      <w:pPr>
        <w:spacing w:after="0" w:line="240" w:lineRule="auto"/>
        <w:jc w:val="both"/>
        <w:rPr>
          <w:rFonts w:ascii="Times New Roman" w:hAnsi="Times New Roman" w:cs="Times New Roman"/>
          <w:b/>
          <w:snapToGrid w:val="0"/>
          <w:sz w:val="24"/>
          <w:szCs w:val="24"/>
        </w:rPr>
      </w:pPr>
    </w:p>
    <w:p w14:paraId="2925F881" w14:textId="77777777" w:rsidR="00071656" w:rsidRPr="00FE3E60" w:rsidRDefault="00071656" w:rsidP="00071656">
      <w:pPr>
        <w:spacing w:after="0" w:line="240" w:lineRule="auto"/>
        <w:jc w:val="both"/>
        <w:rPr>
          <w:rFonts w:ascii="Times New Roman" w:eastAsia="Times New Roman" w:hAnsi="Times New Roman" w:cs="Times New Roman"/>
          <w:i/>
          <w:iCs/>
          <w:sz w:val="24"/>
          <w:szCs w:val="24"/>
          <w:lang w:eastAsia="fr-FR"/>
        </w:rPr>
      </w:pPr>
      <w:bookmarkStart w:id="465" w:name="_Toc392242095"/>
      <w:r w:rsidRPr="00FE3E60">
        <w:rPr>
          <w:rFonts w:ascii="Times New Roman" w:eastAsia="Times New Roman" w:hAnsi="Times New Roman" w:cs="Times New Roman"/>
          <w:b/>
          <w:sz w:val="24"/>
          <w:szCs w:val="24"/>
          <w:lang w:eastAsia="fr-FR"/>
        </w:rPr>
        <w:t>Option B:</w:t>
      </w:r>
      <w:r w:rsidRPr="00FE3E60">
        <w:rPr>
          <w:rFonts w:ascii="Times New Roman" w:eastAsia="Times New Roman" w:hAnsi="Times New Roman" w:cs="Times New Roman"/>
          <w:sz w:val="24"/>
          <w:szCs w:val="24"/>
          <w:lang w:eastAsia="fr-FR"/>
        </w:rPr>
        <w:t xml:space="preserve"> le M</w:t>
      </w:r>
      <w:r w:rsidRPr="00FE3E60">
        <w:rPr>
          <w:rFonts w:ascii="Times New Roman" w:eastAsia="Times New Roman" w:hAnsi="Times New Roman" w:cs="Times New Roman"/>
          <w:i/>
          <w:iCs/>
          <w:sz w:val="24"/>
          <w:szCs w:val="24"/>
          <w:lang w:eastAsia="fr-FR"/>
        </w:rPr>
        <w:t>arché ne comporte pas un délai de garantie, écrire:</w:t>
      </w:r>
    </w:p>
    <w:p w14:paraId="30BB33AC" w14:textId="77777777" w:rsidR="00071656" w:rsidRPr="00FE3E60" w:rsidRDefault="00071656" w:rsidP="00071656">
      <w:pPr>
        <w:spacing w:after="0" w:line="240" w:lineRule="auto"/>
        <w:jc w:val="both"/>
        <w:rPr>
          <w:rFonts w:ascii="Times New Roman" w:eastAsia="Times New Roman" w:hAnsi="Times New Roman" w:cs="Times New Roman"/>
          <w:i/>
          <w:iCs/>
          <w:sz w:val="24"/>
          <w:szCs w:val="24"/>
          <w:lang w:eastAsia="fr-FR"/>
        </w:rPr>
      </w:pPr>
    </w:p>
    <w:p w14:paraId="18BA19EA" w14:textId="77777777" w:rsidR="00071656" w:rsidRPr="00FE3E60" w:rsidRDefault="00071656" w:rsidP="0007165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iCs/>
          <w:sz w:val="24"/>
          <w:szCs w:val="24"/>
          <w:lang w:eastAsia="fr-FR"/>
        </w:rPr>
        <w:t xml:space="preserve"> "N</w:t>
      </w:r>
      <w:r w:rsidRPr="00FE3E60">
        <w:rPr>
          <w:rFonts w:ascii="Times New Roman" w:eastAsia="Times New Roman" w:hAnsi="Times New Roman" w:cs="Times New Roman"/>
          <w:iCs/>
          <w:sz w:val="24"/>
          <w:szCs w:val="24"/>
          <w:lang w:eastAsia="fr-FR"/>
        </w:rPr>
        <w:t>on applicable</w:t>
      </w:r>
      <w:r w:rsidRPr="00FE3E60">
        <w:rPr>
          <w:rFonts w:ascii="Times New Roman" w:eastAsia="Times New Roman" w:hAnsi="Times New Roman" w:cs="Times New Roman"/>
          <w:sz w:val="24"/>
          <w:szCs w:val="24"/>
          <w:lang w:eastAsia="fr-FR"/>
        </w:rPr>
        <w:t>"</w:t>
      </w:r>
    </w:p>
    <w:p w14:paraId="3680E3F9" w14:textId="77777777" w:rsidR="00071656" w:rsidRPr="003936CD" w:rsidRDefault="00071656" w:rsidP="00071656">
      <w:pPr>
        <w:pStyle w:val="Titre3"/>
        <w:rPr>
          <w:rFonts w:ascii="Times New Roman" w:hAnsi="Times New Roman" w:cs="Times New Roman"/>
          <w:iCs/>
          <w:snapToGrid w:val="0"/>
          <w:color w:val="auto"/>
          <w:sz w:val="24"/>
          <w:szCs w:val="24"/>
        </w:rPr>
      </w:pPr>
      <w:r w:rsidRPr="003936CD">
        <w:rPr>
          <w:rFonts w:ascii="Times New Roman" w:hAnsi="Times New Roman" w:cs="Times New Roman"/>
          <w:iCs/>
          <w:snapToGrid w:val="0"/>
          <w:color w:val="auto"/>
          <w:sz w:val="24"/>
          <w:szCs w:val="24"/>
        </w:rPr>
        <w:t xml:space="preserve">Article 9. PROTECTION DE LA MAIN-D’ŒUVRE ET CONDITIONS DE </w:t>
      </w:r>
      <w:r w:rsidRPr="003936CD">
        <w:rPr>
          <w:rFonts w:ascii="Times New Roman" w:hAnsi="Times New Roman" w:cs="Times New Roman"/>
          <w:iCs/>
          <w:snapToGrid w:val="0"/>
          <w:color w:val="auto"/>
          <w:sz w:val="24"/>
          <w:szCs w:val="24"/>
        </w:rPr>
        <w:tab/>
      </w:r>
      <w:r w:rsidRPr="003936CD">
        <w:rPr>
          <w:rFonts w:ascii="Times New Roman" w:hAnsi="Times New Roman" w:cs="Times New Roman"/>
          <w:iCs/>
          <w:snapToGrid w:val="0"/>
          <w:color w:val="auto"/>
          <w:sz w:val="24"/>
          <w:szCs w:val="24"/>
        </w:rPr>
        <w:tab/>
      </w:r>
      <w:r w:rsidRPr="003936CD">
        <w:rPr>
          <w:rFonts w:ascii="Times New Roman" w:hAnsi="Times New Roman" w:cs="Times New Roman"/>
          <w:iCs/>
          <w:snapToGrid w:val="0"/>
          <w:color w:val="auto"/>
          <w:sz w:val="24"/>
          <w:szCs w:val="24"/>
        </w:rPr>
        <w:tab/>
      </w:r>
      <w:r w:rsidRPr="003936CD">
        <w:rPr>
          <w:rFonts w:ascii="Times New Roman" w:hAnsi="Times New Roman" w:cs="Times New Roman"/>
          <w:iCs/>
          <w:snapToGrid w:val="0"/>
          <w:color w:val="auto"/>
          <w:sz w:val="24"/>
          <w:szCs w:val="24"/>
        </w:rPr>
        <w:tab/>
        <w:t>TRAVAIL (CCAG-FCS-Article 7)</w:t>
      </w:r>
      <w:bookmarkEnd w:id="465"/>
    </w:p>
    <w:p w14:paraId="09B6A99E" w14:textId="77777777" w:rsidR="00071656" w:rsidRPr="003936CD" w:rsidRDefault="00071656" w:rsidP="00071656">
      <w:pPr>
        <w:pStyle w:val="Titre3"/>
        <w:spacing w:before="0" w:line="240" w:lineRule="auto"/>
        <w:jc w:val="both"/>
        <w:rPr>
          <w:rFonts w:ascii="Times New Roman" w:eastAsiaTheme="minorHAnsi" w:hAnsi="Times New Roman" w:cs="Times New Roman"/>
          <w:b w:val="0"/>
          <w:bCs w:val="0"/>
          <w:color w:val="auto"/>
          <w:sz w:val="24"/>
          <w:szCs w:val="24"/>
        </w:rPr>
      </w:pPr>
      <w:bookmarkStart w:id="466" w:name="_Toc392242096"/>
      <w:r w:rsidRPr="003936CD">
        <w:rPr>
          <w:rFonts w:ascii="Times New Roman" w:eastAsiaTheme="minorHAnsi" w:hAnsi="Times New Roman" w:cs="Times New Roman"/>
          <w:b w:val="0"/>
          <w:bCs w:val="0"/>
          <w:color w:val="auto"/>
          <w:sz w:val="24"/>
          <w:szCs w:val="24"/>
        </w:rPr>
        <w:t>Le Fournisseur s’engage, pour l'emploi de la main-d’œuvre, à se conformer aux lois et règlements relatifs à la protection de la main-d’œuvre et aux conditions de travail du pays où cette main-d’œuvre est employée. Il est également tenu au respect des dispositions des huit conventions fondamentales de l'Organisation internationale du travail lorsque celles-ci ne sont pas intégrées dans les lois et règlements du pays où cette main-d’œuvre est employée.</w:t>
      </w:r>
      <w:bookmarkEnd w:id="466"/>
    </w:p>
    <w:p w14:paraId="3F95C3ED" w14:textId="77777777" w:rsidR="00071656" w:rsidRPr="003936CD" w:rsidRDefault="00071656" w:rsidP="00071656">
      <w:pPr>
        <w:pStyle w:val="Titre3"/>
        <w:spacing w:before="0" w:line="240" w:lineRule="auto"/>
        <w:jc w:val="both"/>
        <w:rPr>
          <w:rFonts w:ascii="Times New Roman" w:eastAsiaTheme="minorHAnsi" w:hAnsi="Times New Roman" w:cs="Times New Roman"/>
          <w:b w:val="0"/>
          <w:bCs w:val="0"/>
          <w:color w:val="auto"/>
          <w:sz w:val="24"/>
          <w:szCs w:val="24"/>
        </w:rPr>
      </w:pPr>
    </w:p>
    <w:p w14:paraId="6F8A3768" w14:textId="77777777" w:rsidR="00071656" w:rsidRPr="003936CD" w:rsidRDefault="00071656" w:rsidP="00071656">
      <w:pPr>
        <w:pStyle w:val="Titre3"/>
        <w:spacing w:before="0" w:line="240" w:lineRule="auto"/>
        <w:rPr>
          <w:rFonts w:ascii="Times New Roman" w:hAnsi="Times New Roman" w:cs="Times New Roman"/>
          <w:sz w:val="24"/>
          <w:szCs w:val="24"/>
        </w:rPr>
      </w:pPr>
      <w:bookmarkStart w:id="467" w:name="_Toc392242097"/>
      <w:r w:rsidRPr="003936CD">
        <w:rPr>
          <w:rFonts w:ascii="Times New Roman" w:hAnsi="Times New Roman" w:cs="Times New Roman"/>
          <w:iCs/>
          <w:snapToGrid w:val="0"/>
          <w:color w:val="auto"/>
          <w:sz w:val="24"/>
          <w:szCs w:val="24"/>
        </w:rPr>
        <w:t>Article 10.ASSURANCES (CCAG-FCS-Article 10)</w:t>
      </w:r>
      <w:bookmarkEnd w:id="467"/>
    </w:p>
    <w:p w14:paraId="247C8898" w14:textId="77777777" w:rsidR="00071656" w:rsidRPr="003936CD" w:rsidRDefault="00071656" w:rsidP="00071656">
      <w:pPr>
        <w:pStyle w:val="Titre3"/>
        <w:spacing w:before="0" w:line="240" w:lineRule="auto"/>
        <w:jc w:val="both"/>
        <w:rPr>
          <w:rFonts w:ascii="Times New Roman" w:eastAsiaTheme="minorHAnsi" w:hAnsi="Times New Roman" w:cs="Times New Roman"/>
          <w:b w:val="0"/>
          <w:bCs w:val="0"/>
          <w:color w:val="auto"/>
          <w:sz w:val="24"/>
          <w:szCs w:val="24"/>
        </w:rPr>
      </w:pPr>
    </w:p>
    <w:p w14:paraId="5890F3C7" w14:textId="77777777" w:rsidR="00071656" w:rsidRPr="003936CD" w:rsidRDefault="00071656" w:rsidP="00071656">
      <w:pPr>
        <w:pStyle w:val="Titre3"/>
        <w:spacing w:before="0" w:line="240" w:lineRule="auto"/>
        <w:jc w:val="both"/>
        <w:rPr>
          <w:rFonts w:ascii="Times New Roman" w:eastAsiaTheme="minorHAnsi" w:hAnsi="Times New Roman" w:cs="Times New Roman"/>
          <w:b w:val="0"/>
          <w:bCs w:val="0"/>
          <w:color w:val="auto"/>
          <w:sz w:val="24"/>
          <w:szCs w:val="24"/>
        </w:rPr>
      </w:pPr>
      <w:bookmarkStart w:id="468" w:name="_Toc392242098"/>
      <w:r w:rsidRPr="003936CD">
        <w:rPr>
          <w:rFonts w:ascii="Times New Roman" w:eastAsiaTheme="minorHAnsi" w:hAnsi="Times New Roman" w:cs="Times New Roman"/>
          <w:b w:val="0"/>
          <w:bCs w:val="0"/>
          <w:color w:val="auto"/>
          <w:sz w:val="24"/>
          <w:szCs w:val="24"/>
        </w:rPr>
        <w:t>Le Fournisseur est et demeure le seul responsable et garantit l'ASECNA contre toute réclamation émanant de tiers, pour la réparation de préjudices de toute nature, ou de lésions corporelles survenues à raison de la réalisation du présent Marché par le Fournisseur.</w:t>
      </w:r>
      <w:bookmarkEnd w:id="468"/>
    </w:p>
    <w:p w14:paraId="4BE4FAD9" w14:textId="77777777" w:rsidR="00071656" w:rsidRPr="003936CD" w:rsidRDefault="00071656" w:rsidP="00071656">
      <w:pPr>
        <w:spacing w:after="0" w:line="240" w:lineRule="auto"/>
        <w:rPr>
          <w:rFonts w:ascii="Times New Roman" w:hAnsi="Times New Roman" w:cs="Times New Roman"/>
        </w:rPr>
      </w:pPr>
    </w:p>
    <w:p w14:paraId="2A7843B4" w14:textId="77777777" w:rsidR="00071656" w:rsidRPr="003936CD" w:rsidRDefault="00071656" w:rsidP="00071656">
      <w:pPr>
        <w:pStyle w:val="Titre3"/>
        <w:spacing w:before="0" w:line="240" w:lineRule="auto"/>
        <w:jc w:val="both"/>
        <w:rPr>
          <w:rFonts w:ascii="Times New Roman" w:eastAsiaTheme="minorHAnsi" w:hAnsi="Times New Roman" w:cs="Times New Roman"/>
          <w:b w:val="0"/>
          <w:bCs w:val="0"/>
          <w:color w:val="auto"/>
          <w:sz w:val="24"/>
          <w:szCs w:val="24"/>
        </w:rPr>
      </w:pPr>
      <w:bookmarkStart w:id="469" w:name="_Toc392242099"/>
      <w:r w:rsidRPr="003936CD">
        <w:rPr>
          <w:rFonts w:ascii="Times New Roman" w:eastAsiaTheme="minorHAnsi" w:hAnsi="Times New Roman" w:cs="Times New Roman"/>
          <w:b w:val="0"/>
          <w:bCs w:val="0"/>
          <w:color w:val="auto"/>
          <w:sz w:val="24"/>
          <w:szCs w:val="24"/>
        </w:rPr>
        <w:t>Dans un délai de quinze (15) jours à compter de la notification du marché et avant tout début d'exécution le Fournisseur justifiera, au moyen d'une attestation, qu'il dispose des assurances nécessaires.</w:t>
      </w:r>
      <w:bookmarkEnd w:id="469"/>
    </w:p>
    <w:p w14:paraId="62CA274E" w14:textId="77777777" w:rsidR="00071656" w:rsidRPr="003936CD" w:rsidRDefault="00071656" w:rsidP="00071656">
      <w:pPr>
        <w:pStyle w:val="Titre3"/>
        <w:jc w:val="both"/>
        <w:rPr>
          <w:rFonts w:ascii="Times New Roman" w:eastAsiaTheme="minorHAnsi" w:hAnsi="Times New Roman" w:cs="Times New Roman"/>
          <w:b w:val="0"/>
          <w:bCs w:val="0"/>
          <w:color w:val="auto"/>
          <w:sz w:val="24"/>
          <w:szCs w:val="24"/>
        </w:rPr>
      </w:pPr>
      <w:bookmarkStart w:id="470" w:name="_Toc392242100"/>
      <w:r w:rsidRPr="003936CD">
        <w:rPr>
          <w:rFonts w:ascii="Times New Roman" w:eastAsiaTheme="minorHAnsi" w:hAnsi="Times New Roman" w:cs="Times New Roman"/>
          <w:b w:val="0"/>
          <w:bCs w:val="0"/>
          <w:color w:val="auto"/>
          <w:sz w:val="24"/>
          <w:szCs w:val="24"/>
        </w:rPr>
        <w:t>L'attestation indiquera l'étendue de la responsabilité garantie et l'ASECNA peut, si elle juge la couverture insuffisante, demander l'augmentation de la couverture de la responsabilité garantie.</w:t>
      </w:r>
      <w:bookmarkEnd w:id="470"/>
    </w:p>
    <w:p w14:paraId="0052D027" w14:textId="77777777" w:rsidR="00071656" w:rsidRPr="003936CD" w:rsidRDefault="00071656" w:rsidP="00071656">
      <w:pPr>
        <w:rPr>
          <w:rFonts w:ascii="Times New Roman" w:hAnsi="Times New Roman" w:cs="Times New Roman"/>
        </w:rPr>
      </w:pPr>
    </w:p>
    <w:p w14:paraId="04082277" w14:textId="77777777" w:rsidR="00071656" w:rsidRPr="003936CD" w:rsidRDefault="00071656" w:rsidP="00071656">
      <w:pPr>
        <w:pStyle w:val="Titre3"/>
        <w:spacing w:before="0"/>
        <w:jc w:val="center"/>
        <w:rPr>
          <w:rFonts w:ascii="Times New Roman" w:hAnsi="Times New Roman" w:cs="Times New Roman"/>
          <w:bCs w:val="0"/>
          <w:color w:val="auto"/>
          <w:sz w:val="24"/>
          <w:szCs w:val="24"/>
        </w:rPr>
      </w:pPr>
      <w:bookmarkStart w:id="471" w:name="_Toc383610129"/>
      <w:bookmarkStart w:id="472" w:name="_Toc392242101"/>
      <w:r w:rsidRPr="003936CD">
        <w:rPr>
          <w:rFonts w:ascii="Times New Roman" w:hAnsi="Times New Roman" w:cs="Times New Roman"/>
          <w:bCs w:val="0"/>
          <w:color w:val="auto"/>
          <w:sz w:val="24"/>
          <w:szCs w:val="24"/>
        </w:rPr>
        <w:t>CHAPITRE II - PRIX ET REGLEMENT</w:t>
      </w:r>
      <w:bookmarkEnd w:id="471"/>
      <w:bookmarkEnd w:id="472"/>
    </w:p>
    <w:p w14:paraId="471EEED9" w14:textId="77777777" w:rsidR="00071656" w:rsidRPr="003936CD" w:rsidRDefault="00071656" w:rsidP="00071656">
      <w:pPr>
        <w:spacing w:after="0" w:line="240" w:lineRule="auto"/>
        <w:rPr>
          <w:rFonts w:ascii="Times New Roman" w:hAnsi="Times New Roman" w:cs="Times New Roman"/>
        </w:rPr>
      </w:pPr>
    </w:p>
    <w:p w14:paraId="08BDC4DA" w14:textId="77777777" w:rsidR="00071656" w:rsidRPr="003936CD" w:rsidRDefault="00071656" w:rsidP="00071656">
      <w:pPr>
        <w:pStyle w:val="Titre4"/>
        <w:spacing w:before="0" w:line="240" w:lineRule="auto"/>
        <w:rPr>
          <w:rFonts w:ascii="Times New Roman" w:hAnsi="Times New Roman" w:cs="Times New Roman"/>
          <w:b w:val="0"/>
          <w:i w:val="0"/>
          <w:color w:val="auto"/>
          <w:sz w:val="24"/>
          <w:szCs w:val="24"/>
        </w:rPr>
      </w:pPr>
      <w:bookmarkStart w:id="473" w:name="_Toc383610130"/>
      <w:bookmarkStart w:id="474" w:name="_Toc392242102"/>
      <w:r w:rsidRPr="003936CD">
        <w:rPr>
          <w:rStyle w:val="SectionVIIarticleCar"/>
          <w:rFonts w:eastAsiaTheme="majorEastAsia"/>
          <w:b/>
          <w:i w:val="0"/>
          <w:color w:val="auto"/>
          <w:sz w:val="24"/>
          <w:szCs w:val="24"/>
        </w:rPr>
        <w:t>Article 11</w:t>
      </w:r>
      <w:r w:rsidRPr="003936CD">
        <w:rPr>
          <w:rStyle w:val="SectionVIIarticleCar"/>
          <w:rFonts w:eastAsia="Calibri"/>
          <w:b/>
          <w:i w:val="0"/>
          <w:color w:val="auto"/>
          <w:sz w:val="24"/>
          <w:szCs w:val="24"/>
        </w:rPr>
        <w:t xml:space="preserve">. </w:t>
      </w:r>
      <w:r w:rsidRPr="003936CD">
        <w:rPr>
          <w:rStyle w:val="SectionVIIarticleCar"/>
          <w:rFonts w:eastAsiaTheme="majorEastAsia"/>
          <w:b/>
          <w:i w:val="0"/>
          <w:color w:val="auto"/>
          <w:sz w:val="24"/>
          <w:szCs w:val="24"/>
        </w:rPr>
        <w:t xml:space="preserve">MONTANT DU MARCHE </w:t>
      </w:r>
      <w:r w:rsidRPr="003936CD">
        <w:rPr>
          <w:rFonts w:ascii="Times New Roman" w:hAnsi="Times New Roman" w:cs="Times New Roman"/>
          <w:i w:val="0"/>
          <w:color w:val="auto"/>
          <w:sz w:val="24"/>
          <w:szCs w:val="24"/>
        </w:rPr>
        <w:t>(CCAG-FCS-Article 11)</w:t>
      </w:r>
      <w:bookmarkEnd w:id="473"/>
      <w:bookmarkEnd w:id="474"/>
    </w:p>
    <w:p w14:paraId="73358D80" w14:textId="77777777" w:rsidR="00071656" w:rsidRPr="003936CD" w:rsidRDefault="00071656" w:rsidP="00071656">
      <w:pPr>
        <w:spacing w:after="0" w:line="240" w:lineRule="auto"/>
        <w:jc w:val="both"/>
        <w:rPr>
          <w:rFonts w:ascii="Times New Roman" w:hAnsi="Times New Roman" w:cs="Times New Roman"/>
          <w:sz w:val="24"/>
          <w:szCs w:val="24"/>
        </w:rPr>
      </w:pPr>
    </w:p>
    <w:p w14:paraId="68824B14" w14:textId="77777777" w:rsidR="00071656" w:rsidRPr="00613727" w:rsidRDefault="00071656" w:rsidP="00071656">
      <w:pPr>
        <w:spacing w:after="0" w:line="240" w:lineRule="auto"/>
        <w:ind w:firstLine="8"/>
        <w:jc w:val="both"/>
        <w:rPr>
          <w:rFonts w:ascii="Times New Roman" w:hAnsi="Times New Roman" w:cs="Times New Roman"/>
          <w:color w:val="FF0000"/>
          <w:sz w:val="24"/>
          <w:szCs w:val="24"/>
        </w:rPr>
      </w:pPr>
      <w:r w:rsidRPr="003936CD">
        <w:rPr>
          <w:rFonts w:ascii="Times New Roman" w:hAnsi="Times New Roman" w:cs="Times New Roman"/>
          <w:sz w:val="24"/>
          <w:szCs w:val="24"/>
        </w:rPr>
        <w:t xml:space="preserve">Le Montant du Marché résultant du bordereau des prix est égal à </w:t>
      </w:r>
      <w:r w:rsidRPr="003936CD">
        <w:rPr>
          <w:rFonts w:ascii="Times New Roman" w:hAnsi="Times New Roman" w:cs="Times New Roman"/>
          <w:i/>
          <w:sz w:val="24"/>
          <w:szCs w:val="24"/>
        </w:rPr>
        <w:t>(Insérer la somme)</w:t>
      </w:r>
      <w:r w:rsidRPr="003936CD">
        <w:rPr>
          <w:rFonts w:ascii="Times New Roman" w:hAnsi="Times New Roman" w:cs="Times New Roman"/>
          <w:sz w:val="24"/>
          <w:szCs w:val="24"/>
        </w:rPr>
        <w:t xml:space="preserve"> en Franc CFA </w:t>
      </w:r>
      <w:r w:rsidRPr="003936CD">
        <w:rPr>
          <w:rFonts w:ascii="Times New Roman" w:hAnsi="Times New Roman" w:cs="Times New Roman"/>
          <w:b/>
          <w:sz w:val="24"/>
          <w:szCs w:val="24"/>
        </w:rPr>
        <w:t xml:space="preserve">hors taxes et hors douanes </w:t>
      </w:r>
      <w:r w:rsidRPr="00613727">
        <w:rPr>
          <w:rFonts w:ascii="Times New Roman" w:hAnsi="Times New Roman" w:cs="Times New Roman"/>
          <w:color w:val="FF0000"/>
          <w:sz w:val="24"/>
          <w:szCs w:val="24"/>
        </w:rPr>
        <w:t>(</w:t>
      </w:r>
      <w:r w:rsidRPr="00613727">
        <w:rPr>
          <w:rFonts w:ascii="Times New Roman" w:hAnsi="Times New Roman" w:cs="Times New Roman"/>
          <w:i/>
          <w:color w:val="FF0000"/>
          <w:sz w:val="24"/>
          <w:szCs w:val="24"/>
        </w:rPr>
        <w:t>Indiquer les sources et les références de financement du marché</w:t>
      </w:r>
      <w:r w:rsidRPr="00613727">
        <w:rPr>
          <w:rFonts w:ascii="Times New Roman" w:hAnsi="Times New Roman" w:cs="Times New Roman"/>
          <w:color w:val="FF0000"/>
          <w:sz w:val="24"/>
          <w:szCs w:val="24"/>
        </w:rPr>
        <w:t xml:space="preserve">): </w:t>
      </w:r>
    </w:p>
    <w:p w14:paraId="6987278A" w14:textId="77777777" w:rsidR="00071656" w:rsidRPr="003936CD" w:rsidRDefault="00071656" w:rsidP="00071656">
      <w:pPr>
        <w:spacing w:after="0" w:line="240" w:lineRule="auto"/>
        <w:jc w:val="both"/>
        <w:rPr>
          <w:rFonts w:ascii="Times New Roman" w:hAnsi="Times New Roman" w:cs="Times New Roman"/>
          <w:sz w:val="24"/>
          <w:szCs w:val="24"/>
        </w:rPr>
      </w:pPr>
    </w:p>
    <w:p w14:paraId="0104BAD8" w14:textId="77777777" w:rsidR="00071656" w:rsidRPr="00613727" w:rsidRDefault="00071656" w:rsidP="00071656">
      <w:pPr>
        <w:spacing w:after="0" w:line="240" w:lineRule="auto"/>
        <w:jc w:val="both"/>
        <w:rPr>
          <w:rFonts w:ascii="Times New Roman" w:hAnsi="Times New Roman" w:cs="Times New Roman"/>
          <w:i/>
          <w:iCs/>
          <w:color w:val="FF0000"/>
          <w:sz w:val="24"/>
          <w:szCs w:val="24"/>
        </w:rPr>
      </w:pPr>
      <w:r w:rsidRPr="00613727">
        <w:rPr>
          <w:rFonts w:ascii="Times New Roman" w:hAnsi="Times New Roman" w:cs="Times New Roman"/>
          <w:i/>
          <w:color w:val="FF0000"/>
          <w:sz w:val="24"/>
          <w:szCs w:val="24"/>
        </w:rPr>
        <w:t xml:space="preserve"> (Mettre ici le ou les monnaies de paiements convenu à l'issue de la mise au point du marché).</w:t>
      </w:r>
    </w:p>
    <w:p w14:paraId="2D809E8D" w14:textId="77777777" w:rsidR="00071656" w:rsidRPr="003936CD" w:rsidRDefault="00071656" w:rsidP="00071656">
      <w:pPr>
        <w:spacing w:after="0" w:line="240" w:lineRule="auto"/>
        <w:ind w:left="8"/>
        <w:rPr>
          <w:rFonts w:ascii="Times New Roman" w:hAnsi="Times New Roman" w:cs="Times New Roman"/>
          <w:sz w:val="24"/>
          <w:szCs w:val="24"/>
        </w:rPr>
      </w:pPr>
    </w:p>
    <w:p w14:paraId="3A4F55E6" w14:textId="77777777" w:rsidR="00071656" w:rsidRPr="003936CD" w:rsidRDefault="00071656" w:rsidP="00071656">
      <w:pPr>
        <w:pStyle w:val="Titre4"/>
        <w:spacing w:before="0"/>
        <w:rPr>
          <w:rFonts w:ascii="Times New Roman" w:hAnsi="Times New Roman" w:cs="Times New Roman"/>
          <w:i w:val="0"/>
          <w:color w:val="auto"/>
          <w:sz w:val="24"/>
          <w:szCs w:val="24"/>
        </w:rPr>
      </w:pPr>
      <w:bookmarkStart w:id="475" w:name="_Toc383610131"/>
      <w:bookmarkStart w:id="476" w:name="_Toc392242103"/>
      <w:r w:rsidRPr="003936CD">
        <w:rPr>
          <w:rStyle w:val="SectionVIIarticleCar"/>
          <w:rFonts w:eastAsiaTheme="majorEastAsia"/>
          <w:b/>
          <w:i w:val="0"/>
          <w:color w:val="auto"/>
          <w:sz w:val="24"/>
          <w:szCs w:val="24"/>
        </w:rPr>
        <w:lastRenderedPageBreak/>
        <w:t>Article 12</w:t>
      </w:r>
      <w:r w:rsidRPr="003936CD">
        <w:rPr>
          <w:rStyle w:val="SectionVIIarticleCar"/>
          <w:rFonts w:eastAsia="Calibri"/>
          <w:b/>
          <w:i w:val="0"/>
          <w:color w:val="auto"/>
          <w:sz w:val="24"/>
          <w:szCs w:val="24"/>
        </w:rPr>
        <w:t xml:space="preserve">. </w:t>
      </w:r>
      <w:r w:rsidRPr="003936CD">
        <w:rPr>
          <w:rStyle w:val="SectionVIIarticleCar"/>
          <w:rFonts w:eastAsiaTheme="majorEastAsia"/>
          <w:b/>
          <w:i w:val="0"/>
          <w:color w:val="auto"/>
          <w:sz w:val="24"/>
          <w:szCs w:val="24"/>
        </w:rPr>
        <w:t xml:space="preserve">IMPOTS, DROITS ET TAXES,  </w:t>
      </w:r>
      <w:r w:rsidRPr="003936CD">
        <w:rPr>
          <w:rFonts w:ascii="Times New Roman" w:hAnsi="Times New Roman" w:cs="Times New Roman"/>
          <w:i w:val="0"/>
          <w:color w:val="auto"/>
          <w:sz w:val="24"/>
          <w:szCs w:val="24"/>
        </w:rPr>
        <w:t>(CCAG-FCS-Article 11)</w:t>
      </w:r>
      <w:bookmarkEnd w:id="475"/>
      <w:bookmarkEnd w:id="476"/>
    </w:p>
    <w:p w14:paraId="109F3342" w14:textId="77777777" w:rsidR="00071656" w:rsidRPr="003936CD" w:rsidRDefault="00071656" w:rsidP="00071656">
      <w:pPr>
        <w:spacing w:after="0" w:line="240" w:lineRule="auto"/>
        <w:ind w:left="720"/>
        <w:rPr>
          <w:rFonts w:ascii="Times New Roman" w:hAnsi="Times New Roman" w:cs="Times New Roman"/>
          <w:sz w:val="24"/>
          <w:szCs w:val="24"/>
        </w:rPr>
      </w:pPr>
    </w:p>
    <w:p w14:paraId="467E2CEA" w14:textId="77777777" w:rsidR="00071656" w:rsidRPr="003936CD" w:rsidRDefault="00071656" w:rsidP="00071656">
      <w:pPr>
        <w:spacing w:after="0" w:line="240" w:lineRule="auto"/>
        <w:rPr>
          <w:rFonts w:ascii="Times New Roman" w:hAnsi="Times New Roman" w:cs="Times New Roman"/>
          <w:sz w:val="24"/>
          <w:szCs w:val="24"/>
        </w:rPr>
      </w:pPr>
      <w:r w:rsidRPr="003936CD">
        <w:rPr>
          <w:rFonts w:ascii="Times New Roman" w:hAnsi="Times New Roman" w:cs="Times New Roman"/>
          <w:sz w:val="24"/>
          <w:szCs w:val="24"/>
        </w:rPr>
        <w:t>Les prix du présent Marché sont hors droits de douane et taxes de toute nature.</w:t>
      </w:r>
    </w:p>
    <w:p w14:paraId="718DE0DA" w14:textId="77777777" w:rsidR="00071656" w:rsidRPr="003936CD" w:rsidRDefault="00071656" w:rsidP="00071656">
      <w:pPr>
        <w:spacing w:after="0" w:line="240" w:lineRule="auto"/>
        <w:rPr>
          <w:rFonts w:ascii="Times New Roman" w:hAnsi="Times New Roman" w:cs="Times New Roman"/>
          <w:sz w:val="24"/>
          <w:szCs w:val="24"/>
        </w:rPr>
      </w:pPr>
    </w:p>
    <w:p w14:paraId="6AF7EED9" w14:textId="77777777" w:rsidR="00071656" w:rsidRPr="003936CD" w:rsidRDefault="00071656" w:rsidP="00071656">
      <w:pPr>
        <w:pStyle w:val="Titre4"/>
        <w:spacing w:before="0" w:line="240" w:lineRule="auto"/>
        <w:rPr>
          <w:rFonts w:ascii="Times New Roman" w:hAnsi="Times New Roman" w:cs="Times New Roman"/>
          <w:i w:val="0"/>
          <w:color w:val="auto"/>
          <w:sz w:val="24"/>
          <w:szCs w:val="24"/>
        </w:rPr>
      </w:pPr>
      <w:bookmarkStart w:id="477" w:name="_Toc383610132"/>
      <w:bookmarkStart w:id="478" w:name="_Toc392242104"/>
      <w:r w:rsidRPr="003936CD">
        <w:rPr>
          <w:rStyle w:val="SectionVIIarticleCar"/>
          <w:rFonts w:eastAsiaTheme="majorEastAsia"/>
          <w:b/>
          <w:i w:val="0"/>
          <w:color w:val="auto"/>
          <w:sz w:val="24"/>
          <w:szCs w:val="24"/>
        </w:rPr>
        <w:t>Article 13</w:t>
      </w:r>
      <w:r w:rsidRPr="003936CD">
        <w:rPr>
          <w:rStyle w:val="SectionVIIarticleCar"/>
          <w:rFonts w:eastAsia="Calibri"/>
          <w:b/>
          <w:i w:val="0"/>
          <w:color w:val="auto"/>
          <w:sz w:val="24"/>
          <w:szCs w:val="24"/>
        </w:rPr>
        <w:t xml:space="preserve">. </w:t>
      </w:r>
      <w:r w:rsidRPr="003936CD">
        <w:rPr>
          <w:rStyle w:val="SectionVIIarticleCar"/>
          <w:rFonts w:eastAsiaTheme="majorEastAsia"/>
          <w:b/>
          <w:i w:val="0"/>
          <w:color w:val="auto"/>
          <w:sz w:val="24"/>
          <w:szCs w:val="24"/>
        </w:rPr>
        <w:t>REVISION DES PRIX</w:t>
      </w:r>
      <w:r>
        <w:rPr>
          <w:rStyle w:val="SectionVIIarticleCar"/>
          <w:rFonts w:eastAsiaTheme="majorEastAsia"/>
          <w:b/>
          <w:i w:val="0"/>
          <w:color w:val="auto"/>
          <w:sz w:val="24"/>
          <w:szCs w:val="24"/>
          <w:lang w:val="fr-FR"/>
        </w:rPr>
        <w:t xml:space="preserve"> </w:t>
      </w:r>
      <w:r w:rsidRPr="003936CD">
        <w:rPr>
          <w:rFonts w:ascii="Times New Roman" w:hAnsi="Times New Roman" w:cs="Times New Roman"/>
          <w:i w:val="0"/>
          <w:color w:val="auto"/>
          <w:sz w:val="24"/>
          <w:szCs w:val="24"/>
        </w:rPr>
        <w:t>(CCAG-FCS-Article 11)</w:t>
      </w:r>
      <w:bookmarkEnd w:id="477"/>
      <w:bookmarkEnd w:id="478"/>
    </w:p>
    <w:p w14:paraId="4492EB26" w14:textId="77777777" w:rsidR="00071656" w:rsidRPr="003936CD" w:rsidRDefault="00071656" w:rsidP="00071656">
      <w:pPr>
        <w:spacing w:after="0" w:line="240" w:lineRule="auto"/>
        <w:rPr>
          <w:rFonts w:ascii="Times New Roman" w:hAnsi="Times New Roman" w:cs="Times New Roman"/>
          <w:sz w:val="24"/>
          <w:szCs w:val="24"/>
        </w:rPr>
      </w:pPr>
    </w:p>
    <w:p w14:paraId="5353F56F" w14:textId="77777777" w:rsidR="00071656" w:rsidRDefault="00071656" w:rsidP="0007165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Les prix sont fermes, s’entendent </w:t>
      </w:r>
      <w:r>
        <w:rPr>
          <w:rFonts w:ascii="Times New Roman" w:hAnsi="Times New Roman" w:cs="Times New Roman"/>
          <w:sz w:val="24"/>
          <w:szCs w:val="24"/>
        </w:rPr>
        <w:t>DDP</w:t>
      </w:r>
      <w:r w:rsidRPr="003936CD">
        <w:rPr>
          <w:rFonts w:ascii="Times New Roman" w:hAnsi="Times New Roman" w:cs="Times New Roman"/>
          <w:sz w:val="24"/>
          <w:szCs w:val="24"/>
        </w:rPr>
        <w:t>, incoterm 2010</w:t>
      </w:r>
      <w:r>
        <w:rPr>
          <w:rFonts w:ascii="Times New Roman" w:hAnsi="Times New Roman" w:cs="Times New Roman"/>
          <w:sz w:val="24"/>
          <w:szCs w:val="24"/>
        </w:rPr>
        <w:t xml:space="preserve"> </w:t>
      </w:r>
      <w:r w:rsidRPr="003936CD">
        <w:rPr>
          <w:rFonts w:ascii="Times New Roman" w:hAnsi="Times New Roman" w:cs="Times New Roman"/>
          <w:sz w:val="24"/>
          <w:szCs w:val="24"/>
        </w:rPr>
        <w:t>et les dispositions de l’Article 11.2 du CCAG ne sont pas applicables.</w:t>
      </w:r>
    </w:p>
    <w:p w14:paraId="56FB7AFD" w14:textId="77777777" w:rsidR="00071656" w:rsidRPr="00DF7BE1" w:rsidRDefault="00071656" w:rsidP="00071656">
      <w:pPr>
        <w:autoSpaceDE w:val="0"/>
        <w:autoSpaceDN w:val="0"/>
        <w:adjustRightInd w:val="0"/>
        <w:jc w:val="both"/>
        <w:rPr>
          <w:rFonts w:ascii="Times New Roman" w:hAnsi="Times New Roman" w:cs="Times New Roman"/>
          <w:sz w:val="24"/>
          <w:szCs w:val="24"/>
        </w:rPr>
      </w:pPr>
      <w:r w:rsidRPr="00DF7BE1">
        <w:rPr>
          <w:rFonts w:ascii="Times New Roman" w:hAnsi="Times New Roman" w:cs="Times New Roman"/>
          <w:sz w:val="24"/>
          <w:szCs w:val="24"/>
        </w:rPr>
        <w:t xml:space="preserve">L’ASECNA se réserve le droit d’ajouter ou de supprimer des prestations ou </w:t>
      </w:r>
      <w:r>
        <w:rPr>
          <w:rFonts w:ascii="Times New Roman" w:hAnsi="Times New Roman" w:cs="Times New Roman"/>
          <w:sz w:val="24"/>
          <w:szCs w:val="24"/>
        </w:rPr>
        <w:t>la surface à entretenir</w:t>
      </w:r>
      <w:r w:rsidRPr="00DF7BE1">
        <w:rPr>
          <w:rFonts w:ascii="Times New Roman" w:hAnsi="Times New Roman" w:cs="Times New Roman"/>
          <w:sz w:val="24"/>
          <w:szCs w:val="24"/>
        </w:rPr>
        <w:t xml:space="preserve"> pendant l’exécution du marché. Il en avisera le Prestataire.</w:t>
      </w:r>
    </w:p>
    <w:p w14:paraId="08AA29AF" w14:textId="77777777" w:rsidR="00071656" w:rsidRPr="00DF7BE1" w:rsidRDefault="00071656" w:rsidP="00071656">
      <w:pPr>
        <w:autoSpaceDE w:val="0"/>
        <w:autoSpaceDN w:val="0"/>
        <w:adjustRightInd w:val="0"/>
        <w:jc w:val="both"/>
        <w:rPr>
          <w:rFonts w:ascii="Times New Roman" w:hAnsi="Times New Roman" w:cs="Times New Roman"/>
          <w:sz w:val="24"/>
          <w:szCs w:val="24"/>
        </w:rPr>
      </w:pPr>
      <w:r w:rsidRPr="00DF7BE1">
        <w:rPr>
          <w:rFonts w:ascii="Times New Roman" w:hAnsi="Times New Roman" w:cs="Times New Roman"/>
          <w:sz w:val="24"/>
          <w:szCs w:val="24"/>
        </w:rPr>
        <w:t xml:space="preserve">Toutes modifications ou adjonctions de prestations ou </w:t>
      </w:r>
      <w:r>
        <w:rPr>
          <w:rFonts w:ascii="Times New Roman" w:hAnsi="Times New Roman" w:cs="Times New Roman"/>
          <w:sz w:val="24"/>
          <w:szCs w:val="24"/>
        </w:rPr>
        <w:t>de surface à entretenir</w:t>
      </w:r>
      <w:r w:rsidRPr="00DF7BE1">
        <w:rPr>
          <w:rFonts w:ascii="Times New Roman" w:hAnsi="Times New Roman" w:cs="Times New Roman"/>
          <w:sz w:val="24"/>
          <w:szCs w:val="24"/>
        </w:rPr>
        <w:t xml:space="preserve"> entraînant une variation inférieure à 10% du montant mensuel à payer au Prestataire ne feront pas l’objet d’un avenant.</w:t>
      </w:r>
    </w:p>
    <w:p w14:paraId="030DD606" w14:textId="77777777" w:rsidR="00071656" w:rsidRPr="00DF7BE1" w:rsidRDefault="00071656" w:rsidP="00071656">
      <w:pPr>
        <w:autoSpaceDE w:val="0"/>
        <w:autoSpaceDN w:val="0"/>
        <w:adjustRightInd w:val="0"/>
        <w:outlineLvl w:val="0"/>
        <w:rPr>
          <w:rFonts w:ascii="Times New Roman" w:hAnsi="Times New Roman" w:cs="Times New Roman"/>
          <w:sz w:val="24"/>
          <w:szCs w:val="24"/>
        </w:rPr>
      </w:pPr>
      <w:r w:rsidRPr="00DF7BE1">
        <w:rPr>
          <w:rFonts w:ascii="Times New Roman" w:hAnsi="Times New Roman" w:cs="Times New Roman"/>
          <w:sz w:val="24"/>
          <w:szCs w:val="24"/>
        </w:rPr>
        <w:t>Au-delà de ce pourcentage, la passation d’un avenant au marché est obligatoire.</w:t>
      </w:r>
    </w:p>
    <w:p w14:paraId="44D8678A" w14:textId="77777777" w:rsidR="00071656" w:rsidRPr="00DF7BE1" w:rsidRDefault="00071656" w:rsidP="00071656">
      <w:pPr>
        <w:autoSpaceDE w:val="0"/>
        <w:autoSpaceDN w:val="0"/>
        <w:adjustRightInd w:val="0"/>
        <w:jc w:val="both"/>
        <w:outlineLvl w:val="0"/>
        <w:rPr>
          <w:rFonts w:ascii="Times New Roman" w:hAnsi="Times New Roman" w:cs="Times New Roman"/>
          <w:sz w:val="24"/>
          <w:szCs w:val="24"/>
        </w:rPr>
      </w:pPr>
      <w:r w:rsidRPr="00DF7BE1">
        <w:rPr>
          <w:rFonts w:ascii="Times New Roman" w:hAnsi="Times New Roman" w:cs="Times New Roman"/>
          <w:sz w:val="24"/>
          <w:szCs w:val="24"/>
        </w:rPr>
        <w:t xml:space="preserve">La facturation des modifications ou adjonctions de prestations ou </w:t>
      </w:r>
      <w:r>
        <w:rPr>
          <w:rFonts w:ascii="Times New Roman" w:hAnsi="Times New Roman" w:cs="Times New Roman"/>
          <w:sz w:val="24"/>
          <w:szCs w:val="24"/>
        </w:rPr>
        <w:t>de surface à entretenir</w:t>
      </w:r>
      <w:r w:rsidRPr="00DF7BE1">
        <w:rPr>
          <w:rFonts w:ascii="Times New Roman" w:hAnsi="Times New Roman" w:cs="Times New Roman"/>
          <w:sz w:val="24"/>
          <w:szCs w:val="24"/>
        </w:rPr>
        <w:t xml:space="preserve"> se fera sur la base du bordereau de prix annexé au présent marché.</w:t>
      </w:r>
    </w:p>
    <w:p w14:paraId="3D08FE4A" w14:textId="77777777" w:rsidR="00071656" w:rsidRPr="003936CD" w:rsidRDefault="00071656" w:rsidP="00071656">
      <w:pPr>
        <w:spacing w:after="0" w:line="240" w:lineRule="auto"/>
        <w:rPr>
          <w:rFonts w:ascii="Times New Roman" w:hAnsi="Times New Roman" w:cs="Times New Roman"/>
          <w:sz w:val="24"/>
          <w:szCs w:val="24"/>
        </w:rPr>
      </w:pPr>
    </w:p>
    <w:p w14:paraId="1D102F9B" w14:textId="77777777" w:rsidR="00071656" w:rsidRPr="00BA0826" w:rsidRDefault="00071656" w:rsidP="00071656">
      <w:pPr>
        <w:pStyle w:val="Titre4"/>
        <w:spacing w:before="0" w:line="240" w:lineRule="auto"/>
        <w:rPr>
          <w:rFonts w:ascii="Times New Roman" w:hAnsi="Times New Roman" w:cs="Times New Roman"/>
          <w:i w:val="0"/>
          <w:color w:val="FF0000"/>
          <w:sz w:val="24"/>
          <w:szCs w:val="24"/>
        </w:rPr>
      </w:pPr>
      <w:bookmarkStart w:id="479" w:name="_Toc383610133"/>
      <w:bookmarkStart w:id="480" w:name="_Toc392242105"/>
      <w:r w:rsidRPr="003936CD">
        <w:rPr>
          <w:rStyle w:val="SectionVIIarticleCar"/>
          <w:rFonts w:eastAsiaTheme="majorEastAsia"/>
          <w:b/>
          <w:i w:val="0"/>
          <w:color w:val="auto"/>
          <w:sz w:val="24"/>
          <w:szCs w:val="24"/>
        </w:rPr>
        <w:t>Article 14. AVANCE DE DEMARRAGE</w:t>
      </w:r>
      <w:r w:rsidRPr="003936CD">
        <w:rPr>
          <w:rFonts w:ascii="Times New Roman" w:hAnsi="Times New Roman" w:cs="Times New Roman"/>
          <w:i w:val="0"/>
          <w:color w:val="auto"/>
          <w:sz w:val="24"/>
          <w:szCs w:val="24"/>
        </w:rPr>
        <w:t>(CCAG-FCS-Article 12.1)</w:t>
      </w:r>
      <w:bookmarkEnd w:id="479"/>
      <w:bookmarkEnd w:id="480"/>
      <w:r>
        <w:rPr>
          <w:rFonts w:ascii="Times New Roman" w:hAnsi="Times New Roman" w:cs="Times New Roman"/>
          <w:i w:val="0"/>
          <w:color w:val="auto"/>
          <w:sz w:val="24"/>
          <w:szCs w:val="24"/>
        </w:rPr>
        <w:t xml:space="preserve"> </w:t>
      </w:r>
      <w:r>
        <w:rPr>
          <w:rFonts w:ascii="Times New Roman" w:hAnsi="Times New Roman" w:cs="Times New Roman"/>
          <w:i w:val="0"/>
          <w:color w:val="FF0000"/>
          <w:sz w:val="24"/>
          <w:szCs w:val="24"/>
        </w:rPr>
        <w:t>sans objet</w:t>
      </w:r>
    </w:p>
    <w:p w14:paraId="10FF152B" w14:textId="77777777" w:rsidR="00071656" w:rsidRPr="003936CD" w:rsidRDefault="00071656" w:rsidP="00071656">
      <w:pPr>
        <w:spacing w:after="0" w:line="240" w:lineRule="auto"/>
        <w:ind w:left="360"/>
        <w:jc w:val="both"/>
        <w:rPr>
          <w:rFonts w:ascii="Times New Roman" w:hAnsi="Times New Roman" w:cs="Times New Roman"/>
          <w:snapToGrid w:val="0"/>
          <w:sz w:val="24"/>
          <w:szCs w:val="24"/>
        </w:rPr>
      </w:pPr>
    </w:p>
    <w:p w14:paraId="24DBCD84" w14:textId="77777777" w:rsidR="00071656" w:rsidRPr="001B4C0F" w:rsidRDefault="00071656" w:rsidP="00071656">
      <w:pPr>
        <w:spacing w:after="0" w:line="240" w:lineRule="auto"/>
        <w:jc w:val="both"/>
        <w:rPr>
          <w:rFonts w:ascii="Times New Roman" w:eastAsia="Times New Roman" w:hAnsi="Times New Roman" w:cs="Times New Roman"/>
          <w:sz w:val="24"/>
          <w:szCs w:val="24"/>
          <w:lang w:eastAsia="fr-FR"/>
        </w:rPr>
      </w:pPr>
      <w:r w:rsidRPr="001B4C0F">
        <w:rPr>
          <w:rFonts w:ascii="Times New Roman" w:eastAsia="Times New Roman" w:hAnsi="Times New Roman" w:cs="Times New Roman"/>
          <w:snapToGrid w:val="0"/>
          <w:sz w:val="24"/>
          <w:szCs w:val="24"/>
        </w:rPr>
        <w:t xml:space="preserve">Une avance de démarrage égale à 30% du montant du marché </w:t>
      </w:r>
      <w:r w:rsidRPr="001B4C0F">
        <w:rPr>
          <w:rFonts w:ascii="Times New Roman" w:eastAsia="Times New Roman" w:hAnsi="Times New Roman" w:cs="Times New Roman"/>
          <w:i/>
          <w:snapToGrid w:val="0"/>
          <w:color w:val="FF0000"/>
          <w:sz w:val="24"/>
          <w:szCs w:val="24"/>
        </w:rPr>
        <w:t>(ou d</w:t>
      </w:r>
      <w:r w:rsidRPr="001B4C0F">
        <w:rPr>
          <w:rFonts w:ascii="Times New Roman" w:eastAsia="Times New Roman" w:hAnsi="Times New Roman" w:cs="Times New Roman"/>
          <w:i/>
          <w:color w:val="FF0000"/>
          <w:sz w:val="24"/>
          <w:szCs w:val="24"/>
          <w:lang w:eastAsia="fr-FR"/>
        </w:rPr>
        <w:t>e chaque commande. ou tranche)</w:t>
      </w:r>
      <w:r w:rsidRPr="001B4C0F">
        <w:rPr>
          <w:rFonts w:ascii="Times New Roman" w:eastAsia="Times New Roman" w:hAnsi="Times New Roman" w:cs="Times New Roman"/>
          <w:snapToGrid w:val="0"/>
          <w:sz w:val="24"/>
          <w:szCs w:val="24"/>
        </w:rPr>
        <w:t xml:space="preserve"> peut être versée au Fournisseur sur sa demande expresse au moment de l'ordre de service</w:t>
      </w:r>
      <w:r w:rsidRPr="001B4C0F">
        <w:rPr>
          <w:rFonts w:ascii="Times New Roman" w:eastAsia="Times New Roman" w:hAnsi="Times New Roman" w:cs="Times New Roman"/>
          <w:sz w:val="24"/>
          <w:szCs w:val="24"/>
          <w:lang w:eastAsia="fr-FR"/>
        </w:rPr>
        <w:t xml:space="preserve"> de notification du marché et contre la production par celui-ci d’une garantie à première demande suivant le modèle établi par l’ASECNA et couvrant le montant total de l’avance. </w:t>
      </w:r>
    </w:p>
    <w:p w14:paraId="1F6811F4" w14:textId="77777777" w:rsidR="00071656" w:rsidRPr="001B4C0F" w:rsidRDefault="00071656" w:rsidP="00071656">
      <w:pPr>
        <w:widowControl w:val="0"/>
        <w:tabs>
          <w:tab w:val="left" w:pos="1080"/>
        </w:tabs>
        <w:spacing w:after="0" w:line="240" w:lineRule="auto"/>
        <w:jc w:val="both"/>
        <w:rPr>
          <w:rFonts w:ascii="Times New Roman" w:eastAsia="Times New Roman" w:hAnsi="Times New Roman" w:cs="Times New Roman"/>
          <w:sz w:val="24"/>
          <w:szCs w:val="24"/>
          <w:lang w:eastAsia="fr-FR"/>
        </w:rPr>
      </w:pPr>
      <w:r w:rsidRPr="001B4C0F">
        <w:rPr>
          <w:rFonts w:ascii="Times New Roman" w:eastAsia="Times New Roman" w:hAnsi="Times New Roman" w:cs="Times New Roman"/>
          <w:sz w:val="24"/>
          <w:szCs w:val="24"/>
          <w:lang w:eastAsia="fr-FR"/>
        </w:rPr>
        <w:tab/>
      </w:r>
    </w:p>
    <w:p w14:paraId="76857EAD" w14:textId="77777777" w:rsidR="00071656" w:rsidRPr="001B4C0F" w:rsidRDefault="00071656" w:rsidP="00071656">
      <w:pPr>
        <w:spacing w:after="0" w:line="240" w:lineRule="auto"/>
        <w:jc w:val="both"/>
        <w:rPr>
          <w:rFonts w:ascii="Times New Roman" w:eastAsia="Times New Roman" w:hAnsi="Times New Roman" w:cs="Times New Roman"/>
          <w:snapToGrid w:val="0"/>
          <w:sz w:val="24"/>
          <w:szCs w:val="24"/>
        </w:rPr>
      </w:pPr>
      <w:r w:rsidRPr="001B4C0F">
        <w:rPr>
          <w:rFonts w:ascii="Times New Roman" w:eastAsia="Times New Roman" w:hAnsi="Times New Roman" w:cs="Times New Roman"/>
          <w:snapToGrid w:val="0"/>
          <w:sz w:val="24"/>
          <w:szCs w:val="24"/>
        </w:rPr>
        <w:t xml:space="preserve">Le remboursement de l'avance de démarrage commence à partir du premier acompte et doit être terminé quand le montant  des prestations atteints 80%.  Ce remboursement se fera au prorata des situations présentées. </w:t>
      </w:r>
    </w:p>
    <w:p w14:paraId="7A59A629" w14:textId="77777777" w:rsidR="00071656" w:rsidRPr="001B4C0F" w:rsidRDefault="00071656" w:rsidP="00071656">
      <w:pPr>
        <w:spacing w:after="0" w:line="240" w:lineRule="auto"/>
        <w:jc w:val="both"/>
        <w:rPr>
          <w:rFonts w:ascii="Times New Roman" w:eastAsia="Times New Roman" w:hAnsi="Times New Roman" w:cs="Times New Roman"/>
          <w:snapToGrid w:val="0"/>
          <w:sz w:val="24"/>
          <w:szCs w:val="24"/>
        </w:rPr>
      </w:pPr>
    </w:p>
    <w:p w14:paraId="5C4861B6" w14:textId="77777777" w:rsidR="00071656" w:rsidRPr="001B4C0F" w:rsidRDefault="00071656" w:rsidP="00071656">
      <w:pPr>
        <w:widowControl w:val="0"/>
        <w:spacing w:after="0" w:line="240" w:lineRule="auto"/>
        <w:jc w:val="both"/>
        <w:rPr>
          <w:rFonts w:ascii="Times New Roman" w:eastAsia="Times New Roman" w:hAnsi="Times New Roman" w:cs="Times New Roman"/>
          <w:snapToGrid w:val="0"/>
          <w:sz w:val="24"/>
          <w:szCs w:val="24"/>
          <w:lang w:eastAsia="fr-FR"/>
        </w:rPr>
      </w:pPr>
      <w:r w:rsidRPr="001B4C0F">
        <w:rPr>
          <w:rFonts w:ascii="Times New Roman" w:eastAsia="Times New Roman" w:hAnsi="Times New Roman" w:cs="Times New Roman"/>
          <w:snapToGrid w:val="0"/>
          <w:sz w:val="24"/>
          <w:szCs w:val="24"/>
        </w:rPr>
        <w:t xml:space="preserve">La </w:t>
      </w:r>
      <w:r w:rsidRPr="001B4C0F">
        <w:rPr>
          <w:rFonts w:ascii="Times New Roman" w:eastAsia="Times New Roman" w:hAnsi="Times New Roman" w:cs="Times New Roman"/>
          <w:sz w:val="24"/>
          <w:szCs w:val="24"/>
          <w:lang w:eastAsia="fr-FR"/>
        </w:rPr>
        <w:t xml:space="preserve">garantie </w:t>
      </w:r>
      <w:r w:rsidRPr="001B4C0F">
        <w:rPr>
          <w:rFonts w:ascii="Times New Roman" w:eastAsia="Times New Roman" w:hAnsi="Times New Roman" w:cs="Times New Roman"/>
          <w:snapToGrid w:val="0"/>
          <w:sz w:val="24"/>
          <w:szCs w:val="24"/>
        </w:rPr>
        <w:t xml:space="preserve">afférent à l'avance de démarrage sera libérée au fur et à mesure de son remboursement sur demande du Fournisseur </w:t>
      </w:r>
      <w:r w:rsidRPr="001B4C0F">
        <w:rPr>
          <w:rFonts w:ascii="Times New Roman" w:eastAsia="Times New Roman" w:hAnsi="Times New Roman" w:cs="Times New Roman"/>
          <w:snapToGrid w:val="0"/>
          <w:sz w:val="24"/>
          <w:szCs w:val="24"/>
          <w:lang w:eastAsia="fr-FR"/>
        </w:rPr>
        <w:t>ou au remboursement total.</w:t>
      </w:r>
    </w:p>
    <w:p w14:paraId="5FD975D5" w14:textId="77777777" w:rsidR="00071656" w:rsidRPr="003936CD" w:rsidRDefault="00071656" w:rsidP="00071656">
      <w:pPr>
        <w:spacing w:after="0" w:line="240" w:lineRule="auto"/>
        <w:rPr>
          <w:rFonts w:ascii="Times New Roman" w:hAnsi="Times New Roman" w:cs="Times New Roman"/>
          <w:sz w:val="24"/>
          <w:szCs w:val="24"/>
        </w:rPr>
      </w:pPr>
    </w:p>
    <w:p w14:paraId="348A49BE" w14:textId="77777777" w:rsidR="00071656" w:rsidRPr="003936CD" w:rsidRDefault="00071656" w:rsidP="00071656">
      <w:pPr>
        <w:pStyle w:val="Titre4"/>
        <w:spacing w:before="0"/>
        <w:rPr>
          <w:rStyle w:val="SectionVIIarticleCar"/>
          <w:rFonts w:eastAsia="Calibri"/>
          <w:b/>
          <w:i w:val="0"/>
          <w:color w:val="auto"/>
          <w:sz w:val="24"/>
          <w:szCs w:val="24"/>
        </w:rPr>
      </w:pPr>
      <w:bookmarkStart w:id="481" w:name="_Toc383610134"/>
      <w:bookmarkStart w:id="482" w:name="_Toc392242106"/>
      <w:r w:rsidRPr="003936CD">
        <w:rPr>
          <w:rStyle w:val="SectionVIIarticleCar"/>
          <w:rFonts w:eastAsiaTheme="minorHAnsi"/>
          <w:b/>
          <w:i w:val="0"/>
          <w:color w:val="auto"/>
          <w:sz w:val="24"/>
          <w:szCs w:val="24"/>
        </w:rPr>
        <w:t xml:space="preserve">Article 15. MODALITES DE REGLEMENTS </w:t>
      </w:r>
      <w:r w:rsidRPr="003936CD">
        <w:rPr>
          <w:rFonts w:ascii="Times New Roman" w:hAnsi="Times New Roman" w:cs="Times New Roman"/>
          <w:i w:val="0"/>
          <w:color w:val="auto"/>
          <w:sz w:val="24"/>
          <w:szCs w:val="24"/>
        </w:rPr>
        <w:t>(CCAG-FCS-Article 12)</w:t>
      </w:r>
      <w:bookmarkEnd w:id="481"/>
      <w:bookmarkEnd w:id="482"/>
    </w:p>
    <w:p w14:paraId="383BBDF0" w14:textId="77777777" w:rsidR="00071656" w:rsidRPr="003936CD" w:rsidRDefault="00071656" w:rsidP="00071656">
      <w:pPr>
        <w:widowControl w:val="0"/>
        <w:spacing w:after="0" w:line="240" w:lineRule="auto"/>
        <w:jc w:val="both"/>
        <w:rPr>
          <w:rStyle w:val="SectionVIIarticleCar"/>
          <w:rFonts w:eastAsiaTheme="minorHAnsi"/>
          <w:b w:val="0"/>
          <w:snapToGrid w:val="0"/>
          <w:sz w:val="24"/>
          <w:szCs w:val="24"/>
        </w:rPr>
      </w:pPr>
    </w:p>
    <w:p w14:paraId="66F277B4" w14:textId="77777777" w:rsidR="00071656" w:rsidRPr="003936CD" w:rsidRDefault="00071656" w:rsidP="00071656">
      <w:pPr>
        <w:widowControl w:val="0"/>
        <w:spacing w:after="0" w:line="240" w:lineRule="auto"/>
        <w:jc w:val="both"/>
        <w:rPr>
          <w:rFonts w:ascii="Times New Roman" w:eastAsia="Times New Roman" w:hAnsi="Times New Roman" w:cs="Times New Roman"/>
          <w:snapToGrid w:val="0"/>
          <w:sz w:val="24"/>
          <w:szCs w:val="24"/>
        </w:rPr>
      </w:pPr>
      <w:r w:rsidRPr="003936CD">
        <w:rPr>
          <w:rFonts w:ascii="Times New Roman" w:eastAsia="Times New Roman" w:hAnsi="Times New Roman" w:cs="Times New Roman"/>
          <w:snapToGrid w:val="0"/>
          <w:sz w:val="24"/>
          <w:szCs w:val="24"/>
        </w:rPr>
        <w:t xml:space="preserve">Le Fournisseur remet au l'Autorité Contractante ou à son Représentant une facture précisant et justifiant les sommes auxquelles il prétend du fait de l’exécution du marché. </w:t>
      </w:r>
    </w:p>
    <w:p w14:paraId="7EE71438" w14:textId="77777777" w:rsidR="00071656" w:rsidRPr="003936CD" w:rsidRDefault="00071656" w:rsidP="00071656">
      <w:pPr>
        <w:widowControl w:val="0"/>
        <w:spacing w:after="0" w:line="240" w:lineRule="auto"/>
        <w:jc w:val="both"/>
        <w:rPr>
          <w:rFonts w:ascii="Times New Roman" w:eastAsia="Times New Roman" w:hAnsi="Times New Roman" w:cs="Times New Roman"/>
          <w:snapToGrid w:val="0"/>
          <w:sz w:val="24"/>
          <w:szCs w:val="24"/>
        </w:rPr>
      </w:pPr>
    </w:p>
    <w:p w14:paraId="01FFB4C3" w14:textId="77777777" w:rsidR="00071656" w:rsidRPr="00AA437D" w:rsidRDefault="00071656" w:rsidP="00071656">
      <w:pPr>
        <w:widowControl w:val="0"/>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Les sommes dues en exécution du présent marché seront réglées par virement au crédit du compte ouvert au nom du Fournisseur sous les coordonnées :</w:t>
      </w:r>
    </w:p>
    <w:p w14:paraId="49C65F9A" w14:textId="77777777" w:rsidR="00071656" w:rsidRPr="00AA437D" w:rsidRDefault="00071656" w:rsidP="00EA58B9">
      <w:pPr>
        <w:widowControl w:val="0"/>
        <w:numPr>
          <w:ilvl w:val="0"/>
          <w:numId w:val="99"/>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Titulaire</w:t>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t xml:space="preserve">              : </w:t>
      </w:r>
    </w:p>
    <w:p w14:paraId="5A4E6AB7" w14:textId="77777777" w:rsidR="00071656" w:rsidRPr="00AA437D" w:rsidRDefault="00071656" w:rsidP="00EA58B9">
      <w:pPr>
        <w:widowControl w:val="0"/>
        <w:numPr>
          <w:ilvl w:val="0"/>
          <w:numId w:val="99"/>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Code Banque</w:t>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t xml:space="preserve">  :</w:t>
      </w:r>
      <w:r w:rsidRPr="00AA437D">
        <w:rPr>
          <w:rFonts w:ascii="Times New Roman" w:eastAsia="Times New Roman" w:hAnsi="Times New Roman" w:cs="Times New Roman"/>
          <w:snapToGrid w:val="0"/>
          <w:sz w:val="24"/>
          <w:szCs w:val="24"/>
        </w:rPr>
        <w:tab/>
      </w:r>
    </w:p>
    <w:p w14:paraId="0D60E22C" w14:textId="77777777" w:rsidR="00071656" w:rsidRPr="00AA437D" w:rsidRDefault="00071656" w:rsidP="00EA58B9">
      <w:pPr>
        <w:widowControl w:val="0"/>
        <w:numPr>
          <w:ilvl w:val="0"/>
          <w:numId w:val="99"/>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Code Guichet</w:t>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t xml:space="preserve"> :</w:t>
      </w:r>
      <w:r w:rsidRPr="00AA437D">
        <w:rPr>
          <w:rFonts w:ascii="Times New Roman" w:eastAsia="Times New Roman" w:hAnsi="Times New Roman" w:cs="Times New Roman"/>
          <w:snapToGrid w:val="0"/>
          <w:sz w:val="24"/>
          <w:szCs w:val="24"/>
        </w:rPr>
        <w:tab/>
      </w:r>
    </w:p>
    <w:p w14:paraId="58D176D8" w14:textId="77777777" w:rsidR="00071656" w:rsidRPr="00AA437D" w:rsidRDefault="00071656" w:rsidP="00EA58B9">
      <w:pPr>
        <w:widowControl w:val="0"/>
        <w:numPr>
          <w:ilvl w:val="0"/>
          <w:numId w:val="99"/>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IBAN</w:t>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t xml:space="preserve"> : </w:t>
      </w:r>
      <w:r w:rsidRPr="00AA437D">
        <w:rPr>
          <w:rFonts w:ascii="Times New Roman" w:eastAsia="Times New Roman" w:hAnsi="Times New Roman" w:cs="Times New Roman"/>
          <w:snapToGrid w:val="0"/>
          <w:sz w:val="24"/>
          <w:szCs w:val="24"/>
        </w:rPr>
        <w:tab/>
      </w:r>
    </w:p>
    <w:p w14:paraId="76C91388" w14:textId="77777777" w:rsidR="00071656" w:rsidRPr="00AA437D" w:rsidRDefault="00071656" w:rsidP="00EA58B9">
      <w:pPr>
        <w:widowControl w:val="0"/>
        <w:numPr>
          <w:ilvl w:val="0"/>
          <w:numId w:val="99"/>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Numéro Compte</w:t>
      </w:r>
      <w:r w:rsidRPr="00AA437D">
        <w:rPr>
          <w:rFonts w:ascii="Times New Roman" w:eastAsia="Times New Roman" w:hAnsi="Times New Roman" w:cs="Times New Roman"/>
          <w:snapToGrid w:val="0"/>
          <w:sz w:val="24"/>
          <w:szCs w:val="24"/>
        </w:rPr>
        <w:tab/>
        <w:t xml:space="preserve">             :</w:t>
      </w:r>
      <w:r w:rsidRPr="00AA437D">
        <w:rPr>
          <w:rFonts w:ascii="Times New Roman" w:eastAsia="Times New Roman" w:hAnsi="Times New Roman" w:cs="Times New Roman"/>
          <w:snapToGrid w:val="0"/>
          <w:sz w:val="24"/>
          <w:szCs w:val="24"/>
        </w:rPr>
        <w:tab/>
      </w:r>
    </w:p>
    <w:p w14:paraId="1AFF4B29" w14:textId="77777777" w:rsidR="00071656" w:rsidRPr="00AA437D" w:rsidRDefault="00071656" w:rsidP="00EA58B9">
      <w:pPr>
        <w:widowControl w:val="0"/>
        <w:numPr>
          <w:ilvl w:val="0"/>
          <w:numId w:val="99"/>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Clé RIB</w:t>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t xml:space="preserve">             :</w:t>
      </w:r>
      <w:r w:rsidRPr="00AA437D">
        <w:rPr>
          <w:rFonts w:ascii="Times New Roman" w:eastAsia="Times New Roman" w:hAnsi="Times New Roman" w:cs="Times New Roman"/>
          <w:snapToGrid w:val="0"/>
          <w:sz w:val="24"/>
          <w:szCs w:val="24"/>
        </w:rPr>
        <w:tab/>
      </w:r>
    </w:p>
    <w:p w14:paraId="4EF31605" w14:textId="77777777" w:rsidR="00071656" w:rsidRPr="00AA437D" w:rsidRDefault="00071656" w:rsidP="00EA58B9">
      <w:pPr>
        <w:widowControl w:val="0"/>
        <w:numPr>
          <w:ilvl w:val="0"/>
          <w:numId w:val="99"/>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lastRenderedPageBreak/>
        <w:t>SWIFT</w:t>
      </w:r>
      <w:r w:rsidRPr="00AA437D">
        <w:rPr>
          <w:rFonts w:ascii="Times New Roman" w:eastAsia="Times New Roman" w:hAnsi="Times New Roman" w:cs="Times New Roman"/>
          <w:snapToGrid w:val="0"/>
          <w:sz w:val="24"/>
          <w:szCs w:val="24"/>
        </w:rPr>
        <w:tab/>
        <w:t xml:space="preserve">           </w:t>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t xml:space="preserve"> : </w:t>
      </w:r>
    </w:p>
    <w:p w14:paraId="5EA0AB83" w14:textId="77777777" w:rsidR="00071656" w:rsidRPr="00AA437D" w:rsidRDefault="00071656" w:rsidP="00EA58B9">
      <w:pPr>
        <w:widowControl w:val="0"/>
        <w:numPr>
          <w:ilvl w:val="0"/>
          <w:numId w:val="99"/>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Domiciliation</w:t>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t xml:space="preserve"> : </w:t>
      </w:r>
    </w:p>
    <w:p w14:paraId="54E0976E" w14:textId="77777777" w:rsidR="00071656" w:rsidRPr="003936CD" w:rsidRDefault="00071656" w:rsidP="00071656">
      <w:pPr>
        <w:widowControl w:val="0"/>
        <w:spacing w:after="0" w:line="240" w:lineRule="auto"/>
        <w:jc w:val="both"/>
        <w:rPr>
          <w:rFonts w:ascii="Times New Roman" w:eastAsia="Times New Roman" w:hAnsi="Times New Roman" w:cs="Times New Roman"/>
          <w:snapToGrid w:val="0"/>
          <w:sz w:val="24"/>
          <w:szCs w:val="24"/>
        </w:rPr>
      </w:pPr>
    </w:p>
    <w:p w14:paraId="471E44CE" w14:textId="77777777" w:rsidR="00071656" w:rsidRPr="003936CD" w:rsidRDefault="00071656" w:rsidP="00071656">
      <w:pPr>
        <w:widowControl w:val="0"/>
        <w:spacing w:after="0" w:line="240" w:lineRule="auto"/>
        <w:jc w:val="both"/>
        <w:rPr>
          <w:rFonts w:ascii="Times New Roman" w:eastAsia="Times New Roman" w:hAnsi="Times New Roman" w:cs="Times New Roman"/>
          <w:snapToGrid w:val="0"/>
          <w:sz w:val="24"/>
          <w:szCs w:val="24"/>
        </w:rPr>
      </w:pPr>
    </w:p>
    <w:p w14:paraId="6F42779D" w14:textId="77777777" w:rsidR="00071656" w:rsidRPr="003936CD" w:rsidRDefault="00071656" w:rsidP="00071656">
      <w:pPr>
        <w:pStyle w:val="Titre4"/>
        <w:spacing w:before="0" w:line="240" w:lineRule="auto"/>
        <w:rPr>
          <w:rStyle w:val="SectionVIIarticleCar"/>
          <w:rFonts w:eastAsiaTheme="minorHAnsi"/>
          <w:b/>
          <w:i w:val="0"/>
          <w:color w:val="auto"/>
          <w:sz w:val="24"/>
          <w:szCs w:val="24"/>
        </w:rPr>
      </w:pPr>
      <w:bookmarkStart w:id="483" w:name="_Toc383610135"/>
    </w:p>
    <w:p w14:paraId="63F3A7A3" w14:textId="77777777" w:rsidR="00071656" w:rsidRPr="003936CD" w:rsidRDefault="00071656" w:rsidP="00071656">
      <w:pPr>
        <w:pStyle w:val="Titre4"/>
        <w:spacing w:before="0" w:line="240" w:lineRule="auto"/>
        <w:rPr>
          <w:rStyle w:val="SectionVIIarticleCar"/>
          <w:rFonts w:eastAsiaTheme="minorHAnsi"/>
          <w:b/>
          <w:i w:val="0"/>
          <w:color w:val="auto"/>
          <w:sz w:val="24"/>
          <w:szCs w:val="24"/>
        </w:rPr>
      </w:pPr>
      <w:bookmarkStart w:id="484" w:name="_Toc392242107"/>
      <w:r w:rsidRPr="003936CD">
        <w:rPr>
          <w:rStyle w:val="SectionVIIarticleCar"/>
          <w:rFonts w:eastAsiaTheme="minorHAnsi"/>
          <w:b/>
          <w:i w:val="0"/>
          <w:color w:val="auto"/>
          <w:sz w:val="24"/>
          <w:szCs w:val="24"/>
        </w:rPr>
        <w:t>Article 16. DELAI DE PAIEMENT (CCAG-FCS-Article non prévu)</w:t>
      </w:r>
      <w:bookmarkEnd w:id="483"/>
      <w:bookmarkEnd w:id="484"/>
    </w:p>
    <w:p w14:paraId="1572FDBF" w14:textId="77777777" w:rsidR="00071656" w:rsidRPr="003936CD" w:rsidRDefault="00071656" w:rsidP="00071656">
      <w:pPr>
        <w:widowControl w:val="0"/>
        <w:spacing w:after="0" w:line="240" w:lineRule="auto"/>
        <w:rPr>
          <w:rFonts w:ascii="Times New Roman" w:hAnsi="Times New Roman" w:cs="Times New Roman"/>
          <w:b/>
          <w:snapToGrid w:val="0"/>
          <w:sz w:val="24"/>
          <w:szCs w:val="24"/>
        </w:rPr>
      </w:pPr>
    </w:p>
    <w:p w14:paraId="777D4094" w14:textId="77777777" w:rsidR="00071656" w:rsidRPr="003936CD" w:rsidRDefault="00071656" w:rsidP="00071656">
      <w:pPr>
        <w:widowControl w:val="0"/>
        <w:spacing w:after="0" w:line="240" w:lineRule="auto"/>
        <w:jc w:val="both"/>
        <w:rPr>
          <w:rFonts w:ascii="Times New Roman" w:hAnsi="Times New Roman" w:cs="Times New Roman"/>
          <w:sz w:val="24"/>
          <w:szCs w:val="24"/>
        </w:rPr>
      </w:pPr>
      <w:r w:rsidRPr="003936CD">
        <w:rPr>
          <w:rFonts w:ascii="Times New Roman" w:hAnsi="Times New Roman" w:cs="Times New Roman"/>
          <w:snapToGrid w:val="0"/>
          <w:sz w:val="24"/>
          <w:szCs w:val="24"/>
        </w:rPr>
        <w:t xml:space="preserve">Les sommes dues en exécution du présent marché </w:t>
      </w:r>
      <w:r w:rsidRPr="003936CD">
        <w:rPr>
          <w:rFonts w:ascii="Times New Roman" w:hAnsi="Times New Roman" w:cs="Times New Roman"/>
          <w:sz w:val="24"/>
          <w:szCs w:val="24"/>
        </w:rPr>
        <w:t>seront réglées dans un délai maximal de quatre-vingt-dix (90) jours, à compter de l'apposition du Service Fait par l'ASECNA sur la facture du Fournisseur.</w:t>
      </w:r>
    </w:p>
    <w:p w14:paraId="1B2376D0" w14:textId="77777777" w:rsidR="00071656" w:rsidRPr="003936CD" w:rsidRDefault="00071656" w:rsidP="00071656">
      <w:pPr>
        <w:widowControl w:val="0"/>
        <w:spacing w:after="0" w:line="240" w:lineRule="auto"/>
        <w:jc w:val="both"/>
        <w:rPr>
          <w:rStyle w:val="SectionVIIarticleCar"/>
          <w:rFonts w:eastAsiaTheme="minorHAnsi"/>
          <w:sz w:val="24"/>
          <w:szCs w:val="24"/>
        </w:rPr>
      </w:pPr>
    </w:p>
    <w:p w14:paraId="3A91C595" w14:textId="77777777" w:rsidR="00071656" w:rsidRPr="003936CD" w:rsidRDefault="00071656" w:rsidP="00071656">
      <w:pPr>
        <w:pStyle w:val="Titre4"/>
        <w:spacing w:before="0" w:line="240" w:lineRule="auto"/>
        <w:rPr>
          <w:rStyle w:val="SectionVIIarticleCar"/>
          <w:rFonts w:eastAsiaTheme="minorHAnsi"/>
          <w:b/>
          <w:i w:val="0"/>
          <w:color w:val="auto"/>
          <w:sz w:val="24"/>
          <w:szCs w:val="24"/>
        </w:rPr>
      </w:pPr>
      <w:bookmarkStart w:id="485" w:name="_Toc383610136"/>
      <w:bookmarkStart w:id="486" w:name="_Toc392242108"/>
      <w:r w:rsidRPr="003936CD">
        <w:rPr>
          <w:rStyle w:val="SectionVIIarticleCar"/>
          <w:rFonts w:eastAsiaTheme="minorHAnsi"/>
          <w:b/>
          <w:i w:val="0"/>
          <w:color w:val="auto"/>
          <w:sz w:val="24"/>
          <w:szCs w:val="24"/>
        </w:rPr>
        <w:t>Article 17. INTERETS MORATOIRES(CCAG-Article non prévu)</w:t>
      </w:r>
      <w:bookmarkEnd w:id="485"/>
      <w:bookmarkEnd w:id="486"/>
    </w:p>
    <w:p w14:paraId="0555AB91" w14:textId="77777777" w:rsidR="00071656" w:rsidRPr="003936CD" w:rsidRDefault="00071656" w:rsidP="00071656">
      <w:pPr>
        <w:widowControl w:val="0"/>
        <w:spacing w:after="0" w:line="240" w:lineRule="auto"/>
        <w:jc w:val="both"/>
        <w:rPr>
          <w:rFonts w:ascii="Times New Roman" w:hAnsi="Times New Roman" w:cs="Times New Roman"/>
          <w:snapToGrid w:val="0"/>
          <w:sz w:val="24"/>
          <w:szCs w:val="24"/>
        </w:rPr>
      </w:pPr>
    </w:p>
    <w:p w14:paraId="42A38343" w14:textId="77777777" w:rsidR="00071656" w:rsidRPr="003936CD" w:rsidRDefault="00071656" w:rsidP="00071656">
      <w:pPr>
        <w:pStyle w:val="Paragraphedeliste"/>
        <w:spacing w:after="0" w:line="240" w:lineRule="auto"/>
        <w:ind w:left="0"/>
        <w:contextualSpacing w:val="0"/>
        <w:jc w:val="both"/>
        <w:rPr>
          <w:rFonts w:ascii="Times New Roman" w:hAnsi="Times New Roman" w:cs="Times New Roman"/>
          <w:snapToGrid w:val="0"/>
          <w:sz w:val="24"/>
          <w:szCs w:val="24"/>
        </w:rPr>
      </w:pPr>
      <w:r w:rsidRPr="003936CD">
        <w:rPr>
          <w:rFonts w:ascii="Times New Roman" w:hAnsi="Times New Roman" w:cs="Times New Roman"/>
          <w:snapToGrid w:val="0"/>
          <w:sz w:val="24"/>
          <w:szCs w:val="24"/>
        </w:rPr>
        <w:t>En cas de retard dans les délais de paiement exigibles, l</w:t>
      </w:r>
      <w:r w:rsidRPr="003936CD">
        <w:rPr>
          <w:rFonts w:ascii="Times New Roman" w:hAnsi="Times New Roman" w:cs="Times New Roman"/>
          <w:sz w:val="24"/>
          <w:szCs w:val="24"/>
        </w:rPr>
        <w:t xml:space="preserve">es intérêts moratoires sont calculés en appliquant au montant dû au Fournisseur, un taux de 0,001% par jour de retard. </w:t>
      </w:r>
      <w:r w:rsidRPr="003936CD">
        <w:rPr>
          <w:rFonts w:ascii="Times New Roman" w:hAnsi="Times New Roman" w:cs="Times New Roman"/>
          <w:snapToGrid w:val="0"/>
          <w:sz w:val="24"/>
          <w:szCs w:val="24"/>
        </w:rPr>
        <w:t>Si ces retards résultent d’une cause pour laquelle l'ASECNA est habilitée, au titre du Marché, à suspendre les paiements, les intérêts moratoires ne sont pas dus.</w:t>
      </w:r>
    </w:p>
    <w:p w14:paraId="15EF73EA" w14:textId="77777777" w:rsidR="00071656" w:rsidRPr="003936CD" w:rsidRDefault="00071656" w:rsidP="00071656">
      <w:pPr>
        <w:pStyle w:val="Titre3"/>
        <w:spacing w:before="0"/>
        <w:rPr>
          <w:rFonts w:ascii="Times New Roman" w:hAnsi="Times New Roman" w:cs="Times New Roman"/>
          <w:bCs w:val="0"/>
          <w:color w:val="auto"/>
          <w:sz w:val="24"/>
          <w:szCs w:val="24"/>
        </w:rPr>
      </w:pPr>
    </w:p>
    <w:p w14:paraId="1E3E91EE" w14:textId="77777777" w:rsidR="00071656" w:rsidRPr="003936CD" w:rsidRDefault="00071656" w:rsidP="00071656">
      <w:pPr>
        <w:pStyle w:val="Titre3"/>
        <w:spacing w:before="0"/>
        <w:jc w:val="center"/>
        <w:rPr>
          <w:rFonts w:ascii="Times New Roman" w:hAnsi="Times New Roman" w:cs="Times New Roman"/>
          <w:bCs w:val="0"/>
          <w:color w:val="auto"/>
          <w:sz w:val="24"/>
          <w:szCs w:val="24"/>
        </w:rPr>
      </w:pPr>
      <w:bookmarkStart w:id="487" w:name="_Toc392242109"/>
      <w:r w:rsidRPr="003936CD">
        <w:rPr>
          <w:rFonts w:ascii="Times New Roman" w:hAnsi="Times New Roman" w:cs="Times New Roman"/>
          <w:bCs w:val="0"/>
          <w:color w:val="auto"/>
          <w:sz w:val="24"/>
          <w:szCs w:val="24"/>
        </w:rPr>
        <w:t>CHAPITRE III - DELAIS</w:t>
      </w:r>
      <w:bookmarkEnd w:id="487"/>
    </w:p>
    <w:p w14:paraId="61711A98" w14:textId="77777777" w:rsidR="00071656" w:rsidRPr="003936CD" w:rsidRDefault="00071656" w:rsidP="00071656">
      <w:pPr>
        <w:widowControl w:val="0"/>
        <w:spacing w:after="0"/>
        <w:jc w:val="both"/>
        <w:rPr>
          <w:rStyle w:val="SectionVIIarticleCar"/>
          <w:rFonts w:eastAsiaTheme="minorHAnsi"/>
          <w:sz w:val="24"/>
          <w:szCs w:val="24"/>
        </w:rPr>
      </w:pPr>
    </w:p>
    <w:p w14:paraId="4B162FD4" w14:textId="77777777" w:rsidR="00071656" w:rsidRPr="003936CD" w:rsidRDefault="00071656" w:rsidP="00071656">
      <w:pPr>
        <w:pStyle w:val="Titre4"/>
        <w:spacing w:before="0"/>
        <w:rPr>
          <w:rStyle w:val="SectionVIIarticleCar"/>
          <w:rFonts w:eastAsiaTheme="minorHAnsi"/>
          <w:b/>
          <w:i w:val="0"/>
          <w:color w:val="auto"/>
          <w:sz w:val="24"/>
          <w:szCs w:val="24"/>
        </w:rPr>
      </w:pPr>
      <w:bookmarkStart w:id="488" w:name="_Toc383610137"/>
      <w:bookmarkStart w:id="489" w:name="_Toc392242110"/>
      <w:r w:rsidRPr="003936CD">
        <w:rPr>
          <w:rStyle w:val="SectionVIIarticleCar"/>
          <w:rFonts w:eastAsiaTheme="minorHAnsi"/>
          <w:b/>
          <w:i w:val="0"/>
          <w:color w:val="auto"/>
          <w:sz w:val="24"/>
          <w:szCs w:val="24"/>
        </w:rPr>
        <w:t>Article 18. DELAI D’EXECUTION(CCAG-FCS-Article 14)</w:t>
      </w:r>
      <w:bookmarkEnd w:id="488"/>
      <w:bookmarkEnd w:id="489"/>
    </w:p>
    <w:p w14:paraId="2D35C676" w14:textId="77777777" w:rsidR="00071656" w:rsidRPr="003936CD" w:rsidRDefault="00071656" w:rsidP="00071656">
      <w:pPr>
        <w:spacing w:after="0" w:line="240" w:lineRule="auto"/>
        <w:ind w:left="720"/>
        <w:rPr>
          <w:rFonts w:ascii="Times New Roman" w:hAnsi="Times New Roman" w:cs="Times New Roman"/>
          <w:i/>
          <w:sz w:val="24"/>
          <w:szCs w:val="24"/>
        </w:rPr>
      </w:pPr>
    </w:p>
    <w:p w14:paraId="030B6CAB" w14:textId="77777777" w:rsidR="00071656" w:rsidRPr="00881EAF" w:rsidRDefault="00071656" w:rsidP="00071656">
      <w:pPr>
        <w:widowControl w:val="0"/>
        <w:spacing w:after="0" w:line="240" w:lineRule="auto"/>
        <w:jc w:val="both"/>
        <w:rPr>
          <w:rFonts w:ascii="Times New Roman" w:hAnsi="Times New Roman" w:cs="Times New Roman"/>
          <w:snapToGrid w:val="0"/>
          <w:color w:val="FF0000"/>
          <w:sz w:val="24"/>
          <w:szCs w:val="24"/>
        </w:rPr>
      </w:pPr>
      <w:r w:rsidRPr="00881EAF">
        <w:rPr>
          <w:rFonts w:ascii="Times New Roman" w:hAnsi="Times New Roman" w:cs="Times New Roman"/>
          <w:snapToGrid w:val="0"/>
          <w:sz w:val="24"/>
          <w:szCs w:val="24"/>
        </w:rPr>
        <w:t xml:space="preserve">Le délai contractuel des prestations est de </w:t>
      </w:r>
      <w:r w:rsidRPr="00881EAF">
        <w:rPr>
          <w:rFonts w:ascii="Times New Roman" w:hAnsi="Times New Roman" w:cs="Times New Roman"/>
          <w:snapToGrid w:val="0"/>
          <w:color w:val="FF0000"/>
          <w:sz w:val="24"/>
          <w:szCs w:val="24"/>
        </w:rPr>
        <w:t>court…………… (</w:t>
      </w:r>
      <w:r w:rsidRPr="00881EAF">
        <w:rPr>
          <w:rFonts w:ascii="Times New Roman" w:hAnsi="Times New Roman" w:cs="Times New Roman"/>
          <w:i/>
          <w:snapToGrid w:val="0"/>
          <w:color w:val="FF0000"/>
          <w:sz w:val="24"/>
          <w:szCs w:val="24"/>
        </w:rPr>
        <w:t>à compléter par le soumissionnaire</w:t>
      </w:r>
      <w:r w:rsidRPr="00881EAF">
        <w:rPr>
          <w:rFonts w:ascii="Times New Roman" w:hAnsi="Times New Roman" w:cs="Times New Roman"/>
          <w:snapToGrid w:val="0"/>
          <w:color w:val="FF0000"/>
          <w:sz w:val="24"/>
          <w:szCs w:val="24"/>
        </w:rPr>
        <w:t>)</w:t>
      </w:r>
      <w:r w:rsidRPr="00881EAF">
        <w:rPr>
          <w:rFonts w:ascii="Times New Roman" w:hAnsi="Times New Roman" w:cs="Times New Roman"/>
          <w:snapToGrid w:val="0"/>
          <w:sz w:val="24"/>
          <w:szCs w:val="24"/>
        </w:rPr>
        <w:t xml:space="preserve"> à compter de la date de notification de l’ordre de service prescrivant de commencer l’exécution du marché </w:t>
      </w:r>
      <w:r w:rsidRPr="00881EAF">
        <w:rPr>
          <w:rFonts w:ascii="Times New Roman" w:hAnsi="Times New Roman" w:cs="Times New Roman"/>
          <w:snapToGrid w:val="0"/>
          <w:color w:val="FF0000"/>
          <w:sz w:val="24"/>
          <w:szCs w:val="24"/>
        </w:rPr>
        <w:t>jusqu’au 31 décembre de l’année en cours. Le marché est reconductible après échange de correspondance. La durée totale ne peut en aucun cas excéder trois (03) ans.</w:t>
      </w:r>
    </w:p>
    <w:p w14:paraId="6854A0C1" w14:textId="77777777" w:rsidR="00071656" w:rsidRPr="003936CD" w:rsidRDefault="00071656" w:rsidP="00071656">
      <w:pPr>
        <w:widowControl w:val="0"/>
        <w:spacing w:after="0"/>
        <w:jc w:val="both"/>
        <w:rPr>
          <w:rStyle w:val="SectionVIIarticleCar"/>
          <w:rFonts w:eastAsiaTheme="minorHAnsi"/>
          <w:sz w:val="24"/>
          <w:szCs w:val="24"/>
        </w:rPr>
      </w:pPr>
    </w:p>
    <w:p w14:paraId="11A7F4A5" w14:textId="77777777" w:rsidR="00071656" w:rsidRPr="003936CD" w:rsidRDefault="00071656" w:rsidP="00071656">
      <w:pPr>
        <w:pStyle w:val="Titre4"/>
        <w:spacing w:before="0"/>
        <w:rPr>
          <w:rStyle w:val="SectionVIIarticleCar"/>
          <w:rFonts w:eastAsiaTheme="minorHAnsi"/>
          <w:b/>
          <w:i w:val="0"/>
          <w:color w:val="auto"/>
          <w:sz w:val="24"/>
          <w:szCs w:val="24"/>
        </w:rPr>
      </w:pPr>
      <w:bookmarkStart w:id="490" w:name="_Toc383610138"/>
      <w:bookmarkStart w:id="491" w:name="_Toc392242111"/>
      <w:r w:rsidRPr="003936CD">
        <w:rPr>
          <w:rStyle w:val="SectionVIIarticleCar"/>
          <w:rFonts w:eastAsiaTheme="minorHAnsi"/>
          <w:b/>
          <w:i w:val="0"/>
          <w:color w:val="auto"/>
          <w:sz w:val="24"/>
          <w:szCs w:val="24"/>
        </w:rPr>
        <w:t>Article 19. PENALITES, PRIMES ET RETENUES (CCAG-FCS-Article 15)</w:t>
      </w:r>
      <w:bookmarkEnd w:id="490"/>
      <w:bookmarkEnd w:id="491"/>
    </w:p>
    <w:p w14:paraId="736110F7" w14:textId="77777777" w:rsidR="00071656" w:rsidRPr="003936CD" w:rsidRDefault="00071656" w:rsidP="00071656">
      <w:pPr>
        <w:spacing w:after="0" w:line="240" w:lineRule="auto"/>
        <w:ind w:left="709"/>
        <w:jc w:val="both"/>
        <w:rPr>
          <w:rFonts w:ascii="Times New Roman" w:hAnsi="Times New Roman" w:cs="Times New Roman"/>
          <w:sz w:val="24"/>
          <w:szCs w:val="24"/>
        </w:rPr>
      </w:pPr>
    </w:p>
    <w:p w14:paraId="6DD4C851" w14:textId="77777777" w:rsidR="00071656" w:rsidRPr="003936CD" w:rsidRDefault="00071656" w:rsidP="0007165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pénalité journalière pour retard dans l’exécution du marché est fixée à : 1/1000 du montant des fournitures en retard.</w:t>
      </w:r>
    </w:p>
    <w:p w14:paraId="1715BD8B" w14:textId="77777777" w:rsidR="00071656" w:rsidRPr="003936CD" w:rsidRDefault="00071656" w:rsidP="00071656">
      <w:pPr>
        <w:spacing w:after="0" w:line="240" w:lineRule="auto"/>
        <w:jc w:val="both"/>
        <w:rPr>
          <w:rFonts w:ascii="Times New Roman" w:hAnsi="Times New Roman" w:cs="Times New Roman"/>
          <w:sz w:val="24"/>
          <w:szCs w:val="24"/>
        </w:rPr>
      </w:pPr>
    </w:p>
    <w:p w14:paraId="3815498D" w14:textId="77777777" w:rsidR="00071656" w:rsidRPr="003936CD" w:rsidRDefault="00071656" w:rsidP="0007165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maximum des pénalités est de quinze (15%) du montant du marché éventuellement modifié par des avenants. Lorsque le plafond des pénalités est atteint, l’ASECNA est en droit de résilier le marché, sans mise en demeure préalable, aux torts du Fournisseur.</w:t>
      </w:r>
    </w:p>
    <w:p w14:paraId="23B367B6" w14:textId="77777777" w:rsidR="00071656" w:rsidRPr="003936CD" w:rsidRDefault="00071656" w:rsidP="00071656">
      <w:pPr>
        <w:spacing w:after="0" w:line="240" w:lineRule="auto"/>
        <w:jc w:val="both"/>
        <w:rPr>
          <w:rFonts w:ascii="Times New Roman" w:hAnsi="Times New Roman" w:cs="Times New Roman"/>
          <w:sz w:val="24"/>
          <w:szCs w:val="24"/>
        </w:rPr>
      </w:pPr>
    </w:p>
    <w:p w14:paraId="349E8184" w14:textId="77777777" w:rsidR="00071656" w:rsidRPr="003936CD" w:rsidRDefault="00071656" w:rsidP="0007165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L'ASECNA a pour principe de ne pas payer de prime pour avance dans l’exécution.</w:t>
      </w:r>
    </w:p>
    <w:p w14:paraId="3FDB7AF9" w14:textId="77777777" w:rsidR="00071656" w:rsidRPr="003936CD" w:rsidRDefault="00071656" w:rsidP="00071656">
      <w:pPr>
        <w:spacing w:after="0" w:line="240" w:lineRule="auto"/>
        <w:jc w:val="both"/>
        <w:rPr>
          <w:rFonts w:ascii="Times New Roman" w:hAnsi="Times New Roman" w:cs="Times New Roman"/>
          <w:sz w:val="24"/>
          <w:szCs w:val="24"/>
        </w:rPr>
      </w:pPr>
    </w:p>
    <w:p w14:paraId="62096A03" w14:textId="77777777" w:rsidR="00071656" w:rsidRPr="003936CD" w:rsidRDefault="00071656" w:rsidP="00071656">
      <w:pPr>
        <w:pStyle w:val="Titre3"/>
        <w:spacing w:before="0"/>
        <w:jc w:val="center"/>
        <w:rPr>
          <w:rFonts w:ascii="Times New Roman" w:hAnsi="Times New Roman" w:cs="Times New Roman"/>
          <w:bCs w:val="0"/>
          <w:color w:val="auto"/>
          <w:sz w:val="24"/>
          <w:szCs w:val="24"/>
        </w:rPr>
      </w:pPr>
      <w:bookmarkStart w:id="492" w:name="_Toc383610139"/>
      <w:bookmarkStart w:id="493" w:name="_Toc392242112"/>
      <w:r w:rsidRPr="003936CD">
        <w:rPr>
          <w:rFonts w:ascii="Times New Roman" w:hAnsi="Times New Roman" w:cs="Times New Roman"/>
          <w:bCs w:val="0"/>
          <w:color w:val="auto"/>
          <w:sz w:val="24"/>
          <w:szCs w:val="24"/>
        </w:rPr>
        <w:t>CHAPITRE IV : EXECUTION – LIVRAISON</w:t>
      </w:r>
      <w:bookmarkEnd w:id="492"/>
      <w:bookmarkEnd w:id="493"/>
    </w:p>
    <w:p w14:paraId="1E34E0D7" w14:textId="77777777" w:rsidR="00071656" w:rsidRPr="003936CD" w:rsidRDefault="00071656" w:rsidP="00071656">
      <w:pPr>
        <w:pStyle w:val="Paragraphedeliste"/>
        <w:widowControl w:val="0"/>
        <w:spacing w:after="0" w:line="240" w:lineRule="auto"/>
        <w:ind w:left="0"/>
        <w:jc w:val="both"/>
        <w:rPr>
          <w:rFonts w:ascii="Times New Roman" w:hAnsi="Times New Roman" w:cs="Times New Roman"/>
          <w:b/>
          <w:snapToGrid w:val="0"/>
          <w:sz w:val="24"/>
          <w:szCs w:val="24"/>
        </w:rPr>
      </w:pPr>
    </w:p>
    <w:p w14:paraId="6DA25339" w14:textId="77777777" w:rsidR="00071656" w:rsidRPr="009261EF" w:rsidRDefault="00071656" w:rsidP="00071656">
      <w:pPr>
        <w:pStyle w:val="Titre4"/>
        <w:spacing w:before="0"/>
        <w:rPr>
          <w:rStyle w:val="SectionVIIarticleCar"/>
          <w:rFonts w:eastAsiaTheme="minorHAnsi"/>
          <w:b/>
          <w:i w:val="0"/>
          <w:color w:val="auto"/>
          <w:sz w:val="24"/>
          <w:szCs w:val="24"/>
        </w:rPr>
      </w:pPr>
      <w:bookmarkStart w:id="494" w:name="_Toc383610140"/>
      <w:bookmarkStart w:id="495" w:name="_Toc392242113"/>
      <w:r w:rsidRPr="003936CD">
        <w:rPr>
          <w:rStyle w:val="SectionVIIarticleCar"/>
          <w:rFonts w:eastAsiaTheme="minorHAnsi"/>
          <w:b/>
          <w:i w:val="0"/>
          <w:color w:val="auto"/>
          <w:sz w:val="24"/>
          <w:szCs w:val="24"/>
        </w:rPr>
        <w:t xml:space="preserve">Article 20. </w:t>
      </w:r>
      <w:bookmarkEnd w:id="494"/>
      <w:bookmarkEnd w:id="495"/>
      <w:r w:rsidRPr="009261EF">
        <w:rPr>
          <w:rStyle w:val="SectionVIIarticleCar"/>
          <w:rFonts w:eastAsiaTheme="minorHAnsi"/>
          <w:b/>
          <w:i w:val="0"/>
          <w:color w:val="auto"/>
          <w:sz w:val="24"/>
          <w:szCs w:val="24"/>
        </w:rPr>
        <w:t>EMPLOI DE LA MAIN D'ŒUVRE - PERSONNEL ETRANGER</w:t>
      </w:r>
    </w:p>
    <w:p w14:paraId="075F979D" w14:textId="77777777" w:rsidR="00071656" w:rsidRPr="003936CD" w:rsidRDefault="00071656" w:rsidP="00071656">
      <w:pPr>
        <w:pStyle w:val="Paragraphedeliste"/>
        <w:widowControl w:val="0"/>
        <w:spacing w:after="0" w:line="240" w:lineRule="auto"/>
        <w:ind w:left="0"/>
        <w:jc w:val="both"/>
        <w:rPr>
          <w:rFonts w:ascii="Times New Roman" w:hAnsi="Times New Roman" w:cs="Times New Roman"/>
          <w:b/>
          <w:snapToGrid w:val="0"/>
          <w:sz w:val="24"/>
          <w:szCs w:val="24"/>
        </w:rPr>
      </w:pPr>
    </w:p>
    <w:p w14:paraId="794816B5" w14:textId="77777777" w:rsidR="00071656" w:rsidRPr="009261EF" w:rsidRDefault="00071656" w:rsidP="00071656">
      <w:pPr>
        <w:jc w:val="both"/>
        <w:rPr>
          <w:rFonts w:ascii="Times New Roman" w:hAnsi="Times New Roman" w:cs="Times New Roman"/>
          <w:sz w:val="24"/>
          <w:szCs w:val="24"/>
        </w:rPr>
      </w:pPr>
      <w:r w:rsidRPr="009261EF">
        <w:rPr>
          <w:rFonts w:ascii="Times New Roman" w:hAnsi="Times New Roman" w:cs="Times New Roman"/>
          <w:sz w:val="24"/>
          <w:szCs w:val="24"/>
        </w:rPr>
        <w:t xml:space="preserve">Le Prestataire déclare avoir une parfaite connaissance de tous les textes relatifs aux conditions d'emploi de la main d'œuvre. Il s'engage à les respecter et  à les appliquer dans l'exécution du présent contrat. </w:t>
      </w:r>
    </w:p>
    <w:p w14:paraId="5D9C1231" w14:textId="77777777" w:rsidR="00071656" w:rsidRPr="009261EF" w:rsidRDefault="00071656" w:rsidP="00071656">
      <w:pPr>
        <w:jc w:val="both"/>
        <w:rPr>
          <w:rFonts w:ascii="Times New Roman" w:hAnsi="Times New Roman" w:cs="Times New Roman"/>
          <w:sz w:val="24"/>
          <w:szCs w:val="24"/>
        </w:rPr>
      </w:pPr>
      <w:r w:rsidRPr="009261EF">
        <w:rPr>
          <w:rFonts w:ascii="Times New Roman" w:hAnsi="Times New Roman" w:cs="Times New Roman"/>
          <w:sz w:val="24"/>
          <w:szCs w:val="24"/>
        </w:rPr>
        <w:t>En ce qui concerne l'emploi du personnel étranger, la Société est tenue de se conformer aux dispositions légales et réglementaires.</w:t>
      </w:r>
    </w:p>
    <w:p w14:paraId="4772C621" w14:textId="77777777" w:rsidR="00071656" w:rsidRDefault="00071656" w:rsidP="00071656">
      <w:pPr>
        <w:jc w:val="both"/>
        <w:rPr>
          <w:rFonts w:ascii="Arial" w:hAnsi="Arial"/>
        </w:rPr>
      </w:pPr>
    </w:p>
    <w:p w14:paraId="1927C226" w14:textId="77777777" w:rsidR="00071656" w:rsidRPr="003936CD" w:rsidRDefault="00071656" w:rsidP="00071656">
      <w:pPr>
        <w:suppressAutoHyphens/>
        <w:spacing w:after="0"/>
        <w:rPr>
          <w:rFonts w:ascii="Times New Roman" w:hAnsi="Times New Roman" w:cs="Times New Roman"/>
          <w:b/>
          <w:sz w:val="24"/>
          <w:szCs w:val="24"/>
        </w:rPr>
      </w:pPr>
    </w:p>
    <w:p w14:paraId="254FDD56" w14:textId="77777777" w:rsidR="00071656" w:rsidRPr="00F72B92" w:rsidRDefault="00071656" w:rsidP="00071656">
      <w:pPr>
        <w:pStyle w:val="Titre4"/>
        <w:spacing w:before="0"/>
        <w:rPr>
          <w:rStyle w:val="SectionVIIarticleCar"/>
          <w:rFonts w:eastAsiaTheme="minorHAnsi"/>
          <w:b/>
          <w:i w:val="0"/>
          <w:color w:val="auto"/>
          <w:sz w:val="24"/>
          <w:szCs w:val="24"/>
          <w:lang w:val="fr-FR"/>
        </w:rPr>
      </w:pPr>
      <w:bookmarkStart w:id="496" w:name="_Toc383610141"/>
      <w:bookmarkStart w:id="497" w:name="_Toc392242114"/>
      <w:r w:rsidRPr="00F72B92">
        <w:rPr>
          <w:rStyle w:val="SectionVIIarticleCar"/>
          <w:rFonts w:eastAsiaTheme="minorHAnsi"/>
          <w:b/>
          <w:i w:val="0"/>
          <w:color w:val="auto"/>
          <w:sz w:val="24"/>
          <w:szCs w:val="24"/>
        </w:rPr>
        <w:t>Article 21. SERVICES CONNEXES (CCAG-FCS-Article 19, 20 et 21)</w:t>
      </w:r>
      <w:bookmarkEnd w:id="496"/>
      <w:bookmarkEnd w:id="497"/>
      <w:r w:rsidRPr="00F72B92">
        <w:rPr>
          <w:rStyle w:val="SectionVIIarticleCar"/>
          <w:rFonts w:eastAsiaTheme="minorHAnsi"/>
          <w:b/>
          <w:i w:val="0"/>
          <w:color w:val="auto"/>
          <w:sz w:val="24"/>
          <w:szCs w:val="24"/>
          <w:lang w:val="fr-FR"/>
        </w:rPr>
        <w:t xml:space="preserve"> SANS OBJET</w:t>
      </w:r>
    </w:p>
    <w:p w14:paraId="03EAE232" w14:textId="77777777" w:rsidR="00071656" w:rsidRPr="003936CD" w:rsidRDefault="00071656" w:rsidP="00071656">
      <w:pPr>
        <w:suppressAutoHyphens/>
        <w:spacing w:after="0"/>
        <w:rPr>
          <w:rFonts w:ascii="Times New Roman" w:hAnsi="Times New Roman" w:cs="Times New Roman"/>
          <w:b/>
          <w:sz w:val="24"/>
          <w:szCs w:val="24"/>
        </w:rPr>
      </w:pPr>
    </w:p>
    <w:p w14:paraId="64F4433F" w14:textId="77777777" w:rsidR="00071656" w:rsidRPr="003936CD" w:rsidRDefault="00071656" w:rsidP="00071656">
      <w:pPr>
        <w:suppressAutoHyphens/>
        <w:spacing w:after="0"/>
        <w:ind w:firstLine="7"/>
        <w:jc w:val="both"/>
        <w:rPr>
          <w:rFonts w:ascii="Times New Roman" w:hAnsi="Times New Roman" w:cs="Times New Roman"/>
          <w:sz w:val="24"/>
          <w:szCs w:val="24"/>
        </w:rPr>
      </w:pPr>
      <w:r w:rsidRPr="003936CD">
        <w:rPr>
          <w:rFonts w:ascii="Times New Roman" w:hAnsi="Times New Roman" w:cs="Times New Roman"/>
          <w:sz w:val="24"/>
          <w:szCs w:val="24"/>
        </w:rPr>
        <w:t xml:space="preserve">Les services connexes à fournir sont </w:t>
      </w:r>
      <w:r w:rsidRPr="00613727">
        <w:rPr>
          <w:rFonts w:ascii="Times New Roman" w:hAnsi="Times New Roman" w:cs="Times New Roman"/>
          <w:i/>
          <w:color w:val="FF0000"/>
          <w:sz w:val="24"/>
          <w:szCs w:val="24"/>
        </w:rPr>
        <w:t>(Retenir, s'il y</w:t>
      </w:r>
      <w:r>
        <w:rPr>
          <w:rFonts w:ascii="Times New Roman" w:hAnsi="Times New Roman" w:cs="Times New Roman"/>
          <w:i/>
          <w:color w:val="FF0000"/>
          <w:sz w:val="24"/>
          <w:szCs w:val="24"/>
        </w:rPr>
        <w:t xml:space="preserve"> </w:t>
      </w:r>
      <w:r w:rsidRPr="00613727">
        <w:rPr>
          <w:rFonts w:ascii="Times New Roman" w:hAnsi="Times New Roman" w:cs="Times New Roman"/>
          <w:i/>
          <w:color w:val="FF0000"/>
          <w:sz w:val="24"/>
          <w:szCs w:val="24"/>
        </w:rPr>
        <w:t>a lieu l'un ou plusieurs services connexes)</w:t>
      </w:r>
      <w:r w:rsidRPr="00613727">
        <w:rPr>
          <w:rFonts w:ascii="Times New Roman" w:hAnsi="Times New Roman" w:cs="Times New Roman"/>
          <w:color w:val="FF0000"/>
          <w:sz w:val="24"/>
          <w:szCs w:val="24"/>
        </w:rPr>
        <w:t xml:space="preserve"> </w:t>
      </w:r>
      <w:r w:rsidRPr="003936CD">
        <w:rPr>
          <w:rFonts w:ascii="Times New Roman" w:hAnsi="Times New Roman" w:cs="Times New Roman"/>
          <w:sz w:val="24"/>
          <w:szCs w:val="24"/>
        </w:rPr>
        <w:t>ci-dessous:</w:t>
      </w:r>
    </w:p>
    <w:p w14:paraId="09C4B2BD" w14:textId="77777777" w:rsidR="00071656" w:rsidRPr="00F87947" w:rsidRDefault="00071656" w:rsidP="00EA58B9">
      <w:pPr>
        <w:numPr>
          <w:ilvl w:val="0"/>
          <w:numId w:val="86"/>
        </w:numPr>
        <w:tabs>
          <w:tab w:val="clear" w:pos="727"/>
          <w:tab w:val="num" w:pos="426"/>
        </w:tabs>
        <w:suppressAutoHyphens/>
        <w:spacing w:after="0" w:line="240" w:lineRule="auto"/>
        <w:ind w:left="426" w:hanging="419"/>
        <w:jc w:val="both"/>
        <w:rPr>
          <w:rFonts w:ascii="Times New Roman" w:hAnsi="Times New Roman" w:cs="Times New Roman"/>
        </w:rPr>
      </w:pPr>
      <w:r w:rsidRPr="00F87947">
        <w:rPr>
          <w:rFonts w:ascii="Times New Roman" w:hAnsi="Times New Roman" w:cs="Times New Roman"/>
        </w:rPr>
        <w:t xml:space="preserve">la garantie de dépannage pendant la période  de garantie d’un an </w:t>
      </w:r>
      <w:r w:rsidRPr="00F87947">
        <w:rPr>
          <w:rFonts w:ascii="Times New Roman" w:hAnsi="Times New Roman" w:cs="Times New Roman"/>
          <w:i/>
          <w:color w:val="FF0000"/>
        </w:rPr>
        <w:t xml:space="preserve">(à retenir s'il </w:t>
      </w:r>
      <w:r w:rsidR="00690080" w:rsidRPr="00F87947">
        <w:rPr>
          <w:rFonts w:ascii="Times New Roman" w:hAnsi="Times New Roman" w:cs="Times New Roman"/>
          <w:i/>
          <w:color w:val="FF0000"/>
        </w:rPr>
        <w:t>y a</w:t>
      </w:r>
      <w:r w:rsidRPr="00F87947">
        <w:rPr>
          <w:rFonts w:ascii="Times New Roman" w:hAnsi="Times New Roman" w:cs="Times New Roman"/>
          <w:i/>
          <w:color w:val="FF0000"/>
        </w:rPr>
        <w:t xml:space="preserve"> un délai de garantie/ Si le CCTP prévoit un délai plus long, retenir ce délai)</w:t>
      </w:r>
      <w:r w:rsidRPr="00F87947">
        <w:rPr>
          <w:rFonts w:ascii="Times New Roman" w:hAnsi="Times New Roman" w:cs="Times New Roman"/>
        </w:rPr>
        <w:t> ;</w:t>
      </w:r>
    </w:p>
    <w:p w14:paraId="5A09B0E2" w14:textId="77777777" w:rsidR="00071656" w:rsidRPr="00F87947" w:rsidRDefault="00071656" w:rsidP="00EA58B9">
      <w:pPr>
        <w:numPr>
          <w:ilvl w:val="0"/>
          <w:numId w:val="86"/>
        </w:numPr>
        <w:tabs>
          <w:tab w:val="clear" w:pos="727"/>
          <w:tab w:val="num" w:pos="426"/>
        </w:tabs>
        <w:suppressAutoHyphens/>
        <w:spacing w:after="0" w:line="240" w:lineRule="auto"/>
        <w:ind w:left="426" w:hanging="419"/>
        <w:jc w:val="both"/>
        <w:rPr>
          <w:rFonts w:ascii="Times New Roman" w:hAnsi="Times New Roman" w:cs="Times New Roman"/>
          <w:i/>
          <w:color w:val="FF0000"/>
        </w:rPr>
      </w:pPr>
      <w:r w:rsidRPr="00F87947">
        <w:rPr>
          <w:rFonts w:ascii="Times New Roman" w:hAnsi="Times New Roman" w:cs="Times New Roman"/>
        </w:rPr>
        <w:t xml:space="preserve">les pièces de rechanges pour </w:t>
      </w:r>
      <w:r w:rsidRPr="00F87947">
        <w:rPr>
          <w:rFonts w:ascii="Times New Roman" w:hAnsi="Times New Roman" w:cs="Times New Roman"/>
          <w:color w:val="FF0000"/>
        </w:rPr>
        <w:t>(</w:t>
      </w:r>
      <w:r w:rsidRPr="00F87947">
        <w:rPr>
          <w:rFonts w:ascii="Times New Roman" w:hAnsi="Times New Roman" w:cs="Times New Roman"/>
          <w:i/>
          <w:color w:val="FF0000"/>
        </w:rPr>
        <w:t>préciser le nombre d'années)</w:t>
      </w:r>
      <w:r w:rsidRPr="00F87947">
        <w:rPr>
          <w:rFonts w:ascii="Times New Roman" w:hAnsi="Times New Roman" w:cs="Times New Roman"/>
        </w:rPr>
        <w:t xml:space="preserve"> ; </w:t>
      </w:r>
      <w:r w:rsidRPr="00F87947">
        <w:rPr>
          <w:rFonts w:ascii="Times New Roman" w:hAnsi="Times New Roman" w:cs="Times New Roman"/>
          <w:color w:val="FF0000"/>
        </w:rPr>
        <w:t>(</w:t>
      </w:r>
      <w:r w:rsidRPr="00F87947">
        <w:rPr>
          <w:rFonts w:ascii="Times New Roman" w:hAnsi="Times New Roman" w:cs="Times New Roman"/>
          <w:i/>
          <w:color w:val="FF0000"/>
        </w:rPr>
        <w:t>à retenir si le CCTP le prévoit  et répertorié dans le devis quantitatif estimatif)</w:t>
      </w:r>
    </w:p>
    <w:p w14:paraId="40D3BF18" w14:textId="77777777" w:rsidR="00071656" w:rsidRPr="00F87947" w:rsidRDefault="00071656" w:rsidP="00EA58B9">
      <w:pPr>
        <w:numPr>
          <w:ilvl w:val="0"/>
          <w:numId w:val="86"/>
        </w:numPr>
        <w:tabs>
          <w:tab w:val="clear" w:pos="727"/>
          <w:tab w:val="num" w:pos="426"/>
        </w:tabs>
        <w:suppressAutoHyphens/>
        <w:spacing w:after="0" w:line="240" w:lineRule="auto"/>
        <w:ind w:left="426" w:hanging="419"/>
        <w:jc w:val="both"/>
        <w:rPr>
          <w:rFonts w:ascii="Times New Roman" w:hAnsi="Times New Roman" w:cs="Times New Roman"/>
          <w:i/>
        </w:rPr>
      </w:pPr>
      <w:r w:rsidRPr="00F87947">
        <w:rPr>
          <w:rFonts w:ascii="Times New Roman" w:hAnsi="Times New Roman" w:cs="Times New Roman"/>
        </w:rPr>
        <w:t xml:space="preserve">la documentation technique.  </w:t>
      </w:r>
      <w:r w:rsidRPr="00F87947">
        <w:rPr>
          <w:rFonts w:ascii="Times New Roman" w:hAnsi="Times New Roman" w:cs="Times New Roman"/>
          <w:color w:val="FF0000"/>
        </w:rPr>
        <w:t>(</w:t>
      </w:r>
      <w:r w:rsidRPr="00F87947">
        <w:rPr>
          <w:rFonts w:ascii="Times New Roman" w:hAnsi="Times New Roman" w:cs="Times New Roman"/>
          <w:i/>
          <w:color w:val="FF0000"/>
        </w:rPr>
        <w:t>à retenir si le CCTP le prévoit)</w:t>
      </w:r>
    </w:p>
    <w:p w14:paraId="1656D244" w14:textId="77777777" w:rsidR="00071656" w:rsidRPr="00613727" w:rsidRDefault="00071656" w:rsidP="00EA58B9">
      <w:pPr>
        <w:numPr>
          <w:ilvl w:val="0"/>
          <w:numId w:val="86"/>
        </w:numPr>
        <w:tabs>
          <w:tab w:val="clear" w:pos="727"/>
        </w:tabs>
        <w:suppressAutoHyphens/>
        <w:spacing w:after="0" w:line="240" w:lineRule="auto"/>
        <w:ind w:left="426" w:hanging="419"/>
        <w:jc w:val="both"/>
        <w:rPr>
          <w:rFonts w:ascii="Times New Roman" w:hAnsi="Times New Roman" w:cs="Times New Roman"/>
          <w:i/>
          <w:color w:val="FF0000"/>
          <w:sz w:val="24"/>
          <w:szCs w:val="24"/>
        </w:rPr>
      </w:pPr>
      <w:r>
        <w:rPr>
          <w:rFonts w:ascii="Times New Roman" w:hAnsi="Times New Roman" w:cs="Times New Roman"/>
          <w:i/>
          <w:color w:val="FF0000"/>
          <w:sz w:val="24"/>
          <w:szCs w:val="24"/>
        </w:rPr>
        <w:t>.........................._etc.</w:t>
      </w:r>
    </w:p>
    <w:p w14:paraId="1BCD2650" w14:textId="77777777" w:rsidR="00071656" w:rsidRPr="003936CD" w:rsidRDefault="00071656" w:rsidP="00071656">
      <w:pPr>
        <w:pStyle w:val="Titre3"/>
        <w:spacing w:before="0" w:line="240" w:lineRule="auto"/>
        <w:rPr>
          <w:rFonts w:ascii="Times New Roman" w:hAnsi="Times New Roman" w:cs="Times New Roman"/>
          <w:bCs w:val="0"/>
          <w:color w:val="auto"/>
          <w:sz w:val="24"/>
          <w:szCs w:val="24"/>
        </w:rPr>
      </w:pPr>
      <w:bookmarkStart w:id="498" w:name="_Toc383610142"/>
    </w:p>
    <w:p w14:paraId="284399F7" w14:textId="77777777" w:rsidR="00071656" w:rsidRPr="003936CD" w:rsidRDefault="00071656" w:rsidP="00071656">
      <w:pPr>
        <w:pStyle w:val="Titre3"/>
        <w:spacing w:before="0" w:line="240" w:lineRule="auto"/>
        <w:jc w:val="center"/>
        <w:rPr>
          <w:rFonts w:ascii="Times New Roman" w:hAnsi="Times New Roman" w:cs="Times New Roman"/>
          <w:bCs w:val="0"/>
          <w:color w:val="auto"/>
          <w:sz w:val="24"/>
          <w:szCs w:val="24"/>
        </w:rPr>
      </w:pPr>
      <w:bookmarkStart w:id="499" w:name="_Toc392242115"/>
      <w:r w:rsidRPr="003936CD">
        <w:rPr>
          <w:rFonts w:ascii="Times New Roman" w:hAnsi="Times New Roman" w:cs="Times New Roman"/>
          <w:bCs w:val="0"/>
          <w:color w:val="auto"/>
          <w:sz w:val="24"/>
          <w:szCs w:val="24"/>
        </w:rPr>
        <w:t>CHAPITRE V : CONSTATATION DE L’EXECUTION DES PRESTATIONS</w:t>
      </w:r>
      <w:bookmarkEnd w:id="498"/>
      <w:bookmarkEnd w:id="499"/>
    </w:p>
    <w:p w14:paraId="44765679" w14:textId="77777777" w:rsidR="00071656" w:rsidRPr="003936CD" w:rsidRDefault="00071656" w:rsidP="00071656">
      <w:pPr>
        <w:spacing w:after="0" w:line="240" w:lineRule="auto"/>
        <w:rPr>
          <w:rFonts w:ascii="Times New Roman" w:hAnsi="Times New Roman" w:cs="Times New Roman"/>
        </w:rPr>
      </w:pPr>
    </w:p>
    <w:p w14:paraId="0AE02D36" w14:textId="77777777" w:rsidR="00071656" w:rsidRPr="00076742" w:rsidRDefault="00071656" w:rsidP="00071656">
      <w:pPr>
        <w:autoSpaceDE w:val="0"/>
        <w:autoSpaceDN w:val="0"/>
        <w:adjustRightInd w:val="0"/>
        <w:rPr>
          <w:rFonts w:ascii="Times New Roman" w:hAnsi="Times New Roman" w:cs="Times New Roman"/>
          <w:sz w:val="24"/>
          <w:szCs w:val="24"/>
        </w:rPr>
      </w:pPr>
      <w:r w:rsidRPr="00076742">
        <w:rPr>
          <w:rFonts w:ascii="Times New Roman" w:hAnsi="Times New Roman" w:cs="Times New Roman"/>
          <w:b/>
          <w:bCs/>
          <w:sz w:val="24"/>
          <w:szCs w:val="24"/>
        </w:rPr>
        <w:t>Article 22</w:t>
      </w:r>
      <w:r>
        <w:rPr>
          <w:rFonts w:ascii="Times New Roman" w:hAnsi="Times New Roman" w:cs="Times New Roman"/>
          <w:b/>
          <w:bCs/>
          <w:sz w:val="24"/>
          <w:szCs w:val="24"/>
        </w:rPr>
        <w:t xml:space="preserve">. </w:t>
      </w:r>
      <w:r w:rsidRPr="00076742">
        <w:rPr>
          <w:rFonts w:ascii="Times New Roman" w:hAnsi="Times New Roman" w:cs="Times New Roman"/>
          <w:b/>
          <w:bCs/>
          <w:sz w:val="24"/>
          <w:szCs w:val="24"/>
        </w:rPr>
        <w:t xml:space="preserve"> ENGAGEMENTS DU PRESTATAIRE</w:t>
      </w:r>
    </w:p>
    <w:p w14:paraId="55332E82" w14:textId="77777777" w:rsidR="00071656" w:rsidRPr="00076742" w:rsidRDefault="00071656" w:rsidP="00071656">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Le Prestataire s’engage à notifier immédiatement à l’ASECNA les modifications survenues en cours d’exécution du présent marché et qui se rapportent :</w:t>
      </w:r>
    </w:p>
    <w:p w14:paraId="278C0C6B"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aux personnes ayant le pouvoir d’engager la société ;</w:t>
      </w:r>
    </w:p>
    <w:p w14:paraId="42C51A85"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à la forme de l’entreprise ;</w:t>
      </w:r>
    </w:p>
    <w:p w14:paraId="1E973C41"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à la raison sociale de l’entreprise ou à sa dénomination ;</w:t>
      </w:r>
    </w:p>
    <w:p w14:paraId="2AEF5E95"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à son adresse ou à son siège social ;</w:t>
      </w:r>
    </w:p>
    <w:p w14:paraId="3C0C5338"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à la liquidation éventuelle de l’entreprise ;</w:t>
      </w:r>
    </w:p>
    <w:p w14:paraId="3FE1640F"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et, généralement, toutes les modifications importantes du fonctionnement de l’entreprise.</w:t>
      </w:r>
    </w:p>
    <w:p w14:paraId="44C86FB0" w14:textId="77777777" w:rsidR="00071656" w:rsidRPr="00076742" w:rsidRDefault="00071656" w:rsidP="00071656">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Le Prestataire s’engage, dans l’organisation des prestations, à respecter les instructions qui lui seront données par l’ASECNA ou ses représentants en vue de permettre l’exécution correcte et rationnelle des prestations. Le Prestataire sera tenu de se conformer à tous les règlements existant en la matière notamment ceux de l’hygiène</w:t>
      </w:r>
      <w:r>
        <w:rPr>
          <w:rFonts w:ascii="Times New Roman" w:hAnsi="Times New Roman" w:cs="Times New Roman"/>
          <w:sz w:val="24"/>
          <w:szCs w:val="24"/>
        </w:rPr>
        <w:t xml:space="preserve"> et de la propriété des espaces verts</w:t>
      </w:r>
      <w:r w:rsidRPr="00076742">
        <w:rPr>
          <w:rFonts w:ascii="Times New Roman" w:hAnsi="Times New Roman" w:cs="Times New Roman"/>
          <w:sz w:val="24"/>
          <w:szCs w:val="24"/>
        </w:rPr>
        <w:t>.</w:t>
      </w:r>
    </w:p>
    <w:p w14:paraId="58717D6A" w14:textId="77777777" w:rsidR="00071656" w:rsidRPr="00076742" w:rsidRDefault="00071656" w:rsidP="00071656">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Le Prestataire s’engage à mettre à la disposition de l’ASECNA dans le cadre de l’exécution du présent marché des équipes formées dans le domaine du nettoyage avec un encadrement chargé de la formation et du contrôle qualité d’une part, et de la mise en place des procédures de travail, d’hygiène et de sécurité adaptées aux locaux de l’ASECNA.</w:t>
      </w:r>
    </w:p>
    <w:p w14:paraId="14E53A7B" w14:textId="77777777" w:rsidR="00071656" w:rsidRPr="00076742" w:rsidRDefault="00071656" w:rsidP="00071656">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Le Prestataire s’engage à faire effectuer les prestations par son personnel qui dispose des habilitations requises et est en situation régulière vis-à-vis de la réglementation contre le travail illégal. Chaque agent d’entretien que le Prestataire mettra à la disposition de l’ASECNA devra :</w:t>
      </w:r>
    </w:p>
    <w:p w14:paraId="39013489"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avoir un casier judiciaire vierge, être de bonne moralité, jouir d’une excellente forme physique et d’une bonne santé ;</w:t>
      </w:r>
    </w:p>
    <w:p w14:paraId="7E4939EB" w14:textId="77777777" w:rsidR="00071656" w:rsidRPr="001911F7" w:rsidRDefault="00071656" w:rsidP="00EA58B9">
      <w:pPr>
        <w:numPr>
          <w:ilvl w:val="0"/>
          <w:numId w:val="100"/>
        </w:numPr>
        <w:autoSpaceDE w:val="0"/>
        <w:autoSpaceDN w:val="0"/>
        <w:adjustRightInd w:val="0"/>
        <w:spacing w:after="0" w:line="240" w:lineRule="auto"/>
        <w:jc w:val="both"/>
        <w:rPr>
          <w:rFonts w:ascii="Times New Roman" w:hAnsi="Times New Roman" w:cs="Times New Roman"/>
          <w:color w:val="FF0000"/>
          <w:sz w:val="24"/>
          <w:szCs w:val="24"/>
        </w:rPr>
      </w:pPr>
      <w:r w:rsidRPr="001911F7">
        <w:rPr>
          <w:rFonts w:ascii="Times New Roman" w:hAnsi="Times New Roman" w:cs="Times New Roman"/>
          <w:color w:val="FF0000"/>
          <w:sz w:val="24"/>
          <w:szCs w:val="24"/>
        </w:rPr>
        <w:t>parler couramment français et savoir lire et écrire français ;</w:t>
      </w:r>
    </w:p>
    <w:p w14:paraId="5A3FD784"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avoir un contrat de travail en bonne et due forme avec le Prestataire ; le Prestataire s’engage donc à n’utiliser, dans le cadre du présent marché, que des agents d’entretien qui appartiennent en propre à son entreprise, à l’exclusion de tout employé occasionnel, intérimaire, etc. ;</w:t>
      </w:r>
    </w:p>
    <w:p w14:paraId="5E3BD990"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lastRenderedPageBreak/>
        <w:t>percevoir un salaire mensuel payable au plus tard à la date cinq (05) du mois ;</w:t>
      </w:r>
    </w:p>
    <w:p w14:paraId="391657C2" w14:textId="77777777" w:rsidR="00071656" w:rsidRPr="00076742" w:rsidRDefault="00071656" w:rsidP="00071656">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Le Prestataire s’engage, conformément aux exigences du cahier des charges de l’ASECNA, à faire effectuer les prestations par son personnel qualifié, compétent, ayant reçu préalablement la formation réglementaire et disposant des habilitations requises. Chaque agent d’entretien que le Prestataire mettra à la disposition de l’ASECNA devra avoir reçu une formation aux métiers de l’hygiène, de la propreté et des services associés.</w:t>
      </w:r>
    </w:p>
    <w:p w14:paraId="29317D47" w14:textId="77777777" w:rsidR="00071656" w:rsidRPr="00076742" w:rsidRDefault="00071656" w:rsidP="00071656">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Le Prestataire s’engage à doter son personnel intervenant des équipements de protection individuelle nécessaires et suffisants, exigés de par la nature des prestations qui lui sont confiées. Chaque agent d’entretien que le Prestataire mettra à la disposition de l’ASECNA devra être muni de</w:t>
      </w:r>
    </w:p>
    <w:p w14:paraId="6A9FD16D" w14:textId="77777777" w:rsidR="00071656"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un badge d’identification du Prestataire ;</w:t>
      </w:r>
    </w:p>
    <w:p w14:paraId="10322B20"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 badge d’accès dans la zone réservée pour le personnel qui doit travailler dans cette zone ;</w:t>
      </w:r>
    </w:p>
    <w:p w14:paraId="6FAD2D02"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un jeu de trois (03) uniformes complets (blouses ou pantalons et hauts) par an ;</w:t>
      </w:r>
    </w:p>
    <w:p w14:paraId="61A4A361"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une paire de chaussures adaptées ;</w:t>
      </w:r>
    </w:p>
    <w:p w14:paraId="041CB19C" w14:textId="77777777" w:rsidR="00071656"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Casques ou foulards</w:t>
      </w:r>
      <w:r>
        <w:rPr>
          <w:rFonts w:ascii="Times New Roman" w:hAnsi="Times New Roman" w:cs="Times New Roman"/>
          <w:sz w:val="24"/>
          <w:szCs w:val="24"/>
        </w:rPr>
        <w:t> ;</w:t>
      </w:r>
    </w:p>
    <w:p w14:paraId="5BD65A54" w14:textId="77777777" w:rsidR="00071656" w:rsidRPr="000331E9" w:rsidRDefault="001D2101" w:rsidP="00EA58B9">
      <w:pPr>
        <w:numPr>
          <w:ilvl w:val="0"/>
          <w:numId w:val="100"/>
        </w:num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Produits d’entretien,</w:t>
      </w:r>
    </w:p>
    <w:p w14:paraId="49542C3F" w14:textId="77777777" w:rsidR="00071656" w:rsidRPr="00076742" w:rsidRDefault="00071656" w:rsidP="00071656">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Le Prestataire s’engage à doter chacune de ses équipes des moyens nécessaires et suffisants, exigés dans le cahier des charges de l’ASECNA et de par la nature des prestations qui lui sont confiées et pour assurer une exécution correcte et satisfaisante. Il s’agit de :</w:t>
      </w:r>
    </w:p>
    <w:p w14:paraId="3D323DA9"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matériels roulants (véhicules pour le transport des agents d’entretien, du matériel, et des produits sur les sites, etc.) ;</w:t>
      </w:r>
    </w:p>
    <w:p w14:paraId="4B744EE4"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matériels lourds (aspirateurs, mono brosses, shampooineuses, nettoyeurs haute pression, à vapeur, auto laveuses, échelle, échafaudages, escabeau, etc.) ;</w:t>
      </w:r>
    </w:p>
    <w:p w14:paraId="48035A24"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matériels légers (</w:t>
      </w:r>
      <w:r>
        <w:rPr>
          <w:rFonts w:ascii="Times New Roman" w:hAnsi="Times New Roman" w:cs="Times New Roman"/>
          <w:sz w:val="24"/>
          <w:szCs w:val="24"/>
        </w:rPr>
        <w:t xml:space="preserve">jet d’eau sur trépieds, raccord, </w:t>
      </w:r>
      <w:r w:rsidRPr="00076742">
        <w:rPr>
          <w:rFonts w:ascii="Times New Roman" w:hAnsi="Times New Roman" w:cs="Times New Roman"/>
          <w:sz w:val="24"/>
          <w:szCs w:val="24"/>
        </w:rPr>
        <w:t xml:space="preserve">balayeuse, </w:t>
      </w:r>
      <w:r>
        <w:rPr>
          <w:rFonts w:ascii="Times New Roman" w:hAnsi="Times New Roman" w:cs="Times New Roman"/>
          <w:sz w:val="24"/>
          <w:szCs w:val="24"/>
        </w:rPr>
        <w:t xml:space="preserve">râteau, </w:t>
      </w:r>
      <w:r w:rsidRPr="00076742">
        <w:rPr>
          <w:rFonts w:ascii="Times New Roman" w:hAnsi="Times New Roman" w:cs="Times New Roman"/>
          <w:sz w:val="24"/>
          <w:szCs w:val="24"/>
        </w:rPr>
        <w:t>balais, balais brosse, pelles, seaux,  , etc.) ;</w:t>
      </w:r>
    </w:p>
    <w:p w14:paraId="43A604B3"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produits d’entretien () ;</w:t>
      </w:r>
    </w:p>
    <w:p w14:paraId="530F16E6"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tenues de travail (blouses, pantalons, chaussures de sécurité, casques, foulards, etc.).</w:t>
      </w:r>
    </w:p>
    <w:p w14:paraId="04EE6786" w14:textId="77777777" w:rsidR="00071656" w:rsidRPr="00076742" w:rsidRDefault="00071656" w:rsidP="00071656">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Le Prestataire déclare avoir pris connaissance des consignes données par l’ASECNA et s’engage à s’y conformer. Chaque agent d’entretien que le Prestataire mettra à la disposition de l’ASECNA devra :</w:t>
      </w:r>
    </w:p>
    <w:p w14:paraId="49063DB8"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respecter les consignes générales données par l’ASECNA et approuvées par le Prestataire ;</w:t>
      </w:r>
    </w:p>
    <w:p w14:paraId="0F7AA4F9"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respecter les consignes particulières par l’ASECNA et portées à la connaissance du Prestataire ;</w:t>
      </w:r>
    </w:p>
    <w:p w14:paraId="6F1791DC" w14:textId="77777777" w:rsidR="00071656" w:rsidRPr="00076742" w:rsidRDefault="00071656" w:rsidP="00EA58B9">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renseigner avec tout le soin, toute l'efficacité, toute la diligence requise, selon les meilleures pratiques et normes professionnelles généralement admises en la matière :</w:t>
      </w:r>
    </w:p>
    <w:p w14:paraId="7643A7F8" w14:textId="77777777" w:rsidR="00071656" w:rsidRPr="00076742" w:rsidRDefault="00071656" w:rsidP="00EA58B9">
      <w:pPr>
        <w:numPr>
          <w:ilvl w:val="0"/>
          <w:numId w:val="101"/>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le registre regroupant les consignes ‘’Générales et Particulières’’</w:t>
      </w:r>
    </w:p>
    <w:p w14:paraId="1C8FC976" w14:textId="77777777" w:rsidR="00071656" w:rsidRPr="00076742" w:rsidRDefault="00071656" w:rsidP="00EA58B9">
      <w:pPr>
        <w:numPr>
          <w:ilvl w:val="0"/>
          <w:numId w:val="101"/>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 xml:space="preserve">le registre des évènements. </w:t>
      </w:r>
    </w:p>
    <w:p w14:paraId="53306ACA" w14:textId="77777777" w:rsidR="00071656" w:rsidRPr="00076742" w:rsidRDefault="00071656" w:rsidP="00071656">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 xml:space="preserve">Le Prestataire s’engage à assurer une coordination adéquate de ses équipes qui seront continuellement en contact avec lui durant toute la durée de service pour assurer la remontée rapide de tout problème au Superviseur, obtenir des produits et matériels en cas de besoin, être averti en temps réel des anomalies, incidents et absences.  </w:t>
      </w:r>
    </w:p>
    <w:p w14:paraId="037DA6B2" w14:textId="77777777" w:rsidR="00071656" w:rsidRPr="00076742" w:rsidRDefault="00071656" w:rsidP="00071656">
      <w:pPr>
        <w:autoSpaceDE w:val="0"/>
        <w:autoSpaceDN w:val="0"/>
        <w:adjustRightInd w:val="0"/>
        <w:jc w:val="both"/>
        <w:rPr>
          <w:rFonts w:ascii="Times New Roman" w:hAnsi="Times New Roman" w:cs="Times New Roman"/>
          <w:sz w:val="24"/>
          <w:szCs w:val="24"/>
        </w:rPr>
      </w:pPr>
    </w:p>
    <w:p w14:paraId="0670AFF1" w14:textId="77777777" w:rsidR="00071656" w:rsidRPr="00076742" w:rsidRDefault="00071656" w:rsidP="00071656">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lastRenderedPageBreak/>
        <w:t>Tant pour la qualification des intervenants que pour la protection individuelle, l’ASECNA pourra demander au Prestataire de justifier par tout moyen à sa convenance des qualités requises.</w:t>
      </w:r>
    </w:p>
    <w:p w14:paraId="2C1A69A6" w14:textId="77777777" w:rsidR="00071656" w:rsidRPr="00076742" w:rsidRDefault="00071656" w:rsidP="00071656">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Article 23</w:t>
      </w:r>
      <w:r w:rsidRPr="00076742">
        <w:rPr>
          <w:rFonts w:ascii="Times New Roman" w:hAnsi="Times New Roman" w:cs="Times New Roman"/>
          <w:b/>
          <w:bCs/>
          <w:sz w:val="24"/>
          <w:szCs w:val="24"/>
        </w:rPr>
        <w:t> : PREVENTION</w:t>
      </w:r>
    </w:p>
    <w:p w14:paraId="0C53C885"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Prestataire déclare avoir pris connaissance des mesures de prévention concernant les prestations de service effectuées dans une entreprise extérieure et s’engage, pour ce qui le concerne, à s’y conformer. Le Prestataire est tenu de se conformer à tous les règlements existants en la matière, notamment ceux relatifs à l’Hygiène.</w:t>
      </w:r>
    </w:p>
    <w:p w14:paraId="0540472C"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En cas d’accident touchant son personnel, outre les formalités à accomplir vis-à-vis des instances qualifiées auxquelles il doit rendre compte, le Prestataire reconnaît devoir en informer, au plus tôt, l’ASECNA.</w:t>
      </w:r>
    </w:p>
    <w:p w14:paraId="0DF726F3" w14:textId="77777777" w:rsidR="00071656" w:rsidRPr="003913EF" w:rsidRDefault="00071656" w:rsidP="00071656">
      <w:pPr>
        <w:pStyle w:val="Corpsdetexte"/>
        <w:rPr>
          <w:rFonts w:eastAsiaTheme="minorHAnsi"/>
          <w:szCs w:val="24"/>
          <w:lang w:val="fr-FR" w:eastAsia="en-US"/>
        </w:rPr>
      </w:pPr>
      <w:r w:rsidRPr="003913EF">
        <w:rPr>
          <w:rFonts w:eastAsiaTheme="minorHAnsi"/>
          <w:szCs w:val="24"/>
          <w:lang w:val="fr-FR" w:eastAsia="en-US"/>
        </w:rPr>
        <w:t>Le Prestataire devra justifier que l’ensemble du personnel qu’il emploie dans le cadre du présent marché a fait l’objet d’une surveillance médicale périodique, conformément aux dispositions en vigueur.</w:t>
      </w:r>
    </w:p>
    <w:p w14:paraId="5D9DE216" w14:textId="77777777" w:rsidR="00071656" w:rsidRPr="00F41385" w:rsidRDefault="00071656" w:rsidP="00071656">
      <w:pPr>
        <w:autoSpaceDE w:val="0"/>
        <w:autoSpaceDN w:val="0"/>
        <w:adjustRightInd w:val="0"/>
        <w:jc w:val="both"/>
        <w:rPr>
          <w:rFonts w:ascii="Arial" w:hAnsi="Arial" w:cs="Arial"/>
        </w:rPr>
      </w:pPr>
    </w:p>
    <w:p w14:paraId="0CF74D79" w14:textId="77777777" w:rsidR="00071656" w:rsidRPr="003913EF" w:rsidRDefault="00071656" w:rsidP="00071656">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Article 24 .</w:t>
      </w:r>
      <w:r w:rsidRPr="003913EF">
        <w:rPr>
          <w:rFonts w:ascii="Times New Roman" w:hAnsi="Times New Roman" w:cs="Times New Roman"/>
          <w:b/>
          <w:bCs/>
          <w:sz w:val="24"/>
          <w:szCs w:val="24"/>
        </w:rPr>
        <w:t xml:space="preserve"> SECURITE ET PROTECTION DU SECRET</w:t>
      </w:r>
    </w:p>
    <w:p w14:paraId="0663C884"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Prestataire remet à l’ASECNA la liste nominative des agents d’entretien affectés sur site. Cette liste doit être tenue à jour et faire mention des modifications qui peuvent intervenir dans la composition du personnel ainsi que dans sa qualification, notamment si un employé cesse ou commence ses fonctions.</w:t>
      </w:r>
    </w:p>
    <w:p w14:paraId="3D103437"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Prestataire déclare au préalable avoir pris connaissance, lors de la visite des sites, des caractéristiques de l’environnement, de ses contraintes sur l’hygiène et la protection du personnel de l’ASECNA, des obligations qui en résultent pour lui.</w:t>
      </w:r>
    </w:p>
    <w:p w14:paraId="31AFE7AA"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Prestataire s’engage à adresser chaque année, à l’ASECNA, la liste actualisée des agents destinés à intervenir à l’ASECNA avec leurs coordonnées.</w:t>
      </w:r>
    </w:p>
    <w:p w14:paraId="44573BC0"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Les agents d’entretien participant aux prestations du présent marché pourront faire l’objet d’un contrôle élémentaire d’acceptabilité au poste, selon des critères établis par l’ASECNA.</w:t>
      </w:r>
    </w:p>
    <w:p w14:paraId="619C0A2B"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Prestataire s’engage à remplacer tout agent d’entretien qui n’aurait pas été accrédité par l’ASECNA.</w:t>
      </w:r>
    </w:p>
    <w:p w14:paraId="3A3EF029"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Prestataire s’engage à assurer en permanence ses prestations avec les agents d’entretien accrédités, y compris pendant les périodes estivales et fériées ;</w:t>
      </w:r>
    </w:p>
    <w:p w14:paraId="1B9014E3"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Les agents d’entretien accrédités du Prestataire devront se conformer strictement au règlement de fonctionnement, aux règles d’hygiène, de sécurité et de contrôle en vigueur sur le site de l’ASECNA ;</w:t>
      </w:r>
    </w:p>
    <w:p w14:paraId="017E0097"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port du badge apparent sera obligatoire sur les sites pendant toute la durée de la prestation.</w:t>
      </w:r>
    </w:p>
    <w:p w14:paraId="59E95634" w14:textId="77777777" w:rsidR="00071656" w:rsidRPr="003913EF" w:rsidRDefault="00071656" w:rsidP="00071656">
      <w:pPr>
        <w:autoSpaceDE w:val="0"/>
        <w:autoSpaceDN w:val="0"/>
        <w:adjustRightInd w:val="0"/>
        <w:jc w:val="both"/>
        <w:rPr>
          <w:rFonts w:ascii="Times New Roman" w:hAnsi="Times New Roman" w:cs="Times New Roman"/>
          <w:sz w:val="24"/>
          <w:szCs w:val="24"/>
        </w:rPr>
      </w:pPr>
    </w:p>
    <w:p w14:paraId="679CEF51"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Si le Prestataire doit remplacer un de ses agents d’entretien accrédités, il devra au préalable en avertir l’ASECNA, recevoir son approbation et le remplacer par un agent d’entretien de qualifications et de niveau au moins équivalents que l’ASECNA devra accréditer.</w:t>
      </w:r>
    </w:p>
    <w:p w14:paraId="0A95E759"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 xml:space="preserve">Le Prestataire s’engage à informer son personnel du caractère sensible </w:t>
      </w:r>
      <w:r>
        <w:rPr>
          <w:rFonts w:ascii="Times New Roman" w:hAnsi="Times New Roman" w:cs="Times New Roman"/>
          <w:sz w:val="24"/>
          <w:szCs w:val="24"/>
        </w:rPr>
        <w:t>du site</w:t>
      </w:r>
      <w:r w:rsidRPr="003913EF">
        <w:rPr>
          <w:rFonts w:ascii="Times New Roman" w:hAnsi="Times New Roman" w:cs="Times New Roman"/>
          <w:sz w:val="24"/>
          <w:szCs w:val="24"/>
        </w:rPr>
        <w:t>, objet de la prestation et l’obligation qui lui est faite de tenir confidentiels tous les documents ou informations qu’il serait amené à connaître.</w:t>
      </w:r>
    </w:p>
    <w:p w14:paraId="33D8EA8B"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Prestataire s’engage, avant toute prise de fonction, à sensibiliser chacun de ses agents d’entretien sur :</w:t>
      </w:r>
    </w:p>
    <w:p w14:paraId="23AAAC97" w14:textId="77777777" w:rsidR="00071656" w:rsidRPr="003913EF" w:rsidRDefault="00071656" w:rsidP="00EA58B9">
      <w:pPr>
        <w:numPr>
          <w:ilvl w:val="0"/>
          <w:numId w:val="100"/>
        </w:numPr>
        <w:autoSpaceDE w:val="0"/>
        <w:autoSpaceDN w:val="0"/>
        <w:adjustRightInd w:val="0"/>
        <w:spacing w:after="0" w:line="240" w:lineRule="auto"/>
        <w:rPr>
          <w:rFonts w:ascii="Times New Roman" w:hAnsi="Times New Roman" w:cs="Times New Roman"/>
          <w:sz w:val="24"/>
          <w:szCs w:val="24"/>
        </w:rPr>
      </w:pPr>
      <w:r w:rsidRPr="003913EF">
        <w:rPr>
          <w:rFonts w:ascii="Times New Roman" w:hAnsi="Times New Roman" w:cs="Times New Roman"/>
          <w:sz w:val="24"/>
          <w:szCs w:val="24"/>
        </w:rPr>
        <w:t>les mesures d’hygiène et de protection à appliquer sur le site ;</w:t>
      </w:r>
    </w:p>
    <w:p w14:paraId="65ABEB61" w14:textId="77777777" w:rsidR="00071656" w:rsidRPr="003913EF" w:rsidRDefault="00071656" w:rsidP="00EA58B9">
      <w:pPr>
        <w:numPr>
          <w:ilvl w:val="0"/>
          <w:numId w:val="100"/>
        </w:numPr>
        <w:autoSpaceDE w:val="0"/>
        <w:autoSpaceDN w:val="0"/>
        <w:adjustRightInd w:val="0"/>
        <w:spacing w:after="0" w:line="240" w:lineRule="auto"/>
        <w:rPr>
          <w:rFonts w:ascii="Times New Roman" w:hAnsi="Times New Roman" w:cs="Times New Roman"/>
          <w:sz w:val="24"/>
          <w:szCs w:val="24"/>
        </w:rPr>
      </w:pPr>
      <w:r w:rsidRPr="003913EF">
        <w:rPr>
          <w:rFonts w:ascii="Times New Roman" w:hAnsi="Times New Roman" w:cs="Times New Roman"/>
          <w:sz w:val="24"/>
          <w:szCs w:val="24"/>
        </w:rPr>
        <w:t>les consignes d’hygiène et de sécurité pour l’exercice de son activité.</w:t>
      </w:r>
    </w:p>
    <w:p w14:paraId="0F71CFDE"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Durant sa présence à l’ASECNA, le Prestataire s’engage à exiger de ses agents d’entretien qu’ils n’accèdent à aucune prestation autre que celles concernées par le présent marché.</w:t>
      </w:r>
    </w:p>
    <w:p w14:paraId="1C403325"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L’exécution du marché peut conduire le Prestataire à avoir connaissance d’informations, qui, sans être couvertes par le secret professionnel, doivent rester confidentielles et de ce fait, ne peuvent être rendues publiques.</w:t>
      </w:r>
    </w:p>
    <w:p w14:paraId="65F6CE75"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Aucune publication ou communication écrite ou orale, concernant l’ensemble des prestations et des informations obtenues dans le cadre du marché, ne pourra être faite par le prestataire sans l’accord préalable de l’ASECNA.</w:t>
      </w:r>
    </w:p>
    <w:p w14:paraId="485B4B4D"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Prestataire doit sans délai avertir l’ASECNA de toute violation de l’obligation de confidentialité.</w:t>
      </w:r>
    </w:p>
    <w:p w14:paraId="716498EB"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La responsabilité du Prestataire peut être recherchée en cas de manquement aux consignes de la part de son personnel en matière de problème d’hygiène ou de malpropreté sur le site. Elle peut être également recherchée en cas de dissimulation, d’appréhension, de détournement ou de dissipation de toute information.</w:t>
      </w:r>
    </w:p>
    <w:p w14:paraId="3B4B684E" w14:textId="77777777" w:rsidR="00071656" w:rsidRPr="003913EF" w:rsidRDefault="00071656" w:rsidP="00071656">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Prestataire déclare connaître toutes les contraintes existantes énoncées par ces mesures d’hygiène et de sécurité à la date d’application et s’engage à les respecter.</w:t>
      </w:r>
    </w:p>
    <w:p w14:paraId="56ED58C4" w14:textId="77777777" w:rsidR="00071656" w:rsidRPr="003936CD" w:rsidRDefault="00071656" w:rsidP="00071656">
      <w:pPr>
        <w:widowControl w:val="0"/>
        <w:spacing w:after="0" w:line="240" w:lineRule="auto"/>
        <w:jc w:val="both"/>
        <w:rPr>
          <w:rFonts w:ascii="Times New Roman" w:eastAsia="Times New Roman" w:hAnsi="Times New Roman" w:cs="Times New Roman"/>
          <w:snapToGrid w:val="0"/>
          <w:sz w:val="24"/>
          <w:szCs w:val="24"/>
        </w:rPr>
      </w:pPr>
    </w:p>
    <w:p w14:paraId="6A734EA3" w14:textId="77777777" w:rsidR="00071656" w:rsidRPr="003936CD" w:rsidRDefault="00071656" w:rsidP="00071656">
      <w:pPr>
        <w:pStyle w:val="Paragraphedeliste"/>
        <w:ind w:left="0"/>
        <w:jc w:val="both"/>
        <w:rPr>
          <w:rFonts w:ascii="Times New Roman" w:eastAsiaTheme="majorEastAsia" w:hAnsi="Times New Roman" w:cs="Times New Roman"/>
          <w:b/>
          <w:bCs/>
          <w:sz w:val="24"/>
          <w:szCs w:val="24"/>
        </w:rPr>
      </w:pPr>
      <w:bookmarkStart w:id="500" w:name="_Toc388703897"/>
    </w:p>
    <w:p w14:paraId="649CB195" w14:textId="77777777" w:rsidR="00071656" w:rsidRPr="003936CD" w:rsidRDefault="00071656" w:rsidP="00071656">
      <w:pPr>
        <w:pStyle w:val="Paragraphedeliste"/>
        <w:ind w:left="0"/>
        <w:jc w:val="center"/>
        <w:rPr>
          <w:rFonts w:ascii="Times New Roman" w:eastAsiaTheme="majorEastAsia" w:hAnsi="Times New Roman" w:cs="Times New Roman"/>
          <w:b/>
          <w:bCs/>
          <w:sz w:val="24"/>
          <w:szCs w:val="24"/>
        </w:rPr>
      </w:pPr>
      <w:r w:rsidRPr="003936CD">
        <w:rPr>
          <w:rFonts w:ascii="Times New Roman" w:eastAsiaTheme="majorEastAsia" w:hAnsi="Times New Roman" w:cs="Times New Roman"/>
          <w:b/>
          <w:bCs/>
          <w:sz w:val="24"/>
          <w:szCs w:val="24"/>
        </w:rPr>
        <w:t>CHAPITRE VI : RESILIATION DU MARCHE</w:t>
      </w:r>
      <w:bookmarkEnd w:id="500"/>
    </w:p>
    <w:p w14:paraId="6A559052" w14:textId="77777777" w:rsidR="00071656" w:rsidRPr="003936CD" w:rsidRDefault="00071656" w:rsidP="00071656">
      <w:pPr>
        <w:pStyle w:val="Paragraphedeliste"/>
        <w:ind w:left="0"/>
        <w:jc w:val="both"/>
        <w:rPr>
          <w:rFonts w:ascii="Times New Roman" w:eastAsiaTheme="majorEastAsia" w:hAnsi="Times New Roman" w:cs="Times New Roman"/>
          <w:b/>
          <w:sz w:val="24"/>
          <w:szCs w:val="24"/>
        </w:rPr>
      </w:pPr>
    </w:p>
    <w:p w14:paraId="6F8E88E8" w14:textId="77777777" w:rsidR="00071656" w:rsidRPr="003936CD" w:rsidRDefault="00071656" w:rsidP="00071656">
      <w:pPr>
        <w:pStyle w:val="Paragraphedeliste"/>
        <w:ind w:left="0"/>
        <w:jc w:val="both"/>
        <w:rPr>
          <w:rFonts w:ascii="Times New Roman" w:eastAsiaTheme="majorEastAsia" w:hAnsi="Times New Roman" w:cs="Times New Roman"/>
          <w:b/>
          <w:bCs/>
          <w:iCs/>
          <w:sz w:val="24"/>
          <w:szCs w:val="24"/>
        </w:rPr>
      </w:pPr>
      <w:bookmarkStart w:id="501" w:name="_Toc388703898"/>
      <w:r w:rsidRPr="003936CD">
        <w:rPr>
          <w:rFonts w:ascii="Times New Roman" w:eastAsiaTheme="majorEastAsia" w:hAnsi="Times New Roman" w:cs="Times New Roman"/>
          <w:b/>
          <w:bCs/>
          <w:iCs/>
          <w:sz w:val="24"/>
          <w:szCs w:val="24"/>
        </w:rPr>
        <w:t>Article 2</w:t>
      </w:r>
      <w:r>
        <w:rPr>
          <w:rFonts w:ascii="Times New Roman" w:eastAsiaTheme="majorEastAsia" w:hAnsi="Times New Roman" w:cs="Times New Roman"/>
          <w:b/>
          <w:bCs/>
          <w:iCs/>
          <w:sz w:val="24"/>
          <w:szCs w:val="24"/>
        </w:rPr>
        <w:t>5</w:t>
      </w:r>
      <w:r w:rsidRPr="003936CD">
        <w:rPr>
          <w:rFonts w:ascii="Times New Roman" w:eastAsiaTheme="majorEastAsia" w:hAnsi="Times New Roman" w:cs="Times New Roman"/>
          <w:b/>
          <w:bCs/>
          <w:iCs/>
          <w:sz w:val="24"/>
          <w:szCs w:val="24"/>
        </w:rPr>
        <w:t>. RESILIATION DU MARCHE (CCAG-FCS-Articles 30, 31, 32, 33, 34, 35, 36 et 37)</w:t>
      </w:r>
      <w:bookmarkEnd w:id="501"/>
    </w:p>
    <w:p w14:paraId="4A27146E" w14:textId="77777777" w:rsidR="00071656" w:rsidRPr="003936CD" w:rsidRDefault="00071656" w:rsidP="00071656">
      <w:pPr>
        <w:pStyle w:val="Paragraphedeliste"/>
        <w:ind w:left="0"/>
        <w:jc w:val="both"/>
        <w:rPr>
          <w:rFonts w:ascii="Times New Roman" w:eastAsiaTheme="majorEastAsia" w:hAnsi="Times New Roman" w:cs="Times New Roman"/>
          <w:b/>
          <w:bCs/>
          <w:sz w:val="24"/>
          <w:szCs w:val="24"/>
        </w:rPr>
      </w:pPr>
    </w:p>
    <w:p w14:paraId="5847AC62" w14:textId="77777777" w:rsidR="00071656" w:rsidRPr="003936CD" w:rsidRDefault="00071656" w:rsidP="00071656">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L’ASECNA peut mettre fin à l’exécution des prestations faisant l’objet du Marché avant l’achèvement de celles-ci, par une décision de résiliation du Marché qui en fixe la date d’effet.</w:t>
      </w:r>
    </w:p>
    <w:p w14:paraId="50ACFF12" w14:textId="77777777" w:rsidR="00071656" w:rsidRPr="003936CD" w:rsidRDefault="00071656" w:rsidP="00071656">
      <w:pPr>
        <w:pStyle w:val="Paragraphedeliste"/>
        <w:ind w:left="0"/>
        <w:jc w:val="both"/>
        <w:rPr>
          <w:rFonts w:ascii="Times New Roman" w:eastAsiaTheme="majorEastAsia" w:hAnsi="Times New Roman" w:cs="Times New Roman"/>
          <w:sz w:val="24"/>
          <w:szCs w:val="24"/>
        </w:rPr>
      </w:pPr>
    </w:p>
    <w:p w14:paraId="17C23CB8" w14:textId="77777777" w:rsidR="00071656" w:rsidRPr="003936CD" w:rsidRDefault="00071656" w:rsidP="00071656">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lastRenderedPageBreak/>
        <w:t>Le règlement du Marché est fait alors selon les modalités prévues aux Articles 30, 31, 32, 33, 34,35, 36 et 37 du CCAG-FCS.</w:t>
      </w:r>
    </w:p>
    <w:p w14:paraId="11A016E5" w14:textId="77777777" w:rsidR="00071656" w:rsidRPr="003936CD" w:rsidRDefault="00071656" w:rsidP="00071656">
      <w:pPr>
        <w:pStyle w:val="Paragraphedeliste"/>
        <w:ind w:left="0"/>
        <w:jc w:val="both"/>
        <w:rPr>
          <w:rFonts w:ascii="Times New Roman" w:eastAsiaTheme="majorEastAsia" w:hAnsi="Times New Roman" w:cs="Times New Roman"/>
          <w:b/>
          <w:bCs/>
          <w:sz w:val="24"/>
          <w:szCs w:val="24"/>
        </w:rPr>
      </w:pPr>
    </w:p>
    <w:p w14:paraId="459AFD92" w14:textId="77777777" w:rsidR="00071656" w:rsidRPr="003936CD" w:rsidRDefault="00071656" w:rsidP="00071656">
      <w:pPr>
        <w:pStyle w:val="Paragraphedeliste"/>
        <w:ind w:left="0"/>
        <w:jc w:val="center"/>
        <w:rPr>
          <w:rFonts w:ascii="Times New Roman" w:eastAsiaTheme="majorEastAsia" w:hAnsi="Times New Roman" w:cs="Times New Roman"/>
          <w:b/>
          <w:bCs/>
          <w:sz w:val="24"/>
          <w:szCs w:val="24"/>
        </w:rPr>
      </w:pPr>
      <w:r w:rsidRPr="003936CD">
        <w:rPr>
          <w:rFonts w:ascii="Times New Roman" w:eastAsiaTheme="majorEastAsia" w:hAnsi="Times New Roman" w:cs="Times New Roman"/>
          <w:b/>
          <w:bCs/>
          <w:sz w:val="24"/>
          <w:szCs w:val="24"/>
        </w:rPr>
        <w:t>CHAPITRE VII : REGLEMENT DES DIFFERENDS ET LITIGES</w:t>
      </w:r>
    </w:p>
    <w:p w14:paraId="65FEB496" w14:textId="77777777" w:rsidR="00071656" w:rsidRPr="003936CD" w:rsidRDefault="00071656" w:rsidP="00071656">
      <w:pPr>
        <w:pStyle w:val="Paragraphedeliste"/>
        <w:ind w:left="0"/>
        <w:jc w:val="both"/>
        <w:rPr>
          <w:rFonts w:ascii="Times New Roman" w:eastAsiaTheme="majorEastAsia" w:hAnsi="Times New Roman" w:cs="Times New Roman"/>
          <w:b/>
          <w:bCs/>
          <w:sz w:val="24"/>
          <w:szCs w:val="24"/>
        </w:rPr>
      </w:pPr>
    </w:p>
    <w:p w14:paraId="7762C391" w14:textId="77777777" w:rsidR="00071656" w:rsidRPr="003936CD" w:rsidRDefault="00071656" w:rsidP="00071656">
      <w:pPr>
        <w:pStyle w:val="Paragraphedeliste"/>
        <w:ind w:left="0"/>
        <w:jc w:val="both"/>
        <w:rPr>
          <w:rFonts w:ascii="Times New Roman" w:eastAsiaTheme="majorEastAsia" w:hAnsi="Times New Roman" w:cs="Times New Roman"/>
          <w:b/>
          <w:bCs/>
          <w:iCs/>
          <w:sz w:val="24"/>
          <w:szCs w:val="24"/>
        </w:rPr>
      </w:pPr>
      <w:bookmarkStart w:id="502" w:name="_Toc388703899"/>
      <w:r w:rsidRPr="003936CD">
        <w:rPr>
          <w:rFonts w:ascii="Times New Roman" w:eastAsiaTheme="majorEastAsia" w:hAnsi="Times New Roman" w:cs="Times New Roman"/>
          <w:b/>
          <w:bCs/>
          <w:iCs/>
          <w:sz w:val="24"/>
          <w:szCs w:val="24"/>
        </w:rPr>
        <w:t>Article 2</w:t>
      </w:r>
      <w:r>
        <w:rPr>
          <w:rFonts w:ascii="Times New Roman" w:eastAsiaTheme="majorEastAsia" w:hAnsi="Times New Roman" w:cs="Times New Roman"/>
          <w:b/>
          <w:bCs/>
          <w:iCs/>
          <w:sz w:val="24"/>
          <w:szCs w:val="24"/>
        </w:rPr>
        <w:t>6</w:t>
      </w:r>
      <w:r w:rsidRPr="003936CD">
        <w:rPr>
          <w:rFonts w:ascii="Times New Roman" w:eastAsiaTheme="majorEastAsia" w:hAnsi="Times New Roman" w:cs="Times New Roman"/>
          <w:b/>
          <w:bCs/>
          <w:iCs/>
          <w:sz w:val="24"/>
          <w:szCs w:val="24"/>
        </w:rPr>
        <w:t>. REGLEMENT DES DIFFERENDS (CCAG-FCS – Article 38)</w:t>
      </w:r>
      <w:bookmarkEnd w:id="502"/>
    </w:p>
    <w:p w14:paraId="22F59327" w14:textId="77777777" w:rsidR="00071656" w:rsidRPr="003936CD" w:rsidRDefault="00071656" w:rsidP="00071656">
      <w:pPr>
        <w:pStyle w:val="Paragraphedeliste"/>
        <w:ind w:left="0"/>
        <w:jc w:val="both"/>
        <w:rPr>
          <w:rFonts w:ascii="Times New Roman" w:eastAsiaTheme="majorEastAsia" w:hAnsi="Times New Roman" w:cs="Times New Roman"/>
          <w:b/>
          <w:bCs/>
          <w:sz w:val="24"/>
          <w:szCs w:val="24"/>
        </w:rPr>
      </w:pPr>
    </w:p>
    <w:p w14:paraId="421B1436" w14:textId="77777777" w:rsidR="00071656" w:rsidRPr="003936CD" w:rsidRDefault="00071656" w:rsidP="00071656">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La personne responsable du marché et le Fournisseur s'efforceront de régler à l'amiable tout différend éventuel relatif à l'interprétation et/ ou à l'exécution du présent marché.</w:t>
      </w:r>
    </w:p>
    <w:p w14:paraId="23E33BAD" w14:textId="77777777" w:rsidR="00071656" w:rsidRPr="003936CD" w:rsidRDefault="00071656" w:rsidP="00071656">
      <w:pPr>
        <w:pStyle w:val="Paragraphedeliste"/>
        <w:ind w:left="0"/>
        <w:jc w:val="both"/>
        <w:rPr>
          <w:rFonts w:ascii="Times New Roman" w:eastAsiaTheme="majorEastAsia" w:hAnsi="Times New Roman" w:cs="Times New Roman"/>
          <w:sz w:val="24"/>
          <w:szCs w:val="24"/>
        </w:rPr>
      </w:pPr>
    </w:p>
    <w:p w14:paraId="5F753071" w14:textId="77777777" w:rsidR="00071656" w:rsidRPr="003936CD" w:rsidRDefault="00071656" w:rsidP="00071656">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Si un différend survient entre le Fournisseur et l’Autorité Contractante, sous la forme de réserves faites à un ordre de service ou sous toute autre forme, ou entre le Fournisseur et le représentant de l’ASECNA, le Fournisseur remet au représentant de l'ASECNA, contre décharge, aux fins de transmission au Directeur Général, un mémoire en réclamation comportant les motifs et le montant des réclamations. A  peine de forclusion, une copie du  mémoire est transmise au Directeur Général de l’ASECNA dans un délai de trente (30) jours à compter de la naissance du litige.</w:t>
      </w:r>
    </w:p>
    <w:p w14:paraId="2DD03BAA" w14:textId="77777777" w:rsidR="00071656" w:rsidRPr="003936CD" w:rsidRDefault="00071656" w:rsidP="00071656">
      <w:pPr>
        <w:pStyle w:val="Paragraphedeliste"/>
        <w:ind w:left="0"/>
        <w:jc w:val="both"/>
        <w:rPr>
          <w:rFonts w:ascii="Times New Roman" w:eastAsiaTheme="majorEastAsia" w:hAnsi="Times New Roman" w:cs="Times New Roman"/>
          <w:sz w:val="24"/>
          <w:szCs w:val="24"/>
        </w:rPr>
      </w:pPr>
    </w:p>
    <w:p w14:paraId="288DAFB7" w14:textId="77777777" w:rsidR="00071656" w:rsidRPr="003936CD" w:rsidRDefault="00071656" w:rsidP="00071656">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 xml:space="preserve">En l’absence de réponse satisfaisante reçue dans un délai de deux (02) mois à partir de la date de réception du mémoire du Fournisseur, celui-ci pourrait engager une procédure de règlement à l’amiable. </w:t>
      </w:r>
    </w:p>
    <w:p w14:paraId="5E9AD9D8" w14:textId="77777777" w:rsidR="00071656" w:rsidRPr="003936CD" w:rsidRDefault="00071656" w:rsidP="00071656">
      <w:pPr>
        <w:pStyle w:val="Paragraphedeliste"/>
        <w:ind w:left="0"/>
        <w:jc w:val="both"/>
        <w:rPr>
          <w:rFonts w:ascii="Times New Roman" w:eastAsiaTheme="majorEastAsia" w:hAnsi="Times New Roman" w:cs="Times New Roman"/>
          <w:sz w:val="24"/>
          <w:szCs w:val="24"/>
        </w:rPr>
      </w:pPr>
    </w:p>
    <w:p w14:paraId="75A40F8D" w14:textId="77777777" w:rsidR="00071656" w:rsidRPr="003936CD" w:rsidRDefault="00071656" w:rsidP="00071656">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 xml:space="preserve">En cas d’échec de la tentative de règlement à l’amiable, dans un délai de trois (03) mois à compter de la date de réception du mémoire, le Fournisseur pourra user des autres voies de recours prévues par la réglementation en vigueur notamment l'article </w:t>
      </w:r>
      <w:r w:rsidRPr="003936CD">
        <w:rPr>
          <w:rFonts w:ascii="Times New Roman" w:eastAsiaTheme="majorEastAsia" w:hAnsi="Times New Roman" w:cs="Times New Roman"/>
          <w:bCs/>
          <w:sz w:val="24"/>
          <w:szCs w:val="24"/>
        </w:rPr>
        <w:t>86/3</w:t>
      </w:r>
      <w:r w:rsidRPr="003936CD">
        <w:rPr>
          <w:rFonts w:ascii="Times New Roman" w:eastAsiaTheme="majorEastAsia" w:hAnsi="Times New Roman" w:cs="Times New Roman"/>
          <w:sz w:val="24"/>
          <w:szCs w:val="24"/>
        </w:rPr>
        <w:t xml:space="preserve"> de la Règlementation des Marchés de Toute Nature (RMTN) passée au nom de l'ASECNA adopté par la résolution N° 2013 CA 124-11 du 4 juillet 2013 et conformément aux procédures fixées aux articles 38/5 et 38/6 du CCAG-FCS.</w:t>
      </w:r>
    </w:p>
    <w:p w14:paraId="31F59D7E" w14:textId="77777777" w:rsidR="00071656" w:rsidRPr="003936CD" w:rsidRDefault="00071656" w:rsidP="00071656">
      <w:pPr>
        <w:pStyle w:val="Paragraphedeliste"/>
        <w:ind w:left="0"/>
        <w:jc w:val="both"/>
        <w:rPr>
          <w:rFonts w:ascii="Times New Roman" w:eastAsiaTheme="majorEastAsia" w:hAnsi="Times New Roman" w:cs="Times New Roman"/>
          <w:b/>
          <w:bCs/>
          <w:sz w:val="24"/>
          <w:szCs w:val="24"/>
        </w:rPr>
      </w:pPr>
    </w:p>
    <w:p w14:paraId="36A7BB9F" w14:textId="77777777" w:rsidR="00071656" w:rsidRPr="003936CD" w:rsidRDefault="00071656" w:rsidP="00071656">
      <w:pPr>
        <w:pStyle w:val="Paragraphedeliste"/>
        <w:ind w:left="0"/>
        <w:jc w:val="center"/>
        <w:rPr>
          <w:rFonts w:ascii="Times New Roman" w:eastAsiaTheme="majorEastAsia" w:hAnsi="Times New Roman" w:cs="Times New Roman"/>
          <w:b/>
          <w:bCs/>
          <w:sz w:val="24"/>
          <w:szCs w:val="24"/>
        </w:rPr>
      </w:pPr>
      <w:bookmarkStart w:id="503" w:name="_Toc388703900"/>
      <w:r w:rsidRPr="003936CD">
        <w:rPr>
          <w:rFonts w:ascii="Times New Roman" w:eastAsiaTheme="majorEastAsia" w:hAnsi="Times New Roman" w:cs="Times New Roman"/>
          <w:b/>
          <w:bCs/>
          <w:sz w:val="24"/>
          <w:szCs w:val="24"/>
        </w:rPr>
        <w:t>CHAPITRE VIII -REGLEMENTATION ET DROIT APPLICABLES</w:t>
      </w:r>
      <w:bookmarkEnd w:id="503"/>
    </w:p>
    <w:p w14:paraId="5BD59C3A" w14:textId="77777777" w:rsidR="00071656" w:rsidRPr="003936CD" w:rsidRDefault="00071656" w:rsidP="00071656">
      <w:pPr>
        <w:pStyle w:val="Paragraphedeliste"/>
        <w:ind w:left="0"/>
        <w:jc w:val="both"/>
        <w:rPr>
          <w:rFonts w:ascii="Times New Roman" w:eastAsiaTheme="majorEastAsia" w:hAnsi="Times New Roman" w:cs="Times New Roman"/>
          <w:b/>
          <w:sz w:val="24"/>
          <w:szCs w:val="24"/>
        </w:rPr>
      </w:pPr>
    </w:p>
    <w:p w14:paraId="2CD73244" w14:textId="77777777" w:rsidR="00071656" w:rsidRPr="003936CD" w:rsidRDefault="00071656" w:rsidP="00071656">
      <w:pPr>
        <w:pStyle w:val="Paragraphedeliste"/>
        <w:ind w:left="0"/>
        <w:jc w:val="both"/>
        <w:rPr>
          <w:rFonts w:ascii="Times New Roman" w:eastAsiaTheme="majorEastAsia" w:hAnsi="Times New Roman" w:cs="Times New Roman"/>
          <w:b/>
          <w:bCs/>
          <w:iCs/>
          <w:sz w:val="24"/>
          <w:szCs w:val="24"/>
        </w:rPr>
      </w:pPr>
      <w:bookmarkStart w:id="504" w:name="_Toc388703901"/>
      <w:r w:rsidRPr="003936CD">
        <w:rPr>
          <w:rFonts w:ascii="Times New Roman" w:eastAsiaTheme="majorEastAsia" w:hAnsi="Times New Roman" w:cs="Times New Roman"/>
          <w:b/>
          <w:bCs/>
          <w:iCs/>
          <w:sz w:val="24"/>
          <w:szCs w:val="24"/>
        </w:rPr>
        <w:t>Article 2</w:t>
      </w:r>
      <w:r>
        <w:rPr>
          <w:rFonts w:ascii="Times New Roman" w:eastAsiaTheme="majorEastAsia" w:hAnsi="Times New Roman" w:cs="Times New Roman"/>
          <w:b/>
          <w:bCs/>
          <w:iCs/>
          <w:sz w:val="24"/>
          <w:szCs w:val="24"/>
        </w:rPr>
        <w:t>7</w:t>
      </w:r>
      <w:r w:rsidRPr="003936CD">
        <w:rPr>
          <w:rFonts w:ascii="Times New Roman" w:eastAsiaTheme="majorEastAsia" w:hAnsi="Times New Roman" w:cs="Times New Roman"/>
          <w:b/>
          <w:bCs/>
          <w:iCs/>
          <w:sz w:val="24"/>
          <w:szCs w:val="24"/>
        </w:rPr>
        <w:t>. REGLEMENTATION APPLICABLE</w:t>
      </w:r>
      <w:bookmarkEnd w:id="504"/>
    </w:p>
    <w:p w14:paraId="56B02255" w14:textId="77777777" w:rsidR="00071656" w:rsidRPr="003936CD" w:rsidRDefault="00071656" w:rsidP="00071656">
      <w:pPr>
        <w:pStyle w:val="Paragraphedeliste"/>
        <w:ind w:left="0"/>
        <w:jc w:val="both"/>
        <w:rPr>
          <w:rFonts w:ascii="Times New Roman" w:eastAsiaTheme="majorEastAsia" w:hAnsi="Times New Roman" w:cs="Times New Roman"/>
          <w:b/>
          <w:sz w:val="24"/>
          <w:szCs w:val="24"/>
        </w:rPr>
      </w:pPr>
    </w:p>
    <w:p w14:paraId="3E220998" w14:textId="77777777" w:rsidR="00071656" w:rsidRPr="003936CD" w:rsidRDefault="00071656" w:rsidP="00071656">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Le présent marché est régi par les dispositions de la Règlementation des Marchés de Toute Nature (RMTN) passés au nom de l'ASECNA adopté par la résolution N° 2013 CA 124-11 du 4 juillet 2013 et leurs textes subséquents notamment par le Cahier des Clauses Administratives Générales applicable aux marchés de Fournitures Courantes et Prestations de Services.</w:t>
      </w:r>
    </w:p>
    <w:p w14:paraId="3AD6E994" w14:textId="77777777" w:rsidR="00071656" w:rsidRPr="003936CD" w:rsidRDefault="00071656" w:rsidP="00071656">
      <w:pPr>
        <w:pStyle w:val="Paragraphedeliste"/>
        <w:ind w:left="0"/>
        <w:jc w:val="both"/>
        <w:rPr>
          <w:rFonts w:ascii="Times New Roman" w:eastAsiaTheme="majorEastAsia" w:hAnsi="Times New Roman" w:cs="Times New Roman"/>
          <w:b/>
          <w:sz w:val="24"/>
          <w:szCs w:val="24"/>
        </w:rPr>
      </w:pPr>
    </w:p>
    <w:p w14:paraId="61CBB90A" w14:textId="77777777" w:rsidR="00071656" w:rsidRPr="003936CD" w:rsidRDefault="00071656" w:rsidP="00071656">
      <w:pPr>
        <w:pStyle w:val="Paragraphedeliste"/>
        <w:ind w:left="0"/>
        <w:jc w:val="both"/>
        <w:rPr>
          <w:rFonts w:ascii="Times New Roman" w:eastAsiaTheme="majorEastAsia" w:hAnsi="Times New Roman" w:cs="Times New Roman"/>
          <w:b/>
          <w:bCs/>
          <w:iCs/>
          <w:sz w:val="24"/>
          <w:szCs w:val="24"/>
        </w:rPr>
      </w:pPr>
      <w:bookmarkStart w:id="505" w:name="_Toc388703902"/>
      <w:r w:rsidRPr="003936CD">
        <w:rPr>
          <w:rFonts w:ascii="Times New Roman" w:eastAsiaTheme="majorEastAsia" w:hAnsi="Times New Roman" w:cs="Times New Roman"/>
          <w:b/>
          <w:bCs/>
          <w:iCs/>
          <w:sz w:val="24"/>
          <w:szCs w:val="24"/>
        </w:rPr>
        <w:t>Article 2</w:t>
      </w:r>
      <w:r>
        <w:rPr>
          <w:rFonts w:ascii="Times New Roman" w:eastAsiaTheme="majorEastAsia" w:hAnsi="Times New Roman" w:cs="Times New Roman"/>
          <w:b/>
          <w:bCs/>
          <w:iCs/>
          <w:sz w:val="24"/>
          <w:szCs w:val="24"/>
        </w:rPr>
        <w:t>8</w:t>
      </w:r>
      <w:r w:rsidRPr="003936CD">
        <w:rPr>
          <w:rFonts w:ascii="Times New Roman" w:eastAsiaTheme="majorEastAsia" w:hAnsi="Times New Roman" w:cs="Times New Roman"/>
          <w:b/>
          <w:bCs/>
          <w:iCs/>
          <w:sz w:val="24"/>
          <w:szCs w:val="24"/>
        </w:rPr>
        <w:t>. DROIT APPLICABLE</w:t>
      </w:r>
      <w:bookmarkEnd w:id="505"/>
    </w:p>
    <w:p w14:paraId="5F86B283" w14:textId="77777777" w:rsidR="00071656" w:rsidRPr="003936CD" w:rsidRDefault="00071656" w:rsidP="00071656">
      <w:pPr>
        <w:pStyle w:val="Paragraphedeliste"/>
        <w:ind w:left="0"/>
        <w:jc w:val="both"/>
        <w:rPr>
          <w:rFonts w:ascii="Times New Roman" w:eastAsiaTheme="majorEastAsia" w:hAnsi="Times New Roman" w:cs="Times New Roman"/>
          <w:b/>
          <w:bCs/>
          <w:sz w:val="24"/>
          <w:szCs w:val="24"/>
        </w:rPr>
      </w:pPr>
    </w:p>
    <w:p w14:paraId="4D7B2B6C" w14:textId="77777777" w:rsidR="00071656" w:rsidRPr="003936CD" w:rsidRDefault="00071656" w:rsidP="00071656">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 xml:space="preserve">Sous réserve des dispositions de la RMTN visée à l’article 26 ci-dessus, la loi applicable au présent marché est celle du </w:t>
      </w:r>
      <w:r>
        <w:rPr>
          <w:rFonts w:ascii="Times New Roman" w:eastAsiaTheme="majorEastAsia" w:hAnsi="Times New Roman" w:cs="Times New Roman"/>
          <w:sz w:val="24"/>
          <w:szCs w:val="24"/>
        </w:rPr>
        <w:t>MALI pays</w:t>
      </w:r>
      <w:r w:rsidRPr="003936CD">
        <w:rPr>
          <w:rFonts w:ascii="Times New Roman" w:eastAsiaTheme="majorEastAsia" w:hAnsi="Times New Roman" w:cs="Times New Roman"/>
          <w:sz w:val="24"/>
          <w:szCs w:val="24"/>
        </w:rPr>
        <w:t xml:space="preserve"> dans lequel les fournitures seront livrées. </w:t>
      </w:r>
    </w:p>
    <w:p w14:paraId="093DB44A" w14:textId="77777777" w:rsidR="00071656" w:rsidRPr="003936CD" w:rsidRDefault="00071656" w:rsidP="00071656">
      <w:pPr>
        <w:pStyle w:val="Paragraphedeliste"/>
        <w:ind w:left="0"/>
        <w:jc w:val="both"/>
        <w:rPr>
          <w:rFonts w:ascii="Times New Roman" w:eastAsiaTheme="majorEastAsia" w:hAnsi="Times New Roman" w:cs="Times New Roman"/>
          <w:b/>
          <w:sz w:val="24"/>
          <w:szCs w:val="24"/>
        </w:rPr>
      </w:pPr>
    </w:p>
    <w:p w14:paraId="1F3A3D7F" w14:textId="77777777" w:rsidR="00071656" w:rsidRPr="003936CD" w:rsidRDefault="00071656" w:rsidP="00071656">
      <w:pPr>
        <w:pStyle w:val="Paragraphedeliste"/>
        <w:ind w:left="0"/>
        <w:jc w:val="both"/>
        <w:rPr>
          <w:rFonts w:ascii="Times New Roman" w:eastAsiaTheme="majorEastAsia" w:hAnsi="Times New Roman" w:cs="Times New Roman"/>
          <w:b/>
          <w:sz w:val="24"/>
          <w:szCs w:val="24"/>
        </w:rPr>
      </w:pPr>
    </w:p>
    <w:p w14:paraId="1855F6F9" w14:textId="77777777" w:rsidR="00071656" w:rsidRPr="003936CD" w:rsidRDefault="00071656" w:rsidP="00071656">
      <w:pPr>
        <w:pStyle w:val="Paragraphedeliste"/>
        <w:ind w:left="0"/>
        <w:jc w:val="center"/>
        <w:rPr>
          <w:rFonts w:ascii="Times New Roman" w:eastAsiaTheme="majorEastAsia" w:hAnsi="Times New Roman" w:cs="Times New Roman"/>
          <w:b/>
          <w:bCs/>
          <w:sz w:val="24"/>
          <w:szCs w:val="24"/>
        </w:rPr>
      </w:pPr>
      <w:bookmarkStart w:id="506" w:name="_Toc388703903"/>
      <w:r w:rsidRPr="003936CD">
        <w:rPr>
          <w:rFonts w:ascii="Times New Roman" w:eastAsiaTheme="majorEastAsia" w:hAnsi="Times New Roman" w:cs="Times New Roman"/>
          <w:b/>
          <w:bCs/>
          <w:sz w:val="24"/>
          <w:szCs w:val="24"/>
        </w:rPr>
        <w:lastRenderedPageBreak/>
        <w:t>CHAPITRE IX -  DISPOSITIONS DIVERSES</w:t>
      </w:r>
      <w:bookmarkEnd w:id="506"/>
    </w:p>
    <w:p w14:paraId="34F06D06" w14:textId="77777777" w:rsidR="00071656" w:rsidRPr="003936CD" w:rsidRDefault="00071656" w:rsidP="00071656">
      <w:pPr>
        <w:pStyle w:val="Paragraphedeliste"/>
        <w:ind w:left="0"/>
        <w:jc w:val="both"/>
        <w:rPr>
          <w:rFonts w:ascii="Times New Roman" w:eastAsiaTheme="majorEastAsia" w:hAnsi="Times New Roman" w:cs="Times New Roman"/>
          <w:b/>
          <w:sz w:val="24"/>
          <w:szCs w:val="24"/>
        </w:rPr>
      </w:pPr>
    </w:p>
    <w:p w14:paraId="06934C5C" w14:textId="77777777" w:rsidR="00071656" w:rsidRPr="003936CD" w:rsidRDefault="00071656" w:rsidP="00071656">
      <w:pPr>
        <w:pStyle w:val="Paragraphedeliste"/>
        <w:ind w:left="0"/>
        <w:jc w:val="both"/>
        <w:rPr>
          <w:rFonts w:ascii="Times New Roman" w:eastAsiaTheme="majorEastAsia" w:hAnsi="Times New Roman" w:cs="Times New Roman"/>
          <w:b/>
          <w:bCs/>
          <w:iCs/>
          <w:sz w:val="24"/>
          <w:szCs w:val="24"/>
        </w:rPr>
      </w:pPr>
      <w:bookmarkStart w:id="507" w:name="_Toc388703904"/>
      <w:r w:rsidRPr="003936CD">
        <w:rPr>
          <w:rFonts w:ascii="Times New Roman" w:eastAsiaTheme="majorEastAsia" w:hAnsi="Times New Roman" w:cs="Times New Roman"/>
          <w:b/>
          <w:bCs/>
          <w:iCs/>
          <w:sz w:val="24"/>
          <w:szCs w:val="24"/>
        </w:rPr>
        <w:t>Article 2</w:t>
      </w:r>
      <w:r>
        <w:rPr>
          <w:rFonts w:ascii="Times New Roman" w:eastAsiaTheme="majorEastAsia" w:hAnsi="Times New Roman" w:cs="Times New Roman"/>
          <w:b/>
          <w:bCs/>
          <w:iCs/>
          <w:sz w:val="24"/>
          <w:szCs w:val="24"/>
        </w:rPr>
        <w:t>9</w:t>
      </w:r>
      <w:r w:rsidRPr="003936CD">
        <w:rPr>
          <w:rFonts w:ascii="Times New Roman" w:eastAsiaTheme="majorEastAsia" w:hAnsi="Times New Roman" w:cs="Times New Roman"/>
          <w:b/>
          <w:bCs/>
          <w:iCs/>
          <w:sz w:val="24"/>
          <w:szCs w:val="24"/>
        </w:rPr>
        <w:t>.  PRISE D’EFFET DU MARCHE</w:t>
      </w:r>
      <w:bookmarkEnd w:id="507"/>
    </w:p>
    <w:p w14:paraId="5BE51C58" w14:textId="77777777" w:rsidR="00071656" w:rsidRPr="003936CD" w:rsidRDefault="00071656" w:rsidP="00071656">
      <w:pPr>
        <w:pStyle w:val="Paragraphedeliste"/>
        <w:ind w:left="0"/>
        <w:jc w:val="both"/>
        <w:rPr>
          <w:rFonts w:ascii="Times New Roman" w:eastAsiaTheme="majorEastAsia" w:hAnsi="Times New Roman" w:cs="Times New Roman"/>
          <w:b/>
          <w:bCs/>
          <w:sz w:val="24"/>
          <w:szCs w:val="24"/>
        </w:rPr>
      </w:pPr>
    </w:p>
    <w:p w14:paraId="7F7D3B46" w14:textId="77777777" w:rsidR="00071656" w:rsidRPr="003936CD" w:rsidRDefault="00071656" w:rsidP="00071656">
      <w:pPr>
        <w:pStyle w:val="Paragraphedeliste"/>
        <w:ind w:left="0"/>
        <w:jc w:val="both"/>
        <w:rPr>
          <w:rFonts w:ascii="Times New Roman" w:eastAsiaTheme="majorEastAsia" w:hAnsi="Times New Roman" w:cs="Times New Roman"/>
          <w:sz w:val="24"/>
          <w:szCs w:val="24"/>
        </w:rPr>
      </w:pPr>
      <w:bookmarkStart w:id="508" w:name="_Toc213730039"/>
      <w:bookmarkStart w:id="509" w:name="_Toc345489155"/>
      <w:bookmarkStart w:id="510" w:name="_Toc345667674"/>
      <w:r w:rsidRPr="003936CD">
        <w:rPr>
          <w:rFonts w:ascii="Times New Roman" w:eastAsiaTheme="majorEastAsia" w:hAnsi="Times New Roman" w:cs="Times New Roman"/>
          <w:sz w:val="24"/>
          <w:szCs w:val="24"/>
        </w:rPr>
        <w:t xml:space="preserve"> Le présent marché prend effet à la date de sa signature. Le début des prestations est fixé à la date  de notification du marché au Fournisseur, servant de point de départ du délai d’exécution</w:t>
      </w:r>
      <w:r>
        <w:rPr>
          <w:rFonts w:ascii="Times New Roman" w:eastAsiaTheme="majorEastAsia" w:hAnsi="Times New Roman" w:cs="Times New Roman"/>
          <w:sz w:val="24"/>
          <w:szCs w:val="24"/>
        </w:rPr>
        <w:t xml:space="preserve"> </w:t>
      </w:r>
      <w:r w:rsidRPr="009626DC">
        <w:rPr>
          <w:rFonts w:ascii="Times New Roman" w:eastAsiaTheme="majorEastAsia" w:hAnsi="Times New Roman" w:cs="Times New Roman"/>
          <w:color w:val="FF0000"/>
          <w:sz w:val="24"/>
          <w:szCs w:val="24"/>
        </w:rPr>
        <w:t>jusqu’au 31 décembre de l’année en cours</w:t>
      </w:r>
      <w:r w:rsidRPr="003936CD">
        <w:rPr>
          <w:rFonts w:ascii="Times New Roman" w:eastAsiaTheme="majorEastAsia" w:hAnsi="Times New Roman" w:cs="Times New Roman"/>
          <w:sz w:val="24"/>
          <w:szCs w:val="24"/>
        </w:rPr>
        <w:t>.</w:t>
      </w:r>
    </w:p>
    <w:p w14:paraId="0257EE6F" w14:textId="77777777" w:rsidR="00071656" w:rsidRPr="003936CD" w:rsidRDefault="00071656" w:rsidP="00071656">
      <w:pPr>
        <w:pStyle w:val="Paragraphedeliste"/>
        <w:ind w:left="0"/>
        <w:jc w:val="both"/>
        <w:rPr>
          <w:rFonts w:ascii="Times New Roman" w:eastAsiaTheme="majorEastAsia" w:hAnsi="Times New Roman" w:cs="Times New Roman"/>
          <w:b/>
          <w:sz w:val="24"/>
          <w:szCs w:val="24"/>
        </w:rPr>
      </w:pPr>
    </w:p>
    <w:p w14:paraId="0262D180" w14:textId="77777777" w:rsidR="00071656" w:rsidRPr="003936CD" w:rsidRDefault="00071656" w:rsidP="00071656">
      <w:pPr>
        <w:pStyle w:val="Paragraphedeliste"/>
        <w:ind w:left="0"/>
        <w:jc w:val="both"/>
        <w:rPr>
          <w:rFonts w:ascii="Times New Roman" w:eastAsiaTheme="majorEastAsia" w:hAnsi="Times New Roman" w:cs="Times New Roman"/>
          <w:b/>
          <w:bCs/>
          <w:iCs/>
          <w:sz w:val="24"/>
          <w:szCs w:val="24"/>
        </w:rPr>
      </w:pPr>
      <w:bookmarkStart w:id="511" w:name="_Toc388703905"/>
      <w:r w:rsidRPr="003936CD">
        <w:rPr>
          <w:rFonts w:ascii="Times New Roman" w:eastAsiaTheme="majorEastAsia" w:hAnsi="Times New Roman" w:cs="Times New Roman"/>
          <w:b/>
          <w:bCs/>
          <w:iCs/>
          <w:sz w:val="24"/>
          <w:szCs w:val="24"/>
        </w:rPr>
        <w:t xml:space="preserve">Article </w:t>
      </w:r>
      <w:r>
        <w:rPr>
          <w:rFonts w:ascii="Times New Roman" w:eastAsiaTheme="majorEastAsia" w:hAnsi="Times New Roman" w:cs="Times New Roman"/>
          <w:b/>
          <w:bCs/>
          <w:iCs/>
          <w:sz w:val="24"/>
          <w:szCs w:val="24"/>
        </w:rPr>
        <w:t>30</w:t>
      </w:r>
      <w:r w:rsidRPr="003936CD">
        <w:rPr>
          <w:rFonts w:ascii="Times New Roman" w:eastAsiaTheme="majorEastAsia" w:hAnsi="Times New Roman" w:cs="Times New Roman"/>
          <w:b/>
          <w:bCs/>
          <w:iCs/>
          <w:sz w:val="24"/>
          <w:szCs w:val="24"/>
        </w:rPr>
        <w:t>.  DEROGATION AUX ARTICLES DU CCAG-</w:t>
      </w:r>
      <w:bookmarkEnd w:id="508"/>
      <w:r w:rsidRPr="003936CD">
        <w:rPr>
          <w:rFonts w:ascii="Times New Roman" w:eastAsiaTheme="majorEastAsia" w:hAnsi="Times New Roman" w:cs="Times New Roman"/>
          <w:b/>
          <w:bCs/>
          <w:iCs/>
          <w:sz w:val="24"/>
          <w:szCs w:val="24"/>
        </w:rPr>
        <w:t>FCS (CCAG-FCS – Article 40)</w:t>
      </w:r>
      <w:bookmarkEnd w:id="509"/>
      <w:bookmarkEnd w:id="510"/>
      <w:bookmarkEnd w:id="511"/>
    </w:p>
    <w:p w14:paraId="240BBF52" w14:textId="77777777" w:rsidR="00071656" w:rsidRPr="003936CD" w:rsidRDefault="00071656" w:rsidP="00071656">
      <w:pPr>
        <w:pStyle w:val="Paragraphedeliste"/>
        <w:ind w:left="0"/>
        <w:jc w:val="both"/>
        <w:rPr>
          <w:rFonts w:ascii="Times New Roman" w:eastAsiaTheme="majorEastAsia" w:hAnsi="Times New Roman" w:cs="Times New Roman"/>
          <w:b/>
          <w:sz w:val="24"/>
          <w:szCs w:val="24"/>
        </w:rPr>
      </w:pPr>
      <w:r w:rsidRPr="003936CD">
        <w:rPr>
          <w:rFonts w:ascii="Times New Roman" w:eastAsiaTheme="majorEastAsia" w:hAnsi="Times New Roman" w:cs="Times New Roman"/>
          <w:b/>
          <w:sz w:val="24"/>
          <w:szCs w:val="24"/>
        </w:rPr>
        <w:tab/>
      </w:r>
    </w:p>
    <w:p w14:paraId="71B77084" w14:textId="77777777" w:rsidR="00071656" w:rsidRPr="003E24E5" w:rsidRDefault="00071656" w:rsidP="00071656">
      <w:pPr>
        <w:jc w:val="both"/>
        <w:rPr>
          <w:rFonts w:ascii="Arial Narrow" w:hAnsi="Arial Narrow"/>
          <w:bCs/>
        </w:rPr>
      </w:pPr>
      <w:r w:rsidRPr="003E24E5">
        <w:rPr>
          <w:rFonts w:ascii="Arial Narrow" w:hAnsi="Arial Narrow"/>
          <w:bCs/>
        </w:rPr>
        <w:t>Ce contrat ne prévoit aucune dérogation.</w:t>
      </w:r>
    </w:p>
    <w:p w14:paraId="2564784F" w14:textId="77777777" w:rsidR="00071656" w:rsidRPr="003936CD" w:rsidRDefault="00071656" w:rsidP="00071656">
      <w:pPr>
        <w:pStyle w:val="Paragraphedeliste"/>
        <w:spacing w:after="0"/>
        <w:rPr>
          <w:rFonts w:ascii="Times New Roman" w:hAnsi="Times New Roman" w:cs="Times New Roman"/>
          <w:sz w:val="24"/>
          <w:szCs w:val="24"/>
        </w:rPr>
      </w:pPr>
    </w:p>
    <w:p w14:paraId="1A682806" w14:textId="77777777" w:rsidR="00071656" w:rsidRPr="003936CD" w:rsidRDefault="00071656" w:rsidP="00071656">
      <w:pPr>
        <w:pStyle w:val="Paragraphedeliste"/>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4918"/>
      </w:tblGrid>
      <w:tr w:rsidR="00071656" w:rsidRPr="003936CD" w14:paraId="343D442E" w14:textId="77777777" w:rsidTr="00845901">
        <w:tc>
          <w:tcPr>
            <w:tcW w:w="4219" w:type="dxa"/>
            <w:vMerge w:val="restart"/>
            <w:shd w:val="clear" w:color="auto" w:fill="auto"/>
          </w:tcPr>
          <w:p w14:paraId="28D41FEF" w14:textId="77777777" w:rsidR="00071656" w:rsidRPr="003936CD" w:rsidRDefault="00071656" w:rsidP="00845901">
            <w:pPr>
              <w:pStyle w:val="Paragraphedeliste"/>
              <w:rPr>
                <w:rFonts w:ascii="Times New Roman" w:hAnsi="Times New Roman" w:cs="Times New Roman"/>
                <w:sz w:val="24"/>
                <w:szCs w:val="24"/>
              </w:rPr>
            </w:pPr>
          </w:p>
          <w:p w14:paraId="6CD9DEAD" w14:textId="77777777" w:rsidR="00071656" w:rsidRPr="003936CD" w:rsidRDefault="00071656" w:rsidP="00845901">
            <w:pPr>
              <w:pStyle w:val="Paragraphedeliste"/>
              <w:rPr>
                <w:rFonts w:ascii="Times New Roman" w:hAnsi="Times New Roman" w:cs="Times New Roman"/>
                <w:sz w:val="24"/>
                <w:szCs w:val="24"/>
                <w:u w:val="single"/>
              </w:rPr>
            </w:pPr>
            <w:r>
              <w:rPr>
                <w:rFonts w:ascii="Times New Roman" w:hAnsi="Times New Roman" w:cs="Times New Roman"/>
                <w:sz w:val="24"/>
                <w:szCs w:val="24"/>
                <w:u w:val="single"/>
              </w:rPr>
              <w:t>Bamako</w:t>
            </w:r>
            <w:r w:rsidRPr="003936CD">
              <w:rPr>
                <w:rFonts w:ascii="Times New Roman" w:hAnsi="Times New Roman" w:cs="Times New Roman"/>
                <w:sz w:val="24"/>
                <w:szCs w:val="24"/>
                <w:u w:val="single"/>
              </w:rPr>
              <w:t>, le………………</w:t>
            </w:r>
          </w:p>
          <w:p w14:paraId="7D407E4B" w14:textId="77777777" w:rsidR="00071656" w:rsidRDefault="00071656" w:rsidP="00845901">
            <w:pPr>
              <w:pStyle w:val="Paragraphedeliste"/>
              <w:rPr>
                <w:rFonts w:ascii="Times New Roman" w:hAnsi="Times New Roman" w:cs="Times New Roman"/>
                <w:sz w:val="24"/>
                <w:szCs w:val="24"/>
              </w:rPr>
            </w:pPr>
          </w:p>
          <w:p w14:paraId="2E39EF5E" w14:textId="77777777" w:rsidR="00071656" w:rsidRDefault="00071656" w:rsidP="00845901">
            <w:pPr>
              <w:pStyle w:val="Paragraphedeliste"/>
              <w:rPr>
                <w:rFonts w:ascii="Times New Roman" w:hAnsi="Times New Roman" w:cs="Times New Roman"/>
                <w:sz w:val="24"/>
                <w:szCs w:val="24"/>
              </w:rPr>
            </w:pPr>
          </w:p>
          <w:p w14:paraId="7FA0C72E" w14:textId="77777777" w:rsidR="00071656" w:rsidRPr="003936CD" w:rsidRDefault="00071656" w:rsidP="00845901">
            <w:pPr>
              <w:pStyle w:val="Paragraphedeliste"/>
              <w:rPr>
                <w:rFonts w:ascii="Times New Roman" w:hAnsi="Times New Roman" w:cs="Times New Roman"/>
                <w:sz w:val="24"/>
                <w:szCs w:val="24"/>
              </w:rPr>
            </w:pPr>
          </w:p>
          <w:p w14:paraId="56062E57" w14:textId="77777777" w:rsidR="00071656" w:rsidRPr="003936CD" w:rsidRDefault="00071656" w:rsidP="00845901">
            <w:pPr>
              <w:pStyle w:val="Paragraphedeliste"/>
              <w:rPr>
                <w:rFonts w:ascii="Times New Roman" w:hAnsi="Times New Roman" w:cs="Times New Roman"/>
                <w:sz w:val="24"/>
                <w:szCs w:val="24"/>
              </w:rPr>
            </w:pPr>
            <w:r w:rsidRPr="003936CD">
              <w:rPr>
                <w:rFonts w:ascii="Times New Roman" w:hAnsi="Times New Roman" w:cs="Times New Roman"/>
                <w:b/>
                <w:bCs/>
                <w:sz w:val="24"/>
                <w:szCs w:val="24"/>
                <w:u w:val="single"/>
              </w:rPr>
              <w:t>Pour le Fournisseur</w:t>
            </w:r>
            <w:r w:rsidRPr="003936CD">
              <w:rPr>
                <w:rFonts w:ascii="Times New Roman" w:hAnsi="Times New Roman" w:cs="Times New Roman"/>
                <w:sz w:val="24"/>
                <w:szCs w:val="24"/>
                <w:vertAlign w:val="superscript"/>
              </w:rPr>
              <w:footnoteReference w:id="1"/>
            </w:r>
          </w:p>
          <w:p w14:paraId="66E33AB1" w14:textId="77777777" w:rsidR="00071656" w:rsidRPr="003936CD" w:rsidRDefault="00071656" w:rsidP="00845901">
            <w:pPr>
              <w:pStyle w:val="Paragraphedeliste"/>
              <w:rPr>
                <w:rFonts w:ascii="Times New Roman" w:hAnsi="Times New Roman" w:cs="Times New Roman"/>
                <w:sz w:val="24"/>
                <w:szCs w:val="24"/>
              </w:rPr>
            </w:pPr>
          </w:p>
          <w:p w14:paraId="364F8865" w14:textId="77777777" w:rsidR="00071656" w:rsidRPr="003936CD" w:rsidRDefault="00071656" w:rsidP="00845901">
            <w:pPr>
              <w:pStyle w:val="Paragraphedeliste"/>
              <w:rPr>
                <w:rFonts w:ascii="Times New Roman" w:hAnsi="Times New Roman" w:cs="Times New Roman"/>
                <w:sz w:val="24"/>
                <w:szCs w:val="24"/>
              </w:rPr>
            </w:pPr>
          </w:p>
          <w:p w14:paraId="24305A58" w14:textId="77777777" w:rsidR="00071656" w:rsidRPr="003936CD" w:rsidRDefault="00071656" w:rsidP="00845901">
            <w:pPr>
              <w:pStyle w:val="Paragraphedeliste"/>
              <w:rPr>
                <w:rFonts w:ascii="Times New Roman" w:hAnsi="Times New Roman" w:cs="Times New Roman"/>
                <w:sz w:val="24"/>
                <w:szCs w:val="24"/>
              </w:rPr>
            </w:pPr>
          </w:p>
          <w:p w14:paraId="6E0698AA" w14:textId="77777777" w:rsidR="00071656" w:rsidRPr="003936CD" w:rsidRDefault="00071656" w:rsidP="00845901">
            <w:pPr>
              <w:pStyle w:val="Paragraphedeliste"/>
              <w:rPr>
                <w:rFonts w:ascii="Times New Roman" w:hAnsi="Times New Roman" w:cs="Times New Roman"/>
                <w:sz w:val="24"/>
                <w:szCs w:val="24"/>
              </w:rPr>
            </w:pPr>
          </w:p>
          <w:p w14:paraId="0E1BA287" w14:textId="77777777" w:rsidR="00071656" w:rsidRPr="003936CD" w:rsidRDefault="00071656" w:rsidP="00845901">
            <w:pPr>
              <w:pStyle w:val="Paragraphedeliste"/>
              <w:rPr>
                <w:rFonts w:ascii="Times New Roman" w:hAnsi="Times New Roman" w:cs="Times New Roman"/>
                <w:sz w:val="24"/>
                <w:szCs w:val="24"/>
              </w:rPr>
            </w:pPr>
          </w:p>
          <w:p w14:paraId="5536D6C1" w14:textId="77777777" w:rsidR="00071656" w:rsidRPr="003936CD" w:rsidRDefault="00071656" w:rsidP="00845901">
            <w:pPr>
              <w:pStyle w:val="Paragraphedeliste"/>
              <w:rPr>
                <w:rFonts w:ascii="Times New Roman" w:hAnsi="Times New Roman" w:cs="Times New Roman"/>
                <w:sz w:val="24"/>
                <w:szCs w:val="24"/>
              </w:rPr>
            </w:pPr>
          </w:p>
          <w:p w14:paraId="33D98F6B" w14:textId="77777777" w:rsidR="00071656" w:rsidRPr="003936CD" w:rsidRDefault="00071656" w:rsidP="00845901">
            <w:pPr>
              <w:pStyle w:val="Paragraphedeliste"/>
              <w:rPr>
                <w:rFonts w:ascii="Times New Roman" w:hAnsi="Times New Roman" w:cs="Times New Roman"/>
                <w:sz w:val="24"/>
                <w:szCs w:val="24"/>
              </w:rPr>
            </w:pPr>
          </w:p>
          <w:p w14:paraId="3C5FC587" w14:textId="77777777" w:rsidR="00071656" w:rsidRPr="003936CD" w:rsidRDefault="00071656" w:rsidP="00845901">
            <w:pPr>
              <w:pStyle w:val="Paragraphedeliste"/>
              <w:rPr>
                <w:rFonts w:ascii="Times New Roman" w:hAnsi="Times New Roman" w:cs="Times New Roman"/>
                <w:sz w:val="24"/>
                <w:szCs w:val="24"/>
              </w:rPr>
            </w:pPr>
          </w:p>
          <w:p w14:paraId="412994B9" w14:textId="77777777" w:rsidR="00071656" w:rsidRPr="003936CD" w:rsidRDefault="00071656" w:rsidP="00845901">
            <w:pPr>
              <w:pStyle w:val="Paragraphedeliste"/>
              <w:rPr>
                <w:rFonts w:ascii="Times New Roman" w:hAnsi="Times New Roman" w:cs="Times New Roman"/>
                <w:sz w:val="24"/>
                <w:szCs w:val="24"/>
              </w:rPr>
            </w:pPr>
          </w:p>
          <w:p w14:paraId="733B5E63" w14:textId="77777777" w:rsidR="00071656" w:rsidRPr="003936CD" w:rsidRDefault="00071656" w:rsidP="00845901">
            <w:pPr>
              <w:pStyle w:val="Paragraphedeliste"/>
              <w:rPr>
                <w:rFonts w:ascii="Times New Roman" w:hAnsi="Times New Roman" w:cs="Times New Roman"/>
                <w:sz w:val="24"/>
                <w:szCs w:val="24"/>
              </w:rPr>
            </w:pPr>
          </w:p>
          <w:p w14:paraId="47A0EC5B" w14:textId="77777777" w:rsidR="00071656" w:rsidRPr="003936CD" w:rsidRDefault="00071656" w:rsidP="00845901">
            <w:pPr>
              <w:pStyle w:val="Paragraphedeliste"/>
              <w:rPr>
                <w:rFonts w:ascii="Times New Roman" w:hAnsi="Times New Roman" w:cs="Times New Roman"/>
                <w:sz w:val="24"/>
                <w:szCs w:val="24"/>
              </w:rPr>
            </w:pPr>
          </w:p>
        </w:tc>
        <w:tc>
          <w:tcPr>
            <w:tcW w:w="4993" w:type="dxa"/>
            <w:shd w:val="clear" w:color="auto" w:fill="auto"/>
          </w:tcPr>
          <w:p w14:paraId="03984A96" w14:textId="77777777" w:rsidR="00071656" w:rsidRPr="003936CD" w:rsidRDefault="00071656" w:rsidP="00845901">
            <w:pPr>
              <w:pStyle w:val="Paragraphedeliste"/>
              <w:rPr>
                <w:rFonts w:ascii="Times New Roman" w:hAnsi="Times New Roman" w:cs="Times New Roman"/>
                <w:b/>
                <w:sz w:val="24"/>
                <w:szCs w:val="24"/>
              </w:rPr>
            </w:pPr>
          </w:p>
          <w:p w14:paraId="047202B6" w14:textId="77777777" w:rsidR="00071656" w:rsidRPr="003936CD" w:rsidRDefault="00071656" w:rsidP="00845901">
            <w:pPr>
              <w:pStyle w:val="Paragraphedeliste"/>
              <w:jc w:val="center"/>
              <w:rPr>
                <w:rFonts w:ascii="Times New Roman" w:hAnsi="Times New Roman" w:cs="Times New Roman"/>
                <w:b/>
                <w:sz w:val="24"/>
                <w:szCs w:val="24"/>
              </w:rPr>
            </w:pPr>
            <w:r w:rsidRPr="003936CD">
              <w:rPr>
                <w:rFonts w:ascii="Times New Roman" w:hAnsi="Times New Roman" w:cs="Times New Roman"/>
                <w:b/>
                <w:sz w:val="24"/>
                <w:szCs w:val="24"/>
              </w:rPr>
              <w:t>Pour l’ASECNA</w:t>
            </w:r>
          </w:p>
          <w:p w14:paraId="24DEA5A9" w14:textId="77777777" w:rsidR="00071656" w:rsidRDefault="00071656" w:rsidP="00845901">
            <w:pPr>
              <w:pStyle w:val="Paragraphedeliste"/>
              <w:keepNext/>
              <w:keepLines/>
              <w:spacing w:before="480" w:after="0"/>
              <w:jc w:val="center"/>
              <w:outlineLvl w:val="0"/>
              <w:rPr>
                <w:rFonts w:ascii="Times New Roman" w:hAnsi="Times New Roman" w:cs="Times New Roman"/>
                <w:b/>
                <w:sz w:val="24"/>
                <w:szCs w:val="24"/>
              </w:rPr>
            </w:pPr>
          </w:p>
          <w:p w14:paraId="0C85F7F3" w14:textId="77777777" w:rsidR="00071656" w:rsidRDefault="00071656" w:rsidP="00845901">
            <w:pPr>
              <w:pStyle w:val="Paragraphedeliste"/>
              <w:keepNext/>
              <w:keepLines/>
              <w:spacing w:before="480" w:after="0"/>
              <w:jc w:val="center"/>
              <w:outlineLvl w:val="0"/>
              <w:rPr>
                <w:rFonts w:ascii="Times New Roman" w:hAnsi="Times New Roman" w:cs="Times New Roman"/>
                <w:b/>
                <w:sz w:val="24"/>
                <w:szCs w:val="24"/>
              </w:rPr>
            </w:pPr>
          </w:p>
          <w:p w14:paraId="0A85D78F" w14:textId="77777777" w:rsidR="00071656" w:rsidRDefault="00071656" w:rsidP="00845901">
            <w:pPr>
              <w:pStyle w:val="Paragraphedeliste"/>
              <w:keepNext/>
              <w:keepLines/>
              <w:spacing w:before="480" w:after="0"/>
              <w:jc w:val="center"/>
              <w:outlineLvl w:val="0"/>
              <w:rPr>
                <w:rFonts w:ascii="Times New Roman" w:hAnsi="Times New Roman" w:cs="Times New Roman"/>
                <w:b/>
                <w:sz w:val="24"/>
                <w:szCs w:val="24"/>
              </w:rPr>
            </w:pPr>
          </w:p>
          <w:p w14:paraId="4BAB37DB" w14:textId="77777777" w:rsidR="00071656" w:rsidRPr="003936CD" w:rsidRDefault="00071656" w:rsidP="00845901">
            <w:pPr>
              <w:pStyle w:val="Paragraphedeliste"/>
              <w:keepNext/>
              <w:keepLines/>
              <w:spacing w:before="480" w:after="0"/>
              <w:jc w:val="center"/>
              <w:outlineLvl w:val="0"/>
              <w:rPr>
                <w:rFonts w:ascii="Times New Roman" w:hAnsi="Times New Roman" w:cs="Times New Roman"/>
                <w:b/>
                <w:sz w:val="24"/>
                <w:szCs w:val="24"/>
              </w:rPr>
            </w:pPr>
          </w:p>
          <w:p w14:paraId="028A9B2A" w14:textId="77777777" w:rsidR="00071656" w:rsidRPr="003936CD" w:rsidRDefault="00071656" w:rsidP="00845901">
            <w:pPr>
              <w:pStyle w:val="Paragraphedeliste"/>
              <w:rPr>
                <w:rFonts w:ascii="Times New Roman" w:hAnsi="Times New Roman" w:cs="Times New Roman"/>
                <w:sz w:val="24"/>
                <w:szCs w:val="24"/>
                <w:u w:val="single"/>
              </w:rPr>
            </w:pPr>
            <w:r w:rsidRPr="003936CD">
              <w:rPr>
                <w:rFonts w:ascii="Times New Roman" w:hAnsi="Times New Roman" w:cs="Times New Roman"/>
                <w:b/>
                <w:bCs/>
                <w:sz w:val="24"/>
                <w:szCs w:val="24"/>
                <w:u w:val="single"/>
              </w:rPr>
              <w:t>Visa du Contrôleur Financier</w:t>
            </w:r>
          </w:p>
          <w:p w14:paraId="1A6F3C21" w14:textId="77777777" w:rsidR="00071656" w:rsidRPr="003936CD" w:rsidRDefault="00071656" w:rsidP="00845901">
            <w:pPr>
              <w:pStyle w:val="Paragraphedeliste"/>
              <w:rPr>
                <w:rFonts w:ascii="Times New Roman" w:hAnsi="Times New Roman" w:cs="Times New Roman"/>
                <w:sz w:val="24"/>
                <w:szCs w:val="24"/>
              </w:rPr>
            </w:pPr>
          </w:p>
          <w:p w14:paraId="3862755D" w14:textId="77777777" w:rsidR="00071656" w:rsidRPr="003936CD" w:rsidRDefault="00071656" w:rsidP="00845901">
            <w:pPr>
              <w:pStyle w:val="Paragraphedeliste"/>
              <w:rPr>
                <w:rFonts w:ascii="Times New Roman" w:hAnsi="Times New Roman" w:cs="Times New Roman"/>
                <w:sz w:val="24"/>
                <w:szCs w:val="24"/>
              </w:rPr>
            </w:pPr>
          </w:p>
        </w:tc>
      </w:tr>
      <w:tr w:rsidR="00071656" w:rsidRPr="003936CD" w14:paraId="3BA04B99" w14:textId="77777777" w:rsidTr="00845901">
        <w:tc>
          <w:tcPr>
            <w:tcW w:w="4219" w:type="dxa"/>
            <w:vMerge/>
            <w:shd w:val="clear" w:color="auto" w:fill="auto"/>
          </w:tcPr>
          <w:p w14:paraId="2D6D78EC" w14:textId="77777777" w:rsidR="00071656" w:rsidRPr="003936CD" w:rsidRDefault="00071656" w:rsidP="00845901">
            <w:pPr>
              <w:pStyle w:val="Paragraphedeliste"/>
              <w:rPr>
                <w:rFonts w:ascii="Times New Roman" w:hAnsi="Times New Roman" w:cs="Times New Roman"/>
                <w:sz w:val="24"/>
                <w:szCs w:val="24"/>
              </w:rPr>
            </w:pPr>
          </w:p>
        </w:tc>
        <w:tc>
          <w:tcPr>
            <w:tcW w:w="4993" w:type="dxa"/>
            <w:shd w:val="clear" w:color="auto" w:fill="auto"/>
          </w:tcPr>
          <w:p w14:paraId="5BC4B1E7" w14:textId="77777777" w:rsidR="00071656" w:rsidRPr="003936CD" w:rsidRDefault="00071656" w:rsidP="00845901">
            <w:pPr>
              <w:pStyle w:val="Paragraphedeliste"/>
              <w:rPr>
                <w:rFonts w:ascii="Times New Roman" w:hAnsi="Times New Roman" w:cs="Times New Roman"/>
                <w:sz w:val="24"/>
                <w:szCs w:val="24"/>
              </w:rPr>
            </w:pPr>
          </w:p>
          <w:p w14:paraId="23E9BF4A" w14:textId="77777777" w:rsidR="00071656" w:rsidRPr="003936CD" w:rsidRDefault="00071656" w:rsidP="00845901">
            <w:pPr>
              <w:pStyle w:val="Paragraphedeliste"/>
              <w:rPr>
                <w:rFonts w:ascii="Times New Roman" w:hAnsi="Times New Roman" w:cs="Times New Roman"/>
                <w:b/>
                <w:bCs/>
                <w:sz w:val="24"/>
                <w:szCs w:val="24"/>
                <w:u w:val="single"/>
              </w:rPr>
            </w:pPr>
            <w:r w:rsidRPr="003936CD">
              <w:rPr>
                <w:rFonts w:ascii="Times New Roman" w:hAnsi="Times New Roman" w:cs="Times New Roman"/>
                <w:b/>
                <w:bCs/>
                <w:sz w:val="24"/>
                <w:szCs w:val="24"/>
                <w:u w:val="single"/>
              </w:rPr>
              <w:t>Approuvé le ……………………..…..</w:t>
            </w:r>
          </w:p>
          <w:p w14:paraId="595C4197" w14:textId="77777777" w:rsidR="00071656" w:rsidRPr="003936CD" w:rsidRDefault="00071656" w:rsidP="00845901">
            <w:pPr>
              <w:pStyle w:val="Paragraphedeliste"/>
              <w:rPr>
                <w:rFonts w:ascii="Times New Roman" w:hAnsi="Times New Roman" w:cs="Times New Roman"/>
                <w:b/>
                <w:bCs/>
                <w:sz w:val="24"/>
                <w:szCs w:val="24"/>
                <w:u w:val="single"/>
              </w:rPr>
            </w:pPr>
          </w:p>
          <w:p w14:paraId="434D112D" w14:textId="77777777" w:rsidR="00071656" w:rsidRPr="003936CD" w:rsidRDefault="00071656" w:rsidP="00845901">
            <w:pPr>
              <w:pStyle w:val="Paragraphedeliste"/>
              <w:rPr>
                <w:rFonts w:ascii="Times New Roman" w:hAnsi="Times New Roman" w:cs="Times New Roman"/>
                <w:b/>
                <w:bCs/>
                <w:sz w:val="24"/>
                <w:szCs w:val="24"/>
                <w:u w:val="single"/>
              </w:rPr>
            </w:pPr>
          </w:p>
          <w:p w14:paraId="7E98C495" w14:textId="77777777" w:rsidR="00071656" w:rsidRPr="003936CD" w:rsidRDefault="00071656" w:rsidP="00845901">
            <w:pPr>
              <w:pStyle w:val="Paragraphedeliste"/>
              <w:rPr>
                <w:rFonts w:ascii="Times New Roman" w:hAnsi="Times New Roman" w:cs="Times New Roman"/>
                <w:b/>
                <w:bCs/>
                <w:sz w:val="24"/>
                <w:szCs w:val="24"/>
                <w:u w:val="single"/>
              </w:rPr>
            </w:pPr>
          </w:p>
          <w:p w14:paraId="45BA9525" w14:textId="77777777" w:rsidR="00071656" w:rsidRPr="003936CD" w:rsidRDefault="00071656" w:rsidP="00845901">
            <w:pPr>
              <w:pStyle w:val="Paragraphedeliste"/>
              <w:rPr>
                <w:rFonts w:ascii="Times New Roman" w:hAnsi="Times New Roman" w:cs="Times New Roman"/>
                <w:b/>
                <w:bCs/>
                <w:sz w:val="24"/>
                <w:szCs w:val="24"/>
                <w:u w:val="single"/>
              </w:rPr>
            </w:pPr>
          </w:p>
          <w:p w14:paraId="21F88097" w14:textId="77777777" w:rsidR="00071656" w:rsidRPr="003936CD" w:rsidRDefault="00071656" w:rsidP="00845901">
            <w:pPr>
              <w:pStyle w:val="Paragraphedeliste"/>
              <w:rPr>
                <w:rFonts w:ascii="Times New Roman" w:hAnsi="Times New Roman" w:cs="Times New Roman"/>
                <w:b/>
                <w:bCs/>
                <w:sz w:val="24"/>
                <w:szCs w:val="24"/>
                <w:u w:val="single"/>
              </w:rPr>
            </w:pPr>
          </w:p>
          <w:p w14:paraId="5569D3A8" w14:textId="77777777" w:rsidR="00071656" w:rsidRPr="003936CD" w:rsidRDefault="00071656" w:rsidP="00845901">
            <w:pPr>
              <w:pStyle w:val="Paragraphedeliste"/>
              <w:rPr>
                <w:rFonts w:ascii="Times New Roman" w:hAnsi="Times New Roman" w:cs="Times New Roman"/>
                <w:b/>
                <w:bCs/>
                <w:sz w:val="24"/>
                <w:szCs w:val="24"/>
                <w:u w:val="single"/>
              </w:rPr>
            </w:pPr>
          </w:p>
          <w:p w14:paraId="57E9B3B7" w14:textId="77777777" w:rsidR="00071656" w:rsidRPr="003936CD" w:rsidRDefault="00071656" w:rsidP="00845901">
            <w:pPr>
              <w:pStyle w:val="Paragraphedeliste"/>
              <w:rPr>
                <w:rFonts w:ascii="Times New Roman" w:hAnsi="Times New Roman" w:cs="Times New Roman"/>
                <w:b/>
                <w:sz w:val="24"/>
                <w:szCs w:val="24"/>
                <w:u w:val="single"/>
              </w:rPr>
            </w:pPr>
            <w:r w:rsidRPr="003936CD">
              <w:rPr>
                <w:rFonts w:ascii="Times New Roman" w:hAnsi="Times New Roman" w:cs="Times New Roman"/>
                <w:b/>
                <w:sz w:val="24"/>
                <w:szCs w:val="24"/>
                <w:u w:val="single"/>
              </w:rPr>
              <w:t>Le Directeur Général de l’ASECNA</w:t>
            </w:r>
          </w:p>
        </w:tc>
      </w:tr>
    </w:tbl>
    <w:p w14:paraId="0F80F770" w14:textId="77777777" w:rsidR="00071656" w:rsidRPr="003936CD" w:rsidRDefault="00071656" w:rsidP="00071656">
      <w:pPr>
        <w:pStyle w:val="Paragraphedeliste"/>
        <w:spacing w:after="0"/>
        <w:rPr>
          <w:rFonts w:ascii="Times New Roman" w:hAnsi="Times New Roman" w:cs="Times New Roman"/>
          <w:sz w:val="24"/>
          <w:szCs w:val="24"/>
        </w:rPr>
      </w:pPr>
      <w:r w:rsidRPr="003936CD">
        <w:rPr>
          <w:rFonts w:ascii="Times New Roman" w:hAnsi="Times New Roman" w:cs="Times New Roman"/>
          <w:sz w:val="24"/>
          <w:szCs w:val="24"/>
        </w:rPr>
        <w:t>²</w:t>
      </w:r>
    </w:p>
    <w:p w14:paraId="61A148C5" w14:textId="77777777" w:rsidR="00071656" w:rsidRDefault="00071656" w:rsidP="00071656">
      <w:pPr>
        <w:pStyle w:val="Paragraphedeliste"/>
        <w:spacing w:after="0"/>
        <w:rPr>
          <w:rFonts w:ascii="Times New Roman" w:hAnsi="Times New Roman" w:cs="Times New Roman"/>
          <w:sz w:val="24"/>
          <w:szCs w:val="24"/>
        </w:rPr>
      </w:pPr>
    </w:p>
    <w:p w14:paraId="0371998B" w14:textId="77777777" w:rsidR="00071656" w:rsidRDefault="00071656" w:rsidP="00071656">
      <w:pPr>
        <w:pStyle w:val="Paragraphedeliste"/>
        <w:spacing w:after="0"/>
        <w:rPr>
          <w:rFonts w:ascii="Times New Roman" w:hAnsi="Times New Roman" w:cs="Times New Roman"/>
          <w:sz w:val="24"/>
          <w:szCs w:val="24"/>
        </w:rPr>
      </w:pPr>
    </w:p>
    <w:p w14:paraId="381C1328" w14:textId="77777777" w:rsidR="00071656" w:rsidRDefault="00071656" w:rsidP="00071656">
      <w:pPr>
        <w:pStyle w:val="Paragraphedeliste"/>
        <w:spacing w:after="0"/>
        <w:rPr>
          <w:rFonts w:ascii="Times New Roman" w:hAnsi="Times New Roman" w:cs="Times New Roman"/>
          <w:sz w:val="24"/>
          <w:szCs w:val="24"/>
        </w:rPr>
      </w:pPr>
    </w:p>
    <w:p w14:paraId="2817BF13" w14:textId="77777777" w:rsidR="00071656" w:rsidRDefault="00071656" w:rsidP="00071656">
      <w:pPr>
        <w:pStyle w:val="Paragraphedeliste"/>
        <w:spacing w:after="0"/>
        <w:rPr>
          <w:rFonts w:ascii="Times New Roman" w:hAnsi="Times New Roman" w:cs="Times New Roman"/>
          <w:sz w:val="24"/>
          <w:szCs w:val="24"/>
        </w:rPr>
      </w:pPr>
    </w:p>
    <w:p w14:paraId="3209F1B4" w14:textId="77777777" w:rsidR="00071656" w:rsidRDefault="00071656" w:rsidP="00071656">
      <w:pPr>
        <w:pStyle w:val="Paragraphedeliste"/>
        <w:spacing w:after="0"/>
        <w:rPr>
          <w:rFonts w:ascii="Times New Roman" w:hAnsi="Times New Roman" w:cs="Times New Roman"/>
          <w:sz w:val="24"/>
          <w:szCs w:val="24"/>
        </w:rPr>
      </w:pPr>
    </w:p>
    <w:p w14:paraId="428A49E7" w14:textId="77777777" w:rsidR="00071656" w:rsidRPr="003936CD" w:rsidRDefault="00071656" w:rsidP="00071656">
      <w:pPr>
        <w:pStyle w:val="Paragraphedeliste"/>
        <w:spacing w:after="0"/>
        <w:rPr>
          <w:rFonts w:ascii="Times New Roman" w:hAnsi="Times New Roman" w:cs="Times New Roman"/>
          <w:sz w:val="24"/>
          <w:szCs w:val="24"/>
        </w:rPr>
      </w:pPr>
    </w:p>
    <w:bookmarkEnd w:id="456"/>
    <w:p w14:paraId="4E41EFA5" w14:textId="77777777" w:rsidR="00D508F2" w:rsidRPr="003936CD" w:rsidRDefault="00587304" w:rsidP="00CB185B">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val="en-GB" w:eastAsia="en-GB"/>
        </w:rPr>
        <w:lastRenderedPageBreak/>
        <mc:AlternateContent>
          <mc:Choice Requires="wps">
            <w:drawing>
              <wp:anchor distT="0" distB="0" distL="114300" distR="114300" simplePos="0" relativeHeight="251654144" behindDoc="0" locked="0" layoutInCell="1" allowOverlap="1" wp14:anchorId="19FAC166" wp14:editId="43DA2272">
                <wp:simplePos x="0" y="0"/>
                <wp:positionH relativeFrom="column">
                  <wp:posOffset>24130</wp:posOffset>
                </wp:positionH>
                <wp:positionV relativeFrom="paragraph">
                  <wp:posOffset>-61595</wp:posOffset>
                </wp:positionV>
                <wp:extent cx="5772150" cy="476250"/>
                <wp:effectExtent l="0" t="0" r="19050" b="1905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762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488EFA3" id="Rectangle 57" o:spid="_x0000_s1026" style="position:absolute;margin-left:1.9pt;margin-top:-4.85pt;width:454.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" filled="f" strokecolor="black [3213]"/>
            </w:pict>
          </mc:Fallback>
        </mc:AlternateContent>
      </w:r>
      <w:r w:rsidR="00DA4AFB" w:rsidRPr="003936CD">
        <w:rPr>
          <w:rFonts w:ascii="Times New Roman" w:hAnsi="Times New Roman" w:cs="Times New Roman"/>
          <w:color w:val="auto"/>
          <w:sz w:val="32"/>
          <w:szCs w:val="32"/>
        </w:rPr>
        <w:t>Section VIII :</w:t>
      </w:r>
      <w:bookmarkEnd w:id="450"/>
      <w:bookmarkEnd w:id="451"/>
      <w:bookmarkEnd w:id="452"/>
      <w:r w:rsidR="00285A81">
        <w:rPr>
          <w:rFonts w:ascii="Times New Roman" w:hAnsi="Times New Roman" w:cs="Times New Roman"/>
          <w:color w:val="auto"/>
          <w:sz w:val="32"/>
          <w:szCs w:val="32"/>
        </w:rPr>
        <w:t xml:space="preserve"> </w:t>
      </w:r>
      <w:r w:rsidR="00DA4AFB" w:rsidRPr="003936CD">
        <w:rPr>
          <w:rFonts w:ascii="Times New Roman" w:hAnsi="Times New Roman" w:cs="Times New Roman"/>
          <w:color w:val="auto"/>
          <w:sz w:val="32"/>
          <w:szCs w:val="32"/>
        </w:rPr>
        <w:t>Formulaires du Marché</w:t>
      </w:r>
      <w:bookmarkEnd w:id="453"/>
    </w:p>
    <w:p w14:paraId="529366C8" w14:textId="77777777" w:rsidR="00D508F2" w:rsidRPr="003936CD" w:rsidRDefault="00D508F2" w:rsidP="00D508F2">
      <w:pPr>
        <w:rPr>
          <w:rFonts w:ascii="Times New Roman" w:hAnsi="Times New Roman" w:cs="Times New Roman"/>
          <w:sz w:val="24"/>
          <w:szCs w:val="24"/>
        </w:rPr>
      </w:pPr>
    </w:p>
    <w:p w14:paraId="7BDAD853" w14:textId="77777777" w:rsidR="00CB185B" w:rsidRPr="003936CD" w:rsidRDefault="00DA4AFB" w:rsidP="0037086A">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14:paraId="15A9E7E8" w14:textId="77777777" w:rsidR="007E3123" w:rsidRDefault="00357A01">
      <w:pPr>
        <w:pStyle w:val="TM3"/>
        <w:tabs>
          <w:tab w:val="right" w:leader="dot" w:pos="9062"/>
        </w:tabs>
        <w:rPr>
          <w:rFonts w:asciiTheme="minorHAnsi" w:eastAsiaTheme="minorEastAsia" w:hAnsiTheme="minorHAnsi"/>
          <w:b w:val="0"/>
          <w:noProof/>
          <w:sz w:val="22"/>
          <w:lang w:eastAsia="fr-FR"/>
        </w:rPr>
      </w:pPr>
      <w:r w:rsidRPr="003936CD">
        <w:rPr>
          <w:rFonts w:cs="Times New Roman"/>
          <w:sz w:val="44"/>
          <w:szCs w:val="44"/>
        </w:rPr>
        <w:fldChar w:fldCharType="begin"/>
      </w:r>
      <w:r w:rsidR="00DA4AFB" w:rsidRPr="003936CD">
        <w:rPr>
          <w:rFonts w:cs="Times New Roman"/>
          <w:sz w:val="44"/>
          <w:szCs w:val="44"/>
        </w:rPr>
        <w:instrText xml:space="preserve"> TOC \b s8n \o "3-4" </w:instrText>
      </w:r>
      <w:r w:rsidRPr="003936CD">
        <w:rPr>
          <w:rFonts w:cs="Times New Roman"/>
          <w:sz w:val="44"/>
          <w:szCs w:val="44"/>
        </w:rPr>
        <w:fldChar w:fldCharType="separate"/>
      </w:r>
      <w:r w:rsidR="007E3123" w:rsidRPr="002353A7">
        <w:rPr>
          <w:rFonts w:cs="Times New Roman"/>
          <w:noProof/>
          <w:color w:val="000000" w:themeColor="text1"/>
        </w:rPr>
        <w:t>Acte d’engagement</w:t>
      </w:r>
      <w:r w:rsidR="007E3123">
        <w:rPr>
          <w:noProof/>
        </w:rPr>
        <w:tab/>
      </w:r>
      <w:r w:rsidR="007E3123">
        <w:rPr>
          <w:noProof/>
        </w:rPr>
        <w:fldChar w:fldCharType="begin"/>
      </w:r>
      <w:r w:rsidR="007E3123">
        <w:rPr>
          <w:noProof/>
        </w:rPr>
        <w:instrText xml:space="preserve"> PAGEREF _Toc398446391 \h </w:instrText>
      </w:r>
      <w:r w:rsidR="007E3123">
        <w:rPr>
          <w:noProof/>
        </w:rPr>
      </w:r>
      <w:r w:rsidR="007E3123">
        <w:rPr>
          <w:noProof/>
        </w:rPr>
        <w:fldChar w:fldCharType="separate"/>
      </w:r>
      <w:r w:rsidR="00F5465B">
        <w:rPr>
          <w:noProof/>
        </w:rPr>
        <w:t>92</w:t>
      </w:r>
      <w:r w:rsidR="007E3123">
        <w:rPr>
          <w:noProof/>
        </w:rPr>
        <w:fldChar w:fldCharType="end"/>
      </w:r>
    </w:p>
    <w:p w14:paraId="32327D95" w14:textId="77777777" w:rsidR="007E3123" w:rsidRDefault="007E3123">
      <w:pPr>
        <w:pStyle w:val="TM3"/>
        <w:tabs>
          <w:tab w:val="right" w:leader="dot" w:pos="9062"/>
        </w:tabs>
        <w:rPr>
          <w:rFonts w:asciiTheme="minorHAnsi" w:eastAsiaTheme="minorEastAsia" w:hAnsiTheme="minorHAnsi"/>
          <w:b w:val="0"/>
          <w:noProof/>
          <w:sz w:val="22"/>
          <w:lang w:eastAsia="fr-FR"/>
        </w:rPr>
      </w:pPr>
      <w:r w:rsidRPr="002353A7">
        <w:rPr>
          <w:rFonts w:cs="Times New Roman"/>
          <w:noProof/>
          <w:color w:val="000000" w:themeColor="text1"/>
        </w:rPr>
        <w:t>Modèle de garantie de bonne exécution (garantie bancaire)</w:t>
      </w:r>
      <w:r>
        <w:rPr>
          <w:noProof/>
        </w:rPr>
        <w:tab/>
      </w:r>
      <w:r>
        <w:rPr>
          <w:noProof/>
        </w:rPr>
        <w:fldChar w:fldCharType="begin"/>
      </w:r>
      <w:r>
        <w:rPr>
          <w:noProof/>
        </w:rPr>
        <w:instrText xml:space="preserve"> PAGEREF _Toc398446392 \h </w:instrText>
      </w:r>
      <w:r>
        <w:rPr>
          <w:noProof/>
        </w:rPr>
      </w:r>
      <w:r>
        <w:rPr>
          <w:noProof/>
        </w:rPr>
        <w:fldChar w:fldCharType="separate"/>
      </w:r>
      <w:r w:rsidR="00F5465B">
        <w:rPr>
          <w:noProof/>
        </w:rPr>
        <w:t>93</w:t>
      </w:r>
      <w:r>
        <w:rPr>
          <w:noProof/>
        </w:rPr>
        <w:fldChar w:fldCharType="end"/>
      </w:r>
    </w:p>
    <w:p w14:paraId="56088FD9" w14:textId="77777777" w:rsidR="007E3123" w:rsidRDefault="007E3123">
      <w:pPr>
        <w:pStyle w:val="TM3"/>
        <w:tabs>
          <w:tab w:val="right" w:leader="dot" w:pos="9062"/>
        </w:tabs>
        <w:rPr>
          <w:rFonts w:asciiTheme="minorHAnsi" w:eastAsiaTheme="minorEastAsia" w:hAnsiTheme="minorHAnsi"/>
          <w:b w:val="0"/>
          <w:noProof/>
          <w:sz w:val="22"/>
          <w:lang w:eastAsia="fr-FR"/>
        </w:rPr>
      </w:pPr>
      <w:r w:rsidRPr="002353A7">
        <w:rPr>
          <w:rFonts w:cs="Times New Roman"/>
          <w:noProof/>
          <w:color w:val="000000" w:themeColor="text1"/>
        </w:rPr>
        <w:t>Modèle de garantie de couverture de l’avance de démarrage (garantie bancaire)</w:t>
      </w:r>
      <w:r>
        <w:rPr>
          <w:noProof/>
        </w:rPr>
        <w:tab/>
      </w:r>
      <w:r>
        <w:rPr>
          <w:noProof/>
        </w:rPr>
        <w:fldChar w:fldCharType="begin"/>
      </w:r>
      <w:r>
        <w:rPr>
          <w:noProof/>
        </w:rPr>
        <w:instrText xml:space="preserve"> PAGEREF _Toc398446393 \h </w:instrText>
      </w:r>
      <w:r>
        <w:rPr>
          <w:noProof/>
        </w:rPr>
      </w:r>
      <w:r>
        <w:rPr>
          <w:noProof/>
        </w:rPr>
        <w:fldChar w:fldCharType="separate"/>
      </w:r>
      <w:r w:rsidR="00F5465B">
        <w:rPr>
          <w:noProof/>
        </w:rPr>
        <w:t>94</w:t>
      </w:r>
      <w:r>
        <w:rPr>
          <w:noProof/>
        </w:rPr>
        <w:fldChar w:fldCharType="end"/>
      </w:r>
    </w:p>
    <w:p w14:paraId="2183660E" w14:textId="77777777" w:rsidR="00CB185B" w:rsidRPr="003936CD" w:rsidRDefault="00357A01" w:rsidP="00CB185B">
      <w:pPr>
        <w:ind w:firstLine="708"/>
        <w:rPr>
          <w:rFonts w:ascii="Times New Roman" w:hAnsi="Times New Roman" w:cs="Times New Roman"/>
          <w:sz w:val="44"/>
          <w:szCs w:val="44"/>
        </w:rPr>
      </w:pPr>
      <w:r w:rsidRPr="003936CD">
        <w:rPr>
          <w:rFonts w:ascii="Times New Roman" w:hAnsi="Times New Roman" w:cs="Times New Roman"/>
          <w:sz w:val="44"/>
          <w:szCs w:val="44"/>
        </w:rPr>
        <w:fldChar w:fldCharType="end"/>
      </w:r>
      <w:r w:rsidR="00CB185B" w:rsidRPr="003936CD">
        <w:rPr>
          <w:rFonts w:ascii="Times New Roman" w:hAnsi="Times New Roman" w:cs="Times New Roman"/>
          <w:sz w:val="44"/>
          <w:szCs w:val="44"/>
        </w:rPr>
        <w:br w:type="page"/>
      </w:r>
    </w:p>
    <w:p w14:paraId="48EEE1FB" w14:textId="77777777" w:rsidR="00E602F9" w:rsidRPr="003936CD" w:rsidRDefault="00DA4AFB" w:rsidP="00E602F9">
      <w:pPr>
        <w:spacing w:after="0"/>
        <w:rPr>
          <w:rFonts w:ascii="Times New Roman" w:hAnsi="Times New Roman" w:cs="Times New Roman"/>
          <w:sz w:val="24"/>
          <w:szCs w:val="24"/>
        </w:rPr>
      </w:pPr>
      <w:bookmarkStart w:id="512" w:name="_Toc380312473"/>
      <w:bookmarkStart w:id="513" w:name="_Toc380334492"/>
      <w:bookmarkStart w:id="514" w:name="sect7"/>
      <w:r w:rsidRPr="003936CD">
        <w:rPr>
          <w:rFonts w:ascii="Times New Roman" w:hAnsi="Times New Roman" w:cs="Times New Roman"/>
          <w:sz w:val="24"/>
          <w:szCs w:val="24"/>
        </w:rPr>
        <w:lastRenderedPageBreak/>
        <w:br w:type="page"/>
      </w:r>
    </w:p>
    <w:p w14:paraId="0F602B2F" w14:textId="77777777" w:rsidR="00E602F9" w:rsidRPr="003936CD" w:rsidRDefault="00DA4AFB" w:rsidP="00E602F9">
      <w:pPr>
        <w:pStyle w:val="Titre3"/>
        <w:spacing w:before="0" w:line="240" w:lineRule="auto"/>
        <w:rPr>
          <w:rFonts w:ascii="Times New Roman" w:hAnsi="Times New Roman" w:cs="Times New Roman"/>
          <w:color w:val="000000" w:themeColor="text1"/>
          <w:sz w:val="24"/>
          <w:szCs w:val="24"/>
        </w:rPr>
      </w:pPr>
      <w:bookmarkStart w:id="515" w:name="_Toc383370174"/>
      <w:bookmarkStart w:id="516" w:name="_Toc383377301"/>
      <w:bookmarkStart w:id="517" w:name="_Toc398446391"/>
      <w:bookmarkStart w:id="518" w:name="sect8"/>
      <w:bookmarkStart w:id="519" w:name="s8n"/>
      <w:bookmarkEnd w:id="512"/>
      <w:bookmarkEnd w:id="513"/>
      <w:r w:rsidRPr="003936CD">
        <w:rPr>
          <w:rFonts w:ascii="Times New Roman" w:hAnsi="Times New Roman" w:cs="Times New Roman"/>
          <w:color w:val="000000" w:themeColor="text1"/>
          <w:sz w:val="24"/>
          <w:szCs w:val="24"/>
        </w:rPr>
        <w:lastRenderedPageBreak/>
        <w:t>Acte d’engagement</w:t>
      </w:r>
      <w:bookmarkEnd w:id="515"/>
      <w:bookmarkEnd w:id="516"/>
      <w:bookmarkEnd w:id="517"/>
    </w:p>
    <w:p w14:paraId="77656B1C" w14:textId="77777777" w:rsidR="00E602F9" w:rsidRPr="003936CD" w:rsidRDefault="00E602F9" w:rsidP="00E602F9">
      <w:pPr>
        <w:spacing w:after="0" w:line="240" w:lineRule="auto"/>
        <w:jc w:val="both"/>
        <w:rPr>
          <w:rFonts w:ascii="Times New Roman" w:hAnsi="Times New Roman" w:cs="Times New Roman"/>
          <w:b/>
          <w:sz w:val="24"/>
          <w:szCs w:val="24"/>
        </w:rPr>
      </w:pPr>
    </w:p>
    <w:p w14:paraId="08CB047D" w14:textId="77777777" w:rsidR="00E602F9" w:rsidRPr="00DD2FCA" w:rsidRDefault="00DA4AFB" w:rsidP="00E602F9">
      <w:pPr>
        <w:spacing w:after="0" w:line="240" w:lineRule="auto"/>
        <w:jc w:val="both"/>
        <w:rPr>
          <w:rFonts w:ascii="Times New Roman" w:hAnsi="Times New Roman" w:cs="Times New Roman"/>
          <w:color w:val="FF0000"/>
          <w:sz w:val="24"/>
          <w:szCs w:val="24"/>
        </w:rPr>
      </w:pPr>
      <w:r w:rsidRPr="003936CD">
        <w:rPr>
          <w:rFonts w:ascii="Times New Roman" w:hAnsi="Times New Roman" w:cs="Times New Roman"/>
          <w:sz w:val="24"/>
          <w:szCs w:val="24"/>
        </w:rPr>
        <w:t xml:space="preserve">A :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de l’Autorité Contractante</w:t>
      </w:r>
      <w:r w:rsidRPr="00DD2FCA">
        <w:rPr>
          <w:rFonts w:ascii="Times New Roman" w:hAnsi="Times New Roman" w:cs="Times New Roman"/>
          <w:color w:val="FF0000"/>
          <w:sz w:val="24"/>
          <w:szCs w:val="24"/>
        </w:rPr>
        <w:t xml:space="preserve">) </w:t>
      </w:r>
    </w:p>
    <w:p w14:paraId="6F77F7DD" w14:textId="77777777" w:rsidR="00E602F9" w:rsidRPr="003936CD" w:rsidRDefault="00E602F9" w:rsidP="00E602F9">
      <w:pPr>
        <w:spacing w:after="0" w:line="240" w:lineRule="auto"/>
        <w:jc w:val="both"/>
        <w:rPr>
          <w:rFonts w:ascii="Times New Roman" w:hAnsi="Times New Roman" w:cs="Times New Roman"/>
          <w:sz w:val="24"/>
          <w:szCs w:val="24"/>
        </w:rPr>
      </w:pPr>
    </w:p>
    <w:p w14:paraId="686CCBEC"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Je soussigné(e) …(nom et titre du titulaire du marché), agissant au nom et pour le compte de …</w:t>
      </w:r>
      <w:bookmarkStart w:id="520" w:name="Text133"/>
      <w:r w:rsidRPr="003936CD">
        <w:rPr>
          <w:rFonts w:ascii="Times New Roman" w:hAnsi="Times New Roman" w:cs="Times New Roman"/>
          <w:sz w:val="24"/>
          <w:szCs w:val="24"/>
        </w:rPr>
        <w:t>(nom Fournisseur)</w:t>
      </w:r>
      <w:bookmarkEnd w:id="520"/>
    </w:p>
    <w:p w14:paraId="30D819A4" w14:textId="77777777" w:rsidR="00E602F9" w:rsidRPr="003936CD" w:rsidRDefault="00E602F9" w:rsidP="00E602F9">
      <w:pPr>
        <w:spacing w:after="0" w:line="240" w:lineRule="auto"/>
        <w:jc w:val="both"/>
        <w:rPr>
          <w:rFonts w:ascii="Times New Roman" w:hAnsi="Times New Roman" w:cs="Times New Roman"/>
          <w:sz w:val="24"/>
          <w:szCs w:val="24"/>
        </w:rPr>
      </w:pPr>
    </w:p>
    <w:p w14:paraId="6D5C7A8C"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Inscrit au Registre du Commerce sous le n° ….....</w:t>
      </w:r>
    </w:p>
    <w:p w14:paraId="0FD64220" w14:textId="77777777" w:rsidR="00E602F9" w:rsidRPr="003936CD" w:rsidRDefault="00E602F9" w:rsidP="00E602F9">
      <w:pPr>
        <w:spacing w:after="0" w:line="240" w:lineRule="auto"/>
        <w:jc w:val="both"/>
        <w:rPr>
          <w:rFonts w:ascii="Times New Roman" w:hAnsi="Times New Roman" w:cs="Times New Roman"/>
          <w:sz w:val="24"/>
          <w:szCs w:val="24"/>
        </w:rPr>
      </w:pPr>
    </w:p>
    <w:p w14:paraId="29B38371"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Numéro d’immatriculation à: ……….........</w:t>
      </w:r>
    </w:p>
    <w:p w14:paraId="66C65A45" w14:textId="77777777" w:rsidR="00E602F9" w:rsidRPr="003936CD" w:rsidRDefault="00E602F9" w:rsidP="00E602F9">
      <w:pPr>
        <w:spacing w:after="0" w:line="240" w:lineRule="auto"/>
        <w:jc w:val="both"/>
        <w:rPr>
          <w:rFonts w:ascii="Times New Roman" w:hAnsi="Times New Roman" w:cs="Times New Roman"/>
          <w:sz w:val="24"/>
          <w:szCs w:val="24"/>
        </w:rPr>
      </w:pPr>
    </w:p>
    <w:p w14:paraId="6281E933"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Faisant élection de domicile à : …………......</w:t>
      </w:r>
    </w:p>
    <w:p w14:paraId="2CDC2517" w14:textId="77777777" w:rsidR="00E602F9" w:rsidRPr="003936CD" w:rsidRDefault="00E602F9" w:rsidP="00E602F9">
      <w:pPr>
        <w:spacing w:after="0" w:line="240" w:lineRule="auto"/>
        <w:jc w:val="both"/>
        <w:rPr>
          <w:rFonts w:ascii="Times New Roman" w:hAnsi="Times New Roman" w:cs="Times New Roman"/>
          <w:sz w:val="24"/>
          <w:szCs w:val="24"/>
        </w:rPr>
      </w:pPr>
    </w:p>
    <w:p w14:paraId="1487BBD9"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Après avoir examiné toutes les clauses du Marché, et apprécié à mon point de vue et sous ma responsabilité la nature des prestations de ………</w:t>
      </w:r>
      <w:bookmarkStart w:id="521" w:name="Text138"/>
      <w:r w:rsidRPr="003936CD">
        <w:rPr>
          <w:rFonts w:ascii="Times New Roman" w:hAnsi="Times New Roman" w:cs="Times New Roman"/>
          <w:sz w:val="24"/>
          <w:szCs w:val="24"/>
        </w:rPr>
        <w:t xml:space="preserve"> (objet du marché),</w:t>
      </w:r>
      <w:bookmarkEnd w:id="521"/>
    </w:p>
    <w:p w14:paraId="363E3B2A" w14:textId="77777777" w:rsidR="00E602F9" w:rsidRPr="003936CD" w:rsidRDefault="00E602F9" w:rsidP="00E602F9">
      <w:pPr>
        <w:spacing w:after="0" w:line="240" w:lineRule="auto"/>
        <w:jc w:val="both"/>
        <w:rPr>
          <w:rFonts w:ascii="Times New Roman" w:hAnsi="Times New Roman" w:cs="Times New Roman"/>
          <w:sz w:val="24"/>
          <w:szCs w:val="24"/>
        </w:rPr>
      </w:pPr>
    </w:p>
    <w:p w14:paraId="0C70911A"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Je me soumets et m’engage à exécuter le marché conformément à ses clauses pour la somme (ferme ou/ révisable)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supprimer la mention inutile</w:t>
      </w:r>
      <w:r w:rsidRPr="00DD2FCA">
        <w:rPr>
          <w:rFonts w:ascii="Times New Roman" w:hAnsi="Times New Roman" w:cs="Times New Roman"/>
          <w:color w:val="FF0000"/>
          <w:sz w:val="24"/>
          <w:szCs w:val="24"/>
        </w:rPr>
        <w:t xml:space="preserve">) </w:t>
      </w:r>
      <w:r w:rsidRPr="003936CD">
        <w:rPr>
          <w:rFonts w:ascii="Times New Roman" w:hAnsi="Times New Roman" w:cs="Times New Roman"/>
          <w:sz w:val="24"/>
          <w:szCs w:val="24"/>
        </w:rPr>
        <w:t>de .......… F CFA HT-HD.</w:t>
      </w:r>
    </w:p>
    <w:p w14:paraId="557B59ED" w14:textId="77777777" w:rsidR="00E602F9" w:rsidRPr="003936CD" w:rsidRDefault="00E602F9" w:rsidP="00E602F9">
      <w:pPr>
        <w:spacing w:after="0" w:line="240" w:lineRule="auto"/>
        <w:jc w:val="both"/>
        <w:rPr>
          <w:rFonts w:ascii="Times New Roman" w:hAnsi="Times New Roman" w:cs="Times New Roman"/>
          <w:sz w:val="24"/>
          <w:szCs w:val="24"/>
        </w:rPr>
      </w:pPr>
    </w:p>
    <w:p w14:paraId="7835BDE0"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Je m’engage à commencer et terminer les prestations énumérées dans le marché dans un délai de …....... [Jours ou mois]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Supprimer la mention inutile</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à compter de la date de réception de la notification [de l’approbation du Marché / ou de l'ordre de service de commencer les prestations]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supprimer la mention inutile</w:t>
      </w:r>
      <w:r w:rsidRPr="00DD2FCA">
        <w:rPr>
          <w:rFonts w:ascii="Times New Roman" w:hAnsi="Times New Roman" w:cs="Times New Roman"/>
          <w:color w:val="FF0000"/>
          <w:sz w:val="24"/>
          <w:szCs w:val="24"/>
        </w:rPr>
        <w:t>).</w:t>
      </w:r>
    </w:p>
    <w:p w14:paraId="40C21FFA" w14:textId="77777777" w:rsidR="00E602F9" w:rsidRPr="003936CD" w:rsidRDefault="00E602F9" w:rsidP="00E602F9">
      <w:pPr>
        <w:spacing w:after="0" w:line="240" w:lineRule="auto"/>
        <w:jc w:val="both"/>
        <w:rPr>
          <w:rFonts w:ascii="Times New Roman" w:hAnsi="Times New Roman" w:cs="Times New Roman"/>
          <w:sz w:val="24"/>
          <w:szCs w:val="24"/>
        </w:rPr>
      </w:pPr>
    </w:p>
    <w:p w14:paraId="72519F58"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Je m’engage en outre, pendant un délai de garantie d’un (01) an à lever et à procéder aux réparations des malfaçons éventuelles.</w:t>
      </w:r>
    </w:p>
    <w:p w14:paraId="405AF7E4" w14:textId="77777777" w:rsidR="00E602F9" w:rsidRPr="003936CD" w:rsidRDefault="00E602F9" w:rsidP="00E602F9">
      <w:pPr>
        <w:spacing w:after="0" w:line="240" w:lineRule="auto"/>
        <w:jc w:val="both"/>
        <w:rPr>
          <w:rFonts w:ascii="Times New Roman" w:hAnsi="Times New Roman" w:cs="Times New Roman"/>
          <w:sz w:val="24"/>
          <w:szCs w:val="24"/>
        </w:rPr>
      </w:pPr>
    </w:p>
    <w:p w14:paraId="7CE4C8A8" w14:textId="77777777" w:rsidR="00E602F9" w:rsidRPr="003936CD" w:rsidRDefault="00DA4AFB" w:rsidP="00E602F9">
      <w:pPr>
        <w:pStyle w:val="Retraitcorpsdetexte"/>
        <w:spacing w:after="0" w:line="240" w:lineRule="auto"/>
        <w:ind w:left="0"/>
        <w:jc w:val="both"/>
        <w:rPr>
          <w:rFonts w:ascii="Times New Roman" w:hAnsi="Times New Roman" w:cs="Times New Roman"/>
          <w:sz w:val="24"/>
          <w:szCs w:val="24"/>
        </w:rPr>
      </w:pPr>
      <w:r w:rsidRPr="003936CD">
        <w:rPr>
          <w:rFonts w:ascii="Times New Roman" w:hAnsi="Times New Roman" w:cs="Times New Roman"/>
          <w:sz w:val="24"/>
          <w:szCs w:val="24"/>
        </w:rPr>
        <w:t xml:space="preserve">Je garantis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de l’Autorité Contractante</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contre toute poursuite éventuelle pouvant résulter de l’application de procédés couverts par des brevets d’invention.</w:t>
      </w:r>
    </w:p>
    <w:p w14:paraId="6FF2C545" w14:textId="77777777" w:rsidR="00E602F9" w:rsidRPr="003936CD" w:rsidRDefault="00E602F9" w:rsidP="00E602F9">
      <w:pPr>
        <w:spacing w:after="0" w:line="240" w:lineRule="auto"/>
        <w:jc w:val="both"/>
        <w:rPr>
          <w:rFonts w:ascii="Times New Roman" w:hAnsi="Times New Roman" w:cs="Times New Roman"/>
          <w:sz w:val="24"/>
          <w:szCs w:val="24"/>
        </w:rPr>
      </w:pPr>
    </w:p>
    <w:p w14:paraId="4F86EC2A"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sommes qui me seront dues pour l’exécution du présent marché feront l’objet de virements au compte bancaire n°……... ouvert au nom de …….... à la Banque …….... selon les modalités suivantes : …………</w:t>
      </w:r>
      <w:bookmarkStart w:id="522" w:name="Text144"/>
      <w:r w:rsidRPr="003936CD">
        <w:rPr>
          <w:rFonts w:ascii="Times New Roman" w:hAnsi="Times New Roman" w:cs="Times New Roman"/>
          <w:sz w:val="24"/>
          <w:szCs w:val="24"/>
        </w:rPr>
        <w:t>(écrire les modalités de paiement prévues dans le marché)</w:t>
      </w:r>
      <w:bookmarkEnd w:id="522"/>
    </w:p>
    <w:p w14:paraId="061EEA18" w14:textId="77777777" w:rsidR="00E602F9" w:rsidRPr="003936CD" w:rsidRDefault="00E602F9" w:rsidP="00E602F9">
      <w:pPr>
        <w:spacing w:after="0" w:line="240" w:lineRule="auto"/>
        <w:jc w:val="both"/>
        <w:rPr>
          <w:rFonts w:ascii="Times New Roman" w:hAnsi="Times New Roman" w:cs="Times New Roman"/>
          <w:b/>
          <w:sz w:val="24"/>
          <w:szCs w:val="24"/>
        </w:rPr>
      </w:pPr>
    </w:p>
    <w:p w14:paraId="6B073E3C" w14:textId="77777777" w:rsidR="00E602F9" w:rsidRPr="003936CD" w:rsidRDefault="00E602F9" w:rsidP="00E602F9">
      <w:pPr>
        <w:spacing w:after="0" w:line="240" w:lineRule="auto"/>
        <w:jc w:val="both"/>
        <w:rPr>
          <w:rFonts w:ascii="Times New Roman" w:hAnsi="Times New Roman" w:cs="Times New Roman"/>
          <w:b/>
          <w:sz w:val="24"/>
          <w:szCs w:val="24"/>
        </w:rPr>
      </w:pPr>
    </w:p>
    <w:p w14:paraId="0FEB6163" w14:textId="77777777" w:rsidR="00E602F9" w:rsidRPr="003936CD" w:rsidRDefault="00DA4AFB" w:rsidP="00E602F9">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Fait à ………………, le ………………….</w:t>
      </w:r>
    </w:p>
    <w:p w14:paraId="5403C17F" w14:textId="77777777" w:rsidR="00E602F9" w:rsidRPr="003936CD" w:rsidRDefault="00E602F9" w:rsidP="00E602F9">
      <w:pPr>
        <w:spacing w:after="0" w:line="240" w:lineRule="auto"/>
        <w:jc w:val="both"/>
        <w:rPr>
          <w:rFonts w:ascii="Times New Roman" w:hAnsi="Times New Roman" w:cs="Times New Roman"/>
          <w:b/>
          <w:sz w:val="24"/>
          <w:szCs w:val="24"/>
        </w:rPr>
      </w:pPr>
    </w:p>
    <w:p w14:paraId="2F22F742" w14:textId="77777777" w:rsidR="00E602F9" w:rsidRPr="003936CD" w:rsidRDefault="00DA4AFB" w:rsidP="00E602F9">
      <w:pPr>
        <w:pStyle w:val="Corpsdetexte"/>
        <w:rPr>
          <w:szCs w:val="24"/>
          <w:lang w:val="fr-FR"/>
        </w:rPr>
      </w:pPr>
      <w:r w:rsidRPr="003936CD">
        <w:rPr>
          <w:szCs w:val="24"/>
          <w:lang w:val="fr-FR"/>
        </w:rPr>
        <w:tab/>
      </w:r>
      <w:r w:rsidRPr="003936CD">
        <w:rPr>
          <w:szCs w:val="24"/>
          <w:lang w:val="fr-FR"/>
        </w:rPr>
        <w:tab/>
      </w:r>
      <w:r w:rsidRPr="003936CD">
        <w:rPr>
          <w:szCs w:val="24"/>
          <w:lang w:val="fr-FR"/>
        </w:rPr>
        <w:tab/>
      </w:r>
      <w:r w:rsidRPr="003936CD">
        <w:rPr>
          <w:szCs w:val="24"/>
          <w:lang w:val="fr-FR"/>
        </w:rPr>
        <w:tab/>
      </w:r>
      <w:r w:rsidRPr="003936CD">
        <w:rPr>
          <w:szCs w:val="24"/>
          <w:lang w:val="fr-FR"/>
        </w:rPr>
        <w:tab/>
      </w:r>
      <w:r w:rsidRPr="003936CD">
        <w:rPr>
          <w:szCs w:val="24"/>
          <w:lang w:val="fr-FR"/>
        </w:rPr>
        <w:tab/>
      </w:r>
      <w:r w:rsidRPr="003936CD">
        <w:rPr>
          <w:szCs w:val="24"/>
          <w:lang w:val="fr-FR"/>
        </w:rPr>
        <w:tab/>
      </w:r>
    </w:p>
    <w:p w14:paraId="6B747BCF" w14:textId="77777777" w:rsidR="00E602F9" w:rsidRPr="003936CD" w:rsidRDefault="00DA4AFB" w:rsidP="00E602F9">
      <w:pPr>
        <w:pStyle w:val="Corpsdetexte"/>
        <w:ind w:left="2832" w:firstLine="708"/>
        <w:rPr>
          <w:szCs w:val="24"/>
          <w:lang w:val="fr-FR"/>
        </w:rPr>
      </w:pPr>
      <w:r w:rsidRPr="003936CD">
        <w:rPr>
          <w:szCs w:val="24"/>
          <w:lang w:val="fr-FR"/>
        </w:rPr>
        <w:t>SIGNATURE ET CACHET DU TITULAIRE</w:t>
      </w:r>
    </w:p>
    <w:p w14:paraId="6EBEB66C" w14:textId="77777777" w:rsidR="00E602F9" w:rsidRPr="003936CD" w:rsidRDefault="00E602F9" w:rsidP="00E602F9">
      <w:pPr>
        <w:spacing w:after="0" w:line="240" w:lineRule="auto"/>
        <w:rPr>
          <w:rFonts w:ascii="Times New Roman" w:hAnsi="Times New Roman" w:cs="Times New Roman"/>
          <w:b/>
          <w:sz w:val="24"/>
          <w:szCs w:val="24"/>
        </w:rPr>
      </w:pPr>
      <w:r w:rsidRPr="003936CD">
        <w:rPr>
          <w:rFonts w:ascii="Times New Roman" w:hAnsi="Times New Roman" w:cs="Times New Roman"/>
          <w:sz w:val="24"/>
          <w:szCs w:val="24"/>
        </w:rPr>
        <w:br w:type="page"/>
      </w:r>
      <w:r w:rsidRPr="003936CD">
        <w:rPr>
          <w:rFonts w:ascii="Times New Roman" w:hAnsi="Times New Roman" w:cs="Times New Roman"/>
          <w:b/>
          <w:sz w:val="24"/>
          <w:szCs w:val="24"/>
        </w:rPr>
        <w:lastRenderedPageBreak/>
        <w:t>ENTETE DE LA BANQUE</w:t>
      </w:r>
    </w:p>
    <w:p w14:paraId="256941C0" w14:textId="77777777" w:rsidR="00E602F9" w:rsidRPr="003936CD" w:rsidRDefault="00E602F9" w:rsidP="00E602F9">
      <w:pPr>
        <w:pStyle w:val="Pieddepage"/>
        <w:rPr>
          <w:rFonts w:ascii="Times New Roman" w:hAnsi="Times New Roman" w:cs="Times New Roman"/>
          <w:sz w:val="24"/>
          <w:szCs w:val="24"/>
        </w:rPr>
      </w:pPr>
    </w:p>
    <w:p w14:paraId="520C279C" w14:textId="77777777" w:rsidR="00610E94" w:rsidRPr="003936CD" w:rsidRDefault="00610E94" w:rsidP="00836B0E">
      <w:pPr>
        <w:pStyle w:val="Titre3"/>
        <w:spacing w:before="0" w:line="240" w:lineRule="auto"/>
        <w:rPr>
          <w:rFonts w:ascii="Times New Roman" w:hAnsi="Times New Roman" w:cs="Times New Roman"/>
          <w:color w:val="000000" w:themeColor="text1"/>
          <w:sz w:val="24"/>
          <w:szCs w:val="24"/>
        </w:rPr>
      </w:pPr>
      <w:bookmarkStart w:id="523" w:name="_Toc428352207"/>
      <w:bookmarkStart w:id="524" w:name="_Toc438734411"/>
      <w:bookmarkStart w:id="525" w:name="_Toc438907198"/>
      <w:bookmarkStart w:id="526" w:name="_Toc438907298"/>
      <w:bookmarkStart w:id="527" w:name="_Toc494778799"/>
      <w:bookmarkStart w:id="528" w:name="_Toc345405994"/>
      <w:bookmarkStart w:id="529" w:name="_Toc345406143"/>
      <w:bookmarkStart w:id="530" w:name="_Toc345489159"/>
      <w:bookmarkStart w:id="531" w:name="_Toc345489377"/>
      <w:bookmarkStart w:id="532" w:name="_Toc345511963"/>
      <w:bookmarkStart w:id="533" w:name="_Toc345512712"/>
      <w:bookmarkStart w:id="534" w:name="_Toc345512837"/>
      <w:bookmarkStart w:id="535" w:name="_Toc345835066"/>
      <w:bookmarkStart w:id="536" w:name="_Toc383610152"/>
      <w:bookmarkStart w:id="537" w:name="_Toc398446392"/>
      <w:bookmarkStart w:id="538" w:name="s8"/>
      <w:bookmarkEnd w:id="0"/>
      <w:bookmarkEnd w:id="514"/>
      <w:bookmarkEnd w:id="518"/>
      <w:r w:rsidRPr="003936CD">
        <w:rPr>
          <w:rFonts w:ascii="Times New Roman" w:hAnsi="Times New Roman" w:cs="Times New Roman"/>
          <w:color w:val="000000" w:themeColor="text1"/>
          <w:sz w:val="24"/>
          <w:szCs w:val="24"/>
        </w:rPr>
        <w:t>Modèle de garantie de bonne exécution (garantie bancaire)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375862BD" w14:textId="77777777" w:rsidR="00610E94" w:rsidRPr="003936CD" w:rsidRDefault="00610E94" w:rsidP="00610E94">
      <w:pPr>
        <w:pStyle w:val="Pieddepage"/>
        <w:tabs>
          <w:tab w:val="right" w:pos="9000"/>
        </w:tabs>
        <w:ind w:left="5220"/>
        <w:jc w:val="both"/>
        <w:rPr>
          <w:rFonts w:ascii="Times New Roman" w:hAnsi="Times New Roman" w:cs="Times New Roman"/>
          <w:sz w:val="24"/>
          <w:szCs w:val="24"/>
        </w:rPr>
      </w:pPr>
      <w:r w:rsidRPr="003936CD">
        <w:rPr>
          <w:rFonts w:ascii="Times New Roman" w:hAnsi="Times New Roman" w:cs="Times New Roman"/>
          <w:sz w:val="24"/>
          <w:szCs w:val="24"/>
        </w:rPr>
        <w:t xml:space="preserve">Date : </w:t>
      </w:r>
      <w:r w:rsidRPr="003936CD">
        <w:rPr>
          <w:rFonts w:ascii="Times New Roman" w:hAnsi="Times New Roman" w:cs="Times New Roman"/>
          <w:sz w:val="24"/>
          <w:szCs w:val="24"/>
        </w:rPr>
        <w:tab/>
        <w:t>___________________________</w:t>
      </w:r>
    </w:p>
    <w:p w14:paraId="54D0C90C" w14:textId="77777777" w:rsidR="00610E94" w:rsidRPr="003936CD" w:rsidRDefault="00DB704E" w:rsidP="00610E94">
      <w:pPr>
        <w:tabs>
          <w:tab w:val="right" w:pos="9000"/>
        </w:tabs>
        <w:ind w:left="5220"/>
        <w:jc w:val="both"/>
        <w:rPr>
          <w:rFonts w:ascii="Times New Roman" w:hAnsi="Times New Roman" w:cs="Times New Roman"/>
          <w:sz w:val="24"/>
          <w:szCs w:val="24"/>
        </w:rPr>
      </w:pPr>
      <w:r w:rsidRPr="003936CD">
        <w:rPr>
          <w:rFonts w:ascii="Times New Roman" w:hAnsi="Times New Roman" w:cs="Times New Roman"/>
          <w:sz w:val="24"/>
          <w:szCs w:val="24"/>
        </w:rPr>
        <w:t>AO</w:t>
      </w:r>
      <w:r w:rsidR="00610E94" w:rsidRPr="003936CD">
        <w:rPr>
          <w:rFonts w:ascii="Times New Roman" w:hAnsi="Times New Roman" w:cs="Times New Roman"/>
          <w:sz w:val="24"/>
          <w:szCs w:val="24"/>
        </w:rPr>
        <w:t xml:space="preserve"> n</w:t>
      </w:r>
      <w:r w:rsidR="00610E94" w:rsidRPr="003936CD">
        <w:rPr>
          <w:rFonts w:ascii="Times New Roman" w:hAnsi="Times New Roman" w:cs="Times New Roman"/>
          <w:sz w:val="24"/>
          <w:szCs w:val="24"/>
          <w:vertAlign w:val="superscript"/>
        </w:rPr>
        <w:t>o</w:t>
      </w:r>
      <w:r w:rsidR="00610E94" w:rsidRPr="003936CD">
        <w:rPr>
          <w:rFonts w:ascii="Times New Roman" w:hAnsi="Times New Roman" w:cs="Times New Roman"/>
          <w:sz w:val="24"/>
          <w:szCs w:val="24"/>
        </w:rPr>
        <w:t xml:space="preserve">: </w:t>
      </w:r>
      <w:r w:rsidR="00610E94" w:rsidRPr="003936CD">
        <w:rPr>
          <w:rFonts w:ascii="Times New Roman" w:hAnsi="Times New Roman" w:cs="Times New Roman"/>
          <w:sz w:val="24"/>
          <w:szCs w:val="24"/>
        </w:rPr>
        <w:tab/>
        <w:t>________________________</w:t>
      </w:r>
    </w:p>
    <w:p w14:paraId="68BDA9C6" w14:textId="77777777" w:rsidR="00610E94" w:rsidRPr="00DD2FCA" w:rsidRDefault="00610E94" w:rsidP="00610E94">
      <w:pPr>
        <w:jc w:val="both"/>
        <w:rPr>
          <w:rFonts w:ascii="Times New Roman" w:hAnsi="Times New Roman" w:cs="Times New Roman"/>
          <w:color w:val="FF0000"/>
          <w:sz w:val="24"/>
          <w:szCs w:val="24"/>
        </w:rPr>
      </w:pPr>
      <w:r w:rsidRPr="003936CD">
        <w:rPr>
          <w:rFonts w:ascii="Times New Roman" w:hAnsi="Times New Roman" w:cs="Times New Roman"/>
          <w:sz w:val="24"/>
          <w:szCs w:val="24"/>
        </w:rPr>
        <w:t>_____________________________ [</w:t>
      </w:r>
      <w:r w:rsidR="00DA4AFB" w:rsidRPr="00DD2FCA">
        <w:rPr>
          <w:rFonts w:ascii="Times New Roman" w:hAnsi="Times New Roman" w:cs="Times New Roman"/>
          <w:i/>
          <w:color w:val="FF0000"/>
          <w:sz w:val="24"/>
          <w:szCs w:val="24"/>
        </w:rPr>
        <w:t>nom de la banque et adresse de la banque d’émission</w:t>
      </w:r>
      <w:r w:rsidR="00DA4AFB" w:rsidRPr="00DD2FCA">
        <w:rPr>
          <w:rFonts w:ascii="Times New Roman" w:hAnsi="Times New Roman" w:cs="Times New Roman"/>
          <w:color w:val="FF0000"/>
          <w:sz w:val="24"/>
          <w:szCs w:val="24"/>
        </w:rPr>
        <w:t>]</w:t>
      </w:r>
    </w:p>
    <w:p w14:paraId="4F26F7A8" w14:textId="77777777"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Bénéficiaire :</w:t>
      </w:r>
      <w:r w:rsidRPr="003936CD">
        <w:rPr>
          <w:rFonts w:ascii="Times New Roman" w:hAnsi="Times New Roman" w:cs="Times New Roman"/>
          <w:sz w:val="24"/>
          <w:szCs w:val="24"/>
        </w:rPr>
        <w:t xml:space="preserve"> 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et adresse de l’ASECNA</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w:t>
      </w:r>
    </w:p>
    <w:p w14:paraId="24F7C2FF" w14:textId="77777777"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Date :</w:t>
      </w:r>
      <w:r w:rsidRPr="003936CD">
        <w:rPr>
          <w:rFonts w:ascii="Times New Roman" w:hAnsi="Times New Roman" w:cs="Times New Roman"/>
          <w:sz w:val="24"/>
          <w:szCs w:val="24"/>
        </w:rPr>
        <w:t xml:space="preserve"> _______________</w:t>
      </w:r>
    </w:p>
    <w:p w14:paraId="500077BE" w14:textId="77777777"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Garantie de bonne exécution no. :</w:t>
      </w:r>
      <w:r w:rsidRPr="003936CD">
        <w:rPr>
          <w:rFonts w:ascii="Times New Roman" w:hAnsi="Times New Roman" w:cs="Times New Roman"/>
          <w:sz w:val="24"/>
          <w:szCs w:val="24"/>
        </w:rPr>
        <w:t xml:space="preserve"> ________________</w:t>
      </w:r>
    </w:p>
    <w:p w14:paraId="3CFE9C53" w14:textId="77777777" w:rsidR="00610E94" w:rsidRPr="00DD2FCA" w:rsidRDefault="00DA4AFB" w:rsidP="00610E94">
      <w:pPr>
        <w:spacing w:after="0" w:line="240" w:lineRule="auto"/>
        <w:jc w:val="both"/>
        <w:rPr>
          <w:rFonts w:ascii="Times New Roman" w:hAnsi="Times New Roman" w:cs="Times New Roman"/>
          <w:color w:val="FF0000"/>
          <w:sz w:val="24"/>
          <w:szCs w:val="24"/>
        </w:rPr>
      </w:pPr>
      <w:r w:rsidRPr="003936CD">
        <w:rPr>
          <w:rFonts w:ascii="Times New Roman" w:hAnsi="Times New Roman" w:cs="Times New Roman"/>
          <w:sz w:val="24"/>
          <w:szCs w:val="24"/>
        </w:rPr>
        <w:t xml:space="preserve">Nous avons été informés que ____________________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du Fournisseur</w:t>
      </w:r>
      <w:r w:rsidRPr="003936CD">
        <w:rPr>
          <w:rFonts w:ascii="Times New Roman" w:hAnsi="Times New Roman" w:cs="Times New Roman"/>
          <w:sz w:val="24"/>
          <w:szCs w:val="24"/>
        </w:rPr>
        <w:t xml:space="preserve">] (ci-après dénommé « le Fournisseur ») a conclu avec vous le Marché no. ________________  en date du ______________ pour la fourniture de _____________________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description des fournitures</w:t>
      </w:r>
      <w:r w:rsidRPr="00DD2FCA">
        <w:rPr>
          <w:rFonts w:ascii="Times New Roman" w:hAnsi="Times New Roman" w:cs="Times New Roman"/>
          <w:color w:val="FF0000"/>
          <w:sz w:val="24"/>
          <w:szCs w:val="24"/>
        </w:rPr>
        <w:t>] (ci-après dénommée « le Marché »).</w:t>
      </w:r>
    </w:p>
    <w:p w14:paraId="0EBFF000" w14:textId="77777777" w:rsidR="00610E94" w:rsidRPr="003936CD" w:rsidRDefault="00610E94" w:rsidP="00610E94">
      <w:pPr>
        <w:spacing w:after="0" w:line="240" w:lineRule="auto"/>
        <w:jc w:val="both"/>
        <w:rPr>
          <w:rFonts w:ascii="Times New Roman" w:hAnsi="Times New Roman" w:cs="Times New Roman"/>
          <w:sz w:val="24"/>
          <w:szCs w:val="24"/>
        </w:rPr>
      </w:pPr>
    </w:p>
    <w:p w14:paraId="7466ED4A" w14:textId="77777777" w:rsidR="00610E94" w:rsidRPr="003936CD" w:rsidRDefault="00DA4AFB" w:rsidP="00610E94">
      <w:pPr>
        <w:pStyle w:val="Corpsdetexte2"/>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De plus, nous comprenons qu’une garantie de bonne exécution est exigée en vertu des conditions du Marché.</w:t>
      </w:r>
    </w:p>
    <w:p w14:paraId="2BAA200D" w14:textId="77777777" w:rsidR="00610E94" w:rsidRPr="003936CD" w:rsidRDefault="00610E94" w:rsidP="00610E94">
      <w:pPr>
        <w:pStyle w:val="Corpsdetexte2"/>
        <w:spacing w:after="0" w:line="240" w:lineRule="auto"/>
        <w:jc w:val="both"/>
        <w:rPr>
          <w:rFonts w:ascii="Times New Roman" w:hAnsi="Times New Roman" w:cs="Times New Roman"/>
          <w:b/>
          <w:sz w:val="24"/>
          <w:szCs w:val="24"/>
        </w:rPr>
      </w:pPr>
    </w:p>
    <w:p w14:paraId="389C696A" w14:textId="77777777" w:rsidR="00610E94" w:rsidRPr="003936CD" w:rsidRDefault="00DA4AFB" w:rsidP="00610E94">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 la demande du Fournisseur, nous _________________ [</w:t>
      </w:r>
      <w:r w:rsidRPr="003936CD">
        <w:rPr>
          <w:rFonts w:ascii="Times New Roman" w:hAnsi="Times New Roman" w:cs="Times New Roman"/>
          <w:i/>
          <w:sz w:val="24"/>
          <w:szCs w:val="24"/>
        </w:rPr>
        <w:t>nom de la banque</w:t>
      </w:r>
      <w:r w:rsidRPr="003936CD">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insérer la somme en chiffres</w:t>
      </w:r>
      <w:r w:rsidRPr="00DD2FCA">
        <w:rPr>
          <w:rFonts w:ascii="Times New Roman" w:hAnsi="Times New Roman" w:cs="Times New Roman"/>
          <w:color w:val="FF0000"/>
          <w:sz w:val="24"/>
          <w:szCs w:val="24"/>
        </w:rPr>
        <w:t>] _____________[</w:t>
      </w:r>
      <w:r w:rsidRPr="00DD2FCA">
        <w:rPr>
          <w:rFonts w:ascii="Times New Roman" w:hAnsi="Times New Roman" w:cs="Times New Roman"/>
          <w:i/>
          <w:color w:val="FF0000"/>
          <w:sz w:val="24"/>
          <w:szCs w:val="24"/>
        </w:rPr>
        <w:t>insérer la somme en lettres</w:t>
      </w:r>
      <w:r w:rsidRPr="003936CD">
        <w:rPr>
          <w:rFonts w:ascii="Times New Roman" w:hAnsi="Times New Roman" w:cs="Times New Roman"/>
          <w:sz w:val="24"/>
          <w:szCs w:val="24"/>
        </w:rPr>
        <w:t>]</w:t>
      </w:r>
      <w:r w:rsidR="00610E94" w:rsidRPr="003936CD">
        <w:rPr>
          <w:rFonts w:ascii="Times New Roman" w:hAnsi="Times New Roman" w:cs="Times New Roman"/>
          <w:sz w:val="24"/>
          <w:szCs w:val="24"/>
        </w:rPr>
        <w:footnoteReference w:id="2"/>
      </w:r>
      <w:r w:rsidR="00610E94" w:rsidRPr="003936CD">
        <w:rPr>
          <w:rFonts w:ascii="Times New Roman" w:hAnsi="Times New Roman" w:cs="Times New Roman"/>
          <w:sz w:val="24"/>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CAEBA86" w14:textId="77777777" w:rsidR="00610E94" w:rsidRPr="003936CD" w:rsidRDefault="00610E94" w:rsidP="00610E94">
      <w:pPr>
        <w:spacing w:after="0" w:line="240" w:lineRule="auto"/>
        <w:jc w:val="both"/>
        <w:rPr>
          <w:rFonts w:ascii="Times New Roman" w:hAnsi="Times New Roman" w:cs="Times New Roman"/>
          <w:sz w:val="24"/>
          <w:szCs w:val="24"/>
        </w:rPr>
      </w:pPr>
    </w:p>
    <w:p w14:paraId="5636B1E5" w14:textId="77777777" w:rsidR="00B16447" w:rsidRPr="003936CD" w:rsidRDefault="00B16447" w:rsidP="00B16447">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La présente garantie est valable jusqu'à la réception provisoire des fournitures, qui sera matérialisé par un </w:t>
      </w:r>
      <w:r w:rsidR="00C74239" w:rsidRPr="003936CD">
        <w:rPr>
          <w:rFonts w:ascii="Times New Roman" w:hAnsi="Times New Roman" w:cs="Times New Roman"/>
          <w:sz w:val="24"/>
          <w:szCs w:val="24"/>
        </w:rPr>
        <w:t>procès-verbal</w:t>
      </w:r>
      <w:r w:rsidR="00DA4AFB" w:rsidRPr="003936CD">
        <w:rPr>
          <w:rFonts w:ascii="Times New Roman" w:hAnsi="Times New Roman" w:cs="Times New Roman"/>
          <w:sz w:val="24"/>
          <w:szCs w:val="24"/>
        </w:rPr>
        <w:t xml:space="preserve"> d'admission.</w:t>
      </w:r>
    </w:p>
    <w:p w14:paraId="0B538AEA" w14:textId="77777777" w:rsidR="00C74239" w:rsidRPr="003936CD" w:rsidRDefault="00C74239" w:rsidP="00B16447">
      <w:pPr>
        <w:spacing w:after="0" w:line="240" w:lineRule="auto"/>
        <w:jc w:val="both"/>
        <w:rPr>
          <w:rFonts w:ascii="Times New Roman" w:hAnsi="Times New Roman" w:cs="Times New Roman"/>
          <w:sz w:val="24"/>
          <w:szCs w:val="24"/>
        </w:rPr>
      </w:pPr>
    </w:p>
    <w:p w14:paraId="1F04FBFE" w14:textId="77777777" w:rsidR="00610E94" w:rsidRPr="003936CD" w:rsidRDefault="00610E94" w:rsidP="00610E94">
      <w:pPr>
        <w:spacing w:after="0" w:line="240" w:lineRule="auto"/>
        <w:jc w:val="both"/>
        <w:rPr>
          <w:rFonts w:ascii="Times New Roman" w:hAnsi="Times New Roman" w:cs="Times New Roman"/>
          <w:sz w:val="24"/>
          <w:szCs w:val="24"/>
        </w:rPr>
      </w:pPr>
    </w:p>
    <w:p w14:paraId="1D43EF9B" w14:textId="77777777" w:rsidR="00610E94" w:rsidRPr="003936CD" w:rsidRDefault="00DA4AFB" w:rsidP="00610E94">
      <w:pPr>
        <w:pStyle w:val="Corpsdetexte2"/>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La présente garantie est régie par les Règles uniformes de la CCI relatives aux garanties sur demande, Publication CCI no : 758, excepté le sous-paragraphe 20(a)(ii) qui est exclu par la présente.</w:t>
      </w:r>
    </w:p>
    <w:p w14:paraId="524BC6DA" w14:textId="77777777" w:rsidR="00610E94" w:rsidRPr="003936CD" w:rsidRDefault="00DA4AFB" w:rsidP="00610E94">
      <w:pPr>
        <w:pStyle w:val="Corpsdetexte2"/>
        <w:spacing w:after="0" w:line="240" w:lineRule="auto"/>
        <w:ind w:left="288"/>
        <w:jc w:val="both"/>
        <w:rPr>
          <w:rFonts w:ascii="Times New Roman" w:hAnsi="Times New Roman" w:cs="Times New Roman"/>
          <w:sz w:val="24"/>
          <w:szCs w:val="24"/>
        </w:rPr>
      </w:pPr>
      <w:r w:rsidRPr="003936CD">
        <w:rPr>
          <w:rFonts w:ascii="Times New Roman" w:hAnsi="Times New Roman" w:cs="Times New Roman"/>
          <w:sz w:val="24"/>
          <w:szCs w:val="24"/>
        </w:rPr>
        <w:t>___________________</w:t>
      </w:r>
    </w:p>
    <w:p w14:paraId="40188637" w14:textId="77777777" w:rsidR="00610E94" w:rsidRPr="003936CD" w:rsidRDefault="00DA4AFB" w:rsidP="00610E94">
      <w:pPr>
        <w:pStyle w:val="Corpsdetexte2"/>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w:t>
      </w:r>
      <w:r w:rsidRPr="003936CD">
        <w:rPr>
          <w:rFonts w:ascii="Times New Roman" w:hAnsi="Times New Roman" w:cs="Times New Roman"/>
          <w:i/>
          <w:sz w:val="24"/>
          <w:szCs w:val="24"/>
        </w:rPr>
        <w:t>signature]</w:t>
      </w:r>
    </w:p>
    <w:p w14:paraId="07E1D0D6" w14:textId="77777777" w:rsidR="00610E94" w:rsidRPr="003936CD" w:rsidRDefault="00DA4AFB" w:rsidP="00610E94">
      <w:pPr>
        <w:pStyle w:val="Corpsdetexte2"/>
        <w:spacing w:after="0" w:line="240" w:lineRule="auto"/>
        <w:ind w:left="360" w:hanging="72"/>
        <w:jc w:val="both"/>
        <w:rPr>
          <w:rFonts w:ascii="Times New Roman" w:hAnsi="Times New Roman" w:cs="Times New Roman"/>
          <w:b/>
          <w:i/>
          <w:sz w:val="24"/>
          <w:szCs w:val="24"/>
        </w:rPr>
      </w:pPr>
      <w:r w:rsidRPr="003936CD">
        <w:rPr>
          <w:rFonts w:ascii="Times New Roman" w:hAnsi="Times New Roman" w:cs="Times New Roman"/>
          <w:i/>
          <w:sz w:val="24"/>
          <w:szCs w:val="24"/>
        </w:rPr>
        <w:t>Note : Le texte en italiques doit être retiré du document final ; il est fourni à titre indicatif en vue de faciliter la préparation du document</w:t>
      </w:r>
      <w:r w:rsidRPr="003936CD">
        <w:rPr>
          <w:rFonts w:ascii="Times New Roman" w:hAnsi="Times New Roman" w:cs="Times New Roman"/>
          <w:b/>
          <w:i/>
          <w:sz w:val="24"/>
          <w:szCs w:val="24"/>
        </w:rPr>
        <w:t>.</w:t>
      </w:r>
    </w:p>
    <w:p w14:paraId="7D1567F2" w14:textId="77777777" w:rsidR="00610E94" w:rsidRPr="003936CD" w:rsidRDefault="00DA4AFB" w:rsidP="00610E94">
      <w:pPr>
        <w:tabs>
          <w:tab w:val="right" w:pos="9000"/>
        </w:tabs>
        <w:jc w:val="both"/>
        <w:rPr>
          <w:rFonts w:ascii="Times New Roman" w:hAnsi="Times New Roman" w:cs="Times New Roman"/>
          <w:sz w:val="24"/>
          <w:szCs w:val="24"/>
          <w:u w:val="single"/>
        </w:rPr>
      </w:pPr>
      <w:r w:rsidRPr="003936CD">
        <w:rPr>
          <w:rFonts w:ascii="Times New Roman" w:hAnsi="Times New Roman" w:cs="Times New Roman"/>
          <w:sz w:val="24"/>
          <w:szCs w:val="24"/>
          <w:u w:val="single"/>
        </w:rPr>
        <w:tab/>
      </w:r>
    </w:p>
    <w:p w14:paraId="3941B6AF" w14:textId="77777777" w:rsidR="00610E94" w:rsidRPr="003936CD" w:rsidRDefault="00DA4AFB" w:rsidP="00610E9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3936CD">
        <w:rPr>
          <w:rFonts w:ascii="Times New Roman" w:hAnsi="Times New Roman"/>
          <w:szCs w:val="24"/>
          <w:lang w:val="fr-FR"/>
        </w:rPr>
        <w:t>En date du _______________________________ jour de ________________________.</w:t>
      </w:r>
    </w:p>
    <w:p w14:paraId="290A3683" w14:textId="77777777" w:rsidR="00610E94" w:rsidRPr="003936CD" w:rsidRDefault="00DA4AFB" w:rsidP="00610E94">
      <w:pPr>
        <w:rPr>
          <w:rFonts w:ascii="Times New Roman" w:hAnsi="Times New Roman" w:cs="Times New Roman"/>
          <w:sz w:val="24"/>
          <w:szCs w:val="24"/>
        </w:rPr>
      </w:pPr>
      <w:r w:rsidRPr="003936CD">
        <w:rPr>
          <w:rFonts w:ascii="Times New Roman" w:hAnsi="Times New Roman" w:cs="Times New Roman"/>
          <w:sz w:val="24"/>
          <w:szCs w:val="24"/>
        </w:rPr>
        <w:br w:type="page"/>
      </w:r>
    </w:p>
    <w:p w14:paraId="07D9F864" w14:textId="77777777" w:rsidR="00610E94" w:rsidRPr="003936CD" w:rsidRDefault="00DA4AFB" w:rsidP="00610E94">
      <w:pPr>
        <w:spacing w:after="0" w:line="240" w:lineRule="auto"/>
        <w:rPr>
          <w:rFonts w:ascii="Times New Roman" w:hAnsi="Times New Roman" w:cs="Times New Roman"/>
          <w:b/>
          <w:sz w:val="24"/>
          <w:szCs w:val="24"/>
        </w:rPr>
      </w:pPr>
      <w:bookmarkStart w:id="539" w:name="_Toc345405995"/>
      <w:bookmarkStart w:id="540" w:name="_Toc345406144"/>
      <w:bookmarkStart w:id="541" w:name="_Toc345489160"/>
      <w:bookmarkStart w:id="542" w:name="_Toc345489378"/>
      <w:bookmarkStart w:id="543" w:name="_Toc345511964"/>
      <w:bookmarkStart w:id="544" w:name="_Toc345512713"/>
      <w:bookmarkStart w:id="545" w:name="_Toc345512838"/>
      <w:bookmarkStart w:id="546" w:name="_Toc345835067"/>
      <w:bookmarkStart w:id="547" w:name="_Toc383610153"/>
      <w:r w:rsidRPr="003936CD">
        <w:rPr>
          <w:rFonts w:ascii="Times New Roman" w:hAnsi="Times New Roman" w:cs="Times New Roman"/>
          <w:b/>
          <w:sz w:val="24"/>
          <w:szCs w:val="24"/>
        </w:rPr>
        <w:lastRenderedPageBreak/>
        <w:t>ENTETE DE LA BANQUE</w:t>
      </w:r>
    </w:p>
    <w:p w14:paraId="501ABBAA" w14:textId="77777777" w:rsidR="00610E94" w:rsidRPr="003936CD" w:rsidRDefault="00610E94" w:rsidP="00610E94">
      <w:pPr>
        <w:spacing w:after="0" w:line="240" w:lineRule="auto"/>
        <w:rPr>
          <w:rFonts w:ascii="Times New Roman" w:hAnsi="Times New Roman" w:cs="Times New Roman"/>
          <w:b/>
          <w:sz w:val="24"/>
          <w:szCs w:val="24"/>
        </w:rPr>
      </w:pPr>
    </w:p>
    <w:p w14:paraId="2C9E5076" w14:textId="77777777" w:rsidR="00610E94" w:rsidRPr="003936CD" w:rsidRDefault="00DA4AFB" w:rsidP="00836B0E">
      <w:pPr>
        <w:pStyle w:val="Titre3"/>
        <w:spacing w:before="0" w:line="240" w:lineRule="auto"/>
        <w:rPr>
          <w:rFonts w:ascii="Times New Roman" w:hAnsi="Times New Roman" w:cs="Times New Roman"/>
          <w:color w:val="000000" w:themeColor="text1"/>
          <w:sz w:val="24"/>
          <w:szCs w:val="24"/>
        </w:rPr>
      </w:pPr>
      <w:bookmarkStart w:id="548" w:name="_Toc398446393"/>
      <w:r w:rsidRPr="003936CD">
        <w:rPr>
          <w:rFonts w:ascii="Times New Roman" w:hAnsi="Times New Roman" w:cs="Times New Roman"/>
          <w:color w:val="000000" w:themeColor="text1"/>
          <w:sz w:val="24"/>
          <w:szCs w:val="24"/>
        </w:rPr>
        <w:t>Modèle de garantie de couverture de l’avance de démarrage (garantie bancaire)</w:t>
      </w:r>
      <w:bookmarkEnd w:id="539"/>
      <w:bookmarkEnd w:id="540"/>
      <w:bookmarkEnd w:id="541"/>
      <w:bookmarkEnd w:id="542"/>
      <w:bookmarkEnd w:id="543"/>
      <w:bookmarkEnd w:id="544"/>
      <w:bookmarkEnd w:id="545"/>
      <w:bookmarkEnd w:id="546"/>
      <w:bookmarkEnd w:id="547"/>
      <w:bookmarkEnd w:id="548"/>
    </w:p>
    <w:p w14:paraId="50818154" w14:textId="77777777" w:rsidR="00610E94" w:rsidRPr="003936CD" w:rsidRDefault="00DA4AFB" w:rsidP="00610E94">
      <w:pPr>
        <w:pStyle w:val="Pieddepage"/>
        <w:tabs>
          <w:tab w:val="right" w:pos="9000"/>
        </w:tabs>
        <w:ind w:left="5220"/>
        <w:jc w:val="both"/>
        <w:rPr>
          <w:rFonts w:ascii="Times New Roman" w:hAnsi="Times New Roman" w:cs="Times New Roman"/>
          <w:sz w:val="24"/>
          <w:szCs w:val="24"/>
        </w:rPr>
      </w:pPr>
      <w:r w:rsidRPr="003936CD">
        <w:rPr>
          <w:rFonts w:ascii="Times New Roman" w:hAnsi="Times New Roman" w:cs="Times New Roman"/>
          <w:sz w:val="24"/>
          <w:szCs w:val="24"/>
        </w:rPr>
        <w:t xml:space="preserve">Date : </w:t>
      </w:r>
      <w:r w:rsidRPr="003936CD">
        <w:rPr>
          <w:rFonts w:ascii="Times New Roman" w:hAnsi="Times New Roman" w:cs="Times New Roman"/>
          <w:sz w:val="24"/>
          <w:szCs w:val="24"/>
        </w:rPr>
        <w:tab/>
        <w:t>___________________________</w:t>
      </w:r>
    </w:p>
    <w:p w14:paraId="134B51C7" w14:textId="77777777" w:rsidR="00610E94" w:rsidRPr="003936CD" w:rsidRDefault="00DA4AFB" w:rsidP="00610E94">
      <w:pPr>
        <w:tabs>
          <w:tab w:val="right" w:pos="9000"/>
        </w:tabs>
        <w:ind w:left="5220"/>
        <w:jc w:val="both"/>
        <w:rPr>
          <w:rFonts w:ascii="Times New Roman" w:hAnsi="Times New Roman" w:cs="Times New Roman"/>
          <w:sz w:val="24"/>
          <w:szCs w:val="24"/>
        </w:rPr>
      </w:pPr>
      <w:r w:rsidRPr="003936CD">
        <w:rPr>
          <w:rFonts w:ascii="Times New Roman" w:hAnsi="Times New Roman" w:cs="Times New Roman"/>
          <w:sz w:val="24"/>
          <w:szCs w:val="24"/>
        </w:rPr>
        <w:t>AO n</w:t>
      </w:r>
      <w:r w:rsidRPr="003936CD">
        <w:rPr>
          <w:rFonts w:ascii="Times New Roman" w:hAnsi="Times New Roman" w:cs="Times New Roman"/>
          <w:sz w:val="24"/>
          <w:szCs w:val="24"/>
          <w:vertAlign w:val="superscript"/>
        </w:rPr>
        <w:t>o</w:t>
      </w:r>
      <w:r w:rsidRPr="003936CD">
        <w:rPr>
          <w:rFonts w:ascii="Times New Roman" w:hAnsi="Times New Roman" w:cs="Times New Roman"/>
          <w:sz w:val="24"/>
          <w:szCs w:val="24"/>
        </w:rPr>
        <w:t xml:space="preserve"> : </w:t>
      </w:r>
      <w:r w:rsidRPr="003936CD">
        <w:rPr>
          <w:rFonts w:ascii="Times New Roman" w:hAnsi="Times New Roman" w:cs="Times New Roman"/>
          <w:sz w:val="24"/>
          <w:szCs w:val="24"/>
        </w:rPr>
        <w:tab/>
        <w:t>________________________</w:t>
      </w:r>
    </w:p>
    <w:p w14:paraId="4B8D061A" w14:textId="77777777" w:rsidR="00610E94" w:rsidRPr="00DD2FCA" w:rsidRDefault="00DA4AFB" w:rsidP="00610E94">
      <w:pPr>
        <w:jc w:val="both"/>
        <w:rPr>
          <w:rFonts w:ascii="Times New Roman" w:hAnsi="Times New Roman" w:cs="Times New Roman"/>
          <w:color w:val="FF0000"/>
          <w:sz w:val="24"/>
          <w:szCs w:val="24"/>
        </w:rPr>
      </w:pPr>
      <w:r w:rsidRPr="003936CD">
        <w:rPr>
          <w:rFonts w:ascii="Times New Roman" w:hAnsi="Times New Roman" w:cs="Times New Roman"/>
          <w:sz w:val="24"/>
          <w:szCs w:val="24"/>
        </w:rPr>
        <w:t xml:space="preserve">_____________________________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de la banque et adresse de la banque d’émission</w:t>
      </w:r>
      <w:r w:rsidRPr="00DD2FCA">
        <w:rPr>
          <w:rFonts w:ascii="Times New Roman" w:hAnsi="Times New Roman" w:cs="Times New Roman"/>
          <w:color w:val="FF0000"/>
          <w:sz w:val="24"/>
          <w:szCs w:val="24"/>
        </w:rPr>
        <w:t>]</w:t>
      </w:r>
    </w:p>
    <w:p w14:paraId="7C2FDFDE" w14:textId="77777777" w:rsidR="00610E94" w:rsidRPr="00DD2FCA" w:rsidRDefault="00DA4AFB" w:rsidP="00610E94">
      <w:pPr>
        <w:jc w:val="both"/>
        <w:rPr>
          <w:rFonts w:ascii="Times New Roman" w:hAnsi="Times New Roman" w:cs="Times New Roman"/>
          <w:color w:val="FF0000"/>
          <w:sz w:val="24"/>
          <w:szCs w:val="24"/>
        </w:rPr>
      </w:pPr>
      <w:r w:rsidRPr="003936CD">
        <w:rPr>
          <w:rFonts w:ascii="Times New Roman" w:hAnsi="Times New Roman" w:cs="Times New Roman"/>
          <w:b/>
          <w:sz w:val="24"/>
          <w:szCs w:val="24"/>
        </w:rPr>
        <w:t>Bénéficiaire :</w:t>
      </w:r>
      <w:r w:rsidRPr="003936CD">
        <w:rPr>
          <w:rFonts w:ascii="Times New Roman" w:hAnsi="Times New Roman" w:cs="Times New Roman"/>
          <w:sz w:val="24"/>
          <w:szCs w:val="24"/>
        </w:rPr>
        <w:t xml:space="preserve"> 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et adresse de l’ASECNA</w:t>
      </w:r>
      <w:r w:rsidRPr="00DD2FCA">
        <w:rPr>
          <w:rFonts w:ascii="Times New Roman" w:hAnsi="Times New Roman" w:cs="Times New Roman"/>
          <w:color w:val="FF0000"/>
          <w:sz w:val="24"/>
          <w:szCs w:val="24"/>
        </w:rPr>
        <w:t xml:space="preserve">] </w:t>
      </w:r>
    </w:p>
    <w:p w14:paraId="53AC5257" w14:textId="77777777"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Date :</w:t>
      </w:r>
      <w:r w:rsidRPr="003936CD">
        <w:rPr>
          <w:rFonts w:ascii="Times New Roman" w:hAnsi="Times New Roman" w:cs="Times New Roman"/>
          <w:sz w:val="24"/>
          <w:szCs w:val="24"/>
        </w:rPr>
        <w:t xml:space="preserve"> _______________</w:t>
      </w:r>
    </w:p>
    <w:p w14:paraId="14DFB5D7" w14:textId="77777777"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Garantie de couverture d’avance no. :</w:t>
      </w:r>
      <w:r w:rsidRPr="003936CD">
        <w:rPr>
          <w:rFonts w:ascii="Times New Roman" w:hAnsi="Times New Roman" w:cs="Times New Roman"/>
          <w:sz w:val="24"/>
          <w:szCs w:val="24"/>
        </w:rPr>
        <w:t xml:space="preserve"> ________________</w:t>
      </w:r>
    </w:p>
    <w:p w14:paraId="654FB199" w14:textId="77777777"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sz w:val="24"/>
          <w:szCs w:val="24"/>
        </w:rPr>
        <w:t xml:space="preserve">Nous avons été informés que ____________________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du Fournisseur</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(ci-après dénommé « le Fournisseur ») a conclu avec vous le Marché no. ________________  en date du ______________ pour la fourniture  de _____________________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description des fournitures</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(ci-après dénommé « le Marché »).</w:t>
      </w:r>
    </w:p>
    <w:p w14:paraId="3D5D3923" w14:textId="77777777"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sz w:val="24"/>
          <w:szCs w:val="24"/>
        </w:rPr>
        <w:t>De plus, nous comprenons qu’en vertu des conditions du Marché, une avance d’un montant de ___________ [</w:t>
      </w:r>
      <w:r w:rsidRPr="00DD2FCA">
        <w:rPr>
          <w:rFonts w:ascii="Times New Roman" w:hAnsi="Times New Roman" w:cs="Times New Roman"/>
          <w:i/>
          <w:color w:val="FF0000"/>
          <w:sz w:val="24"/>
          <w:szCs w:val="24"/>
        </w:rPr>
        <w:t>insérer la somme en chiffres</w:t>
      </w:r>
      <w:r w:rsidRPr="00DD2FCA">
        <w:rPr>
          <w:rFonts w:ascii="Times New Roman" w:hAnsi="Times New Roman" w:cs="Times New Roman"/>
          <w:color w:val="FF0000"/>
          <w:sz w:val="24"/>
          <w:szCs w:val="24"/>
        </w:rPr>
        <w:t>] _____________[</w:t>
      </w:r>
      <w:r w:rsidRPr="00DD2FCA">
        <w:rPr>
          <w:rFonts w:ascii="Times New Roman" w:hAnsi="Times New Roman" w:cs="Times New Roman"/>
          <w:i/>
          <w:color w:val="FF0000"/>
          <w:sz w:val="24"/>
          <w:szCs w:val="24"/>
        </w:rPr>
        <w:t>insérer la somme en lettres</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est versée contre une garantie de restitution d’avance.</w:t>
      </w:r>
    </w:p>
    <w:p w14:paraId="3C65C589" w14:textId="77777777"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Attendu de ce qui est rappelé ci-dessus, que nous avons convenu de garantir le remboursement de l’avance de démarrage consentie au Fournisseur;</w:t>
      </w:r>
    </w:p>
    <w:p w14:paraId="27580019" w14:textId="77777777"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 xml:space="preserve"> Nous affirmons par la présente nous porter de façon inconditionnelle et irrévocable obligataire principal et pas seulement en tant que garant, à l’égard  de  [ </w:t>
      </w:r>
      <w:r w:rsidRPr="003936CD">
        <w:rPr>
          <w:rFonts w:ascii="Times New Roman" w:hAnsi="Times New Roman" w:cs="Times New Roman"/>
          <w:i/>
          <w:sz w:val="24"/>
          <w:szCs w:val="24"/>
        </w:rPr>
        <w:t>nom de l’autorité contractante</w:t>
      </w:r>
      <w:r w:rsidRPr="003936CD">
        <w:rPr>
          <w:rFonts w:ascii="Times New Roman" w:hAnsi="Times New Roman" w:cs="Times New Roman"/>
          <w:sz w:val="24"/>
          <w:szCs w:val="24"/>
        </w:rPr>
        <w:t>], d’une somme de [</w:t>
      </w:r>
      <w:r w:rsidRPr="003936CD">
        <w:rPr>
          <w:rFonts w:ascii="Times New Roman" w:hAnsi="Times New Roman" w:cs="Times New Roman"/>
          <w:i/>
          <w:sz w:val="24"/>
          <w:szCs w:val="24"/>
        </w:rPr>
        <w:t>montant de la garantie</w:t>
      </w:r>
      <w:r w:rsidRPr="003936CD">
        <w:rPr>
          <w:rFonts w:ascii="Times New Roman" w:hAnsi="Times New Roman" w:cs="Times New Roman"/>
          <w:sz w:val="24"/>
          <w:szCs w:val="24"/>
        </w:rPr>
        <w:t xml:space="preserve">  égale à cent pour cent (100%) du montant de l’avance de démarrage consentie. </w:t>
      </w:r>
    </w:p>
    <w:p w14:paraId="76088510" w14:textId="77777777"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En conséquence, nous nous engageons à payer, dès votre première demande, sans droit d’objection de notre part, toutes les sommes dues dans la limite de[</w:t>
      </w:r>
      <w:r w:rsidRPr="003936CD">
        <w:rPr>
          <w:rFonts w:ascii="Times New Roman" w:hAnsi="Times New Roman" w:cs="Times New Roman"/>
          <w:i/>
          <w:sz w:val="24"/>
          <w:szCs w:val="24"/>
        </w:rPr>
        <w:t>montant de la garantie</w:t>
      </w:r>
      <w:r w:rsidRPr="003936CD">
        <w:rPr>
          <w:rFonts w:ascii="Times New Roman" w:hAnsi="Times New Roman" w:cs="Times New Roman"/>
          <w:sz w:val="24"/>
          <w:szCs w:val="24"/>
        </w:rPr>
        <w:t>] précédemment stipulé.</w:t>
      </w:r>
    </w:p>
    <w:p w14:paraId="3FE5A9AE" w14:textId="77777777"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 xml:space="preserve">La présente garantie entre en vigueur à la date de sa signature. </w:t>
      </w:r>
    </w:p>
    <w:p w14:paraId="68AB3D38" w14:textId="77777777"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 xml:space="preserve">La présente garantie fera l’objet d'une main levée partielle et reste valable jusqu’au paiement total des montants garantis. </w:t>
      </w:r>
    </w:p>
    <w:p w14:paraId="0C58725A" w14:textId="77777777" w:rsidR="00610E94" w:rsidRPr="003936CD" w:rsidRDefault="00DA4AFB" w:rsidP="00610E94">
      <w:pPr>
        <w:pStyle w:val="Corpsdetexte2"/>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 xml:space="preserve">La présente garantie est régie par les Règles uniformes de la CCI relatives aux garanties sur demande, Publication CCI no : 758. </w:t>
      </w:r>
    </w:p>
    <w:p w14:paraId="3827947A" w14:textId="77777777" w:rsidR="00610E94" w:rsidRPr="003936CD" w:rsidRDefault="00DA4AFB" w:rsidP="00610E94">
      <w:pPr>
        <w:pStyle w:val="Corpsdetexte2"/>
        <w:spacing w:line="240" w:lineRule="auto"/>
        <w:ind w:left="288"/>
        <w:jc w:val="both"/>
        <w:rPr>
          <w:rFonts w:ascii="Times New Roman" w:hAnsi="Times New Roman" w:cs="Times New Roman"/>
          <w:sz w:val="24"/>
          <w:szCs w:val="24"/>
        </w:rPr>
      </w:pPr>
      <w:r w:rsidRPr="003936CD">
        <w:rPr>
          <w:rFonts w:ascii="Times New Roman" w:hAnsi="Times New Roman" w:cs="Times New Roman"/>
          <w:sz w:val="24"/>
          <w:szCs w:val="24"/>
        </w:rPr>
        <w:t>________________</w:t>
      </w:r>
    </w:p>
    <w:p w14:paraId="6177E57C" w14:textId="77777777" w:rsidR="00610E94" w:rsidRPr="003936CD" w:rsidRDefault="00DA4AFB" w:rsidP="00610E94">
      <w:pPr>
        <w:pStyle w:val="Corpsdetexte2"/>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Signature</w:t>
      </w:r>
    </w:p>
    <w:p w14:paraId="4FABA5BB" w14:textId="77777777" w:rsidR="00610E94" w:rsidRPr="003936CD" w:rsidRDefault="00610E94" w:rsidP="00610E94">
      <w:pPr>
        <w:tabs>
          <w:tab w:val="right" w:pos="9000"/>
        </w:tabs>
        <w:spacing w:after="0" w:line="240" w:lineRule="auto"/>
        <w:jc w:val="both"/>
        <w:rPr>
          <w:rFonts w:ascii="Times New Roman" w:hAnsi="Times New Roman" w:cs="Times New Roman"/>
          <w:b/>
          <w:i/>
          <w:sz w:val="24"/>
          <w:szCs w:val="24"/>
        </w:rPr>
      </w:pPr>
    </w:p>
    <w:bookmarkEnd w:id="519"/>
    <w:bookmarkEnd w:id="538"/>
    <w:p w14:paraId="0701CF0E" w14:textId="77777777" w:rsidR="00824ACE" w:rsidRPr="003936CD" w:rsidRDefault="00824ACE" w:rsidP="00824ACE">
      <w:pPr>
        <w:tabs>
          <w:tab w:val="right" w:pos="9000"/>
        </w:tabs>
        <w:spacing w:after="0" w:line="240" w:lineRule="auto"/>
        <w:jc w:val="both"/>
        <w:rPr>
          <w:rFonts w:ascii="Times New Roman" w:hAnsi="Times New Roman" w:cs="Times New Roman"/>
          <w:sz w:val="24"/>
          <w:szCs w:val="24"/>
        </w:rPr>
      </w:pPr>
      <w:r w:rsidRPr="003936CD">
        <w:rPr>
          <w:rFonts w:ascii="Times New Roman" w:hAnsi="Times New Roman" w:cs="Times New Roman"/>
          <w:b/>
          <w:i/>
          <w:sz w:val="24"/>
          <w:szCs w:val="24"/>
        </w:rPr>
        <w:t xml:space="preserve">Note : </w:t>
      </w:r>
      <w:r>
        <w:rPr>
          <w:rFonts w:ascii="Times New Roman" w:hAnsi="Times New Roman" w:cs="Times New Roman"/>
          <w:b/>
          <w:i/>
          <w:sz w:val="24"/>
          <w:szCs w:val="24"/>
        </w:rPr>
        <w:t>Dans tout le document, l</w:t>
      </w:r>
      <w:r w:rsidRPr="003936CD">
        <w:rPr>
          <w:rFonts w:ascii="Times New Roman" w:hAnsi="Times New Roman" w:cs="Times New Roman"/>
          <w:b/>
          <w:i/>
          <w:sz w:val="24"/>
          <w:szCs w:val="24"/>
        </w:rPr>
        <w:t>e</w:t>
      </w:r>
      <w:r>
        <w:rPr>
          <w:rFonts w:ascii="Times New Roman" w:hAnsi="Times New Roman" w:cs="Times New Roman"/>
          <w:b/>
          <w:i/>
          <w:sz w:val="24"/>
          <w:szCs w:val="24"/>
        </w:rPr>
        <w:t>s</w:t>
      </w:r>
      <w:r w:rsidRPr="003936CD">
        <w:rPr>
          <w:rFonts w:ascii="Times New Roman" w:hAnsi="Times New Roman" w:cs="Times New Roman"/>
          <w:b/>
          <w:i/>
          <w:sz w:val="24"/>
          <w:szCs w:val="24"/>
        </w:rPr>
        <w:t xml:space="preserve"> texte</w:t>
      </w:r>
      <w:r>
        <w:rPr>
          <w:rFonts w:ascii="Times New Roman" w:hAnsi="Times New Roman" w:cs="Times New Roman"/>
          <w:b/>
          <w:i/>
          <w:sz w:val="24"/>
          <w:szCs w:val="24"/>
        </w:rPr>
        <w:t>s</w:t>
      </w:r>
      <w:r w:rsidRPr="003936CD">
        <w:rPr>
          <w:rFonts w:ascii="Times New Roman" w:hAnsi="Times New Roman" w:cs="Times New Roman"/>
          <w:b/>
          <w:i/>
          <w:sz w:val="24"/>
          <w:szCs w:val="24"/>
        </w:rPr>
        <w:t xml:space="preserve"> en italiques </w:t>
      </w:r>
      <w:r w:rsidRPr="003936CD">
        <w:rPr>
          <w:rFonts w:ascii="Times New Roman" w:hAnsi="Times New Roman" w:cs="Times New Roman"/>
          <w:b/>
          <w:i/>
          <w:sz w:val="24"/>
          <w:szCs w:val="24"/>
          <w:u w:val="single"/>
        </w:rPr>
        <w:t>doi</w:t>
      </w:r>
      <w:r>
        <w:rPr>
          <w:rFonts w:ascii="Times New Roman" w:hAnsi="Times New Roman" w:cs="Times New Roman"/>
          <w:b/>
          <w:i/>
          <w:sz w:val="24"/>
          <w:szCs w:val="24"/>
          <w:u w:val="single"/>
        </w:rPr>
        <w:t>ven</w:t>
      </w:r>
      <w:r w:rsidRPr="003936CD">
        <w:rPr>
          <w:rFonts w:ascii="Times New Roman" w:hAnsi="Times New Roman" w:cs="Times New Roman"/>
          <w:b/>
          <w:i/>
          <w:sz w:val="24"/>
          <w:szCs w:val="24"/>
          <w:u w:val="single"/>
        </w:rPr>
        <w:t>t être retiré du document final</w:t>
      </w:r>
      <w:r w:rsidRPr="003936CD">
        <w:rPr>
          <w:rFonts w:ascii="Times New Roman" w:hAnsi="Times New Roman" w:cs="Times New Roman"/>
          <w:b/>
          <w:i/>
          <w:sz w:val="24"/>
          <w:szCs w:val="24"/>
        </w:rPr>
        <w:t xml:space="preserve"> ; il </w:t>
      </w:r>
      <w:r>
        <w:rPr>
          <w:rFonts w:ascii="Times New Roman" w:hAnsi="Times New Roman" w:cs="Times New Roman"/>
          <w:b/>
          <w:i/>
          <w:sz w:val="24"/>
          <w:szCs w:val="24"/>
        </w:rPr>
        <w:t>sont</w:t>
      </w:r>
      <w:r w:rsidRPr="003936CD">
        <w:rPr>
          <w:rFonts w:ascii="Times New Roman" w:hAnsi="Times New Roman" w:cs="Times New Roman"/>
          <w:b/>
          <w:i/>
          <w:sz w:val="24"/>
          <w:szCs w:val="24"/>
        </w:rPr>
        <w:t xml:space="preserve"> fourni</w:t>
      </w:r>
      <w:r>
        <w:rPr>
          <w:rFonts w:ascii="Times New Roman" w:hAnsi="Times New Roman" w:cs="Times New Roman"/>
          <w:b/>
          <w:i/>
          <w:sz w:val="24"/>
          <w:szCs w:val="24"/>
        </w:rPr>
        <w:t>s</w:t>
      </w:r>
      <w:r w:rsidRPr="003936CD">
        <w:rPr>
          <w:rFonts w:ascii="Times New Roman" w:hAnsi="Times New Roman" w:cs="Times New Roman"/>
          <w:b/>
          <w:i/>
          <w:sz w:val="24"/>
          <w:szCs w:val="24"/>
        </w:rPr>
        <w:t xml:space="preserve"> à titre indicatif en vue de faciliter la préparation</w:t>
      </w:r>
      <w:r>
        <w:rPr>
          <w:rFonts w:ascii="Times New Roman" w:hAnsi="Times New Roman" w:cs="Times New Roman"/>
          <w:b/>
          <w:i/>
          <w:sz w:val="24"/>
          <w:szCs w:val="24"/>
        </w:rPr>
        <w:t xml:space="preserve"> du DAO.</w:t>
      </w:r>
    </w:p>
    <w:p w14:paraId="6B70F093" w14:textId="77777777" w:rsidR="00D508F2" w:rsidRPr="003936CD" w:rsidRDefault="00D508F2" w:rsidP="00CB185B">
      <w:pPr>
        <w:rPr>
          <w:rFonts w:ascii="Times New Roman" w:hAnsi="Times New Roman" w:cs="Times New Roman"/>
          <w:sz w:val="44"/>
          <w:szCs w:val="44"/>
        </w:rPr>
      </w:pPr>
    </w:p>
    <w:sectPr w:rsidR="00D508F2" w:rsidRPr="003936CD" w:rsidSect="000F643A">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5861A" w14:textId="77777777" w:rsidR="00FA3763" w:rsidRDefault="00FA3763" w:rsidP="003B435D">
      <w:pPr>
        <w:spacing w:after="0" w:line="240" w:lineRule="auto"/>
      </w:pPr>
      <w:r>
        <w:separator/>
      </w:r>
    </w:p>
  </w:endnote>
  <w:endnote w:type="continuationSeparator" w:id="0">
    <w:p w14:paraId="30D84128" w14:textId="77777777" w:rsidR="00FA3763" w:rsidRDefault="00FA3763" w:rsidP="003B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4EF9" w14:textId="59C2CAB4" w:rsidR="00B616C9" w:rsidRDefault="00B616C9" w:rsidP="003B6D3A">
    <w:pPr>
      <w:pStyle w:val="Pieddepage"/>
      <w:pBdr>
        <w:top w:val="thinThickSmallGap" w:sz="24" w:space="1" w:color="622423"/>
      </w:pBdr>
      <w:tabs>
        <w:tab w:val="clear" w:pos="4536"/>
        <w:tab w:val="clear" w:pos="9072"/>
        <w:tab w:val="right" w:pos="9923"/>
      </w:tabs>
      <w:ind w:right="-285"/>
      <w:rPr>
        <w:rFonts w:ascii="Cambria" w:hAnsi="Cambria"/>
        <w:sz w:val="16"/>
        <w:szCs w:val="16"/>
      </w:rPr>
    </w:pPr>
    <w:r>
      <w:rPr>
        <w:rFonts w:ascii="Times New Roman" w:hAnsi="Times New Roman" w:cs="Times New Roman"/>
        <w:sz w:val="16"/>
        <w:szCs w:val="16"/>
      </w:rPr>
      <w:t>DAO Type Fournitures Courantes et Services</w:t>
    </w:r>
    <w:r>
      <w:rPr>
        <w:rFonts w:ascii="Cambria" w:hAnsi="Cambria"/>
        <w:sz w:val="16"/>
        <w:szCs w:val="16"/>
      </w:rPr>
      <w:t xml:space="preserve">                                                                                                                                                                         Page </w:t>
    </w:r>
    <w:r>
      <w:rPr>
        <w:rFonts w:ascii="Calibri" w:hAnsi="Calibri"/>
        <w:sz w:val="16"/>
        <w:szCs w:val="16"/>
      </w:rPr>
      <w:fldChar w:fldCharType="begin"/>
    </w:r>
    <w:r>
      <w:rPr>
        <w:sz w:val="16"/>
        <w:szCs w:val="16"/>
      </w:rPr>
      <w:instrText>PAGE   \* MERGEFORMAT</w:instrText>
    </w:r>
    <w:r>
      <w:rPr>
        <w:rFonts w:ascii="Calibri" w:hAnsi="Calibri"/>
        <w:sz w:val="16"/>
        <w:szCs w:val="16"/>
      </w:rPr>
      <w:fldChar w:fldCharType="separate"/>
    </w:r>
    <w:r w:rsidR="00914821" w:rsidRPr="00914821">
      <w:rPr>
        <w:rFonts w:ascii="Cambria" w:hAnsi="Cambria"/>
        <w:noProof/>
        <w:sz w:val="16"/>
        <w:szCs w:val="16"/>
      </w:rPr>
      <w:t>1</w:t>
    </w:r>
    <w:r>
      <w:rPr>
        <w:rFonts w:ascii="Cambria" w:hAnsi="Cambria"/>
        <w:sz w:val="16"/>
        <w:szCs w:val="16"/>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AC92" w14:textId="70E1A22A" w:rsidR="00B616C9" w:rsidRPr="003B6D3A" w:rsidRDefault="00B616C9" w:rsidP="003B6D3A">
    <w:pPr>
      <w:pStyle w:val="Pieddepage"/>
      <w:pBdr>
        <w:top w:val="thinThickSmallGap" w:sz="24" w:space="1" w:color="622423"/>
      </w:pBdr>
      <w:tabs>
        <w:tab w:val="clear" w:pos="4536"/>
        <w:tab w:val="clear" w:pos="9072"/>
        <w:tab w:val="right" w:pos="9923"/>
      </w:tabs>
      <w:ind w:right="-285"/>
      <w:rPr>
        <w:rFonts w:ascii="Cambria" w:hAnsi="Cambria"/>
        <w:sz w:val="16"/>
        <w:szCs w:val="16"/>
      </w:rPr>
    </w:pPr>
    <w:r>
      <w:rPr>
        <w:rFonts w:ascii="Times New Roman" w:hAnsi="Times New Roman" w:cs="Times New Roman"/>
        <w:sz w:val="16"/>
        <w:szCs w:val="16"/>
      </w:rPr>
      <w:t>DAO Type Fournitures Courantes et Services</w:t>
    </w:r>
    <w:r>
      <w:rPr>
        <w:rFonts w:ascii="Cambria" w:hAnsi="Cambria"/>
        <w:sz w:val="16"/>
        <w:szCs w:val="16"/>
      </w:rPr>
      <w:t xml:space="preserve">                                                                                                                                                                      Page </w:t>
    </w:r>
    <w:r>
      <w:rPr>
        <w:rFonts w:ascii="Calibri" w:hAnsi="Calibri"/>
        <w:sz w:val="16"/>
        <w:szCs w:val="16"/>
      </w:rPr>
      <w:fldChar w:fldCharType="begin"/>
    </w:r>
    <w:r>
      <w:rPr>
        <w:sz w:val="16"/>
        <w:szCs w:val="16"/>
      </w:rPr>
      <w:instrText>PAGE   \* MERGEFORMAT</w:instrText>
    </w:r>
    <w:r>
      <w:rPr>
        <w:rFonts w:ascii="Calibri" w:hAnsi="Calibri"/>
        <w:sz w:val="16"/>
        <w:szCs w:val="16"/>
      </w:rPr>
      <w:fldChar w:fldCharType="separate"/>
    </w:r>
    <w:r w:rsidR="006E329B" w:rsidRPr="006E329B">
      <w:rPr>
        <w:rFonts w:ascii="Cambria" w:hAnsi="Cambria"/>
        <w:noProof/>
        <w:sz w:val="16"/>
        <w:szCs w:val="16"/>
      </w:rPr>
      <w:t>85</w:t>
    </w:r>
    <w:r>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98DA8" w14:textId="4915A450" w:rsidR="00B616C9" w:rsidRPr="003B6D3A" w:rsidRDefault="00B616C9" w:rsidP="003B6D3A">
    <w:pPr>
      <w:pStyle w:val="Pieddepage"/>
      <w:pBdr>
        <w:top w:val="thinThickSmallGap" w:sz="24" w:space="1" w:color="622423"/>
      </w:pBdr>
      <w:tabs>
        <w:tab w:val="clear" w:pos="4536"/>
        <w:tab w:val="clear" w:pos="9072"/>
        <w:tab w:val="right" w:pos="9923"/>
      </w:tabs>
      <w:ind w:right="-285"/>
      <w:rPr>
        <w:rFonts w:ascii="Cambria" w:hAnsi="Cambria"/>
        <w:sz w:val="16"/>
        <w:szCs w:val="16"/>
      </w:rPr>
    </w:pPr>
    <w:r>
      <w:rPr>
        <w:rFonts w:ascii="Times New Roman" w:hAnsi="Times New Roman" w:cs="Times New Roman"/>
        <w:sz w:val="16"/>
        <w:szCs w:val="16"/>
      </w:rPr>
      <w:t>DAO Type Fournitures Courantes et Services</w:t>
    </w:r>
    <w:r>
      <w:rPr>
        <w:rFonts w:ascii="Cambria" w:hAnsi="Cambria"/>
        <w:sz w:val="16"/>
        <w:szCs w:val="16"/>
      </w:rPr>
      <w:t xml:space="preserve">                                                                                                                                                                         Page </w:t>
    </w:r>
    <w:r>
      <w:rPr>
        <w:rFonts w:ascii="Calibri" w:hAnsi="Calibri"/>
        <w:sz w:val="16"/>
        <w:szCs w:val="16"/>
      </w:rPr>
      <w:fldChar w:fldCharType="begin"/>
    </w:r>
    <w:r>
      <w:rPr>
        <w:sz w:val="16"/>
        <w:szCs w:val="16"/>
      </w:rPr>
      <w:instrText>PAGE   \* MERGEFORMAT</w:instrText>
    </w:r>
    <w:r>
      <w:rPr>
        <w:rFonts w:ascii="Calibri" w:hAnsi="Calibri"/>
        <w:sz w:val="16"/>
        <w:szCs w:val="16"/>
      </w:rPr>
      <w:fldChar w:fldCharType="separate"/>
    </w:r>
    <w:r w:rsidR="00914821" w:rsidRPr="00914821">
      <w:rPr>
        <w:rFonts w:ascii="Cambria" w:hAnsi="Cambria"/>
        <w:noProof/>
        <w:sz w:val="16"/>
        <w:szCs w:val="16"/>
      </w:rPr>
      <w:t>7</w:t>
    </w:r>
    <w:r>
      <w:rPr>
        <w:rFonts w:ascii="Cambria" w:hAnsi="Cambria"/>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06A11" w14:textId="752E295F" w:rsidR="00B616C9" w:rsidRPr="003B6D3A" w:rsidRDefault="00B616C9" w:rsidP="003B6D3A">
    <w:pPr>
      <w:pStyle w:val="Pieddepage"/>
      <w:pBdr>
        <w:top w:val="thinThickSmallGap" w:sz="24" w:space="1" w:color="622423"/>
      </w:pBdr>
      <w:tabs>
        <w:tab w:val="clear" w:pos="4536"/>
        <w:tab w:val="clear" w:pos="9072"/>
        <w:tab w:val="right" w:pos="9923"/>
      </w:tabs>
      <w:ind w:right="-285"/>
      <w:rPr>
        <w:rFonts w:ascii="Cambria" w:hAnsi="Cambria"/>
        <w:sz w:val="16"/>
        <w:szCs w:val="16"/>
      </w:rPr>
    </w:pPr>
    <w:r>
      <w:rPr>
        <w:rFonts w:ascii="Times New Roman" w:hAnsi="Times New Roman" w:cs="Times New Roman"/>
        <w:sz w:val="16"/>
        <w:szCs w:val="16"/>
      </w:rPr>
      <w:t>DAO Type Fournitures Courantes et Services</w:t>
    </w:r>
    <w:r>
      <w:rPr>
        <w:rFonts w:ascii="Cambria" w:hAnsi="Cambria"/>
        <w:sz w:val="16"/>
        <w:szCs w:val="16"/>
      </w:rPr>
      <w:t xml:space="preserve">                                                                                                                                                                Page </w:t>
    </w:r>
    <w:r>
      <w:rPr>
        <w:rFonts w:ascii="Calibri" w:hAnsi="Calibri"/>
        <w:sz w:val="16"/>
        <w:szCs w:val="16"/>
      </w:rPr>
      <w:fldChar w:fldCharType="begin"/>
    </w:r>
    <w:r>
      <w:rPr>
        <w:sz w:val="16"/>
        <w:szCs w:val="16"/>
      </w:rPr>
      <w:instrText>PAGE   \* MERGEFORMAT</w:instrText>
    </w:r>
    <w:r>
      <w:rPr>
        <w:rFonts w:ascii="Calibri" w:hAnsi="Calibri"/>
        <w:sz w:val="16"/>
        <w:szCs w:val="16"/>
      </w:rPr>
      <w:fldChar w:fldCharType="separate"/>
    </w:r>
    <w:r w:rsidR="006E329B" w:rsidRPr="006E329B">
      <w:rPr>
        <w:rFonts w:ascii="Cambria" w:hAnsi="Cambria"/>
        <w:noProof/>
        <w:sz w:val="16"/>
        <w:szCs w:val="16"/>
      </w:rPr>
      <w:t>40</w:t>
    </w:r>
    <w:r>
      <w:rPr>
        <w:rFonts w:ascii="Cambria" w:hAnsi="Cambria"/>
        <w:sz w:val="16"/>
        <w:szCs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FB33" w14:textId="5656D9A8" w:rsidR="00B616C9" w:rsidRPr="003B6D3A" w:rsidRDefault="00B616C9" w:rsidP="003B6D3A">
    <w:pPr>
      <w:pStyle w:val="Pieddepage"/>
      <w:pBdr>
        <w:top w:val="thinThickSmallGap" w:sz="24" w:space="1" w:color="622423"/>
      </w:pBdr>
      <w:tabs>
        <w:tab w:val="clear" w:pos="4536"/>
        <w:tab w:val="clear" w:pos="9072"/>
        <w:tab w:val="right" w:pos="9923"/>
      </w:tabs>
      <w:ind w:right="-285"/>
      <w:rPr>
        <w:rFonts w:ascii="Cambria" w:hAnsi="Cambria"/>
        <w:sz w:val="16"/>
        <w:szCs w:val="16"/>
      </w:rPr>
    </w:pPr>
    <w:r>
      <w:rPr>
        <w:rFonts w:ascii="Times New Roman" w:hAnsi="Times New Roman" w:cs="Times New Roman"/>
        <w:sz w:val="16"/>
        <w:szCs w:val="16"/>
      </w:rPr>
      <w:t>DAO Type Fournitures Courantes et Services</w:t>
    </w:r>
    <w:r>
      <w:rPr>
        <w:rFonts w:ascii="Cambria" w:hAnsi="Cambria"/>
        <w:sz w:val="16"/>
        <w:szCs w:val="16"/>
      </w:rPr>
      <w:t xml:space="preserve">                                                                                                                                                                                                                                                       Page </w:t>
    </w:r>
    <w:r>
      <w:rPr>
        <w:rFonts w:ascii="Calibri" w:hAnsi="Calibri"/>
        <w:sz w:val="16"/>
        <w:szCs w:val="16"/>
      </w:rPr>
      <w:fldChar w:fldCharType="begin"/>
    </w:r>
    <w:r>
      <w:rPr>
        <w:sz w:val="16"/>
        <w:szCs w:val="16"/>
      </w:rPr>
      <w:instrText>PAGE   \* MERGEFORMAT</w:instrText>
    </w:r>
    <w:r>
      <w:rPr>
        <w:rFonts w:ascii="Calibri" w:hAnsi="Calibri"/>
        <w:sz w:val="16"/>
        <w:szCs w:val="16"/>
      </w:rPr>
      <w:fldChar w:fldCharType="separate"/>
    </w:r>
    <w:r w:rsidR="006E329B" w:rsidRPr="006E329B">
      <w:rPr>
        <w:rFonts w:ascii="Cambria" w:hAnsi="Cambria"/>
        <w:noProof/>
        <w:sz w:val="16"/>
        <w:szCs w:val="16"/>
      </w:rPr>
      <w:t>44</w:t>
    </w:r>
    <w:r>
      <w:rPr>
        <w:rFonts w:ascii="Cambria" w:hAnsi="Cambria"/>
        <w:sz w:val="16"/>
        <w:szCs w:val="16"/>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2EF3" w14:textId="51DA9E6F" w:rsidR="00B616C9" w:rsidRPr="003B6D3A" w:rsidRDefault="00B616C9" w:rsidP="003B6D3A">
    <w:pPr>
      <w:pStyle w:val="Pieddepage"/>
      <w:pBdr>
        <w:top w:val="thinThickSmallGap" w:sz="24" w:space="1" w:color="622423"/>
      </w:pBdr>
      <w:tabs>
        <w:tab w:val="clear" w:pos="4536"/>
        <w:tab w:val="clear" w:pos="9072"/>
        <w:tab w:val="right" w:pos="9923"/>
      </w:tabs>
      <w:ind w:right="-285"/>
      <w:rPr>
        <w:rFonts w:ascii="Cambria" w:hAnsi="Cambria"/>
        <w:sz w:val="16"/>
        <w:szCs w:val="16"/>
      </w:rPr>
    </w:pPr>
    <w:r>
      <w:rPr>
        <w:rFonts w:ascii="Times New Roman" w:hAnsi="Times New Roman" w:cs="Times New Roman"/>
        <w:sz w:val="16"/>
        <w:szCs w:val="16"/>
      </w:rPr>
      <w:t>DAO Type Fournitures Courantes et Services</w:t>
    </w:r>
    <w:r>
      <w:rPr>
        <w:rFonts w:ascii="Cambria" w:hAnsi="Cambria"/>
        <w:sz w:val="16"/>
        <w:szCs w:val="16"/>
      </w:rPr>
      <w:t xml:space="preserve">                                                                                                                                                                                                                                                       Page </w:t>
    </w:r>
    <w:r>
      <w:rPr>
        <w:rFonts w:ascii="Calibri" w:hAnsi="Calibri"/>
        <w:sz w:val="16"/>
        <w:szCs w:val="16"/>
      </w:rPr>
      <w:fldChar w:fldCharType="begin"/>
    </w:r>
    <w:r>
      <w:rPr>
        <w:sz w:val="16"/>
        <w:szCs w:val="16"/>
      </w:rPr>
      <w:instrText>PAGE   \* MERGEFORMAT</w:instrText>
    </w:r>
    <w:r>
      <w:rPr>
        <w:rFonts w:ascii="Calibri" w:hAnsi="Calibri"/>
        <w:sz w:val="16"/>
        <w:szCs w:val="16"/>
      </w:rPr>
      <w:fldChar w:fldCharType="separate"/>
    </w:r>
    <w:r w:rsidR="006E329B" w:rsidRPr="006E329B">
      <w:rPr>
        <w:rFonts w:ascii="Cambria" w:hAnsi="Cambria"/>
        <w:noProof/>
        <w:sz w:val="16"/>
        <w:szCs w:val="16"/>
      </w:rPr>
      <w:t>56</w:t>
    </w:r>
    <w:r>
      <w:rPr>
        <w:rFonts w:ascii="Cambria" w:hAnsi="Cambria"/>
        <w:sz w:val="16"/>
        <w:szCs w:val="16"/>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DD909" w14:textId="491CD79A" w:rsidR="00B616C9" w:rsidRPr="003B6D3A" w:rsidRDefault="00B616C9" w:rsidP="003B6D3A">
    <w:pPr>
      <w:pStyle w:val="Pieddepage"/>
      <w:pBdr>
        <w:top w:val="thinThickSmallGap" w:sz="24" w:space="1" w:color="622423"/>
      </w:pBdr>
      <w:tabs>
        <w:tab w:val="clear" w:pos="4536"/>
        <w:tab w:val="clear" w:pos="9072"/>
        <w:tab w:val="right" w:pos="9923"/>
      </w:tabs>
      <w:ind w:right="-285"/>
      <w:rPr>
        <w:rFonts w:ascii="Cambria" w:hAnsi="Cambria"/>
        <w:sz w:val="16"/>
        <w:szCs w:val="16"/>
      </w:rPr>
    </w:pPr>
    <w:r>
      <w:rPr>
        <w:rFonts w:ascii="Times New Roman" w:hAnsi="Times New Roman" w:cs="Times New Roman"/>
        <w:sz w:val="16"/>
        <w:szCs w:val="16"/>
      </w:rPr>
      <w:t>DAO Type Fournitures Courantes et Services</w:t>
    </w:r>
    <w:r>
      <w:rPr>
        <w:rFonts w:ascii="Cambria" w:hAnsi="Cambria"/>
        <w:sz w:val="16"/>
        <w:szCs w:val="16"/>
      </w:rPr>
      <w:t xml:space="preserve">                                                                                                               Page </w:t>
    </w:r>
    <w:r>
      <w:rPr>
        <w:rFonts w:ascii="Calibri" w:hAnsi="Calibri"/>
        <w:sz w:val="16"/>
        <w:szCs w:val="16"/>
      </w:rPr>
      <w:fldChar w:fldCharType="begin"/>
    </w:r>
    <w:r>
      <w:rPr>
        <w:sz w:val="16"/>
        <w:szCs w:val="16"/>
      </w:rPr>
      <w:instrText>PAGE   \* MERGEFORMAT</w:instrText>
    </w:r>
    <w:r>
      <w:rPr>
        <w:rFonts w:ascii="Calibri" w:hAnsi="Calibri"/>
        <w:sz w:val="16"/>
        <w:szCs w:val="16"/>
      </w:rPr>
      <w:fldChar w:fldCharType="separate"/>
    </w:r>
    <w:r w:rsidR="006E329B" w:rsidRPr="006E329B">
      <w:rPr>
        <w:rFonts w:ascii="Cambria" w:hAnsi="Cambria"/>
        <w:noProof/>
        <w:sz w:val="16"/>
        <w:szCs w:val="16"/>
      </w:rPr>
      <w:t>58</w:t>
    </w:r>
    <w:r>
      <w:rPr>
        <w:rFonts w:ascii="Cambria" w:hAnsi="Cambria"/>
        <w:sz w:val="16"/>
        <w:szCs w:val="16"/>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CB1E" w14:textId="29104A95" w:rsidR="00B616C9" w:rsidRDefault="00B616C9" w:rsidP="003B6D3A">
    <w:pPr>
      <w:pStyle w:val="Pieddepage"/>
      <w:pBdr>
        <w:top w:val="thinThickSmallGap" w:sz="24" w:space="1" w:color="622423"/>
      </w:pBdr>
      <w:tabs>
        <w:tab w:val="clear" w:pos="4536"/>
        <w:tab w:val="clear" w:pos="9072"/>
        <w:tab w:val="right" w:pos="9923"/>
      </w:tabs>
      <w:ind w:right="-285"/>
      <w:rPr>
        <w:rFonts w:ascii="Cambria" w:hAnsi="Cambria"/>
        <w:sz w:val="16"/>
        <w:szCs w:val="16"/>
      </w:rPr>
    </w:pPr>
    <w:r>
      <w:rPr>
        <w:rFonts w:ascii="Times New Roman" w:hAnsi="Times New Roman" w:cs="Times New Roman"/>
        <w:sz w:val="16"/>
        <w:szCs w:val="16"/>
      </w:rPr>
      <w:t>DAO Type Fournitures Courantes et Services</w:t>
    </w:r>
    <w:r>
      <w:rPr>
        <w:rFonts w:ascii="Cambria" w:hAnsi="Cambria"/>
        <w:sz w:val="16"/>
        <w:szCs w:val="16"/>
      </w:rPr>
      <w:t xml:space="preserve">                                                                                                                                                                     Page </w:t>
    </w:r>
    <w:r>
      <w:rPr>
        <w:rFonts w:ascii="Calibri" w:hAnsi="Calibri"/>
        <w:sz w:val="16"/>
        <w:szCs w:val="16"/>
      </w:rPr>
      <w:fldChar w:fldCharType="begin"/>
    </w:r>
    <w:r>
      <w:rPr>
        <w:sz w:val="16"/>
        <w:szCs w:val="16"/>
      </w:rPr>
      <w:instrText>PAGE   \* MERGEFORMAT</w:instrText>
    </w:r>
    <w:r>
      <w:rPr>
        <w:rFonts w:ascii="Calibri" w:hAnsi="Calibri"/>
        <w:sz w:val="16"/>
        <w:szCs w:val="16"/>
      </w:rPr>
      <w:fldChar w:fldCharType="separate"/>
    </w:r>
    <w:r w:rsidR="006E329B" w:rsidRPr="006E329B">
      <w:rPr>
        <w:rFonts w:ascii="Cambria" w:hAnsi="Cambria"/>
        <w:noProof/>
        <w:sz w:val="16"/>
        <w:szCs w:val="16"/>
      </w:rPr>
      <w:t>60</w:t>
    </w:r>
    <w:r>
      <w:rPr>
        <w:rFonts w:ascii="Cambria" w:hAnsi="Cambria"/>
        <w:sz w:val="16"/>
        <w:szCs w:val="16"/>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377E" w14:textId="1552B8B8" w:rsidR="00B616C9" w:rsidRPr="003B6D3A" w:rsidRDefault="00B616C9" w:rsidP="003B6D3A">
    <w:pPr>
      <w:pStyle w:val="Pieddepage"/>
      <w:pBdr>
        <w:top w:val="thinThickSmallGap" w:sz="24" w:space="1" w:color="622423"/>
      </w:pBdr>
      <w:tabs>
        <w:tab w:val="clear" w:pos="4536"/>
        <w:tab w:val="clear" w:pos="9072"/>
        <w:tab w:val="right" w:pos="9923"/>
      </w:tabs>
      <w:ind w:right="-285"/>
      <w:rPr>
        <w:rFonts w:ascii="Cambria" w:hAnsi="Cambria"/>
        <w:sz w:val="16"/>
        <w:szCs w:val="16"/>
      </w:rPr>
    </w:pPr>
    <w:r>
      <w:rPr>
        <w:rFonts w:ascii="Times New Roman" w:hAnsi="Times New Roman" w:cs="Times New Roman"/>
        <w:sz w:val="16"/>
        <w:szCs w:val="16"/>
      </w:rPr>
      <w:t>DAO Type Fournitures Courantes et Services</w:t>
    </w:r>
    <w:r>
      <w:rPr>
        <w:rFonts w:ascii="Cambria" w:hAnsi="Cambria"/>
        <w:sz w:val="16"/>
        <w:szCs w:val="16"/>
      </w:rPr>
      <w:t xml:space="preserve">                                                                                                                                                                   Page </w:t>
    </w:r>
    <w:r>
      <w:rPr>
        <w:rFonts w:ascii="Calibri" w:hAnsi="Calibri"/>
        <w:sz w:val="16"/>
        <w:szCs w:val="16"/>
      </w:rPr>
      <w:fldChar w:fldCharType="begin"/>
    </w:r>
    <w:r>
      <w:rPr>
        <w:sz w:val="16"/>
        <w:szCs w:val="16"/>
      </w:rPr>
      <w:instrText>PAGE   \* MERGEFORMAT</w:instrText>
    </w:r>
    <w:r>
      <w:rPr>
        <w:rFonts w:ascii="Calibri" w:hAnsi="Calibri"/>
        <w:sz w:val="16"/>
        <w:szCs w:val="16"/>
      </w:rPr>
      <w:fldChar w:fldCharType="separate"/>
    </w:r>
    <w:r w:rsidR="006E329B" w:rsidRPr="006E329B">
      <w:rPr>
        <w:rFonts w:ascii="Cambria" w:hAnsi="Cambria"/>
        <w:noProof/>
        <w:sz w:val="16"/>
        <w:szCs w:val="16"/>
      </w:rPr>
      <w:t>61</w:t>
    </w:r>
    <w:r>
      <w:rPr>
        <w:rFonts w:ascii="Cambria" w:hAnsi="Cambria"/>
        <w:sz w:val="16"/>
        <w:szCs w:val="16"/>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A5747" w14:textId="1A0CAD11" w:rsidR="00B616C9" w:rsidRPr="003B6D3A" w:rsidRDefault="00B616C9" w:rsidP="003B6D3A">
    <w:pPr>
      <w:pStyle w:val="Pieddepage"/>
      <w:pBdr>
        <w:top w:val="thinThickSmallGap" w:sz="24" w:space="1" w:color="622423"/>
      </w:pBdr>
      <w:tabs>
        <w:tab w:val="clear" w:pos="4536"/>
        <w:tab w:val="clear" w:pos="9072"/>
        <w:tab w:val="right" w:pos="9923"/>
      </w:tabs>
      <w:ind w:right="-285"/>
      <w:rPr>
        <w:rFonts w:ascii="Cambria" w:hAnsi="Cambria"/>
        <w:sz w:val="16"/>
        <w:szCs w:val="16"/>
      </w:rPr>
    </w:pPr>
    <w:r>
      <w:rPr>
        <w:rFonts w:ascii="Times New Roman" w:hAnsi="Times New Roman" w:cs="Times New Roman"/>
        <w:sz w:val="16"/>
        <w:szCs w:val="16"/>
      </w:rPr>
      <w:t>DAO Type Fournitures Courantes et Services</w:t>
    </w:r>
    <w:r>
      <w:rPr>
        <w:rFonts w:ascii="Cambria" w:hAnsi="Cambria"/>
        <w:sz w:val="16"/>
        <w:szCs w:val="16"/>
      </w:rPr>
      <w:t xml:space="preserve">                                                                                                                                                                                                                                                                                                                Page </w:t>
    </w:r>
    <w:r>
      <w:rPr>
        <w:rFonts w:ascii="Calibri" w:hAnsi="Calibri"/>
        <w:sz w:val="16"/>
        <w:szCs w:val="16"/>
      </w:rPr>
      <w:fldChar w:fldCharType="begin"/>
    </w:r>
    <w:r>
      <w:rPr>
        <w:sz w:val="16"/>
        <w:szCs w:val="16"/>
      </w:rPr>
      <w:instrText>PAGE   \* MERGEFORMAT</w:instrText>
    </w:r>
    <w:r>
      <w:rPr>
        <w:rFonts w:ascii="Calibri" w:hAnsi="Calibri"/>
        <w:sz w:val="16"/>
        <w:szCs w:val="16"/>
      </w:rPr>
      <w:fldChar w:fldCharType="separate"/>
    </w:r>
    <w:r w:rsidR="006E329B" w:rsidRPr="006E329B">
      <w:rPr>
        <w:rFonts w:ascii="Cambria" w:hAnsi="Cambria"/>
        <w:noProof/>
        <w:sz w:val="16"/>
        <w:szCs w:val="16"/>
      </w:rPr>
      <w:t>66</w:t>
    </w:r>
    <w:r>
      <w:rPr>
        <w:rFonts w:ascii="Cambria" w:hAnsi="Cambria"/>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5C261" w14:textId="77777777" w:rsidR="00FA3763" w:rsidRDefault="00FA3763" w:rsidP="003B435D">
      <w:pPr>
        <w:spacing w:after="0" w:line="240" w:lineRule="auto"/>
      </w:pPr>
      <w:r>
        <w:separator/>
      </w:r>
    </w:p>
  </w:footnote>
  <w:footnote w:type="continuationSeparator" w:id="0">
    <w:p w14:paraId="71A60733" w14:textId="77777777" w:rsidR="00FA3763" w:rsidRDefault="00FA3763" w:rsidP="003B435D">
      <w:pPr>
        <w:spacing w:after="0" w:line="240" w:lineRule="auto"/>
      </w:pPr>
      <w:r>
        <w:continuationSeparator/>
      </w:r>
    </w:p>
  </w:footnote>
  <w:footnote w:id="1">
    <w:p w14:paraId="40E960F0" w14:textId="77777777" w:rsidR="00B616C9" w:rsidRPr="007F3680" w:rsidRDefault="00B616C9" w:rsidP="00071656">
      <w:pPr>
        <w:pStyle w:val="Notedebasdepage"/>
        <w:rPr>
          <w:sz w:val="24"/>
          <w:lang w:val="fr-FR"/>
        </w:rPr>
      </w:pPr>
      <w:r w:rsidRPr="007F3680">
        <w:rPr>
          <w:rFonts w:ascii="Arial Narrow" w:hAnsi="Arial Narrow" w:cs="Arial"/>
          <w:szCs w:val="24"/>
          <w:lang w:val="fr-FR"/>
        </w:rPr>
        <w:footnoteRef/>
      </w:r>
      <w:r w:rsidRPr="007F3680">
        <w:rPr>
          <w:rFonts w:ascii="Arial Narrow" w:hAnsi="Arial Narrow" w:cs="Arial"/>
          <w:sz w:val="24"/>
          <w:szCs w:val="24"/>
          <w:lang w:val="fr-FR"/>
        </w:rPr>
        <w:t xml:space="preserve"> Faire précéder la signature de la mention manuscrite « </w:t>
      </w:r>
      <w:r w:rsidRPr="007F3680">
        <w:rPr>
          <w:rFonts w:ascii="Arial Narrow" w:hAnsi="Arial Narrow" w:cs="Arial"/>
          <w:b/>
          <w:sz w:val="24"/>
          <w:szCs w:val="24"/>
          <w:lang w:val="fr-FR"/>
        </w:rPr>
        <w:t>Lu et Accepté</w:t>
      </w:r>
      <w:r w:rsidRPr="007F3680">
        <w:rPr>
          <w:rFonts w:ascii="Arial Narrow" w:hAnsi="Arial Narrow" w:cs="Arial"/>
          <w:sz w:val="24"/>
          <w:szCs w:val="24"/>
          <w:lang w:val="fr-FR"/>
        </w:rPr>
        <w:t> »</w:t>
      </w:r>
    </w:p>
  </w:footnote>
  <w:footnote w:id="2">
    <w:p w14:paraId="5438A1D1" w14:textId="77777777" w:rsidR="00B616C9" w:rsidRDefault="00B616C9" w:rsidP="00610E94">
      <w:pPr>
        <w:pStyle w:val="Notedebasdepage"/>
        <w:rPr>
          <w:rFonts w:ascii="Arial" w:hAnsi="Arial"/>
          <w:i/>
          <w:lang w:val="fr-FR"/>
        </w:rPr>
      </w:pPr>
      <w:r>
        <w:rPr>
          <w:rStyle w:val="Appelnotedebasdep"/>
          <w:rFonts w:ascii="Arial" w:hAnsi="Arial"/>
          <w:i/>
        </w:rPr>
        <w:footnoteRef/>
      </w:r>
      <w:r>
        <w:rPr>
          <w:rFonts w:ascii="Arial" w:hAnsi="Arial"/>
          <w:i/>
          <w:lang w:val="fr-FR"/>
        </w:rPr>
        <w:t xml:space="preserve"> Le Garant doit insérer un montant représentant le montant ou le pourcentage mentionné au Marché soit dans la (ou les) devise(s) mentionnée(s) au Marché, soit dans toute autre devise librement convertible acceptable par l’ASECNA.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C4EE" w14:textId="77777777" w:rsidR="00B616C9" w:rsidRDefault="00B616C9">
    <w:pPr>
      <w:pStyle w:val="En-tt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93CC8" w14:textId="77777777" w:rsidR="00B616C9" w:rsidRPr="00572B94" w:rsidRDefault="00B616C9" w:rsidP="0074475C">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V : Bordereau de quantités, Calendrier de livraison, Spécifications techniques</w:t>
    </w:r>
  </w:p>
  <w:p w14:paraId="6A6DB51F" w14:textId="77777777" w:rsidR="00B616C9" w:rsidRPr="0074475C" w:rsidRDefault="00B616C9" w:rsidP="0074475C">
    <w:pPr>
      <w:pStyle w:val="En-tt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CAF3" w14:textId="77777777" w:rsidR="00B616C9" w:rsidRPr="00A93D21" w:rsidRDefault="00B616C9" w:rsidP="0074475C">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A93D21">
      <w:rPr>
        <w:rFonts w:ascii="Times New Roman" w:eastAsiaTheme="majorEastAsia" w:hAnsi="Times New Roman" w:cs="Times New Roman"/>
        <w:sz w:val="16"/>
        <w:szCs w:val="16"/>
      </w:rPr>
      <w:t>Section VIII : Formulaires du Marché</w:t>
    </w:r>
  </w:p>
  <w:p w14:paraId="0721D09B" w14:textId="77777777" w:rsidR="00B616C9" w:rsidRPr="0074475C" w:rsidRDefault="00B616C9" w:rsidP="0074475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3913" w14:textId="77777777" w:rsidR="00B616C9" w:rsidRPr="00572B94" w:rsidRDefault="00B616C9" w:rsidP="000E2226">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 : Instruction aux Soumissionnaires</w:t>
    </w:r>
  </w:p>
  <w:p w14:paraId="0E6F4787" w14:textId="77777777" w:rsidR="00B616C9" w:rsidRDefault="00B616C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C7904" w14:textId="77777777" w:rsidR="00B616C9" w:rsidRPr="00572B94" w:rsidRDefault="00B616C9" w:rsidP="000E2226">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II : Données Particulières de l’appel d’offres</w:t>
    </w:r>
  </w:p>
  <w:p w14:paraId="644B72C8" w14:textId="77777777" w:rsidR="00B616C9" w:rsidRDefault="00B616C9">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D3BE" w14:textId="77777777" w:rsidR="00B616C9" w:rsidRPr="00572B94" w:rsidRDefault="00B616C9" w:rsidP="005735AB">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IV : Formulaires de soumission</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9E3B" w14:textId="77777777" w:rsidR="00B616C9" w:rsidRPr="00572B94" w:rsidRDefault="00B616C9" w:rsidP="005735AB">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IV : Formulaires de soumission</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6280B" w14:textId="77777777" w:rsidR="00B616C9" w:rsidRPr="00295752" w:rsidRDefault="00B616C9" w:rsidP="00295752">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IV : Formulaires de soumission</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F06A" w14:textId="77777777" w:rsidR="00B616C9" w:rsidRPr="00295752" w:rsidRDefault="00B616C9" w:rsidP="00295752">
    <w:pPr>
      <w:pStyle w:val="En-tt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36A2" w14:textId="77777777" w:rsidR="00B616C9" w:rsidRPr="00572B94" w:rsidRDefault="00B616C9" w:rsidP="0074475C">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V : Bordereau de quantités, Calendrier de livraison, Spécifications techniques</w:t>
    </w:r>
  </w:p>
  <w:p w14:paraId="3D32C25D" w14:textId="77777777" w:rsidR="00B616C9" w:rsidRPr="0074475C" w:rsidRDefault="00B616C9" w:rsidP="0074475C">
    <w:pPr>
      <w:pStyle w:val="En-tt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C6CB" w14:textId="77777777" w:rsidR="00B616C9" w:rsidRPr="00572B94" w:rsidRDefault="00B616C9" w:rsidP="0074475C">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V : Bordereau de quantités, Calendrier de livraison, Spécifications techniques</w:t>
    </w:r>
  </w:p>
  <w:p w14:paraId="3B053695" w14:textId="77777777" w:rsidR="00B616C9" w:rsidRPr="0074475C" w:rsidRDefault="00B616C9" w:rsidP="0074475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F3D"/>
    <w:multiLevelType w:val="hybridMultilevel"/>
    <w:tmpl w:val="885A6BA0"/>
    <w:lvl w:ilvl="0" w:tplc="040C0017">
      <w:start w:val="1"/>
      <w:numFmt w:val="lowerLetter"/>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 w15:restartNumberingAfterBreak="0">
    <w:nsid w:val="01845D0B"/>
    <w:multiLevelType w:val="hybridMultilevel"/>
    <w:tmpl w:val="4C667EA8"/>
    <w:lvl w:ilvl="0" w:tplc="FFFFFFFF">
      <w:numFmt w:val="bullet"/>
      <w:lvlText w:val="-"/>
      <w:lvlJc w:val="left"/>
      <w:pPr>
        <w:ind w:left="720" w:hanging="360"/>
      </w:pPr>
      <w:rPr>
        <w:rFont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3" w15:restartNumberingAfterBreak="0">
    <w:nsid w:val="030B7E65"/>
    <w:multiLevelType w:val="hybridMultilevel"/>
    <w:tmpl w:val="D2BE7FD8"/>
    <w:lvl w:ilvl="0" w:tplc="DC22C756">
      <w:start w:val="1"/>
      <w:numFmt w:val="upperLetter"/>
      <w:lvlText w:val="%1."/>
      <w:lvlJc w:val="left"/>
      <w:pPr>
        <w:ind w:left="1407" w:hanging="705"/>
      </w:pPr>
      <w:rPr>
        <w:rFonts w:hint="default"/>
      </w:rPr>
    </w:lvl>
    <w:lvl w:ilvl="1" w:tplc="040C0019" w:tentative="1">
      <w:start w:val="1"/>
      <w:numFmt w:val="lowerLetter"/>
      <w:lvlText w:val="%2."/>
      <w:lvlJc w:val="left"/>
      <w:pPr>
        <w:ind w:left="1782" w:hanging="360"/>
      </w:pPr>
    </w:lvl>
    <w:lvl w:ilvl="2" w:tplc="040C001B" w:tentative="1">
      <w:start w:val="1"/>
      <w:numFmt w:val="lowerRoman"/>
      <w:lvlText w:val="%3."/>
      <w:lvlJc w:val="right"/>
      <w:pPr>
        <w:ind w:left="2502" w:hanging="180"/>
      </w:pPr>
    </w:lvl>
    <w:lvl w:ilvl="3" w:tplc="040C000F" w:tentative="1">
      <w:start w:val="1"/>
      <w:numFmt w:val="decimal"/>
      <w:lvlText w:val="%4."/>
      <w:lvlJc w:val="left"/>
      <w:pPr>
        <w:ind w:left="3222" w:hanging="360"/>
      </w:pPr>
    </w:lvl>
    <w:lvl w:ilvl="4" w:tplc="040C0019" w:tentative="1">
      <w:start w:val="1"/>
      <w:numFmt w:val="lowerLetter"/>
      <w:lvlText w:val="%5."/>
      <w:lvlJc w:val="left"/>
      <w:pPr>
        <w:ind w:left="3942" w:hanging="360"/>
      </w:pPr>
    </w:lvl>
    <w:lvl w:ilvl="5" w:tplc="040C001B" w:tentative="1">
      <w:start w:val="1"/>
      <w:numFmt w:val="lowerRoman"/>
      <w:lvlText w:val="%6."/>
      <w:lvlJc w:val="right"/>
      <w:pPr>
        <w:ind w:left="4662" w:hanging="180"/>
      </w:pPr>
    </w:lvl>
    <w:lvl w:ilvl="6" w:tplc="040C000F" w:tentative="1">
      <w:start w:val="1"/>
      <w:numFmt w:val="decimal"/>
      <w:lvlText w:val="%7."/>
      <w:lvlJc w:val="left"/>
      <w:pPr>
        <w:ind w:left="5382" w:hanging="360"/>
      </w:pPr>
    </w:lvl>
    <w:lvl w:ilvl="7" w:tplc="040C0019" w:tentative="1">
      <w:start w:val="1"/>
      <w:numFmt w:val="lowerLetter"/>
      <w:lvlText w:val="%8."/>
      <w:lvlJc w:val="left"/>
      <w:pPr>
        <w:ind w:left="6102" w:hanging="360"/>
      </w:pPr>
    </w:lvl>
    <w:lvl w:ilvl="8" w:tplc="040C001B" w:tentative="1">
      <w:start w:val="1"/>
      <w:numFmt w:val="lowerRoman"/>
      <w:lvlText w:val="%9."/>
      <w:lvlJc w:val="right"/>
      <w:pPr>
        <w:ind w:left="6822" w:hanging="180"/>
      </w:pPr>
    </w:lvl>
  </w:abstractNum>
  <w:abstractNum w:abstractNumId="4" w15:restartNumberingAfterBreak="0">
    <w:nsid w:val="043A44F6"/>
    <w:multiLevelType w:val="hybridMultilevel"/>
    <w:tmpl w:val="A4FA8556"/>
    <w:lvl w:ilvl="0" w:tplc="801C5A60">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D33C0C"/>
    <w:multiLevelType w:val="hybridMultilevel"/>
    <w:tmpl w:val="35124ABA"/>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0514790F"/>
    <w:multiLevelType w:val="hybridMultilevel"/>
    <w:tmpl w:val="2F1EEA14"/>
    <w:lvl w:ilvl="0" w:tplc="FFFFFFFF">
      <w:numFmt w:val="bullet"/>
      <w:lvlText w:val="-"/>
      <w:lvlJc w:val="left"/>
      <w:pPr>
        <w:ind w:left="720" w:hanging="360"/>
      </w:pPr>
      <w:rPr>
        <w:rFont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5426511"/>
    <w:multiLevelType w:val="multilevel"/>
    <w:tmpl w:val="1CAA16D0"/>
    <w:lvl w:ilvl="0">
      <w:start w:val="17"/>
      <w:numFmt w:val="decimal"/>
      <w:lvlText w:val="%1"/>
      <w:lvlJc w:val="left"/>
      <w:pPr>
        <w:ind w:left="420" w:hanging="420"/>
      </w:pPr>
      <w:rPr>
        <w:rFonts w:hint="default"/>
      </w:rPr>
    </w:lvl>
    <w:lvl w:ilvl="1">
      <w:start w:val="1"/>
      <w:numFmt w:val="decimal"/>
      <w:lvlText w:val="3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B16F06"/>
    <w:multiLevelType w:val="singleLevel"/>
    <w:tmpl w:val="F2F2B12C"/>
    <w:lvl w:ilvl="0">
      <w:start w:val="1"/>
      <w:numFmt w:val="lowerRoman"/>
      <w:lvlText w:val="(%1)"/>
      <w:lvlJc w:val="left"/>
      <w:pPr>
        <w:tabs>
          <w:tab w:val="num" w:pos="720"/>
        </w:tabs>
        <w:ind w:left="720" w:hanging="720"/>
      </w:pPr>
      <w:rPr>
        <w:rFonts w:hint="default"/>
        <w:i w:val="0"/>
      </w:rPr>
    </w:lvl>
  </w:abstractNum>
  <w:abstractNum w:abstractNumId="9" w15:restartNumberingAfterBreak="0">
    <w:nsid w:val="07446EEA"/>
    <w:multiLevelType w:val="multilevel"/>
    <w:tmpl w:val="CF06AA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17778A"/>
    <w:multiLevelType w:val="multilevel"/>
    <w:tmpl w:val="52F01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96E7922"/>
    <w:multiLevelType w:val="multilevel"/>
    <w:tmpl w:val="AEDA7BDE"/>
    <w:lvl w:ilvl="0">
      <w:start w:val="17"/>
      <w:numFmt w:val="decimal"/>
      <w:lvlText w:val="%1"/>
      <w:lvlJc w:val="left"/>
      <w:pPr>
        <w:ind w:left="420" w:hanging="420"/>
      </w:pPr>
      <w:rPr>
        <w:rFonts w:hint="default"/>
      </w:rPr>
    </w:lvl>
    <w:lvl w:ilvl="1">
      <w:start w:val="1"/>
      <w:numFmt w:val="decimal"/>
      <w:lvlText w:val="18.%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620722"/>
    <w:multiLevelType w:val="hybridMultilevel"/>
    <w:tmpl w:val="CC9409A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0CBA6EC1"/>
    <w:multiLevelType w:val="hybridMultilevel"/>
    <w:tmpl w:val="34367C98"/>
    <w:lvl w:ilvl="0" w:tplc="65CA76CA">
      <w:start w:val="1"/>
      <w:numFmt w:val="lowerLetter"/>
      <w:lvlText w:val="(%1)"/>
      <w:lvlJc w:val="left"/>
      <w:pPr>
        <w:tabs>
          <w:tab w:val="num" w:pos="720"/>
        </w:tabs>
        <w:ind w:left="720" w:firstLine="17"/>
      </w:pPr>
      <w:rPr>
        <w:rFonts w:ascii="Times New Roman" w:eastAsia="Times New Roman" w:hAnsi="Times New Roman" w:cs="Times New Roman"/>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D64791A"/>
    <w:multiLevelType w:val="multilevel"/>
    <w:tmpl w:val="8982C798"/>
    <w:lvl w:ilvl="0">
      <w:start w:val="17"/>
      <w:numFmt w:val="decimal"/>
      <w:lvlText w:val="%1"/>
      <w:lvlJc w:val="left"/>
      <w:pPr>
        <w:ind w:left="420" w:hanging="420"/>
      </w:pPr>
      <w:rPr>
        <w:rFonts w:hint="default"/>
      </w:rPr>
    </w:lvl>
    <w:lvl w:ilvl="1">
      <w:start w:val="1"/>
      <w:numFmt w:val="decimal"/>
      <w:lvlText w:val="4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5D1779"/>
    <w:multiLevelType w:val="multilevel"/>
    <w:tmpl w:val="A2CC13E2"/>
    <w:lvl w:ilvl="0">
      <w:start w:val="15"/>
      <w:numFmt w:val="decimal"/>
      <w:lvlText w:val="%1"/>
      <w:lvlJc w:val="left"/>
      <w:pPr>
        <w:ind w:left="420" w:hanging="420"/>
      </w:pPr>
      <w:rPr>
        <w:rFonts w:hint="default"/>
      </w:rPr>
    </w:lvl>
    <w:lvl w:ilvl="1">
      <w:start w:val="1"/>
      <w:numFmt w:val="decim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F781611"/>
    <w:multiLevelType w:val="multilevel"/>
    <w:tmpl w:val="143A35E8"/>
    <w:lvl w:ilvl="0">
      <w:start w:val="1"/>
      <w:numFmt w:val="decimal"/>
      <w:lvlText w:val="6.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F956AB3"/>
    <w:multiLevelType w:val="multilevel"/>
    <w:tmpl w:val="05F014A2"/>
    <w:lvl w:ilvl="0">
      <w:start w:val="4"/>
      <w:numFmt w:val="decimal"/>
      <w:lvlText w:val="%1"/>
      <w:lvlJc w:val="left"/>
      <w:pPr>
        <w:tabs>
          <w:tab w:val="num" w:pos="510"/>
        </w:tabs>
        <w:ind w:left="510" w:hanging="510"/>
      </w:pPr>
      <w:rPr>
        <w:rFonts w:hint="default"/>
      </w:rPr>
    </w:lvl>
    <w:lvl w:ilvl="1">
      <w:start w:val="1"/>
      <w:numFmt w:val="decimal"/>
      <w:lvlText w:val="10.%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30273C"/>
    <w:multiLevelType w:val="multilevel"/>
    <w:tmpl w:val="5ACEE5EA"/>
    <w:lvl w:ilvl="0">
      <w:start w:val="4"/>
      <w:numFmt w:val="decimal"/>
      <w:lvlText w:val="%1"/>
      <w:lvlJc w:val="left"/>
      <w:pPr>
        <w:tabs>
          <w:tab w:val="num" w:pos="510"/>
        </w:tabs>
        <w:ind w:left="510" w:hanging="510"/>
      </w:pPr>
      <w:rPr>
        <w:rFonts w:hint="default"/>
      </w:rPr>
    </w:lvl>
    <w:lvl w:ilvl="1">
      <w:start w:val="1"/>
      <w:numFmt w:val="decimal"/>
      <w:lvlText w:val="14.%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20" w15:restartNumberingAfterBreak="0">
    <w:nsid w:val="129354E7"/>
    <w:multiLevelType w:val="multilevel"/>
    <w:tmpl w:val="1B6EC25E"/>
    <w:lvl w:ilvl="0">
      <w:start w:val="17"/>
      <w:numFmt w:val="decimal"/>
      <w:lvlText w:val="%1"/>
      <w:lvlJc w:val="left"/>
      <w:pPr>
        <w:ind w:left="420" w:hanging="420"/>
      </w:pPr>
      <w:rPr>
        <w:rFonts w:hint="default"/>
      </w:rPr>
    </w:lvl>
    <w:lvl w:ilvl="1">
      <w:start w:val="1"/>
      <w:numFmt w:val="decimal"/>
      <w:lvlText w:val="3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E57CD8"/>
    <w:multiLevelType w:val="hybridMultilevel"/>
    <w:tmpl w:val="5386D200"/>
    <w:lvl w:ilvl="0" w:tplc="040C001B">
      <w:start w:val="1"/>
      <w:numFmt w:val="low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4B50966"/>
    <w:multiLevelType w:val="multilevel"/>
    <w:tmpl w:val="821A85C2"/>
    <w:lvl w:ilvl="0">
      <w:start w:val="17"/>
      <w:numFmt w:val="decimal"/>
      <w:lvlText w:val="%1"/>
      <w:lvlJc w:val="left"/>
      <w:pPr>
        <w:ind w:left="420" w:hanging="420"/>
      </w:pPr>
      <w:rPr>
        <w:rFonts w:hint="default"/>
      </w:rPr>
    </w:lvl>
    <w:lvl w:ilvl="1">
      <w:start w:val="1"/>
      <w:numFmt w:val="decimal"/>
      <w:lvlText w:val="3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65860A8"/>
    <w:multiLevelType w:val="hybridMultilevel"/>
    <w:tmpl w:val="D416FAE2"/>
    <w:lvl w:ilvl="0" w:tplc="FFFFFFFF">
      <w:numFmt w:val="bullet"/>
      <w:lvlText w:val="-"/>
      <w:lvlJc w:val="left"/>
      <w:pPr>
        <w:ind w:left="1068" w:hanging="360"/>
      </w:pPr>
      <w:rPr>
        <w:rFonts w:hint="default"/>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168B7D1E"/>
    <w:multiLevelType w:val="multilevel"/>
    <w:tmpl w:val="699E58B4"/>
    <w:lvl w:ilvl="0">
      <w:start w:val="17"/>
      <w:numFmt w:val="decimal"/>
      <w:lvlText w:val="%1"/>
      <w:lvlJc w:val="left"/>
      <w:pPr>
        <w:ind w:left="420" w:hanging="420"/>
      </w:pPr>
      <w:rPr>
        <w:rFonts w:hint="default"/>
      </w:rPr>
    </w:lvl>
    <w:lvl w:ilvl="1">
      <w:start w:val="1"/>
      <w:numFmt w:val="decimal"/>
      <w:lvlText w:val="4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7974163"/>
    <w:multiLevelType w:val="multilevel"/>
    <w:tmpl w:val="923E0108"/>
    <w:lvl w:ilvl="0">
      <w:start w:val="17"/>
      <w:numFmt w:val="decimal"/>
      <w:lvlText w:val="%1"/>
      <w:lvlJc w:val="left"/>
      <w:pPr>
        <w:ind w:left="420" w:hanging="420"/>
      </w:pPr>
      <w:rPr>
        <w:rFonts w:hint="default"/>
      </w:rPr>
    </w:lvl>
    <w:lvl w:ilvl="1">
      <w:start w:val="1"/>
      <w:numFmt w:val="decimal"/>
      <w:lvlText w:val="2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91E4AB4"/>
    <w:multiLevelType w:val="multilevel"/>
    <w:tmpl w:val="6D6A1268"/>
    <w:lvl w:ilvl="0">
      <w:start w:val="17"/>
      <w:numFmt w:val="decimal"/>
      <w:lvlText w:val="%1"/>
      <w:lvlJc w:val="left"/>
      <w:pPr>
        <w:ind w:left="420" w:hanging="420"/>
      </w:pPr>
      <w:rPr>
        <w:rFonts w:hint="default"/>
      </w:rPr>
    </w:lvl>
    <w:lvl w:ilvl="1">
      <w:start w:val="1"/>
      <w:numFmt w:val="decimal"/>
      <w:lvlText w:val="2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99E0ADE"/>
    <w:multiLevelType w:val="hybridMultilevel"/>
    <w:tmpl w:val="B11AE9F4"/>
    <w:lvl w:ilvl="0" w:tplc="F9C822D0">
      <w:start w:val="1"/>
      <w:numFmt w:val="lowerRoman"/>
      <w:lvlText w:val="%1."/>
      <w:lvlJc w:val="right"/>
      <w:pPr>
        <w:ind w:left="360" w:hanging="360"/>
      </w:pPr>
      <w:rPr>
        <w:rFonts w:hint="default"/>
        <w:b/>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19A20B17"/>
    <w:multiLevelType w:val="multilevel"/>
    <w:tmpl w:val="FBB28F4A"/>
    <w:lvl w:ilvl="0">
      <w:start w:val="17"/>
      <w:numFmt w:val="decimal"/>
      <w:lvlText w:val="%1"/>
      <w:lvlJc w:val="left"/>
      <w:pPr>
        <w:ind w:left="420" w:hanging="420"/>
      </w:pPr>
      <w:rPr>
        <w:rFonts w:hint="default"/>
      </w:rPr>
    </w:lvl>
    <w:lvl w:ilvl="1">
      <w:start w:val="1"/>
      <w:numFmt w:val="decimal"/>
      <w:lvlText w:val="1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A043738"/>
    <w:multiLevelType w:val="hybridMultilevel"/>
    <w:tmpl w:val="1B62E1A0"/>
    <w:lvl w:ilvl="0" w:tplc="FFFFFFFF">
      <w:numFmt w:val="bullet"/>
      <w:lvlText w:val="-"/>
      <w:lvlJc w:val="left"/>
      <w:pPr>
        <w:ind w:left="360" w:hanging="360"/>
      </w:pPr>
      <w:rPr>
        <w:rFonts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1ECA65CD"/>
    <w:multiLevelType w:val="multilevel"/>
    <w:tmpl w:val="2CB2EFD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FC321B9"/>
    <w:multiLevelType w:val="hybridMultilevel"/>
    <w:tmpl w:val="D76A7F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E539C0"/>
    <w:multiLevelType w:val="multilevel"/>
    <w:tmpl w:val="6974DEC8"/>
    <w:lvl w:ilvl="0">
      <w:start w:val="17"/>
      <w:numFmt w:val="decimal"/>
      <w:lvlText w:val="%1"/>
      <w:lvlJc w:val="left"/>
      <w:pPr>
        <w:ind w:left="420" w:hanging="420"/>
      </w:pPr>
      <w:rPr>
        <w:rFonts w:hint="default"/>
      </w:rPr>
    </w:lvl>
    <w:lvl w:ilvl="1">
      <w:start w:val="1"/>
      <w:numFmt w:val="decimal"/>
      <w:lvlText w:val="2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0633BD0"/>
    <w:multiLevelType w:val="multilevel"/>
    <w:tmpl w:val="E6D07544"/>
    <w:lvl w:ilvl="0">
      <w:start w:val="3"/>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2125076"/>
    <w:multiLevelType w:val="multilevel"/>
    <w:tmpl w:val="F47CC798"/>
    <w:lvl w:ilvl="0">
      <w:start w:val="17"/>
      <w:numFmt w:val="decimal"/>
      <w:lvlText w:val="%1"/>
      <w:lvlJc w:val="left"/>
      <w:pPr>
        <w:ind w:left="420" w:hanging="420"/>
      </w:pPr>
      <w:rPr>
        <w:rFonts w:hint="default"/>
      </w:rPr>
    </w:lvl>
    <w:lvl w:ilvl="1">
      <w:start w:val="1"/>
      <w:numFmt w:val="decimal"/>
      <w:lvlText w:val="3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36" w15:restartNumberingAfterBreak="0">
    <w:nsid w:val="273859ED"/>
    <w:multiLevelType w:val="hybridMultilevel"/>
    <w:tmpl w:val="C6BCA34C"/>
    <w:lvl w:ilvl="0" w:tplc="98FA2DE0">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78B3D87"/>
    <w:multiLevelType w:val="multilevel"/>
    <w:tmpl w:val="FD3EB9F4"/>
    <w:lvl w:ilvl="0">
      <w:start w:val="4"/>
      <w:numFmt w:val="decimal"/>
      <w:lvlText w:val="%1"/>
      <w:lvlJc w:val="left"/>
      <w:pPr>
        <w:tabs>
          <w:tab w:val="num" w:pos="510"/>
        </w:tabs>
        <w:ind w:left="510" w:hanging="510"/>
      </w:pPr>
      <w:rPr>
        <w:rFonts w:hint="default"/>
      </w:rPr>
    </w:lvl>
    <w:lvl w:ilvl="1">
      <w:start w:val="1"/>
      <w:numFmt w:val="decimal"/>
      <w:lvlText w:val="6.%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8DB07B4"/>
    <w:multiLevelType w:val="hybridMultilevel"/>
    <w:tmpl w:val="A6A0D59E"/>
    <w:lvl w:ilvl="0" w:tplc="040C0001">
      <w:start w:val="1"/>
      <w:numFmt w:val="bullet"/>
      <w:lvlText w:val=""/>
      <w:lvlJc w:val="left"/>
      <w:pPr>
        <w:ind w:left="825" w:hanging="360"/>
      </w:pPr>
      <w:rPr>
        <w:rFonts w:ascii="Symbol" w:hAnsi="Symbol" w:hint="default"/>
      </w:rPr>
    </w:lvl>
    <w:lvl w:ilvl="1" w:tplc="040C0003">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9" w15:restartNumberingAfterBreak="0">
    <w:nsid w:val="29985E38"/>
    <w:multiLevelType w:val="multilevel"/>
    <w:tmpl w:val="E4CCF120"/>
    <w:lvl w:ilvl="0">
      <w:start w:val="2"/>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D7944A7"/>
    <w:multiLevelType w:val="hybridMultilevel"/>
    <w:tmpl w:val="EEEEC870"/>
    <w:lvl w:ilvl="0" w:tplc="AE740870">
      <w:start w:val="3"/>
      <w:numFmt w:val="bullet"/>
      <w:lvlText w:val="-"/>
      <w:lvlJc w:val="left"/>
      <w:pPr>
        <w:ind w:left="360" w:hanging="360"/>
      </w:pPr>
      <w:rPr>
        <w:rFonts w:ascii="Arial" w:eastAsia="Calibr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2DED28D7"/>
    <w:multiLevelType w:val="hybridMultilevel"/>
    <w:tmpl w:val="F85A5862"/>
    <w:lvl w:ilvl="0" w:tplc="040C0017">
      <w:start w:val="1"/>
      <w:numFmt w:val="lowerLetter"/>
      <w:lvlText w:val="%1)"/>
      <w:lvlJc w:val="left"/>
      <w:pPr>
        <w:ind w:left="-2112" w:hanging="360"/>
      </w:pPr>
    </w:lvl>
    <w:lvl w:ilvl="1" w:tplc="040C0019" w:tentative="1">
      <w:start w:val="1"/>
      <w:numFmt w:val="lowerLetter"/>
      <w:lvlText w:val="%2."/>
      <w:lvlJc w:val="left"/>
      <w:pPr>
        <w:ind w:left="-1392" w:hanging="360"/>
      </w:pPr>
    </w:lvl>
    <w:lvl w:ilvl="2" w:tplc="040C001B" w:tentative="1">
      <w:start w:val="1"/>
      <w:numFmt w:val="lowerRoman"/>
      <w:lvlText w:val="%3."/>
      <w:lvlJc w:val="right"/>
      <w:pPr>
        <w:ind w:left="-672" w:hanging="180"/>
      </w:pPr>
    </w:lvl>
    <w:lvl w:ilvl="3" w:tplc="040C000F" w:tentative="1">
      <w:start w:val="1"/>
      <w:numFmt w:val="decimal"/>
      <w:lvlText w:val="%4."/>
      <w:lvlJc w:val="left"/>
      <w:pPr>
        <w:ind w:left="48" w:hanging="360"/>
      </w:pPr>
    </w:lvl>
    <w:lvl w:ilvl="4" w:tplc="040C0019" w:tentative="1">
      <w:start w:val="1"/>
      <w:numFmt w:val="lowerLetter"/>
      <w:lvlText w:val="%5."/>
      <w:lvlJc w:val="left"/>
      <w:pPr>
        <w:ind w:left="768" w:hanging="360"/>
      </w:pPr>
    </w:lvl>
    <w:lvl w:ilvl="5" w:tplc="040C001B" w:tentative="1">
      <w:start w:val="1"/>
      <w:numFmt w:val="lowerRoman"/>
      <w:lvlText w:val="%6."/>
      <w:lvlJc w:val="right"/>
      <w:pPr>
        <w:ind w:left="1488" w:hanging="180"/>
      </w:pPr>
    </w:lvl>
    <w:lvl w:ilvl="6" w:tplc="040C000F" w:tentative="1">
      <w:start w:val="1"/>
      <w:numFmt w:val="decimal"/>
      <w:lvlText w:val="%7."/>
      <w:lvlJc w:val="left"/>
      <w:pPr>
        <w:ind w:left="2208" w:hanging="360"/>
      </w:pPr>
    </w:lvl>
    <w:lvl w:ilvl="7" w:tplc="040C0019" w:tentative="1">
      <w:start w:val="1"/>
      <w:numFmt w:val="lowerLetter"/>
      <w:lvlText w:val="%8."/>
      <w:lvlJc w:val="left"/>
      <w:pPr>
        <w:ind w:left="2928" w:hanging="360"/>
      </w:pPr>
    </w:lvl>
    <w:lvl w:ilvl="8" w:tplc="040C001B" w:tentative="1">
      <w:start w:val="1"/>
      <w:numFmt w:val="lowerRoman"/>
      <w:lvlText w:val="%9."/>
      <w:lvlJc w:val="right"/>
      <w:pPr>
        <w:ind w:left="3648" w:hanging="180"/>
      </w:pPr>
    </w:lvl>
  </w:abstractNum>
  <w:abstractNum w:abstractNumId="42" w15:restartNumberingAfterBreak="0">
    <w:nsid w:val="2E4C50DE"/>
    <w:multiLevelType w:val="hybridMultilevel"/>
    <w:tmpl w:val="5AF615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FC30CDB"/>
    <w:multiLevelType w:val="multilevel"/>
    <w:tmpl w:val="2A66DCF6"/>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0D21E17"/>
    <w:multiLevelType w:val="hybridMultilevel"/>
    <w:tmpl w:val="1E0AD59E"/>
    <w:lvl w:ilvl="0" w:tplc="10090003">
      <w:start w:val="1"/>
      <w:numFmt w:val="bullet"/>
      <w:lvlText w:val="o"/>
      <w:lvlJc w:val="left"/>
      <w:pPr>
        <w:ind w:left="1428" w:hanging="360"/>
      </w:pPr>
      <w:rPr>
        <w:rFonts w:ascii="Courier New" w:hAnsi="Courier New" w:cs="Courier New" w:hint="default"/>
        <w:sz w:val="24"/>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45" w15:restartNumberingAfterBreak="0">
    <w:nsid w:val="312525BE"/>
    <w:multiLevelType w:val="multilevel"/>
    <w:tmpl w:val="0904508E"/>
    <w:lvl w:ilvl="0">
      <w:start w:val="1"/>
      <w:numFmt w:val="decimal"/>
      <w:lvlText w:val="%1"/>
      <w:lvlJc w:val="left"/>
      <w:pPr>
        <w:ind w:left="705" w:hanging="705"/>
      </w:pPr>
      <w:rPr>
        <w:rFonts w:hint="default"/>
      </w:rPr>
    </w:lvl>
    <w:lvl w:ilvl="1">
      <w:start w:val="1"/>
      <w:numFmt w:val="decimal"/>
      <w:lvlText w:val="2.%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1316E5C"/>
    <w:multiLevelType w:val="hybridMultilevel"/>
    <w:tmpl w:val="48347442"/>
    <w:lvl w:ilvl="0" w:tplc="0D747CBA">
      <w:numFmt w:val="bullet"/>
      <w:lvlText w:val="-"/>
      <w:lvlJc w:val="left"/>
      <w:pPr>
        <w:ind w:left="1770" w:hanging="360"/>
      </w:pPr>
      <w:rPr>
        <w:rFonts w:ascii="Arial Narrow" w:eastAsia="Times New Roman" w:hAnsi="Arial Narrow" w:cs="Times New Roman" w:hint="default"/>
      </w:rPr>
    </w:lvl>
    <w:lvl w:ilvl="1" w:tplc="040C0003" w:tentative="1">
      <w:start w:val="1"/>
      <w:numFmt w:val="bullet"/>
      <w:lvlText w:val="o"/>
      <w:lvlJc w:val="left"/>
      <w:pPr>
        <w:ind w:left="2490" w:hanging="360"/>
      </w:pPr>
      <w:rPr>
        <w:rFonts w:ascii="Courier New" w:hAnsi="Courier New" w:cs="Wingdings"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Wingdings"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Wingdings" w:hint="default"/>
      </w:rPr>
    </w:lvl>
    <w:lvl w:ilvl="8" w:tplc="040C0005" w:tentative="1">
      <w:start w:val="1"/>
      <w:numFmt w:val="bullet"/>
      <w:lvlText w:val=""/>
      <w:lvlJc w:val="left"/>
      <w:pPr>
        <w:ind w:left="7530" w:hanging="360"/>
      </w:pPr>
      <w:rPr>
        <w:rFonts w:ascii="Wingdings" w:hAnsi="Wingdings" w:hint="default"/>
      </w:rPr>
    </w:lvl>
  </w:abstractNum>
  <w:abstractNum w:abstractNumId="47" w15:restartNumberingAfterBreak="0">
    <w:nsid w:val="319D147C"/>
    <w:multiLevelType w:val="multilevel"/>
    <w:tmpl w:val="D36A2BDA"/>
    <w:lvl w:ilvl="0">
      <w:start w:val="17"/>
      <w:numFmt w:val="decimal"/>
      <w:lvlText w:val="%1"/>
      <w:lvlJc w:val="left"/>
      <w:pPr>
        <w:ind w:left="420" w:hanging="420"/>
      </w:pPr>
      <w:rPr>
        <w:rFonts w:hint="default"/>
      </w:rPr>
    </w:lvl>
    <w:lvl w:ilvl="1">
      <w:start w:val="1"/>
      <w:numFmt w:val="decimal"/>
      <w:lvlText w:val="2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1BB116D"/>
    <w:multiLevelType w:val="multilevel"/>
    <w:tmpl w:val="A35441CE"/>
    <w:lvl w:ilvl="0">
      <w:start w:val="17"/>
      <w:numFmt w:val="decimal"/>
      <w:lvlText w:val="%1"/>
      <w:lvlJc w:val="left"/>
      <w:pPr>
        <w:ind w:left="420" w:hanging="420"/>
      </w:pPr>
      <w:rPr>
        <w:rFonts w:hint="default"/>
      </w:rPr>
    </w:lvl>
    <w:lvl w:ilvl="1">
      <w:start w:val="1"/>
      <w:numFmt w:val="decimal"/>
      <w:lvlText w:val="3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2870F8"/>
    <w:multiLevelType w:val="multilevel"/>
    <w:tmpl w:val="C298B5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2CF6627"/>
    <w:multiLevelType w:val="hybridMultilevel"/>
    <w:tmpl w:val="E90AC078"/>
    <w:lvl w:ilvl="0" w:tplc="040C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2FB7E52"/>
    <w:multiLevelType w:val="multilevel"/>
    <w:tmpl w:val="E3002E4E"/>
    <w:lvl w:ilvl="0">
      <w:start w:val="4"/>
      <w:numFmt w:val="decimal"/>
      <w:lvlText w:val="%1"/>
      <w:lvlJc w:val="left"/>
      <w:pPr>
        <w:tabs>
          <w:tab w:val="num" w:pos="510"/>
        </w:tabs>
        <w:ind w:left="510" w:hanging="510"/>
      </w:pPr>
      <w:rPr>
        <w:rFonts w:hint="default"/>
      </w:rPr>
    </w:lvl>
    <w:lvl w:ilvl="1">
      <w:start w:val="1"/>
      <w:numFmt w:val="decimal"/>
      <w:lvlText w:val="5.%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4740133"/>
    <w:multiLevelType w:val="hybridMultilevel"/>
    <w:tmpl w:val="17429F14"/>
    <w:lvl w:ilvl="0" w:tplc="520E7A92">
      <w:start w:val="1341"/>
      <w:numFmt w:val="bullet"/>
      <w:lvlText w:val="-"/>
      <w:lvlJc w:val="left"/>
      <w:pPr>
        <w:tabs>
          <w:tab w:val="num" w:pos="360"/>
        </w:tabs>
        <w:ind w:left="360" w:hanging="360"/>
      </w:pPr>
      <w:rPr>
        <w:rFonts w:ascii="Times New Roman" w:hAnsi="Times New Roman" w:hint="default"/>
        <w:b/>
      </w:rPr>
    </w:lvl>
    <w:lvl w:ilvl="1" w:tplc="040C0003" w:tentative="1">
      <w:start w:val="1"/>
      <w:numFmt w:val="bullet"/>
      <w:lvlText w:val="o"/>
      <w:lvlJc w:val="left"/>
      <w:pPr>
        <w:tabs>
          <w:tab w:val="num" w:pos="-684"/>
        </w:tabs>
        <w:ind w:left="-684" w:hanging="360"/>
      </w:pPr>
      <w:rPr>
        <w:rFonts w:ascii="Courier New" w:hAnsi="Courier New" w:hint="default"/>
      </w:rPr>
    </w:lvl>
    <w:lvl w:ilvl="2" w:tplc="040C0005" w:tentative="1">
      <w:start w:val="1"/>
      <w:numFmt w:val="bullet"/>
      <w:lvlText w:val=""/>
      <w:lvlJc w:val="left"/>
      <w:pPr>
        <w:tabs>
          <w:tab w:val="num" w:pos="36"/>
        </w:tabs>
        <w:ind w:left="36" w:hanging="360"/>
      </w:pPr>
      <w:rPr>
        <w:rFonts w:ascii="Wingdings" w:hAnsi="Wingdings" w:hint="default"/>
      </w:rPr>
    </w:lvl>
    <w:lvl w:ilvl="3" w:tplc="040C0001" w:tentative="1">
      <w:start w:val="1"/>
      <w:numFmt w:val="bullet"/>
      <w:lvlText w:val=""/>
      <w:lvlJc w:val="left"/>
      <w:pPr>
        <w:tabs>
          <w:tab w:val="num" w:pos="756"/>
        </w:tabs>
        <w:ind w:left="756" w:hanging="360"/>
      </w:pPr>
      <w:rPr>
        <w:rFonts w:ascii="Symbol" w:hAnsi="Symbol" w:hint="default"/>
      </w:rPr>
    </w:lvl>
    <w:lvl w:ilvl="4" w:tplc="040C0003" w:tentative="1">
      <w:start w:val="1"/>
      <w:numFmt w:val="bullet"/>
      <w:lvlText w:val="o"/>
      <w:lvlJc w:val="left"/>
      <w:pPr>
        <w:tabs>
          <w:tab w:val="num" w:pos="1476"/>
        </w:tabs>
        <w:ind w:left="1476" w:hanging="360"/>
      </w:pPr>
      <w:rPr>
        <w:rFonts w:ascii="Courier New" w:hAnsi="Courier New" w:hint="default"/>
      </w:rPr>
    </w:lvl>
    <w:lvl w:ilvl="5" w:tplc="040C0005" w:tentative="1">
      <w:start w:val="1"/>
      <w:numFmt w:val="bullet"/>
      <w:lvlText w:val=""/>
      <w:lvlJc w:val="left"/>
      <w:pPr>
        <w:tabs>
          <w:tab w:val="num" w:pos="2196"/>
        </w:tabs>
        <w:ind w:left="2196" w:hanging="360"/>
      </w:pPr>
      <w:rPr>
        <w:rFonts w:ascii="Wingdings" w:hAnsi="Wingdings" w:hint="default"/>
      </w:rPr>
    </w:lvl>
    <w:lvl w:ilvl="6" w:tplc="040C0001" w:tentative="1">
      <w:start w:val="1"/>
      <w:numFmt w:val="bullet"/>
      <w:lvlText w:val=""/>
      <w:lvlJc w:val="left"/>
      <w:pPr>
        <w:tabs>
          <w:tab w:val="num" w:pos="2916"/>
        </w:tabs>
        <w:ind w:left="2916" w:hanging="360"/>
      </w:pPr>
      <w:rPr>
        <w:rFonts w:ascii="Symbol" w:hAnsi="Symbol" w:hint="default"/>
      </w:rPr>
    </w:lvl>
    <w:lvl w:ilvl="7" w:tplc="040C0003" w:tentative="1">
      <w:start w:val="1"/>
      <w:numFmt w:val="bullet"/>
      <w:lvlText w:val="o"/>
      <w:lvlJc w:val="left"/>
      <w:pPr>
        <w:tabs>
          <w:tab w:val="num" w:pos="3636"/>
        </w:tabs>
        <w:ind w:left="3636" w:hanging="360"/>
      </w:pPr>
      <w:rPr>
        <w:rFonts w:ascii="Courier New" w:hAnsi="Courier New" w:hint="default"/>
      </w:rPr>
    </w:lvl>
    <w:lvl w:ilvl="8" w:tplc="040C0005" w:tentative="1">
      <w:start w:val="1"/>
      <w:numFmt w:val="bullet"/>
      <w:lvlText w:val=""/>
      <w:lvlJc w:val="left"/>
      <w:pPr>
        <w:tabs>
          <w:tab w:val="num" w:pos="4356"/>
        </w:tabs>
        <w:ind w:left="4356" w:hanging="360"/>
      </w:pPr>
      <w:rPr>
        <w:rFonts w:ascii="Wingdings" w:hAnsi="Wingdings" w:hint="default"/>
      </w:rPr>
    </w:lvl>
  </w:abstractNum>
  <w:abstractNum w:abstractNumId="53" w15:restartNumberingAfterBreak="0">
    <w:nsid w:val="34ED1FA5"/>
    <w:multiLevelType w:val="hybridMultilevel"/>
    <w:tmpl w:val="A2D8B7D8"/>
    <w:lvl w:ilvl="0" w:tplc="650E5C9C">
      <w:start w:val="1"/>
      <w:numFmt w:val="decimal"/>
      <w:lvlText w:val="%1."/>
      <w:lvlJc w:val="left"/>
      <w:pPr>
        <w:tabs>
          <w:tab w:val="num" w:pos="720"/>
        </w:tabs>
        <w:ind w:left="720" w:hanging="720"/>
      </w:pPr>
      <w:rPr>
        <w:rFonts w:hint="default"/>
        <w:b w:val="0"/>
        <w:i w:val="0"/>
        <w:color w:val="auto"/>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4" w15:restartNumberingAfterBreak="0">
    <w:nsid w:val="35C61FCA"/>
    <w:multiLevelType w:val="hybridMultilevel"/>
    <w:tmpl w:val="35124A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362D1BFE"/>
    <w:multiLevelType w:val="multilevel"/>
    <w:tmpl w:val="DAA45ABE"/>
    <w:lvl w:ilvl="0">
      <w:start w:val="17"/>
      <w:numFmt w:val="decimal"/>
      <w:lvlText w:val="%1"/>
      <w:lvlJc w:val="left"/>
      <w:pPr>
        <w:ind w:left="420" w:hanging="420"/>
      </w:pPr>
      <w:rPr>
        <w:rFonts w:hint="default"/>
      </w:rPr>
    </w:lvl>
    <w:lvl w:ilvl="1">
      <w:start w:val="1"/>
      <w:numFmt w:val="decimal"/>
      <w:lvlText w:val="2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7835742"/>
    <w:multiLevelType w:val="hybridMultilevel"/>
    <w:tmpl w:val="9F5038D2"/>
    <w:lvl w:ilvl="0" w:tplc="FFFFFFFF">
      <w:numFmt w:val="bullet"/>
      <w:lvlText w:val="-"/>
      <w:lvlJc w:val="left"/>
      <w:pPr>
        <w:ind w:left="720" w:hanging="360"/>
      </w:pPr>
      <w:rPr>
        <w:rFont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58" w15:restartNumberingAfterBreak="0">
    <w:nsid w:val="39426129"/>
    <w:multiLevelType w:val="hybridMultilevel"/>
    <w:tmpl w:val="3B8E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60"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61" w15:restartNumberingAfterBreak="0">
    <w:nsid w:val="3BE92BD2"/>
    <w:multiLevelType w:val="multilevel"/>
    <w:tmpl w:val="7A6E2EAA"/>
    <w:lvl w:ilvl="0">
      <w:start w:val="17"/>
      <w:numFmt w:val="decimal"/>
      <w:lvlText w:val="%1"/>
      <w:lvlJc w:val="left"/>
      <w:pPr>
        <w:ind w:left="420" w:hanging="420"/>
      </w:pPr>
      <w:rPr>
        <w:rFonts w:hint="default"/>
      </w:rPr>
    </w:lvl>
    <w:lvl w:ilvl="1">
      <w:start w:val="1"/>
      <w:numFmt w:val="decimal"/>
      <w:lvlText w:val="2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DFD52FD"/>
    <w:multiLevelType w:val="multilevel"/>
    <w:tmpl w:val="7D548874"/>
    <w:lvl w:ilvl="0">
      <w:start w:val="17"/>
      <w:numFmt w:val="decimal"/>
      <w:lvlText w:val="%1"/>
      <w:lvlJc w:val="left"/>
      <w:pPr>
        <w:ind w:left="420" w:hanging="420"/>
      </w:pPr>
      <w:rPr>
        <w:rFonts w:hint="default"/>
      </w:rPr>
    </w:lvl>
    <w:lvl w:ilvl="1">
      <w:start w:val="1"/>
      <w:numFmt w:val="decimal"/>
      <w:lvlText w:val="2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993F2F"/>
    <w:multiLevelType w:val="multilevel"/>
    <w:tmpl w:val="F790F186"/>
    <w:lvl w:ilvl="0">
      <w:start w:val="4"/>
      <w:numFmt w:val="decimal"/>
      <w:lvlText w:val="%1"/>
      <w:lvlJc w:val="left"/>
      <w:pPr>
        <w:tabs>
          <w:tab w:val="num" w:pos="510"/>
        </w:tabs>
        <w:ind w:left="510" w:hanging="510"/>
      </w:pPr>
      <w:rPr>
        <w:rFonts w:hint="default"/>
      </w:rPr>
    </w:lvl>
    <w:lvl w:ilvl="1">
      <w:start w:val="1"/>
      <w:numFmt w:val="decimal"/>
      <w:lvlText w:val="7.%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11E5EDF"/>
    <w:multiLevelType w:val="hybridMultilevel"/>
    <w:tmpl w:val="35124A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42EF00F8"/>
    <w:multiLevelType w:val="hybridMultilevel"/>
    <w:tmpl w:val="9BB88880"/>
    <w:lvl w:ilvl="0" w:tplc="A6268C3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4B87FCD"/>
    <w:multiLevelType w:val="multilevel"/>
    <w:tmpl w:val="6FF43F1C"/>
    <w:lvl w:ilvl="0">
      <w:start w:val="17"/>
      <w:numFmt w:val="decimal"/>
      <w:lvlText w:val="%1"/>
      <w:lvlJc w:val="left"/>
      <w:pPr>
        <w:ind w:left="420" w:hanging="420"/>
      </w:pPr>
      <w:rPr>
        <w:rFonts w:hint="default"/>
      </w:rPr>
    </w:lvl>
    <w:lvl w:ilvl="1">
      <w:start w:val="1"/>
      <w:numFmt w:val="decimal"/>
      <w:lvlText w:val="3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9038F5"/>
    <w:multiLevelType w:val="hybridMultilevel"/>
    <w:tmpl w:val="9356C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48743F25"/>
    <w:multiLevelType w:val="hybridMultilevel"/>
    <w:tmpl w:val="433805C4"/>
    <w:lvl w:ilvl="0" w:tplc="FFFFFFFF">
      <w:numFmt w:val="bullet"/>
      <w:lvlText w:val="-"/>
      <w:lvlJc w:val="left"/>
      <w:pPr>
        <w:ind w:left="720" w:hanging="360"/>
      </w:pPr>
      <w:rPr>
        <w:rFont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488B37FE"/>
    <w:multiLevelType w:val="multilevel"/>
    <w:tmpl w:val="849CC3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49FB5672"/>
    <w:multiLevelType w:val="hybridMultilevel"/>
    <w:tmpl w:val="35124AB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1" w15:restartNumberingAfterBreak="0">
    <w:nsid w:val="4A155791"/>
    <w:multiLevelType w:val="hybridMultilevel"/>
    <w:tmpl w:val="1D104CE8"/>
    <w:lvl w:ilvl="0" w:tplc="229C3406">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15:restartNumberingAfterBreak="0">
    <w:nsid w:val="4C150BC6"/>
    <w:multiLevelType w:val="multilevel"/>
    <w:tmpl w:val="7732488E"/>
    <w:lvl w:ilvl="0">
      <w:start w:val="17"/>
      <w:numFmt w:val="decimal"/>
      <w:lvlText w:val="%1"/>
      <w:lvlJc w:val="left"/>
      <w:pPr>
        <w:ind w:left="420" w:hanging="420"/>
      </w:pPr>
      <w:rPr>
        <w:rFonts w:hint="default"/>
      </w:rPr>
    </w:lvl>
    <w:lvl w:ilvl="1">
      <w:start w:val="1"/>
      <w:numFmt w:val="decimal"/>
      <w:lvlText w:val="4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74" w15:restartNumberingAfterBreak="0">
    <w:nsid w:val="4D7C4D13"/>
    <w:multiLevelType w:val="multilevel"/>
    <w:tmpl w:val="76A2C4DA"/>
    <w:lvl w:ilvl="0">
      <w:start w:val="17"/>
      <w:numFmt w:val="decimal"/>
      <w:lvlText w:val="%1"/>
      <w:lvlJc w:val="left"/>
      <w:pPr>
        <w:ind w:left="420" w:hanging="420"/>
      </w:pPr>
      <w:rPr>
        <w:rFonts w:hint="default"/>
      </w:rPr>
    </w:lvl>
    <w:lvl w:ilvl="1">
      <w:start w:val="1"/>
      <w:numFmt w:val="decimal"/>
      <w:lvlText w:val="4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DC6675D"/>
    <w:multiLevelType w:val="hybridMultilevel"/>
    <w:tmpl w:val="0AD284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4DF160AE"/>
    <w:multiLevelType w:val="hybridMultilevel"/>
    <w:tmpl w:val="7D8A7C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7" w15:restartNumberingAfterBreak="0">
    <w:nsid w:val="4EB54081"/>
    <w:multiLevelType w:val="hybridMultilevel"/>
    <w:tmpl w:val="A536725C"/>
    <w:lvl w:ilvl="0" w:tplc="FFFFFFFF">
      <w:numFmt w:val="bullet"/>
      <w:lvlText w:val="-"/>
      <w:lvlJc w:val="left"/>
      <w:pPr>
        <w:ind w:left="360" w:hanging="360"/>
      </w:pPr>
      <w:rPr>
        <w:rFonts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15:restartNumberingAfterBreak="0">
    <w:nsid w:val="508E2C42"/>
    <w:multiLevelType w:val="multilevel"/>
    <w:tmpl w:val="85F0A67E"/>
    <w:lvl w:ilvl="0">
      <w:start w:val="17"/>
      <w:numFmt w:val="decimal"/>
      <w:lvlText w:val="%1"/>
      <w:lvlJc w:val="left"/>
      <w:pPr>
        <w:ind w:left="420" w:hanging="420"/>
      </w:pPr>
      <w:rPr>
        <w:rFonts w:hint="default"/>
      </w:rPr>
    </w:lvl>
    <w:lvl w:ilvl="1">
      <w:start w:val="1"/>
      <w:numFmt w:val="decimal"/>
      <w:lvlText w:val="1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18F22DD"/>
    <w:multiLevelType w:val="hybridMultilevel"/>
    <w:tmpl w:val="7D7A28EE"/>
    <w:lvl w:ilvl="0" w:tplc="FFFFFFFF">
      <w:numFmt w:val="bullet"/>
      <w:lvlText w:val="-"/>
      <w:lvlJc w:val="left"/>
      <w:pPr>
        <w:ind w:left="360" w:hanging="360"/>
      </w:pPr>
      <w:rPr>
        <w:rFonts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0" w15:restartNumberingAfterBreak="0">
    <w:nsid w:val="53FB7909"/>
    <w:multiLevelType w:val="multilevel"/>
    <w:tmpl w:val="CB6A268C"/>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40B7F58"/>
    <w:multiLevelType w:val="hybridMultilevel"/>
    <w:tmpl w:val="404E67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2" w15:restartNumberingAfterBreak="0">
    <w:nsid w:val="54A91921"/>
    <w:multiLevelType w:val="multilevel"/>
    <w:tmpl w:val="8D86E486"/>
    <w:lvl w:ilvl="0">
      <w:start w:val="17"/>
      <w:numFmt w:val="decimal"/>
      <w:lvlText w:val="%1"/>
      <w:lvlJc w:val="left"/>
      <w:pPr>
        <w:ind w:left="420" w:hanging="420"/>
      </w:pPr>
      <w:rPr>
        <w:rFonts w:hint="default"/>
      </w:rPr>
    </w:lvl>
    <w:lvl w:ilvl="1">
      <w:start w:val="1"/>
      <w:numFmt w:val="decimal"/>
      <w:lvlText w:val="3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64E47AC"/>
    <w:multiLevelType w:val="hybridMultilevel"/>
    <w:tmpl w:val="EF30B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57691A99"/>
    <w:multiLevelType w:val="hybridMultilevel"/>
    <w:tmpl w:val="4748EBBA"/>
    <w:lvl w:ilvl="0" w:tplc="FFFFFFFF">
      <w:numFmt w:val="bullet"/>
      <w:lvlText w:val="-"/>
      <w:lvlJc w:val="left"/>
      <w:pPr>
        <w:ind w:left="720" w:hanging="360"/>
      </w:pPr>
      <w:rPr>
        <w:rFont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57E11768"/>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86" w15:restartNumberingAfterBreak="0">
    <w:nsid w:val="57FA5430"/>
    <w:multiLevelType w:val="multilevel"/>
    <w:tmpl w:val="88BE4468"/>
    <w:lvl w:ilvl="0">
      <w:start w:val="4"/>
      <w:numFmt w:val="decimal"/>
      <w:lvlText w:val="%1"/>
      <w:lvlJc w:val="left"/>
      <w:pPr>
        <w:tabs>
          <w:tab w:val="num" w:pos="510"/>
        </w:tabs>
        <w:ind w:left="510" w:hanging="510"/>
      </w:pPr>
      <w:rPr>
        <w:rFonts w:hint="default"/>
      </w:rPr>
    </w:lvl>
    <w:lvl w:ilvl="1">
      <w:start w:val="1"/>
      <w:numFmt w:val="decimal"/>
      <w:lvlText w:val="13.%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9847673"/>
    <w:multiLevelType w:val="multilevel"/>
    <w:tmpl w:val="19984516"/>
    <w:lvl w:ilvl="0">
      <w:start w:val="4"/>
      <w:numFmt w:val="decimal"/>
      <w:lvlText w:val="%1"/>
      <w:lvlJc w:val="left"/>
      <w:pPr>
        <w:tabs>
          <w:tab w:val="num" w:pos="510"/>
        </w:tabs>
        <w:ind w:left="510" w:hanging="510"/>
      </w:pPr>
      <w:rPr>
        <w:rFonts w:hint="default"/>
      </w:rPr>
    </w:lvl>
    <w:lvl w:ilvl="1">
      <w:start w:val="1"/>
      <w:numFmt w:val="decimal"/>
      <w:lvlText w:val="9.%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A762C9B"/>
    <w:multiLevelType w:val="multilevel"/>
    <w:tmpl w:val="E6528F6C"/>
    <w:lvl w:ilvl="0">
      <w:start w:val="4"/>
      <w:numFmt w:val="decimal"/>
      <w:lvlText w:val="%1"/>
      <w:lvlJc w:val="left"/>
      <w:pPr>
        <w:tabs>
          <w:tab w:val="num" w:pos="510"/>
        </w:tabs>
        <w:ind w:left="510" w:hanging="510"/>
      </w:pPr>
      <w:rPr>
        <w:rFonts w:hint="default"/>
      </w:rPr>
    </w:lvl>
    <w:lvl w:ilvl="1">
      <w:start w:val="1"/>
      <w:numFmt w:val="decimal"/>
      <w:lvlText w:val="12.%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ABB1419"/>
    <w:multiLevelType w:val="singleLevel"/>
    <w:tmpl w:val="8DE4E448"/>
    <w:lvl w:ilvl="0">
      <w:start w:val="1"/>
      <w:numFmt w:val="lowerLetter"/>
      <w:lvlText w:val="%1)"/>
      <w:lvlJc w:val="left"/>
      <w:pPr>
        <w:tabs>
          <w:tab w:val="num" w:pos="720"/>
        </w:tabs>
        <w:ind w:left="720" w:hanging="720"/>
      </w:pPr>
      <w:rPr>
        <w:rFonts w:hint="default"/>
      </w:rPr>
    </w:lvl>
  </w:abstractNum>
  <w:abstractNum w:abstractNumId="90" w15:restartNumberingAfterBreak="0">
    <w:nsid w:val="5AF83669"/>
    <w:multiLevelType w:val="multilevel"/>
    <w:tmpl w:val="FF4A5C3C"/>
    <w:lvl w:ilvl="0">
      <w:start w:val="17"/>
      <w:numFmt w:val="decimal"/>
      <w:lvlText w:val="%1"/>
      <w:lvlJc w:val="left"/>
      <w:pPr>
        <w:ind w:left="420" w:hanging="420"/>
      </w:pPr>
      <w:rPr>
        <w:rFonts w:hint="default"/>
      </w:rPr>
    </w:lvl>
    <w:lvl w:ilvl="1">
      <w:start w:val="1"/>
      <w:numFmt w:val="decimal"/>
      <w:lvlText w:val="28.%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CE22465"/>
    <w:multiLevelType w:val="hybridMultilevel"/>
    <w:tmpl w:val="C6BCA34C"/>
    <w:lvl w:ilvl="0" w:tplc="98FA2DE0">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5E3326C1"/>
    <w:multiLevelType w:val="multilevel"/>
    <w:tmpl w:val="8F6CC5DA"/>
    <w:lvl w:ilvl="0">
      <w:start w:val="17"/>
      <w:numFmt w:val="decimal"/>
      <w:lvlText w:val="%1"/>
      <w:lvlJc w:val="left"/>
      <w:pPr>
        <w:ind w:left="420" w:hanging="420"/>
      </w:pPr>
      <w:rPr>
        <w:rFonts w:hint="default"/>
      </w:rPr>
    </w:lvl>
    <w:lvl w:ilvl="1">
      <w:start w:val="1"/>
      <w:numFmt w:val="decimal"/>
      <w:lvlText w:val="3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F1735AB"/>
    <w:multiLevelType w:val="hybridMultilevel"/>
    <w:tmpl w:val="3AA2A9FA"/>
    <w:lvl w:ilvl="0" w:tplc="FFFFFFFF">
      <w:numFmt w:val="bullet"/>
      <w:lvlText w:val="-"/>
      <w:lvlJc w:val="left"/>
      <w:pPr>
        <w:ind w:left="1068" w:hanging="360"/>
      </w:pPr>
      <w:rPr>
        <w:rFonts w:hint="default"/>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4" w15:restartNumberingAfterBreak="0">
    <w:nsid w:val="5F6C7D26"/>
    <w:multiLevelType w:val="hybridMultilevel"/>
    <w:tmpl w:val="1A2EC6C6"/>
    <w:lvl w:ilvl="0" w:tplc="EB2EDF9C">
      <w:start w:val="6"/>
      <w:numFmt w:val="bullet"/>
      <w:lvlText w:val="-"/>
      <w:lvlJc w:val="left"/>
      <w:pPr>
        <w:ind w:left="720" w:hanging="360"/>
      </w:pPr>
      <w:rPr>
        <w:rFonts w:ascii="Times New Roman" w:eastAsiaTheme="minorHAnsi" w:hAnsi="Times New Roman" w:cs="Times New Roman" w:hint="default"/>
        <w:i/>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60736B56"/>
    <w:multiLevelType w:val="hybridMultilevel"/>
    <w:tmpl w:val="35124A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618C01B3"/>
    <w:multiLevelType w:val="multilevel"/>
    <w:tmpl w:val="8ACC4A36"/>
    <w:lvl w:ilvl="0">
      <w:start w:val="17"/>
      <w:numFmt w:val="decimal"/>
      <w:lvlText w:val="%1"/>
      <w:lvlJc w:val="left"/>
      <w:pPr>
        <w:ind w:left="420" w:hanging="420"/>
      </w:pPr>
      <w:rPr>
        <w:rFonts w:hint="default"/>
      </w:rPr>
    </w:lvl>
    <w:lvl w:ilvl="1">
      <w:start w:val="1"/>
      <w:numFmt w:val="decimal"/>
      <w:lvlText w:val="2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21500DA"/>
    <w:multiLevelType w:val="hybridMultilevel"/>
    <w:tmpl w:val="CDFE12DA"/>
    <w:lvl w:ilvl="0" w:tplc="FFFFFFFF">
      <w:numFmt w:val="bullet"/>
      <w:lvlText w:val="-"/>
      <w:lvlJc w:val="left"/>
      <w:pPr>
        <w:ind w:left="825" w:hanging="360"/>
      </w:pPr>
      <w:rPr>
        <w:rFonts w:hint="default"/>
        <w:sz w:val="24"/>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98" w15:restartNumberingAfterBreak="0">
    <w:nsid w:val="63197FDE"/>
    <w:multiLevelType w:val="multilevel"/>
    <w:tmpl w:val="F880F53C"/>
    <w:lvl w:ilvl="0">
      <w:start w:val="4"/>
      <w:numFmt w:val="decimal"/>
      <w:lvlText w:val="%1"/>
      <w:lvlJc w:val="left"/>
      <w:pPr>
        <w:tabs>
          <w:tab w:val="num" w:pos="510"/>
        </w:tabs>
        <w:ind w:left="510" w:hanging="510"/>
      </w:pPr>
      <w:rPr>
        <w:rFonts w:hint="default"/>
      </w:rPr>
    </w:lvl>
    <w:lvl w:ilvl="1">
      <w:start w:val="1"/>
      <w:numFmt w:val="decimal"/>
      <w:lvlText w:val="11.%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43D48D0"/>
    <w:multiLevelType w:val="multilevel"/>
    <w:tmpl w:val="B1B60FAC"/>
    <w:lvl w:ilvl="0">
      <w:start w:val="15"/>
      <w:numFmt w:val="decimal"/>
      <w:lvlText w:val="%1"/>
      <w:lvlJc w:val="left"/>
      <w:pPr>
        <w:ind w:left="420" w:hanging="420"/>
      </w:pPr>
      <w:rPr>
        <w:rFonts w:hint="default"/>
      </w:rPr>
    </w:lvl>
    <w:lvl w:ilvl="1">
      <w:start w:val="1"/>
      <w:numFmt w:val="decimal"/>
      <w:lvlText w:val="1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4502B08"/>
    <w:multiLevelType w:val="multilevel"/>
    <w:tmpl w:val="13D41B12"/>
    <w:lvl w:ilvl="0">
      <w:start w:val="4"/>
      <w:numFmt w:val="decimal"/>
      <w:lvlText w:val="%1"/>
      <w:lvlJc w:val="left"/>
      <w:pPr>
        <w:tabs>
          <w:tab w:val="num" w:pos="510"/>
        </w:tabs>
        <w:ind w:left="510" w:hanging="510"/>
      </w:pPr>
      <w:rPr>
        <w:rFonts w:hint="default"/>
      </w:rPr>
    </w:lvl>
    <w:lvl w:ilvl="1">
      <w:start w:val="1"/>
      <w:numFmt w:val="decimal"/>
      <w:lvlText w:val="8.%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46373DD"/>
    <w:multiLevelType w:val="multilevel"/>
    <w:tmpl w:val="4E1E3E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6547FB4"/>
    <w:multiLevelType w:val="hybridMultilevel"/>
    <w:tmpl w:val="E7DCA6B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3" w15:restartNumberingAfterBreak="0">
    <w:nsid w:val="66C97B5F"/>
    <w:multiLevelType w:val="hybridMultilevel"/>
    <w:tmpl w:val="68EEE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66D6755C"/>
    <w:multiLevelType w:val="hybridMultilevel"/>
    <w:tmpl w:val="E55C7864"/>
    <w:lvl w:ilvl="0" w:tplc="3AFA172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6A603D19"/>
    <w:multiLevelType w:val="hybridMultilevel"/>
    <w:tmpl w:val="36E2F9BC"/>
    <w:lvl w:ilvl="0" w:tplc="FFFFFFFF">
      <w:numFmt w:val="bullet"/>
      <w:lvlText w:val="-"/>
      <w:lvlJc w:val="left"/>
      <w:pPr>
        <w:ind w:left="360" w:hanging="360"/>
      </w:pPr>
      <w:rPr>
        <w:rFonts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6" w15:restartNumberingAfterBreak="0">
    <w:nsid w:val="6AA04072"/>
    <w:multiLevelType w:val="multilevel"/>
    <w:tmpl w:val="A9469686"/>
    <w:lvl w:ilvl="0">
      <w:start w:val="17"/>
      <w:numFmt w:val="decimal"/>
      <w:lvlText w:val="%1"/>
      <w:lvlJc w:val="left"/>
      <w:pPr>
        <w:ind w:left="420" w:hanging="420"/>
      </w:pPr>
      <w:rPr>
        <w:rFonts w:hint="default"/>
      </w:rPr>
    </w:lvl>
    <w:lvl w:ilvl="1">
      <w:start w:val="1"/>
      <w:numFmt w:val="decimal"/>
      <w:lvlText w:val="38.%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BE31F87"/>
    <w:multiLevelType w:val="hybridMultilevel"/>
    <w:tmpl w:val="5116217E"/>
    <w:lvl w:ilvl="0" w:tplc="FFFFFFFF">
      <w:numFmt w:val="bullet"/>
      <w:lvlText w:val="-"/>
      <w:lvlJc w:val="left"/>
      <w:pPr>
        <w:ind w:left="720" w:hanging="360"/>
      </w:pPr>
      <w:rPr>
        <w:rFont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6DA35197"/>
    <w:multiLevelType w:val="hybridMultilevel"/>
    <w:tmpl w:val="35124ABA"/>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9" w15:restartNumberingAfterBreak="0">
    <w:nsid w:val="6F920C3F"/>
    <w:multiLevelType w:val="hybridMultilevel"/>
    <w:tmpl w:val="2A2ADFB0"/>
    <w:lvl w:ilvl="0" w:tplc="A404961E">
      <w:start w:val="1"/>
      <w:numFmt w:val="low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0" w15:restartNumberingAfterBreak="0">
    <w:nsid w:val="6FD91571"/>
    <w:multiLevelType w:val="hybridMultilevel"/>
    <w:tmpl w:val="9F2AA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711863BD"/>
    <w:multiLevelType w:val="hybridMultilevel"/>
    <w:tmpl w:val="4C945CE6"/>
    <w:lvl w:ilvl="0" w:tplc="4D2E6E12">
      <w:start w:val="1"/>
      <w:numFmt w:val="lowerRoman"/>
      <w:lvlText w:val="(%1)"/>
      <w:lvlJc w:val="left"/>
      <w:pPr>
        <w:tabs>
          <w:tab w:val="num" w:pos="720"/>
        </w:tabs>
        <w:ind w:left="720" w:firstLine="17"/>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2" w15:restartNumberingAfterBreak="0">
    <w:nsid w:val="71343392"/>
    <w:multiLevelType w:val="multilevel"/>
    <w:tmpl w:val="5E624808"/>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15:restartNumberingAfterBreak="0">
    <w:nsid w:val="718A1247"/>
    <w:multiLevelType w:val="hybridMultilevel"/>
    <w:tmpl w:val="9ECA531C"/>
    <w:lvl w:ilvl="0" w:tplc="FFFFFFFF">
      <w:numFmt w:val="bullet"/>
      <w:lvlText w:val="-"/>
      <w:lvlJc w:val="left"/>
      <w:pPr>
        <w:ind w:left="360" w:hanging="360"/>
      </w:pPr>
      <w:rPr>
        <w:rFonts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4" w15:restartNumberingAfterBreak="0">
    <w:nsid w:val="7321144E"/>
    <w:multiLevelType w:val="multilevel"/>
    <w:tmpl w:val="586EF618"/>
    <w:lvl w:ilvl="0">
      <w:start w:val="1"/>
      <w:numFmt w:val="lowerRoman"/>
      <w:lvlText w:val="%1."/>
      <w:lvlJc w:val="righ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15" w15:restartNumberingAfterBreak="0">
    <w:nsid w:val="73A132C1"/>
    <w:multiLevelType w:val="hybridMultilevel"/>
    <w:tmpl w:val="912828B8"/>
    <w:lvl w:ilvl="0" w:tplc="FFFFFFFF">
      <w:numFmt w:val="bullet"/>
      <w:lvlText w:val="-"/>
      <w:lvlJc w:val="left"/>
      <w:pPr>
        <w:tabs>
          <w:tab w:val="num" w:pos="727"/>
        </w:tabs>
        <w:ind w:left="727" w:hanging="720"/>
      </w:pPr>
      <w:rPr>
        <w:rFonts w:hint="default"/>
        <w:sz w:val="24"/>
      </w:rPr>
    </w:lvl>
    <w:lvl w:ilvl="1" w:tplc="FFFFFFFF" w:tentative="1">
      <w:start w:val="1"/>
      <w:numFmt w:val="lowerLetter"/>
      <w:lvlText w:val="%2."/>
      <w:lvlJc w:val="left"/>
      <w:pPr>
        <w:tabs>
          <w:tab w:val="num" w:pos="439"/>
        </w:tabs>
        <w:ind w:left="439" w:hanging="360"/>
      </w:pPr>
    </w:lvl>
    <w:lvl w:ilvl="2" w:tplc="FFFFFFFF" w:tentative="1">
      <w:start w:val="1"/>
      <w:numFmt w:val="lowerRoman"/>
      <w:lvlText w:val="%3."/>
      <w:lvlJc w:val="right"/>
      <w:pPr>
        <w:tabs>
          <w:tab w:val="num" w:pos="1159"/>
        </w:tabs>
        <w:ind w:left="1159" w:hanging="180"/>
      </w:pPr>
    </w:lvl>
    <w:lvl w:ilvl="3" w:tplc="FFFFFFFF" w:tentative="1">
      <w:start w:val="1"/>
      <w:numFmt w:val="decimal"/>
      <w:lvlText w:val="%4."/>
      <w:lvlJc w:val="left"/>
      <w:pPr>
        <w:tabs>
          <w:tab w:val="num" w:pos="1879"/>
        </w:tabs>
        <w:ind w:left="1879" w:hanging="360"/>
      </w:pPr>
    </w:lvl>
    <w:lvl w:ilvl="4" w:tplc="FFFFFFFF" w:tentative="1">
      <w:start w:val="1"/>
      <w:numFmt w:val="lowerLetter"/>
      <w:lvlText w:val="%5."/>
      <w:lvlJc w:val="left"/>
      <w:pPr>
        <w:tabs>
          <w:tab w:val="num" w:pos="2599"/>
        </w:tabs>
        <w:ind w:left="2599" w:hanging="360"/>
      </w:pPr>
    </w:lvl>
    <w:lvl w:ilvl="5" w:tplc="FFFFFFFF" w:tentative="1">
      <w:start w:val="1"/>
      <w:numFmt w:val="lowerRoman"/>
      <w:lvlText w:val="%6."/>
      <w:lvlJc w:val="right"/>
      <w:pPr>
        <w:tabs>
          <w:tab w:val="num" w:pos="3319"/>
        </w:tabs>
        <w:ind w:left="3319" w:hanging="180"/>
      </w:pPr>
    </w:lvl>
    <w:lvl w:ilvl="6" w:tplc="FFFFFFFF" w:tentative="1">
      <w:start w:val="1"/>
      <w:numFmt w:val="decimal"/>
      <w:lvlText w:val="%7."/>
      <w:lvlJc w:val="left"/>
      <w:pPr>
        <w:tabs>
          <w:tab w:val="num" w:pos="4039"/>
        </w:tabs>
        <w:ind w:left="4039" w:hanging="360"/>
      </w:pPr>
    </w:lvl>
    <w:lvl w:ilvl="7" w:tplc="FFFFFFFF" w:tentative="1">
      <w:start w:val="1"/>
      <w:numFmt w:val="lowerLetter"/>
      <w:lvlText w:val="%8."/>
      <w:lvlJc w:val="left"/>
      <w:pPr>
        <w:tabs>
          <w:tab w:val="num" w:pos="4759"/>
        </w:tabs>
        <w:ind w:left="4759" w:hanging="360"/>
      </w:pPr>
    </w:lvl>
    <w:lvl w:ilvl="8" w:tplc="FFFFFFFF" w:tentative="1">
      <w:start w:val="1"/>
      <w:numFmt w:val="lowerRoman"/>
      <w:lvlText w:val="%9."/>
      <w:lvlJc w:val="right"/>
      <w:pPr>
        <w:tabs>
          <w:tab w:val="num" w:pos="5479"/>
        </w:tabs>
        <w:ind w:left="5479" w:hanging="180"/>
      </w:pPr>
    </w:lvl>
  </w:abstractNum>
  <w:abstractNum w:abstractNumId="116" w15:restartNumberingAfterBreak="0">
    <w:nsid w:val="74D73519"/>
    <w:multiLevelType w:val="multilevel"/>
    <w:tmpl w:val="A4C8243E"/>
    <w:lvl w:ilvl="0">
      <w:start w:val="17"/>
      <w:numFmt w:val="decimal"/>
      <w:lvlText w:val="%1"/>
      <w:lvlJc w:val="left"/>
      <w:pPr>
        <w:ind w:left="420" w:hanging="420"/>
      </w:pPr>
      <w:rPr>
        <w:rFonts w:hint="default"/>
      </w:rPr>
    </w:lvl>
    <w:lvl w:ilvl="1">
      <w:start w:val="1"/>
      <w:numFmt w:val="decimal"/>
      <w:lvlText w:val="3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5BB4EDB"/>
    <w:multiLevelType w:val="multilevel"/>
    <w:tmpl w:val="F1EED2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78244957"/>
    <w:multiLevelType w:val="hybridMultilevel"/>
    <w:tmpl w:val="92F077F2"/>
    <w:lvl w:ilvl="0" w:tplc="FFFFFFFF">
      <w:numFmt w:val="bullet"/>
      <w:lvlText w:val="-"/>
      <w:lvlJc w:val="left"/>
      <w:pPr>
        <w:ind w:left="360" w:hanging="360"/>
      </w:pPr>
      <w:rPr>
        <w:rFonts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9" w15:restartNumberingAfterBreak="0">
    <w:nsid w:val="7DD474D4"/>
    <w:multiLevelType w:val="multilevel"/>
    <w:tmpl w:val="45EE3B2C"/>
    <w:lvl w:ilvl="0">
      <w:start w:val="17"/>
      <w:numFmt w:val="decimal"/>
      <w:lvlText w:val="%1"/>
      <w:lvlJc w:val="left"/>
      <w:pPr>
        <w:ind w:left="420" w:hanging="420"/>
      </w:pPr>
      <w:rPr>
        <w:rFonts w:hint="default"/>
      </w:rPr>
    </w:lvl>
    <w:lvl w:ilvl="1">
      <w:start w:val="1"/>
      <w:numFmt w:val="decimal"/>
      <w:lvlText w:val="4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FC631BB"/>
    <w:multiLevelType w:val="multilevel"/>
    <w:tmpl w:val="5FCECE14"/>
    <w:lvl w:ilvl="0">
      <w:start w:val="17"/>
      <w:numFmt w:val="decimal"/>
      <w:lvlText w:val="%1"/>
      <w:lvlJc w:val="left"/>
      <w:pPr>
        <w:ind w:left="420" w:hanging="420"/>
      </w:pPr>
      <w:rPr>
        <w:rFonts w:hint="default"/>
      </w:rPr>
    </w:lvl>
    <w:lvl w:ilvl="1">
      <w:start w:val="1"/>
      <w:numFmt w:val="decimal"/>
      <w:lvlText w:val="2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1"/>
  </w:num>
  <w:num w:numId="2">
    <w:abstractNumId w:val="117"/>
  </w:num>
  <w:num w:numId="3">
    <w:abstractNumId w:val="35"/>
  </w:num>
  <w:num w:numId="4">
    <w:abstractNumId w:val="89"/>
  </w:num>
  <w:num w:numId="5">
    <w:abstractNumId w:val="73"/>
  </w:num>
  <w:num w:numId="6">
    <w:abstractNumId w:val="60"/>
  </w:num>
  <w:num w:numId="7">
    <w:abstractNumId w:val="2"/>
  </w:num>
  <w:num w:numId="8">
    <w:abstractNumId w:val="57"/>
  </w:num>
  <w:num w:numId="9">
    <w:abstractNumId w:val="59"/>
  </w:num>
  <w:num w:numId="10">
    <w:abstractNumId w:val="67"/>
  </w:num>
  <w:num w:numId="11">
    <w:abstractNumId w:val="110"/>
  </w:num>
  <w:num w:numId="12">
    <w:abstractNumId w:val="58"/>
  </w:num>
  <w:num w:numId="13">
    <w:abstractNumId w:val="99"/>
  </w:num>
  <w:num w:numId="14">
    <w:abstractNumId w:val="28"/>
  </w:num>
  <w:num w:numId="15">
    <w:abstractNumId w:val="19"/>
  </w:num>
  <w:num w:numId="16">
    <w:abstractNumId w:val="114"/>
  </w:num>
  <w:num w:numId="17">
    <w:abstractNumId w:val="69"/>
  </w:num>
  <w:num w:numId="18">
    <w:abstractNumId w:val="10"/>
  </w:num>
  <w:num w:numId="19">
    <w:abstractNumId w:val="49"/>
  </w:num>
  <w:num w:numId="20">
    <w:abstractNumId w:val="30"/>
  </w:num>
  <w:num w:numId="21">
    <w:abstractNumId w:val="0"/>
  </w:num>
  <w:num w:numId="22">
    <w:abstractNumId w:val="45"/>
  </w:num>
  <w:num w:numId="23">
    <w:abstractNumId w:val="51"/>
  </w:num>
  <w:num w:numId="24">
    <w:abstractNumId w:val="37"/>
  </w:num>
  <w:num w:numId="25">
    <w:abstractNumId w:val="63"/>
  </w:num>
  <w:num w:numId="26">
    <w:abstractNumId w:val="100"/>
  </w:num>
  <w:num w:numId="27">
    <w:abstractNumId w:val="87"/>
  </w:num>
  <w:num w:numId="28">
    <w:abstractNumId w:val="17"/>
  </w:num>
  <w:num w:numId="29">
    <w:abstractNumId w:val="98"/>
  </w:num>
  <w:num w:numId="30">
    <w:abstractNumId w:val="88"/>
  </w:num>
  <w:num w:numId="31">
    <w:abstractNumId w:val="86"/>
  </w:num>
  <w:num w:numId="32">
    <w:abstractNumId w:val="18"/>
  </w:num>
  <w:num w:numId="33">
    <w:abstractNumId w:val="3"/>
  </w:num>
  <w:num w:numId="34">
    <w:abstractNumId w:val="8"/>
  </w:num>
  <w:num w:numId="35">
    <w:abstractNumId w:val="111"/>
  </w:num>
  <w:num w:numId="36">
    <w:abstractNumId w:val="15"/>
  </w:num>
  <w:num w:numId="37">
    <w:abstractNumId w:val="11"/>
  </w:num>
  <w:num w:numId="38">
    <w:abstractNumId w:val="78"/>
  </w:num>
  <w:num w:numId="39">
    <w:abstractNumId w:val="32"/>
  </w:num>
  <w:num w:numId="40">
    <w:abstractNumId w:val="26"/>
  </w:num>
  <w:num w:numId="41">
    <w:abstractNumId w:val="62"/>
  </w:num>
  <w:num w:numId="42">
    <w:abstractNumId w:val="13"/>
  </w:num>
  <w:num w:numId="43">
    <w:abstractNumId w:val="96"/>
  </w:num>
  <w:num w:numId="44">
    <w:abstractNumId w:val="112"/>
  </w:num>
  <w:num w:numId="45">
    <w:abstractNumId w:val="61"/>
  </w:num>
  <w:num w:numId="46">
    <w:abstractNumId w:val="25"/>
  </w:num>
  <w:num w:numId="47">
    <w:abstractNumId w:val="55"/>
  </w:num>
  <w:num w:numId="48">
    <w:abstractNumId w:val="47"/>
  </w:num>
  <w:num w:numId="49">
    <w:abstractNumId w:val="76"/>
  </w:num>
  <w:num w:numId="50">
    <w:abstractNumId w:val="90"/>
  </w:num>
  <w:num w:numId="51">
    <w:abstractNumId w:val="120"/>
  </w:num>
  <w:num w:numId="52">
    <w:abstractNumId w:val="48"/>
  </w:num>
  <w:num w:numId="53">
    <w:abstractNumId w:val="109"/>
  </w:num>
  <w:num w:numId="54">
    <w:abstractNumId w:val="34"/>
  </w:num>
  <w:num w:numId="55">
    <w:abstractNumId w:val="116"/>
  </w:num>
  <w:num w:numId="56">
    <w:abstractNumId w:val="82"/>
  </w:num>
  <w:num w:numId="57">
    <w:abstractNumId w:val="66"/>
  </w:num>
  <w:num w:numId="58">
    <w:abstractNumId w:val="92"/>
  </w:num>
  <w:num w:numId="59">
    <w:abstractNumId w:val="7"/>
  </w:num>
  <w:num w:numId="60">
    <w:abstractNumId w:val="20"/>
  </w:num>
  <w:num w:numId="61">
    <w:abstractNumId w:val="106"/>
  </w:num>
  <w:num w:numId="62">
    <w:abstractNumId w:val="22"/>
  </w:num>
  <w:num w:numId="63">
    <w:abstractNumId w:val="74"/>
  </w:num>
  <w:num w:numId="64">
    <w:abstractNumId w:val="72"/>
  </w:num>
  <w:num w:numId="65">
    <w:abstractNumId w:val="24"/>
  </w:num>
  <w:num w:numId="66">
    <w:abstractNumId w:val="119"/>
  </w:num>
  <w:num w:numId="67">
    <w:abstractNumId w:val="14"/>
  </w:num>
  <w:num w:numId="68">
    <w:abstractNumId w:val="33"/>
  </w:num>
  <w:num w:numId="69">
    <w:abstractNumId w:val="39"/>
  </w:num>
  <w:num w:numId="70">
    <w:abstractNumId w:val="102"/>
  </w:num>
  <w:num w:numId="71">
    <w:abstractNumId w:val="70"/>
  </w:num>
  <w:num w:numId="72">
    <w:abstractNumId w:val="9"/>
  </w:num>
  <w:num w:numId="73">
    <w:abstractNumId w:val="108"/>
  </w:num>
  <w:num w:numId="74">
    <w:abstractNumId w:val="5"/>
  </w:num>
  <w:num w:numId="75">
    <w:abstractNumId w:val="64"/>
  </w:num>
  <w:num w:numId="76">
    <w:abstractNumId w:val="54"/>
  </w:num>
  <w:num w:numId="77">
    <w:abstractNumId w:val="95"/>
  </w:num>
  <w:num w:numId="78">
    <w:abstractNumId w:val="104"/>
  </w:num>
  <w:num w:numId="79">
    <w:abstractNumId w:val="43"/>
  </w:num>
  <w:num w:numId="80">
    <w:abstractNumId w:val="42"/>
  </w:num>
  <w:num w:numId="81">
    <w:abstractNumId w:val="21"/>
  </w:num>
  <w:num w:numId="82">
    <w:abstractNumId w:val="80"/>
  </w:num>
  <w:num w:numId="83">
    <w:abstractNumId w:val="16"/>
  </w:num>
  <w:num w:numId="84">
    <w:abstractNumId w:val="52"/>
  </w:num>
  <w:num w:numId="85">
    <w:abstractNumId w:val="41"/>
  </w:num>
  <w:num w:numId="86">
    <w:abstractNumId w:val="115"/>
  </w:num>
  <w:num w:numId="87">
    <w:abstractNumId w:val="103"/>
  </w:num>
  <w:num w:numId="88">
    <w:abstractNumId w:val="4"/>
  </w:num>
  <w:num w:numId="89">
    <w:abstractNumId w:val="85"/>
  </w:num>
  <w:num w:numId="90">
    <w:abstractNumId w:val="40"/>
  </w:num>
  <w:num w:numId="91">
    <w:abstractNumId w:val="91"/>
  </w:num>
  <w:num w:numId="92">
    <w:abstractNumId w:val="50"/>
  </w:num>
  <w:num w:numId="93">
    <w:abstractNumId w:val="27"/>
  </w:num>
  <w:num w:numId="94">
    <w:abstractNumId w:val="71"/>
  </w:num>
  <w:num w:numId="95">
    <w:abstractNumId w:val="94"/>
  </w:num>
  <w:num w:numId="96">
    <w:abstractNumId w:val="38"/>
  </w:num>
  <w:num w:numId="9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num>
  <w:num w:numId="99">
    <w:abstractNumId w:val="12"/>
  </w:num>
  <w:num w:numId="100">
    <w:abstractNumId w:val="65"/>
  </w:num>
  <w:num w:numId="101">
    <w:abstractNumId w:val="81"/>
  </w:num>
  <w:num w:numId="102">
    <w:abstractNumId w:val="53"/>
  </w:num>
  <w:num w:numId="103">
    <w:abstractNumId w:val="113"/>
  </w:num>
  <w:num w:numId="104">
    <w:abstractNumId w:val="77"/>
  </w:num>
  <w:num w:numId="105">
    <w:abstractNumId w:val="29"/>
  </w:num>
  <w:num w:numId="106">
    <w:abstractNumId w:val="118"/>
  </w:num>
  <w:num w:numId="107">
    <w:abstractNumId w:val="79"/>
  </w:num>
  <w:num w:numId="108">
    <w:abstractNumId w:val="105"/>
  </w:num>
  <w:num w:numId="109">
    <w:abstractNumId w:val="6"/>
  </w:num>
  <w:num w:numId="110">
    <w:abstractNumId w:val="56"/>
  </w:num>
  <w:num w:numId="111">
    <w:abstractNumId w:val="107"/>
  </w:num>
  <w:num w:numId="112">
    <w:abstractNumId w:val="1"/>
  </w:num>
  <w:num w:numId="113">
    <w:abstractNumId w:val="97"/>
  </w:num>
  <w:num w:numId="114">
    <w:abstractNumId w:val="68"/>
  </w:num>
  <w:num w:numId="115">
    <w:abstractNumId w:val="44"/>
  </w:num>
  <w:num w:numId="116">
    <w:abstractNumId w:val="23"/>
  </w:num>
  <w:num w:numId="117">
    <w:abstractNumId w:val="93"/>
  </w:num>
  <w:num w:numId="118">
    <w:abstractNumId w:val="31"/>
  </w:num>
  <w:num w:numId="119">
    <w:abstractNumId w:val="36"/>
  </w:num>
  <w:num w:numId="120">
    <w:abstractNumId w:val="75"/>
  </w:num>
  <w:num w:numId="121">
    <w:abstractNumId w:val="8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5D"/>
    <w:rsid w:val="00000B7E"/>
    <w:rsid w:val="0000173B"/>
    <w:rsid w:val="00001A28"/>
    <w:rsid w:val="00003620"/>
    <w:rsid w:val="00004FBD"/>
    <w:rsid w:val="000054E3"/>
    <w:rsid w:val="00005AA1"/>
    <w:rsid w:val="000064FA"/>
    <w:rsid w:val="00007ACD"/>
    <w:rsid w:val="00010934"/>
    <w:rsid w:val="00011B8D"/>
    <w:rsid w:val="0001397D"/>
    <w:rsid w:val="0001477F"/>
    <w:rsid w:val="000147F7"/>
    <w:rsid w:val="00015AFA"/>
    <w:rsid w:val="000166D5"/>
    <w:rsid w:val="00017F58"/>
    <w:rsid w:val="00020168"/>
    <w:rsid w:val="00021784"/>
    <w:rsid w:val="000223C8"/>
    <w:rsid w:val="00022E08"/>
    <w:rsid w:val="00024F3D"/>
    <w:rsid w:val="000267E6"/>
    <w:rsid w:val="0002788F"/>
    <w:rsid w:val="00030909"/>
    <w:rsid w:val="00031BCF"/>
    <w:rsid w:val="0003506E"/>
    <w:rsid w:val="0003631A"/>
    <w:rsid w:val="000369C1"/>
    <w:rsid w:val="0004181A"/>
    <w:rsid w:val="000458D4"/>
    <w:rsid w:val="00047696"/>
    <w:rsid w:val="00047E35"/>
    <w:rsid w:val="000541CB"/>
    <w:rsid w:val="00054ACA"/>
    <w:rsid w:val="00055ABA"/>
    <w:rsid w:val="00057D30"/>
    <w:rsid w:val="00057F1E"/>
    <w:rsid w:val="000612A1"/>
    <w:rsid w:val="000622E1"/>
    <w:rsid w:val="000624D6"/>
    <w:rsid w:val="000632DD"/>
    <w:rsid w:val="0006431A"/>
    <w:rsid w:val="00064D7E"/>
    <w:rsid w:val="00065FC9"/>
    <w:rsid w:val="000660C4"/>
    <w:rsid w:val="000660DE"/>
    <w:rsid w:val="00067105"/>
    <w:rsid w:val="00067AA3"/>
    <w:rsid w:val="0007025B"/>
    <w:rsid w:val="00071656"/>
    <w:rsid w:val="0007167D"/>
    <w:rsid w:val="000724CC"/>
    <w:rsid w:val="000724ED"/>
    <w:rsid w:val="0007292A"/>
    <w:rsid w:val="00073F1F"/>
    <w:rsid w:val="00074010"/>
    <w:rsid w:val="00074AB1"/>
    <w:rsid w:val="00075AAE"/>
    <w:rsid w:val="00076C8B"/>
    <w:rsid w:val="0008042F"/>
    <w:rsid w:val="0008384D"/>
    <w:rsid w:val="00083F8D"/>
    <w:rsid w:val="0008644A"/>
    <w:rsid w:val="000872F8"/>
    <w:rsid w:val="00087916"/>
    <w:rsid w:val="00090312"/>
    <w:rsid w:val="00091030"/>
    <w:rsid w:val="00091945"/>
    <w:rsid w:val="0009245D"/>
    <w:rsid w:val="00093DFF"/>
    <w:rsid w:val="00097C3B"/>
    <w:rsid w:val="000A01FA"/>
    <w:rsid w:val="000A19D9"/>
    <w:rsid w:val="000A268F"/>
    <w:rsid w:val="000A2FB1"/>
    <w:rsid w:val="000A332E"/>
    <w:rsid w:val="000A33A5"/>
    <w:rsid w:val="000A55AA"/>
    <w:rsid w:val="000A5E4D"/>
    <w:rsid w:val="000B0176"/>
    <w:rsid w:val="000B333B"/>
    <w:rsid w:val="000B3ABC"/>
    <w:rsid w:val="000B3BFF"/>
    <w:rsid w:val="000B7668"/>
    <w:rsid w:val="000B7E7B"/>
    <w:rsid w:val="000C0163"/>
    <w:rsid w:val="000C1464"/>
    <w:rsid w:val="000C2682"/>
    <w:rsid w:val="000C2E9C"/>
    <w:rsid w:val="000C4CF8"/>
    <w:rsid w:val="000C636B"/>
    <w:rsid w:val="000D158F"/>
    <w:rsid w:val="000D1682"/>
    <w:rsid w:val="000D30C5"/>
    <w:rsid w:val="000D4A9A"/>
    <w:rsid w:val="000D567A"/>
    <w:rsid w:val="000D5A0A"/>
    <w:rsid w:val="000D5ED3"/>
    <w:rsid w:val="000D6016"/>
    <w:rsid w:val="000D6DDD"/>
    <w:rsid w:val="000E05FC"/>
    <w:rsid w:val="000E11C8"/>
    <w:rsid w:val="000E127A"/>
    <w:rsid w:val="000E2226"/>
    <w:rsid w:val="000E5A3E"/>
    <w:rsid w:val="000E6B0C"/>
    <w:rsid w:val="000E6D60"/>
    <w:rsid w:val="000F0A97"/>
    <w:rsid w:val="000F0C92"/>
    <w:rsid w:val="000F4511"/>
    <w:rsid w:val="000F4594"/>
    <w:rsid w:val="000F643A"/>
    <w:rsid w:val="001002ED"/>
    <w:rsid w:val="00101C8F"/>
    <w:rsid w:val="0010312B"/>
    <w:rsid w:val="001044F3"/>
    <w:rsid w:val="00104E30"/>
    <w:rsid w:val="00107841"/>
    <w:rsid w:val="001105F9"/>
    <w:rsid w:val="00111B76"/>
    <w:rsid w:val="0011234A"/>
    <w:rsid w:val="0011318B"/>
    <w:rsid w:val="001137BC"/>
    <w:rsid w:val="00113C35"/>
    <w:rsid w:val="00115A15"/>
    <w:rsid w:val="00117005"/>
    <w:rsid w:val="001173E8"/>
    <w:rsid w:val="00120301"/>
    <w:rsid w:val="0012039E"/>
    <w:rsid w:val="0012077D"/>
    <w:rsid w:val="00120804"/>
    <w:rsid w:val="0012086F"/>
    <w:rsid w:val="00130109"/>
    <w:rsid w:val="00132193"/>
    <w:rsid w:val="0013320C"/>
    <w:rsid w:val="0013411D"/>
    <w:rsid w:val="00141B70"/>
    <w:rsid w:val="00142A8D"/>
    <w:rsid w:val="001449F4"/>
    <w:rsid w:val="00145107"/>
    <w:rsid w:val="00145C34"/>
    <w:rsid w:val="00146001"/>
    <w:rsid w:val="0014621D"/>
    <w:rsid w:val="001515B1"/>
    <w:rsid w:val="00154D79"/>
    <w:rsid w:val="001632C9"/>
    <w:rsid w:val="00163D57"/>
    <w:rsid w:val="0016426F"/>
    <w:rsid w:val="00165B25"/>
    <w:rsid w:val="00167384"/>
    <w:rsid w:val="00170261"/>
    <w:rsid w:val="0017053B"/>
    <w:rsid w:val="001707B1"/>
    <w:rsid w:val="0017546A"/>
    <w:rsid w:val="0018257F"/>
    <w:rsid w:val="001841F8"/>
    <w:rsid w:val="00184BC0"/>
    <w:rsid w:val="00185B9F"/>
    <w:rsid w:val="001904CB"/>
    <w:rsid w:val="001904FA"/>
    <w:rsid w:val="00190568"/>
    <w:rsid w:val="00190BA3"/>
    <w:rsid w:val="00191233"/>
    <w:rsid w:val="001916DE"/>
    <w:rsid w:val="001921B5"/>
    <w:rsid w:val="00194ACB"/>
    <w:rsid w:val="00194B6D"/>
    <w:rsid w:val="001958A8"/>
    <w:rsid w:val="001960E6"/>
    <w:rsid w:val="00196474"/>
    <w:rsid w:val="00196682"/>
    <w:rsid w:val="001A07E2"/>
    <w:rsid w:val="001A14B1"/>
    <w:rsid w:val="001A25C4"/>
    <w:rsid w:val="001A28AE"/>
    <w:rsid w:val="001A565D"/>
    <w:rsid w:val="001A60AC"/>
    <w:rsid w:val="001A62A2"/>
    <w:rsid w:val="001A6F92"/>
    <w:rsid w:val="001B1EA4"/>
    <w:rsid w:val="001B448D"/>
    <w:rsid w:val="001B4587"/>
    <w:rsid w:val="001B5BE0"/>
    <w:rsid w:val="001B6206"/>
    <w:rsid w:val="001B6937"/>
    <w:rsid w:val="001B6B9C"/>
    <w:rsid w:val="001B6F50"/>
    <w:rsid w:val="001C116E"/>
    <w:rsid w:val="001C1A04"/>
    <w:rsid w:val="001C24C2"/>
    <w:rsid w:val="001C3045"/>
    <w:rsid w:val="001C3919"/>
    <w:rsid w:val="001C3C99"/>
    <w:rsid w:val="001C51C4"/>
    <w:rsid w:val="001C5656"/>
    <w:rsid w:val="001C619C"/>
    <w:rsid w:val="001C61BC"/>
    <w:rsid w:val="001C6D04"/>
    <w:rsid w:val="001C7CC3"/>
    <w:rsid w:val="001D07B1"/>
    <w:rsid w:val="001D1681"/>
    <w:rsid w:val="001D2101"/>
    <w:rsid w:val="001E1171"/>
    <w:rsid w:val="001E1222"/>
    <w:rsid w:val="001E13C0"/>
    <w:rsid w:val="001E1561"/>
    <w:rsid w:val="001E37C7"/>
    <w:rsid w:val="001E59E6"/>
    <w:rsid w:val="001F3F65"/>
    <w:rsid w:val="001F4495"/>
    <w:rsid w:val="001F4A6A"/>
    <w:rsid w:val="001F5AAC"/>
    <w:rsid w:val="002005AB"/>
    <w:rsid w:val="00201B0E"/>
    <w:rsid w:val="00202D6D"/>
    <w:rsid w:val="00203B2F"/>
    <w:rsid w:val="00204F68"/>
    <w:rsid w:val="00205B49"/>
    <w:rsid w:val="00207B68"/>
    <w:rsid w:val="00207BDB"/>
    <w:rsid w:val="002116DF"/>
    <w:rsid w:val="002135D5"/>
    <w:rsid w:val="00214102"/>
    <w:rsid w:val="00214F02"/>
    <w:rsid w:val="002171FC"/>
    <w:rsid w:val="00220000"/>
    <w:rsid w:val="0022035D"/>
    <w:rsid w:val="00223BB0"/>
    <w:rsid w:val="00223DAA"/>
    <w:rsid w:val="002250AB"/>
    <w:rsid w:val="002252D2"/>
    <w:rsid w:val="00231BE1"/>
    <w:rsid w:val="00232289"/>
    <w:rsid w:val="002331C6"/>
    <w:rsid w:val="00235D9A"/>
    <w:rsid w:val="00240780"/>
    <w:rsid w:val="00241401"/>
    <w:rsid w:val="00241C5D"/>
    <w:rsid w:val="0024244A"/>
    <w:rsid w:val="00243096"/>
    <w:rsid w:val="00245302"/>
    <w:rsid w:val="00246844"/>
    <w:rsid w:val="00250489"/>
    <w:rsid w:val="00252134"/>
    <w:rsid w:val="0025230A"/>
    <w:rsid w:val="00252B11"/>
    <w:rsid w:val="0025316C"/>
    <w:rsid w:val="00253B54"/>
    <w:rsid w:val="00253BA7"/>
    <w:rsid w:val="002546CC"/>
    <w:rsid w:val="00255E62"/>
    <w:rsid w:val="00257CB0"/>
    <w:rsid w:val="002624C9"/>
    <w:rsid w:val="002639E4"/>
    <w:rsid w:val="002655F9"/>
    <w:rsid w:val="0026699B"/>
    <w:rsid w:val="0027125E"/>
    <w:rsid w:val="002714F1"/>
    <w:rsid w:val="00271789"/>
    <w:rsid w:val="00271E30"/>
    <w:rsid w:val="00272535"/>
    <w:rsid w:val="00272ABE"/>
    <w:rsid w:val="002741B3"/>
    <w:rsid w:val="00274497"/>
    <w:rsid w:val="00281D1B"/>
    <w:rsid w:val="00282516"/>
    <w:rsid w:val="00283AB6"/>
    <w:rsid w:val="00284089"/>
    <w:rsid w:val="00285A81"/>
    <w:rsid w:val="0028600F"/>
    <w:rsid w:val="00286650"/>
    <w:rsid w:val="00286E40"/>
    <w:rsid w:val="00290360"/>
    <w:rsid w:val="0029141C"/>
    <w:rsid w:val="002936D5"/>
    <w:rsid w:val="00293811"/>
    <w:rsid w:val="002940CB"/>
    <w:rsid w:val="002951AE"/>
    <w:rsid w:val="00295752"/>
    <w:rsid w:val="00295A08"/>
    <w:rsid w:val="002967D5"/>
    <w:rsid w:val="002A02F6"/>
    <w:rsid w:val="002A2AB7"/>
    <w:rsid w:val="002A4F9E"/>
    <w:rsid w:val="002B15BA"/>
    <w:rsid w:val="002B2403"/>
    <w:rsid w:val="002B36EB"/>
    <w:rsid w:val="002B3B8D"/>
    <w:rsid w:val="002B3E7F"/>
    <w:rsid w:val="002B4307"/>
    <w:rsid w:val="002B49E7"/>
    <w:rsid w:val="002B5412"/>
    <w:rsid w:val="002B7FF1"/>
    <w:rsid w:val="002C07FB"/>
    <w:rsid w:val="002C12E5"/>
    <w:rsid w:val="002C1F74"/>
    <w:rsid w:val="002C26C1"/>
    <w:rsid w:val="002C30CA"/>
    <w:rsid w:val="002C3931"/>
    <w:rsid w:val="002C4F66"/>
    <w:rsid w:val="002C5AE5"/>
    <w:rsid w:val="002C6C94"/>
    <w:rsid w:val="002C6D8D"/>
    <w:rsid w:val="002C7606"/>
    <w:rsid w:val="002D18D2"/>
    <w:rsid w:val="002D1EDF"/>
    <w:rsid w:val="002D2A41"/>
    <w:rsid w:val="002D2A45"/>
    <w:rsid w:val="002D37E1"/>
    <w:rsid w:val="002D3B7D"/>
    <w:rsid w:val="002D5282"/>
    <w:rsid w:val="002D5C38"/>
    <w:rsid w:val="002D6173"/>
    <w:rsid w:val="002D7A7E"/>
    <w:rsid w:val="002E19E1"/>
    <w:rsid w:val="002E3E40"/>
    <w:rsid w:val="002E4E7C"/>
    <w:rsid w:val="002E50DE"/>
    <w:rsid w:val="002E5BCE"/>
    <w:rsid w:val="002F16DF"/>
    <w:rsid w:val="002F1803"/>
    <w:rsid w:val="002F2B4A"/>
    <w:rsid w:val="002F3ADE"/>
    <w:rsid w:val="002F4166"/>
    <w:rsid w:val="002F6043"/>
    <w:rsid w:val="002F72FB"/>
    <w:rsid w:val="00300E4A"/>
    <w:rsid w:val="00301527"/>
    <w:rsid w:val="00302D3F"/>
    <w:rsid w:val="00303298"/>
    <w:rsid w:val="00304B11"/>
    <w:rsid w:val="00307CFC"/>
    <w:rsid w:val="00310093"/>
    <w:rsid w:val="003110F1"/>
    <w:rsid w:val="003128F2"/>
    <w:rsid w:val="00312F32"/>
    <w:rsid w:val="00313D92"/>
    <w:rsid w:val="0031449D"/>
    <w:rsid w:val="00314BB3"/>
    <w:rsid w:val="00314DA1"/>
    <w:rsid w:val="003157F7"/>
    <w:rsid w:val="0031728C"/>
    <w:rsid w:val="00317706"/>
    <w:rsid w:val="00320181"/>
    <w:rsid w:val="00320227"/>
    <w:rsid w:val="0032054A"/>
    <w:rsid w:val="003207E3"/>
    <w:rsid w:val="00322447"/>
    <w:rsid w:val="00324D71"/>
    <w:rsid w:val="003257CD"/>
    <w:rsid w:val="003259D1"/>
    <w:rsid w:val="00325DB4"/>
    <w:rsid w:val="00326B84"/>
    <w:rsid w:val="00327C3C"/>
    <w:rsid w:val="003303CD"/>
    <w:rsid w:val="003327F9"/>
    <w:rsid w:val="003331AC"/>
    <w:rsid w:val="003337F3"/>
    <w:rsid w:val="003338AB"/>
    <w:rsid w:val="00335E94"/>
    <w:rsid w:val="003364B4"/>
    <w:rsid w:val="0034039D"/>
    <w:rsid w:val="00341C1B"/>
    <w:rsid w:val="00342312"/>
    <w:rsid w:val="00343F81"/>
    <w:rsid w:val="00344051"/>
    <w:rsid w:val="00344ABB"/>
    <w:rsid w:val="00346BA2"/>
    <w:rsid w:val="00347563"/>
    <w:rsid w:val="003503DD"/>
    <w:rsid w:val="00350BE1"/>
    <w:rsid w:val="00350DE0"/>
    <w:rsid w:val="00351C51"/>
    <w:rsid w:val="00354F0D"/>
    <w:rsid w:val="00357A01"/>
    <w:rsid w:val="0036115E"/>
    <w:rsid w:val="00363E9D"/>
    <w:rsid w:val="00364E8B"/>
    <w:rsid w:val="003656A8"/>
    <w:rsid w:val="00365E82"/>
    <w:rsid w:val="0037041B"/>
    <w:rsid w:val="0037086A"/>
    <w:rsid w:val="00371157"/>
    <w:rsid w:val="003714BA"/>
    <w:rsid w:val="00375118"/>
    <w:rsid w:val="00375492"/>
    <w:rsid w:val="00376E92"/>
    <w:rsid w:val="00380FA2"/>
    <w:rsid w:val="00382C30"/>
    <w:rsid w:val="00382EE3"/>
    <w:rsid w:val="003838C2"/>
    <w:rsid w:val="00385106"/>
    <w:rsid w:val="00385DD4"/>
    <w:rsid w:val="00386706"/>
    <w:rsid w:val="0039095F"/>
    <w:rsid w:val="00392965"/>
    <w:rsid w:val="00392B76"/>
    <w:rsid w:val="00392C92"/>
    <w:rsid w:val="003936CD"/>
    <w:rsid w:val="003950F1"/>
    <w:rsid w:val="003961C6"/>
    <w:rsid w:val="00396B7D"/>
    <w:rsid w:val="00397BD4"/>
    <w:rsid w:val="003A03A2"/>
    <w:rsid w:val="003A0DF5"/>
    <w:rsid w:val="003A252D"/>
    <w:rsid w:val="003A2AEC"/>
    <w:rsid w:val="003A2F7D"/>
    <w:rsid w:val="003A3A23"/>
    <w:rsid w:val="003A5456"/>
    <w:rsid w:val="003A57BB"/>
    <w:rsid w:val="003B0F78"/>
    <w:rsid w:val="003B3E97"/>
    <w:rsid w:val="003B435D"/>
    <w:rsid w:val="003B5955"/>
    <w:rsid w:val="003B6806"/>
    <w:rsid w:val="003B68F0"/>
    <w:rsid w:val="003B6D3A"/>
    <w:rsid w:val="003B70F2"/>
    <w:rsid w:val="003C07BA"/>
    <w:rsid w:val="003C58D2"/>
    <w:rsid w:val="003C62E4"/>
    <w:rsid w:val="003C6BAE"/>
    <w:rsid w:val="003D0739"/>
    <w:rsid w:val="003D23EF"/>
    <w:rsid w:val="003D2C4D"/>
    <w:rsid w:val="003D36C8"/>
    <w:rsid w:val="003D3F94"/>
    <w:rsid w:val="003D41EB"/>
    <w:rsid w:val="003E1017"/>
    <w:rsid w:val="003E1247"/>
    <w:rsid w:val="003E16AC"/>
    <w:rsid w:val="003E36AA"/>
    <w:rsid w:val="003E37C1"/>
    <w:rsid w:val="003E398A"/>
    <w:rsid w:val="003E3BE4"/>
    <w:rsid w:val="003F0D37"/>
    <w:rsid w:val="003F0DB1"/>
    <w:rsid w:val="003F1103"/>
    <w:rsid w:val="003F54C6"/>
    <w:rsid w:val="003F5FF0"/>
    <w:rsid w:val="003F60B1"/>
    <w:rsid w:val="003F6382"/>
    <w:rsid w:val="003F6AF5"/>
    <w:rsid w:val="0040356B"/>
    <w:rsid w:val="00403D50"/>
    <w:rsid w:val="004055FB"/>
    <w:rsid w:val="004067F2"/>
    <w:rsid w:val="00406A6A"/>
    <w:rsid w:val="00407415"/>
    <w:rsid w:val="00407C91"/>
    <w:rsid w:val="004123BC"/>
    <w:rsid w:val="00414864"/>
    <w:rsid w:val="00414D67"/>
    <w:rsid w:val="00415EAC"/>
    <w:rsid w:val="00420C0D"/>
    <w:rsid w:val="00422417"/>
    <w:rsid w:val="004226E7"/>
    <w:rsid w:val="00424B7B"/>
    <w:rsid w:val="00424C11"/>
    <w:rsid w:val="0043151D"/>
    <w:rsid w:val="0043198F"/>
    <w:rsid w:val="004320E4"/>
    <w:rsid w:val="00432BC4"/>
    <w:rsid w:val="00433360"/>
    <w:rsid w:val="00436818"/>
    <w:rsid w:val="0043768A"/>
    <w:rsid w:val="00442199"/>
    <w:rsid w:val="0044247A"/>
    <w:rsid w:val="00444E35"/>
    <w:rsid w:val="004468F5"/>
    <w:rsid w:val="004474BE"/>
    <w:rsid w:val="004508A3"/>
    <w:rsid w:val="00450930"/>
    <w:rsid w:val="0045124C"/>
    <w:rsid w:val="00453453"/>
    <w:rsid w:val="004557BA"/>
    <w:rsid w:val="00455883"/>
    <w:rsid w:val="004561CF"/>
    <w:rsid w:val="00456F55"/>
    <w:rsid w:val="004575CB"/>
    <w:rsid w:val="00460EA9"/>
    <w:rsid w:val="004634E4"/>
    <w:rsid w:val="00463A73"/>
    <w:rsid w:val="00463F72"/>
    <w:rsid w:val="00464BB8"/>
    <w:rsid w:val="004668A7"/>
    <w:rsid w:val="00467681"/>
    <w:rsid w:val="00471823"/>
    <w:rsid w:val="0047604C"/>
    <w:rsid w:val="004763AE"/>
    <w:rsid w:val="004765D8"/>
    <w:rsid w:val="00476BAC"/>
    <w:rsid w:val="004813CC"/>
    <w:rsid w:val="00481601"/>
    <w:rsid w:val="004825B3"/>
    <w:rsid w:val="0048297E"/>
    <w:rsid w:val="00482A7F"/>
    <w:rsid w:val="00483DAA"/>
    <w:rsid w:val="00484704"/>
    <w:rsid w:val="00485064"/>
    <w:rsid w:val="004857E5"/>
    <w:rsid w:val="00485FAD"/>
    <w:rsid w:val="00490898"/>
    <w:rsid w:val="00490B8D"/>
    <w:rsid w:val="00490DA1"/>
    <w:rsid w:val="00491E57"/>
    <w:rsid w:val="004935A6"/>
    <w:rsid w:val="00493F92"/>
    <w:rsid w:val="00494AA6"/>
    <w:rsid w:val="0049705F"/>
    <w:rsid w:val="004A0C96"/>
    <w:rsid w:val="004A1B8A"/>
    <w:rsid w:val="004A27C5"/>
    <w:rsid w:val="004A2F76"/>
    <w:rsid w:val="004A40C6"/>
    <w:rsid w:val="004A5500"/>
    <w:rsid w:val="004A5559"/>
    <w:rsid w:val="004A6C3D"/>
    <w:rsid w:val="004A79D8"/>
    <w:rsid w:val="004B03DD"/>
    <w:rsid w:val="004B5ACF"/>
    <w:rsid w:val="004B663B"/>
    <w:rsid w:val="004B7EA2"/>
    <w:rsid w:val="004C334A"/>
    <w:rsid w:val="004C34D7"/>
    <w:rsid w:val="004D0B0B"/>
    <w:rsid w:val="004D11D4"/>
    <w:rsid w:val="004D13A3"/>
    <w:rsid w:val="004D14CC"/>
    <w:rsid w:val="004D22A5"/>
    <w:rsid w:val="004D36EE"/>
    <w:rsid w:val="004D377E"/>
    <w:rsid w:val="004D5876"/>
    <w:rsid w:val="004D6465"/>
    <w:rsid w:val="004D78E2"/>
    <w:rsid w:val="004E0524"/>
    <w:rsid w:val="004E20D3"/>
    <w:rsid w:val="004E24AE"/>
    <w:rsid w:val="004E265D"/>
    <w:rsid w:val="004E3E77"/>
    <w:rsid w:val="004E64C1"/>
    <w:rsid w:val="004E64ED"/>
    <w:rsid w:val="004E6D14"/>
    <w:rsid w:val="004F0B0E"/>
    <w:rsid w:val="004F17C6"/>
    <w:rsid w:val="004F2F8A"/>
    <w:rsid w:val="004F37FF"/>
    <w:rsid w:val="004F70CE"/>
    <w:rsid w:val="004F7161"/>
    <w:rsid w:val="004F77F2"/>
    <w:rsid w:val="00501B86"/>
    <w:rsid w:val="00506F3B"/>
    <w:rsid w:val="00510862"/>
    <w:rsid w:val="005128B6"/>
    <w:rsid w:val="00515396"/>
    <w:rsid w:val="00522E7F"/>
    <w:rsid w:val="00526272"/>
    <w:rsid w:val="00533256"/>
    <w:rsid w:val="005334DC"/>
    <w:rsid w:val="00535BD6"/>
    <w:rsid w:val="00536615"/>
    <w:rsid w:val="00540F58"/>
    <w:rsid w:val="00542C9D"/>
    <w:rsid w:val="00543AB1"/>
    <w:rsid w:val="00544933"/>
    <w:rsid w:val="00544FA2"/>
    <w:rsid w:val="00545FAF"/>
    <w:rsid w:val="00545FE4"/>
    <w:rsid w:val="00547166"/>
    <w:rsid w:val="0054738A"/>
    <w:rsid w:val="00547E53"/>
    <w:rsid w:val="00550231"/>
    <w:rsid w:val="005504C4"/>
    <w:rsid w:val="005509D8"/>
    <w:rsid w:val="00550BC9"/>
    <w:rsid w:val="0055259E"/>
    <w:rsid w:val="00556F14"/>
    <w:rsid w:val="005570A9"/>
    <w:rsid w:val="005574E0"/>
    <w:rsid w:val="0056057A"/>
    <w:rsid w:val="005626EE"/>
    <w:rsid w:val="00562CEA"/>
    <w:rsid w:val="00563E3A"/>
    <w:rsid w:val="005647BC"/>
    <w:rsid w:val="0056622A"/>
    <w:rsid w:val="00570CEE"/>
    <w:rsid w:val="00572B94"/>
    <w:rsid w:val="00573018"/>
    <w:rsid w:val="005735AB"/>
    <w:rsid w:val="00574AA1"/>
    <w:rsid w:val="00575334"/>
    <w:rsid w:val="0058078F"/>
    <w:rsid w:val="0058132E"/>
    <w:rsid w:val="0058165C"/>
    <w:rsid w:val="0058171B"/>
    <w:rsid w:val="005819DA"/>
    <w:rsid w:val="00583BAC"/>
    <w:rsid w:val="005846BC"/>
    <w:rsid w:val="0058487C"/>
    <w:rsid w:val="0058539C"/>
    <w:rsid w:val="005856B1"/>
    <w:rsid w:val="0058728B"/>
    <w:rsid w:val="00587304"/>
    <w:rsid w:val="005900D0"/>
    <w:rsid w:val="0059029B"/>
    <w:rsid w:val="00590805"/>
    <w:rsid w:val="005920AA"/>
    <w:rsid w:val="00592112"/>
    <w:rsid w:val="00593246"/>
    <w:rsid w:val="005938AE"/>
    <w:rsid w:val="00593D6A"/>
    <w:rsid w:val="00595BBD"/>
    <w:rsid w:val="0059643D"/>
    <w:rsid w:val="00596DF3"/>
    <w:rsid w:val="005A184B"/>
    <w:rsid w:val="005A26AC"/>
    <w:rsid w:val="005A2835"/>
    <w:rsid w:val="005A31F7"/>
    <w:rsid w:val="005B06E6"/>
    <w:rsid w:val="005B6784"/>
    <w:rsid w:val="005C41D6"/>
    <w:rsid w:val="005C46ED"/>
    <w:rsid w:val="005C4C17"/>
    <w:rsid w:val="005C59D4"/>
    <w:rsid w:val="005C5D50"/>
    <w:rsid w:val="005C5F81"/>
    <w:rsid w:val="005C6CF7"/>
    <w:rsid w:val="005C7162"/>
    <w:rsid w:val="005C7617"/>
    <w:rsid w:val="005C7B60"/>
    <w:rsid w:val="005C7F50"/>
    <w:rsid w:val="005D1B23"/>
    <w:rsid w:val="005D3348"/>
    <w:rsid w:val="005D56DB"/>
    <w:rsid w:val="005E04D7"/>
    <w:rsid w:val="005E0A3C"/>
    <w:rsid w:val="005E12E2"/>
    <w:rsid w:val="005E1A03"/>
    <w:rsid w:val="005E3F4E"/>
    <w:rsid w:val="005E51AF"/>
    <w:rsid w:val="005E6FB4"/>
    <w:rsid w:val="005F03D0"/>
    <w:rsid w:val="005F3D8D"/>
    <w:rsid w:val="005F503E"/>
    <w:rsid w:val="005F542C"/>
    <w:rsid w:val="005F629B"/>
    <w:rsid w:val="005F679B"/>
    <w:rsid w:val="006000CB"/>
    <w:rsid w:val="006000E0"/>
    <w:rsid w:val="0060149A"/>
    <w:rsid w:val="00601BFD"/>
    <w:rsid w:val="0060206E"/>
    <w:rsid w:val="006058F0"/>
    <w:rsid w:val="006062E6"/>
    <w:rsid w:val="006065B2"/>
    <w:rsid w:val="00606836"/>
    <w:rsid w:val="00610E94"/>
    <w:rsid w:val="00612DD7"/>
    <w:rsid w:val="00612F89"/>
    <w:rsid w:val="00613727"/>
    <w:rsid w:val="00614360"/>
    <w:rsid w:val="006146CD"/>
    <w:rsid w:val="00614D82"/>
    <w:rsid w:val="00615A03"/>
    <w:rsid w:val="00616FCB"/>
    <w:rsid w:val="00620129"/>
    <w:rsid w:val="00622099"/>
    <w:rsid w:val="00622210"/>
    <w:rsid w:val="00623336"/>
    <w:rsid w:val="00623EB3"/>
    <w:rsid w:val="0062651E"/>
    <w:rsid w:val="006266E2"/>
    <w:rsid w:val="00626C4D"/>
    <w:rsid w:val="00627A47"/>
    <w:rsid w:val="0063449B"/>
    <w:rsid w:val="00635036"/>
    <w:rsid w:val="0063595D"/>
    <w:rsid w:val="00635F0B"/>
    <w:rsid w:val="00636C5C"/>
    <w:rsid w:val="00636D13"/>
    <w:rsid w:val="006373F8"/>
    <w:rsid w:val="00637FEF"/>
    <w:rsid w:val="00642E3F"/>
    <w:rsid w:val="00643298"/>
    <w:rsid w:val="00644B15"/>
    <w:rsid w:val="00645D01"/>
    <w:rsid w:val="00650BBE"/>
    <w:rsid w:val="006510CE"/>
    <w:rsid w:val="00653411"/>
    <w:rsid w:val="00653C0A"/>
    <w:rsid w:val="00654922"/>
    <w:rsid w:val="006553A3"/>
    <w:rsid w:val="00655C1F"/>
    <w:rsid w:val="006610D2"/>
    <w:rsid w:val="00661F0E"/>
    <w:rsid w:val="00662282"/>
    <w:rsid w:val="00662354"/>
    <w:rsid w:val="0066269A"/>
    <w:rsid w:val="0066495F"/>
    <w:rsid w:val="006651B3"/>
    <w:rsid w:val="00666721"/>
    <w:rsid w:val="006671D8"/>
    <w:rsid w:val="00667CB4"/>
    <w:rsid w:val="00670845"/>
    <w:rsid w:val="00671D45"/>
    <w:rsid w:val="00672D96"/>
    <w:rsid w:val="00673540"/>
    <w:rsid w:val="0067409F"/>
    <w:rsid w:val="00674172"/>
    <w:rsid w:val="0067558D"/>
    <w:rsid w:val="00676CFE"/>
    <w:rsid w:val="006808FB"/>
    <w:rsid w:val="0068098D"/>
    <w:rsid w:val="006809D2"/>
    <w:rsid w:val="0068181D"/>
    <w:rsid w:val="00681F18"/>
    <w:rsid w:val="0068418E"/>
    <w:rsid w:val="006865CB"/>
    <w:rsid w:val="00690080"/>
    <w:rsid w:val="00691AD2"/>
    <w:rsid w:val="006931AE"/>
    <w:rsid w:val="00695011"/>
    <w:rsid w:val="00696902"/>
    <w:rsid w:val="00697C49"/>
    <w:rsid w:val="006A0D97"/>
    <w:rsid w:val="006A0F07"/>
    <w:rsid w:val="006A1EB8"/>
    <w:rsid w:val="006A237F"/>
    <w:rsid w:val="006A6AA7"/>
    <w:rsid w:val="006A793F"/>
    <w:rsid w:val="006B16B6"/>
    <w:rsid w:val="006B2EE2"/>
    <w:rsid w:val="006B57EC"/>
    <w:rsid w:val="006B632D"/>
    <w:rsid w:val="006B698A"/>
    <w:rsid w:val="006B7B5D"/>
    <w:rsid w:val="006C00D2"/>
    <w:rsid w:val="006C0844"/>
    <w:rsid w:val="006C2BFC"/>
    <w:rsid w:val="006C2CEE"/>
    <w:rsid w:val="006C4D73"/>
    <w:rsid w:val="006C5251"/>
    <w:rsid w:val="006C5F9E"/>
    <w:rsid w:val="006C69F3"/>
    <w:rsid w:val="006D06D8"/>
    <w:rsid w:val="006D186D"/>
    <w:rsid w:val="006D3525"/>
    <w:rsid w:val="006D546F"/>
    <w:rsid w:val="006D586F"/>
    <w:rsid w:val="006D7312"/>
    <w:rsid w:val="006D7A3C"/>
    <w:rsid w:val="006D7ECA"/>
    <w:rsid w:val="006E0313"/>
    <w:rsid w:val="006E1D05"/>
    <w:rsid w:val="006E23F8"/>
    <w:rsid w:val="006E249E"/>
    <w:rsid w:val="006E25A6"/>
    <w:rsid w:val="006E2EFD"/>
    <w:rsid w:val="006E3044"/>
    <w:rsid w:val="006E329B"/>
    <w:rsid w:val="006E48C5"/>
    <w:rsid w:val="006E5508"/>
    <w:rsid w:val="006E672E"/>
    <w:rsid w:val="006E6A11"/>
    <w:rsid w:val="006E70A8"/>
    <w:rsid w:val="006F1595"/>
    <w:rsid w:val="006F1A67"/>
    <w:rsid w:val="006F2C39"/>
    <w:rsid w:val="006F3B51"/>
    <w:rsid w:val="006F5CBD"/>
    <w:rsid w:val="006F6F3B"/>
    <w:rsid w:val="006F7583"/>
    <w:rsid w:val="00700E28"/>
    <w:rsid w:val="007014D9"/>
    <w:rsid w:val="00701817"/>
    <w:rsid w:val="007020F1"/>
    <w:rsid w:val="0070217E"/>
    <w:rsid w:val="00702AF0"/>
    <w:rsid w:val="0070316A"/>
    <w:rsid w:val="00704B57"/>
    <w:rsid w:val="00704E2B"/>
    <w:rsid w:val="00706D30"/>
    <w:rsid w:val="007072F0"/>
    <w:rsid w:val="00707581"/>
    <w:rsid w:val="00710AAA"/>
    <w:rsid w:val="007126CB"/>
    <w:rsid w:val="00712ABD"/>
    <w:rsid w:val="00712ED6"/>
    <w:rsid w:val="007133D2"/>
    <w:rsid w:val="007139F1"/>
    <w:rsid w:val="0071462C"/>
    <w:rsid w:val="007158EE"/>
    <w:rsid w:val="007162B5"/>
    <w:rsid w:val="007165C0"/>
    <w:rsid w:val="007206C6"/>
    <w:rsid w:val="00722174"/>
    <w:rsid w:val="00723170"/>
    <w:rsid w:val="00724414"/>
    <w:rsid w:val="00724448"/>
    <w:rsid w:val="007246ED"/>
    <w:rsid w:val="00725472"/>
    <w:rsid w:val="007255EB"/>
    <w:rsid w:val="00725F7C"/>
    <w:rsid w:val="00726CF9"/>
    <w:rsid w:val="007314A9"/>
    <w:rsid w:val="00733876"/>
    <w:rsid w:val="0073674E"/>
    <w:rsid w:val="007403A0"/>
    <w:rsid w:val="00740660"/>
    <w:rsid w:val="00742B17"/>
    <w:rsid w:val="007438C8"/>
    <w:rsid w:val="007439BC"/>
    <w:rsid w:val="0074475C"/>
    <w:rsid w:val="00745BE7"/>
    <w:rsid w:val="007460D2"/>
    <w:rsid w:val="00746B5A"/>
    <w:rsid w:val="00747D9E"/>
    <w:rsid w:val="0075059F"/>
    <w:rsid w:val="00751A7C"/>
    <w:rsid w:val="00752FCE"/>
    <w:rsid w:val="00753519"/>
    <w:rsid w:val="007554FC"/>
    <w:rsid w:val="0076120C"/>
    <w:rsid w:val="00764590"/>
    <w:rsid w:val="00765C07"/>
    <w:rsid w:val="00766814"/>
    <w:rsid w:val="00773ECE"/>
    <w:rsid w:val="007750CB"/>
    <w:rsid w:val="00776119"/>
    <w:rsid w:val="00780A7A"/>
    <w:rsid w:val="0078323D"/>
    <w:rsid w:val="007835FD"/>
    <w:rsid w:val="00783704"/>
    <w:rsid w:val="00785294"/>
    <w:rsid w:val="00786068"/>
    <w:rsid w:val="00786E26"/>
    <w:rsid w:val="00790721"/>
    <w:rsid w:val="007922AC"/>
    <w:rsid w:val="007925D9"/>
    <w:rsid w:val="00792E36"/>
    <w:rsid w:val="00793204"/>
    <w:rsid w:val="0079332F"/>
    <w:rsid w:val="0079469A"/>
    <w:rsid w:val="00796643"/>
    <w:rsid w:val="00796D6B"/>
    <w:rsid w:val="00796FB6"/>
    <w:rsid w:val="00797835"/>
    <w:rsid w:val="007A331D"/>
    <w:rsid w:val="007A45B5"/>
    <w:rsid w:val="007A4B0C"/>
    <w:rsid w:val="007A601A"/>
    <w:rsid w:val="007A6827"/>
    <w:rsid w:val="007B0254"/>
    <w:rsid w:val="007B166D"/>
    <w:rsid w:val="007B1D34"/>
    <w:rsid w:val="007B238A"/>
    <w:rsid w:val="007B4ACE"/>
    <w:rsid w:val="007B7E81"/>
    <w:rsid w:val="007C0125"/>
    <w:rsid w:val="007C084F"/>
    <w:rsid w:val="007C1270"/>
    <w:rsid w:val="007C1339"/>
    <w:rsid w:val="007C33C2"/>
    <w:rsid w:val="007C3980"/>
    <w:rsid w:val="007C7051"/>
    <w:rsid w:val="007D2AA6"/>
    <w:rsid w:val="007D4D54"/>
    <w:rsid w:val="007D7505"/>
    <w:rsid w:val="007E0096"/>
    <w:rsid w:val="007E12DA"/>
    <w:rsid w:val="007E3123"/>
    <w:rsid w:val="007E4868"/>
    <w:rsid w:val="007E7091"/>
    <w:rsid w:val="007F1FBC"/>
    <w:rsid w:val="007F28BA"/>
    <w:rsid w:val="007F3680"/>
    <w:rsid w:val="007F3721"/>
    <w:rsid w:val="007F3896"/>
    <w:rsid w:val="007F5D8E"/>
    <w:rsid w:val="007F610F"/>
    <w:rsid w:val="00801606"/>
    <w:rsid w:val="0080356D"/>
    <w:rsid w:val="00803A35"/>
    <w:rsid w:val="00803DD0"/>
    <w:rsid w:val="008050B3"/>
    <w:rsid w:val="00807269"/>
    <w:rsid w:val="00807270"/>
    <w:rsid w:val="00811491"/>
    <w:rsid w:val="00811BEB"/>
    <w:rsid w:val="00812B72"/>
    <w:rsid w:val="0081745D"/>
    <w:rsid w:val="0082053A"/>
    <w:rsid w:val="00820BA5"/>
    <w:rsid w:val="00820F3C"/>
    <w:rsid w:val="0082158A"/>
    <w:rsid w:val="0082265B"/>
    <w:rsid w:val="00824ACE"/>
    <w:rsid w:val="00824B0C"/>
    <w:rsid w:val="00825FBA"/>
    <w:rsid w:val="00826C66"/>
    <w:rsid w:val="00830046"/>
    <w:rsid w:val="00831EA1"/>
    <w:rsid w:val="00832C28"/>
    <w:rsid w:val="00833792"/>
    <w:rsid w:val="00834301"/>
    <w:rsid w:val="008344A3"/>
    <w:rsid w:val="00836B0E"/>
    <w:rsid w:val="0083726A"/>
    <w:rsid w:val="00840CBD"/>
    <w:rsid w:val="008427CD"/>
    <w:rsid w:val="00844448"/>
    <w:rsid w:val="00845901"/>
    <w:rsid w:val="00846163"/>
    <w:rsid w:val="00850A3B"/>
    <w:rsid w:val="00851C1B"/>
    <w:rsid w:val="00851CAC"/>
    <w:rsid w:val="008522C0"/>
    <w:rsid w:val="008524F7"/>
    <w:rsid w:val="00852BDA"/>
    <w:rsid w:val="00853C8D"/>
    <w:rsid w:val="00854394"/>
    <w:rsid w:val="00854B3A"/>
    <w:rsid w:val="008559E2"/>
    <w:rsid w:val="00856A83"/>
    <w:rsid w:val="00856E75"/>
    <w:rsid w:val="00857517"/>
    <w:rsid w:val="00860A84"/>
    <w:rsid w:val="00864809"/>
    <w:rsid w:val="00866611"/>
    <w:rsid w:val="00867A97"/>
    <w:rsid w:val="00870C22"/>
    <w:rsid w:val="00870C59"/>
    <w:rsid w:val="0087199E"/>
    <w:rsid w:val="008724CB"/>
    <w:rsid w:val="0087286A"/>
    <w:rsid w:val="00874092"/>
    <w:rsid w:val="008744EF"/>
    <w:rsid w:val="00876043"/>
    <w:rsid w:val="00876A23"/>
    <w:rsid w:val="00877D5F"/>
    <w:rsid w:val="00880F23"/>
    <w:rsid w:val="00881AED"/>
    <w:rsid w:val="00884689"/>
    <w:rsid w:val="008861EE"/>
    <w:rsid w:val="00891C6C"/>
    <w:rsid w:val="0089204D"/>
    <w:rsid w:val="00892CAA"/>
    <w:rsid w:val="00895C16"/>
    <w:rsid w:val="008A1847"/>
    <w:rsid w:val="008A2534"/>
    <w:rsid w:val="008A46AF"/>
    <w:rsid w:val="008A7283"/>
    <w:rsid w:val="008A74B6"/>
    <w:rsid w:val="008A7D10"/>
    <w:rsid w:val="008B09DB"/>
    <w:rsid w:val="008B2DA1"/>
    <w:rsid w:val="008B5055"/>
    <w:rsid w:val="008B7358"/>
    <w:rsid w:val="008B7409"/>
    <w:rsid w:val="008B7A17"/>
    <w:rsid w:val="008C0D11"/>
    <w:rsid w:val="008C0F7F"/>
    <w:rsid w:val="008C181E"/>
    <w:rsid w:val="008C1920"/>
    <w:rsid w:val="008C1AD2"/>
    <w:rsid w:val="008C2777"/>
    <w:rsid w:val="008C38B8"/>
    <w:rsid w:val="008C38DC"/>
    <w:rsid w:val="008C43A8"/>
    <w:rsid w:val="008C4CB5"/>
    <w:rsid w:val="008C5025"/>
    <w:rsid w:val="008C5FF0"/>
    <w:rsid w:val="008C6C03"/>
    <w:rsid w:val="008C6CC6"/>
    <w:rsid w:val="008C7B00"/>
    <w:rsid w:val="008D01F0"/>
    <w:rsid w:val="008D020D"/>
    <w:rsid w:val="008D02D5"/>
    <w:rsid w:val="008D20E6"/>
    <w:rsid w:val="008D3915"/>
    <w:rsid w:val="008D7718"/>
    <w:rsid w:val="008E0732"/>
    <w:rsid w:val="008E10E7"/>
    <w:rsid w:val="008E1439"/>
    <w:rsid w:val="008E1FC8"/>
    <w:rsid w:val="008E259F"/>
    <w:rsid w:val="008E2724"/>
    <w:rsid w:val="008E509B"/>
    <w:rsid w:val="008E6205"/>
    <w:rsid w:val="008E7602"/>
    <w:rsid w:val="008F1B88"/>
    <w:rsid w:val="008F20BB"/>
    <w:rsid w:val="008F24AD"/>
    <w:rsid w:val="008F2894"/>
    <w:rsid w:val="008F304E"/>
    <w:rsid w:val="008F4956"/>
    <w:rsid w:val="008F51C1"/>
    <w:rsid w:val="008F778C"/>
    <w:rsid w:val="0090174B"/>
    <w:rsid w:val="00901A77"/>
    <w:rsid w:val="009035AF"/>
    <w:rsid w:val="009043C2"/>
    <w:rsid w:val="00905123"/>
    <w:rsid w:val="009057EA"/>
    <w:rsid w:val="00906799"/>
    <w:rsid w:val="009068CB"/>
    <w:rsid w:val="00911A73"/>
    <w:rsid w:val="00913298"/>
    <w:rsid w:val="00913BDA"/>
    <w:rsid w:val="00914821"/>
    <w:rsid w:val="00915166"/>
    <w:rsid w:val="00915B68"/>
    <w:rsid w:val="009174A5"/>
    <w:rsid w:val="009204B9"/>
    <w:rsid w:val="00920BD7"/>
    <w:rsid w:val="00922424"/>
    <w:rsid w:val="00922D69"/>
    <w:rsid w:val="00923723"/>
    <w:rsid w:val="00924064"/>
    <w:rsid w:val="00925DFB"/>
    <w:rsid w:val="0092766A"/>
    <w:rsid w:val="00927A96"/>
    <w:rsid w:val="00931C25"/>
    <w:rsid w:val="00932D64"/>
    <w:rsid w:val="00933C17"/>
    <w:rsid w:val="009358CC"/>
    <w:rsid w:val="00936565"/>
    <w:rsid w:val="00940146"/>
    <w:rsid w:val="0094210E"/>
    <w:rsid w:val="0094260D"/>
    <w:rsid w:val="00943F37"/>
    <w:rsid w:val="00945817"/>
    <w:rsid w:val="00946978"/>
    <w:rsid w:val="009469CC"/>
    <w:rsid w:val="00953163"/>
    <w:rsid w:val="00953399"/>
    <w:rsid w:val="00956C2F"/>
    <w:rsid w:val="00957DB9"/>
    <w:rsid w:val="00960F11"/>
    <w:rsid w:val="009613F0"/>
    <w:rsid w:val="00964E8D"/>
    <w:rsid w:val="00964EB8"/>
    <w:rsid w:val="00965309"/>
    <w:rsid w:val="009669F0"/>
    <w:rsid w:val="0096784B"/>
    <w:rsid w:val="0097156C"/>
    <w:rsid w:val="00974D93"/>
    <w:rsid w:val="0097633B"/>
    <w:rsid w:val="00977280"/>
    <w:rsid w:val="00981B0F"/>
    <w:rsid w:val="00981FD3"/>
    <w:rsid w:val="009821BC"/>
    <w:rsid w:val="00984E7F"/>
    <w:rsid w:val="00985AA7"/>
    <w:rsid w:val="00985F7C"/>
    <w:rsid w:val="00986BF7"/>
    <w:rsid w:val="00990406"/>
    <w:rsid w:val="00990C0B"/>
    <w:rsid w:val="0099628D"/>
    <w:rsid w:val="00996619"/>
    <w:rsid w:val="00996803"/>
    <w:rsid w:val="009970ED"/>
    <w:rsid w:val="009A0088"/>
    <w:rsid w:val="009A06A3"/>
    <w:rsid w:val="009A0D17"/>
    <w:rsid w:val="009A0F03"/>
    <w:rsid w:val="009A29FC"/>
    <w:rsid w:val="009A30AD"/>
    <w:rsid w:val="009A3F44"/>
    <w:rsid w:val="009A545A"/>
    <w:rsid w:val="009A5860"/>
    <w:rsid w:val="009A5F40"/>
    <w:rsid w:val="009A6CFA"/>
    <w:rsid w:val="009B260E"/>
    <w:rsid w:val="009B3305"/>
    <w:rsid w:val="009B5CAA"/>
    <w:rsid w:val="009B64DF"/>
    <w:rsid w:val="009C1B92"/>
    <w:rsid w:val="009C3589"/>
    <w:rsid w:val="009C366D"/>
    <w:rsid w:val="009C36F6"/>
    <w:rsid w:val="009C381F"/>
    <w:rsid w:val="009C441A"/>
    <w:rsid w:val="009C597E"/>
    <w:rsid w:val="009C6506"/>
    <w:rsid w:val="009C69B9"/>
    <w:rsid w:val="009C7FC4"/>
    <w:rsid w:val="009D06AB"/>
    <w:rsid w:val="009D0787"/>
    <w:rsid w:val="009D1922"/>
    <w:rsid w:val="009D2146"/>
    <w:rsid w:val="009D2165"/>
    <w:rsid w:val="009D3169"/>
    <w:rsid w:val="009D5158"/>
    <w:rsid w:val="009D54BC"/>
    <w:rsid w:val="009D5531"/>
    <w:rsid w:val="009D5D28"/>
    <w:rsid w:val="009E0088"/>
    <w:rsid w:val="009E0F7A"/>
    <w:rsid w:val="009E10AF"/>
    <w:rsid w:val="009E11EB"/>
    <w:rsid w:val="009E43F6"/>
    <w:rsid w:val="009E6705"/>
    <w:rsid w:val="009E6BD1"/>
    <w:rsid w:val="009F0594"/>
    <w:rsid w:val="009F08F1"/>
    <w:rsid w:val="009F0C31"/>
    <w:rsid w:val="009F1455"/>
    <w:rsid w:val="009F39E7"/>
    <w:rsid w:val="009F4F86"/>
    <w:rsid w:val="009F6F05"/>
    <w:rsid w:val="009F717D"/>
    <w:rsid w:val="009F726E"/>
    <w:rsid w:val="009F766C"/>
    <w:rsid w:val="009F7674"/>
    <w:rsid w:val="00A001E8"/>
    <w:rsid w:val="00A01AC6"/>
    <w:rsid w:val="00A02FB4"/>
    <w:rsid w:val="00A03146"/>
    <w:rsid w:val="00A12AAC"/>
    <w:rsid w:val="00A1328F"/>
    <w:rsid w:val="00A138BF"/>
    <w:rsid w:val="00A15E98"/>
    <w:rsid w:val="00A16661"/>
    <w:rsid w:val="00A16D87"/>
    <w:rsid w:val="00A170D5"/>
    <w:rsid w:val="00A20235"/>
    <w:rsid w:val="00A209F9"/>
    <w:rsid w:val="00A244FC"/>
    <w:rsid w:val="00A2466E"/>
    <w:rsid w:val="00A2498E"/>
    <w:rsid w:val="00A253E7"/>
    <w:rsid w:val="00A25FA5"/>
    <w:rsid w:val="00A26201"/>
    <w:rsid w:val="00A26444"/>
    <w:rsid w:val="00A27635"/>
    <w:rsid w:val="00A311C9"/>
    <w:rsid w:val="00A31D68"/>
    <w:rsid w:val="00A326D2"/>
    <w:rsid w:val="00A33A47"/>
    <w:rsid w:val="00A366B8"/>
    <w:rsid w:val="00A41BE0"/>
    <w:rsid w:val="00A43D20"/>
    <w:rsid w:val="00A45149"/>
    <w:rsid w:val="00A452D9"/>
    <w:rsid w:val="00A464D3"/>
    <w:rsid w:val="00A47E07"/>
    <w:rsid w:val="00A51033"/>
    <w:rsid w:val="00A513EF"/>
    <w:rsid w:val="00A5465C"/>
    <w:rsid w:val="00A55C5D"/>
    <w:rsid w:val="00A57B3B"/>
    <w:rsid w:val="00A60B76"/>
    <w:rsid w:val="00A60C15"/>
    <w:rsid w:val="00A6175A"/>
    <w:rsid w:val="00A64336"/>
    <w:rsid w:val="00A6589C"/>
    <w:rsid w:val="00A6714B"/>
    <w:rsid w:val="00A67B48"/>
    <w:rsid w:val="00A71BD0"/>
    <w:rsid w:val="00A72A9F"/>
    <w:rsid w:val="00A7354D"/>
    <w:rsid w:val="00A74753"/>
    <w:rsid w:val="00A758A7"/>
    <w:rsid w:val="00A7796D"/>
    <w:rsid w:val="00A808E8"/>
    <w:rsid w:val="00A80EA4"/>
    <w:rsid w:val="00A81C99"/>
    <w:rsid w:val="00A81CAD"/>
    <w:rsid w:val="00A822AA"/>
    <w:rsid w:val="00A85015"/>
    <w:rsid w:val="00A852CE"/>
    <w:rsid w:val="00A91A29"/>
    <w:rsid w:val="00A91C4C"/>
    <w:rsid w:val="00A92681"/>
    <w:rsid w:val="00A9393F"/>
    <w:rsid w:val="00A93CE7"/>
    <w:rsid w:val="00A93D21"/>
    <w:rsid w:val="00A93FEA"/>
    <w:rsid w:val="00A94769"/>
    <w:rsid w:val="00A95102"/>
    <w:rsid w:val="00A95941"/>
    <w:rsid w:val="00A964EC"/>
    <w:rsid w:val="00A965B8"/>
    <w:rsid w:val="00A96C3E"/>
    <w:rsid w:val="00A972FA"/>
    <w:rsid w:val="00A977FF"/>
    <w:rsid w:val="00A97AC1"/>
    <w:rsid w:val="00AA4A01"/>
    <w:rsid w:val="00AA619C"/>
    <w:rsid w:val="00AB028F"/>
    <w:rsid w:val="00AB1785"/>
    <w:rsid w:val="00AB3CFF"/>
    <w:rsid w:val="00AB3D4A"/>
    <w:rsid w:val="00AC0AED"/>
    <w:rsid w:val="00AC4854"/>
    <w:rsid w:val="00AC4A28"/>
    <w:rsid w:val="00AC51E0"/>
    <w:rsid w:val="00AC5F28"/>
    <w:rsid w:val="00AC6FC6"/>
    <w:rsid w:val="00AC7D06"/>
    <w:rsid w:val="00AC7D6E"/>
    <w:rsid w:val="00AD0208"/>
    <w:rsid w:val="00AD0372"/>
    <w:rsid w:val="00AD0AAB"/>
    <w:rsid w:val="00AD131C"/>
    <w:rsid w:val="00AD150E"/>
    <w:rsid w:val="00AD4736"/>
    <w:rsid w:val="00AD4935"/>
    <w:rsid w:val="00AD6CA9"/>
    <w:rsid w:val="00AD6E77"/>
    <w:rsid w:val="00AE188C"/>
    <w:rsid w:val="00AE2BF7"/>
    <w:rsid w:val="00AE2D69"/>
    <w:rsid w:val="00AE3BA7"/>
    <w:rsid w:val="00AE4FDA"/>
    <w:rsid w:val="00AE5218"/>
    <w:rsid w:val="00AE62D4"/>
    <w:rsid w:val="00AE6EA1"/>
    <w:rsid w:val="00AE73F3"/>
    <w:rsid w:val="00AF1454"/>
    <w:rsid w:val="00AF15EB"/>
    <w:rsid w:val="00AF1EF5"/>
    <w:rsid w:val="00AF2001"/>
    <w:rsid w:val="00AF391A"/>
    <w:rsid w:val="00AF4582"/>
    <w:rsid w:val="00AF539D"/>
    <w:rsid w:val="00AF60B6"/>
    <w:rsid w:val="00AF6BB5"/>
    <w:rsid w:val="00B00986"/>
    <w:rsid w:val="00B00E53"/>
    <w:rsid w:val="00B02341"/>
    <w:rsid w:val="00B03BD0"/>
    <w:rsid w:val="00B05CF1"/>
    <w:rsid w:val="00B0778E"/>
    <w:rsid w:val="00B07C97"/>
    <w:rsid w:val="00B10307"/>
    <w:rsid w:val="00B105DD"/>
    <w:rsid w:val="00B11609"/>
    <w:rsid w:val="00B1316F"/>
    <w:rsid w:val="00B14E1C"/>
    <w:rsid w:val="00B16447"/>
    <w:rsid w:val="00B21ACF"/>
    <w:rsid w:val="00B22E78"/>
    <w:rsid w:val="00B24A67"/>
    <w:rsid w:val="00B25533"/>
    <w:rsid w:val="00B25B88"/>
    <w:rsid w:val="00B25D25"/>
    <w:rsid w:val="00B33072"/>
    <w:rsid w:val="00B33388"/>
    <w:rsid w:val="00B338AC"/>
    <w:rsid w:val="00B346ED"/>
    <w:rsid w:val="00B34CD9"/>
    <w:rsid w:val="00B35B58"/>
    <w:rsid w:val="00B35E6B"/>
    <w:rsid w:val="00B372F1"/>
    <w:rsid w:val="00B37C5A"/>
    <w:rsid w:val="00B41F83"/>
    <w:rsid w:val="00B43BBD"/>
    <w:rsid w:val="00B4488F"/>
    <w:rsid w:val="00B45B45"/>
    <w:rsid w:val="00B46D92"/>
    <w:rsid w:val="00B5072D"/>
    <w:rsid w:val="00B616C9"/>
    <w:rsid w:val="00B6170D"/>
    <w:rsid w:val="00B63295"/>
    <w:rsid w:val="00B659B4"/>
    <w:rsid w:val="00B674F8"/>
    <w:rsid w:val="00B67D48"/>
    <w:rsid w:val="00B701DF"/>
    <w:rsid w:val="00B70444"/>
    <w:rsid w:val="00B7141F"/>
    <w:rsid w:val="00B72B0C"/>
    <w:rsid w:val="00B76556"/>
    <w:rsid w:val="00B768A4"/>
    <w:rsid w:val="00B76E8F"/>
    <w:rsid w:val="00B7765B"/>
    <w:rsid w:val="00B77848"/>
    <w:rsid w:val="00B8032D"/>
    <w:rsid w:val="00B8079B"/>
    <w:rsid w:val="00B827FE"/>
    <w:rsid w:val="00B82854"/>
    <w:rsid w:val="00B84962"/>
    <w:rsid w:val="00B85719"/>
    <w:rsid w:val="00B86EC0"/>
    <w:rsid w:val="00B90852"/>
    <w:rsid w:val="00B922B7"/>
    <w:rsid w:val="00B92BF8"/>
    <w:rsid w:val="00B93979"/>
    <w:rsid w:val="00B93EB2"/>
    <w:rsid w:val="00B95389"/>
    <w:rsid w:val="00B95AFB"/>
    <w:rsid w:val="00B96491"/>
    <w:rsid w:val="00B9652C"/>
    <w:rsid w:val="00B96D1E"/>
    <w:rsid w:val="00BA042D"/>
    <w:rsid w:val="00BA3439"/>
    <w:rsid w:val="00BA57E2"/>
    <w:rsid w:val="00BA5DD9"/>
    <w:rsid w:val="00BA5F7F"/>
    <w:rsid w:val="00BB1504"/>
    <w:rsid w:val="00BB1595"/>
    <w:rsid w:val="00BB2859"/>
    <w:rsid w:val="00BB42C1"/>
    <w:rsid w:val="00BB52AB"/>
    <w:rsid w:val="00BB6E23"/>
    <w:rsid w:val="00BC1076"/>
    <w:rsid w:val="00BC126C"/>
    <w:rsid w:val="00BC1A52"/>
    <w:rsid w:val="00BC4115"/>
    <w:rsid w:val="00BC4BF3"/>
    <w:rsid w:val="00BC4F4A"/>
    <w:rsid w:val="00BC6120"/>
    <w:rsid w:val="00BC73A5"/>
    <w:rsid w:val="00BD12C7"/>
    <w:rsid w:val="00BD2DF3"/>
    <w:rsid w:val="00BD3600"/>
    <w:rsid w:val="00BD525F"/>
    <w:rsid w:val="00BD66D1"/>
    <w:rsid w:val="00BD6CAB"/>
    <w:rsid w:val="00BD7153"/>
    <w:rsid w:val="00BE0642"/>
    <w:rsid w:val="00BE1123"/>
    <w:rsid w:val="00BE1D8B"/>
    <w:rsid w:val="00BE2B14"/>
    <w:rsid w:val="00BE30E1"/>
    <w:rsid w:val="00BE488D"/>
    <w:rsid w:val="00BE4D90"/>
    <w:rsid w:val="00BE5868"/>
    <w:rsid w:val="00BE6650"/>
    <w:rsid w:val="00BE7F65"/>
    <w:rsid w:val="00BF30F9"/>
    <w:rsid w:val="00C00D3B"/>
    <w:rsid w:val="00C01A02"/>
    <w:rsid w:val="00C0256F"/>
    <w:rsid w:val="00C02CB9"/>
    <w:rsid w:val="00C0696D"/>
    <w:rsid w:val="00C069D3"/>
    <w:rsid w:val="00C07B3E"/>
    <w:rsid w:val="00C07DB7"/>
    <w:rsid w:val="00C13956"/>
    <w:rsid w:val="00C15813"/>
    <w:rsid w:val="00C172BC"/>
    <w:rsid w:val="00C172F9"/>
    <w:rsid w:val="00C2688D"/>
    <w:rsid w:val="00C26E21"/>
    <w:rsid w:val="00C27550"/>
    <w:rsid w:val="00C31278"/>
    <w:rsid w:val="00C31C4F"/>
    <w:rsid w:val="00C31F77"/>
    <w:rsid w:val="00C324B8"/>
    <w:rsid w:val="00C3342A"/>
    <w:rsid w:val="00C334FF"/>
    <w:rsid w:val="00C35951"/>
    <w:rsid w:val="00C35B01"/>
    <w:rsid w:val="00C35F7E"/>
    <w:rsid w:val="00C363E0"/>
    <w:rsid w:val="00C366E2"/>
    <w:rsid w:val="00C3715A"/>
    <w:rsid w:val="00C4119C"/>
    <w:rsid w:val="00C415E1"/>
    <w:rsid w:val="00C4278A"/>
    <w:rsid w:val="00C43605"/>
    <w:rsid w:val="00C451DF"/>
    <w:rsid w:val="00C45BA9"/>
    <w:rsid w:val="00C52BAA"/>
    <w:rsid w:val="00C52C0C"/>
    <w:rsid w:val="00C561F2"/>
    <w:rsid w:val="00C56655"/>
    <w:rsid w:val="00C608B8"/>
    <w:rsid w:val="00C61315"/>
    <w:rsid w:val="00C616AB"/>
    <w:rsid w:val="00C6352B"/>
    <w:rsid w:val="00C6546F"/>
    <w:rsid w:val="00C66974"/>
    <w:rsid w:val="00C70B47"/>
    <w:rsid w:val="00C74239"/>
    <w:rsid w:val="00C746BB"/>
    <w:rsid w:val="00C7642F"/>
    <w:rsid w:val="00C76BFA"/>
    <w:rsid w:val="00C77C6A"/>
    <w:rsid w:val="00C8014A"/>
    <w:rsid w:val="00C81635"/>
    <w:rsid w:val="00C82F95"/>
    <w:rsid w:val="00C8354C"/>
    <w:rsid w:val="00C846A9"/>
    <w:rsid w:val="00C852C4"/>
    <w:rsid w:val="00C865F4"/>
    <w:rsid w:val="00C86770"/>
    <w:rsid w:val="00C87644"/>
    <w:rsid w:val="00C96B97"/>
    <w:rsid w:val="00C9701D"/>
    <w:rsid w:val="00CA04A6"/>
    <w:rsid w:val="00CA133D"/>
    <w:rsid w:val="00CA2A26"/>
    <w:rsid w:val="00CA3B93"/>
    <w:rsid w:val="00CA4830"/>
    <w:rsid w:val="00CA570C"/>
    <w:rsid w:val="00CA5BE6"/>
    <w:rsid w:val="00CA6238"/>
    <w:rsid w:val="00CA7BC2"/>
    <w:rsid w:val="00CB0FE0"/>
    <w:rsid w:val="00CB185B"/>
    <w:rsid w:val="00CB3BC9"/>
    <w:rsid w:val="00CB3E00"/>
    <w:rsid w:val="00CB6928"/>
    <w:rsid w:val="00CB6AAB"/>
    <w:rsid w:val="00CB6EC1"/>
    <w:rsid w:val="00CC2484"/>
    <w:rsid w:val="00CC3DFD"/>
    <w:rsid w:val="00CC408A"/>
    <w:rsid w:val="00CC6FF2"/>
    <w:rsid w:val="00CC769A"/>
    <w:rsid w:val="00CD10EF"/>
    <w:rsid w:val="00CD2112"/>
    <w:rsid w:val="00CD385D"/>
    <w:rsid w:val="00CD3F02"/>
    <w:rsid w:val="00CD41AC"/>
    <w:rsid w:val="00CD4484"/>
    <w:rsid w:val="00CD5939"/>
    <w:rsid w:val="00CD5A39"/>
    <w:rsid w:val="00CD6687"/>
    <w:rsid w:val="00CD72D7"/>
    <w:rsid w:val="00CD7302"/>
    <w:rsid w:val="00CD7A0C"/>
    <w:rsid w:val="00CD7D57"/>
    <w:rsid w:val="00CE01BF"/>
    <w:rsid w:val="00CE15D0"/>
    <w:rsid w:val="00CE2AB0"/>
    <w:rsid w:val="00CE357E"/>
    <w:rsid w:val="00CE52E6"/>
    <w:rsid w:val="00CE6937"/>
    <w:rsid w:val="00CF084D"/>
    <w:rsid w:val="00CF12D6"/>
    <w:rsid w:val="00CF43F4"/>
    <w:rsid w:val="00CF47F3"/>
    <w:rsid w:val="00CF5645"/>
    <w:rsid w:val="00CF71DF"/>
    <w:rsid w:val="00CF7349"/>
    <w:rsid w:val="00D005BF"/>
    <w:rsid w:val="00D013F5"/>
    <w:rsid w:val="00D01BAF"/>
    <w:rsid w:val="00D02235"/>
    <w:rsid w:val="00D02C5A"/>
    <w:rsid w:val="00D03C50"/>
    <w:rsid w:val="00D04402"/>
    <w:rsid w:val="00D05DE6"/>
    <w:rsid w:val="00D05E34"/>
    <w:rsid w:val="00D074EE"/>
    <w:rsid w:val="00D07B8C"/>
    <w:rsid w:val="00D07D80"/>
    <w:rsid w:val="00D105B5"/>
    <w:rsid w:val="00D10734"/>
    <w:rsid w:val="00D11845"/>
    <w:rsid w:val="00D14489"/>
    <w:rsid w:val="00D154F1"/>
    <w:rsid w:val="00D1586B"/>
    <w:rsid w:val="00D1595A"/>
    <w:rsid w:val="00D159A2"/>
    <w:rsid w:val="00D1713F"/>
    <w:rsid w:val="00D175EA"/>
    <w:rsid w:val="00D17CCA"/>
    <w:rsid w:val="00D20380"/>
    <w:rsid w:val="00D21050"/>
    <w:rsid w:val="00D215B7"/>
    <w:rsid w:val="00D25EA6"/>
    <w:rsid w:val="00D262B7"/>
    <w:rsid w:val="00D27D20"/>
    <w:rsid w:val="00D27D78"/>
    <w:rsid w:val="00D319C3"/>
    <w:rsid w:val="00D31AA1"/>
    <w:rsid w:val="00D31C3B"/>
    <w:rsid w:val="00D31D80"/>
    <w:rsid w:val="00D33450"/>
    <w:rsid w:val="00D35818"/>
    <w:rsid w:val="00D35AFD"/>
    <w:rsid w:val="00D36885"/>
    <w:rsid w:val="00D371B0"/>
    <w:rsid w:val="00D3738B"/>
    <w:rsid w:val="00D40752"/>
    <w:rsid w:val="00D427F2"/>
    <w:rsid w:val="00D4331E"/>
    <w:rsid w:val="00D43FEF"/>
    <w:rsid w:val="00D454A9"/>
    <w:rsid w:val="00D4579C"/>
    <w:rsid w:val="00D5025E"/>
    <w:rsid w:val="00D508F2"/>
    <w:rsid w:val="00D5162B"/>
    <w:rsid w:val="00D51EE6"/>
    <w:rsid w:val="00D5279A"/>
    <w:rsid w:val="00D54A1C"/>
    <w:rsid w:val="00D56DF9"/>
    <w:rsid w:val="00D57AE0"/>
    <w:rsid w:val="00D601A4"/>
    <w:rsid w:val="00D603A1"/>
    <w:rsid w:val="00D60ECD"/>
    <w:rsid w:val="00D62188"/>
    <w:rsid w:val="00D6377B"/>
    <w:rsid w:val="00D63823"/>
    <w:rsid w:val="00D63BCD"/>
    <w:rsid w:val="00D63CAB"/>
    <w:rsid w:val="00D6474F"/>
    <w:rsid w:val="00D64F16"/>
    <w:rsid w:val="00D66250"/>
    <w:rsid w:val="00D6738C"/>
    <w:rsid w:val="00D7018F"/>
    <w:rsid w:val="00D70866"/>
    <w:rsid w:val="00D73314"/>
    <w:rsid w:val="00D74928"/>
    <w:rsid w:val="00D7563B"/>
    <w:rsid w:val="00D75FB8"/>
    <w:rsid w:val="00D7785D"/>
    <w:rsid w:val="00D77CC7"/>
    <w:rsid w:val="00D814AD"/>
    <w:rsid w:val="00D83496"/>
    <w:rsid w:val="00D879D1"/>
    <w:rsid w:val="00D87D4F"/>
    <w:rsid w:val="00D9057D"/>
    <w:rsid w:val="00D9163D"/>
    <w:rsid w:val="00D916BA"/>
    <w:rsid w:val="00D927E1"/>
    <w:rsid w:val="00D92FB0"/>
    <w:rsid w:val="00D95BCE"/>
    <w:rsid w:val="00D97C09"/>
    <w:rsid w:val="00DA0D1C"/>
    <w:rsid w:val="00DA243E"/>
    <w:rsid w:val="00DA43AC"/>
    <w:rsid w:val="00DA4AFB"/>
    <w:rsid w:val="00DA6ECD"/>
    <w:rsid w:val="00DA761C"/>
    <w:rsid w:val="00DB066E"/>
    <w:rsid w:val="00DB1C40"/>
    <w:rsid w:val="00DB3056"/>
    <w:rsid w:val="00DB60DE"/>
    <w:rsid w:val="00DB704E"/>
    <w:rsid w:val="00DC01CD"/>
    <w:rsid w:val="00DC15A0"/>
    <w:rsid w:val="00DC21D6"/>
    <w:rsid w:val="00DC25E2"/>
    <w:rsid w:val="00DC476D"/>
    <w:rsid w:val="00DC64AF"/>
    <w:rsid w:val="00DC7920"/>
    <w:rsid w:val="00DD0EAD"/>
    <w:rsid w:val="00DD1ACD"/>
    <w:rsid w:val="00DD2FCA"/>
    <w:rsid w:val="00DD3D30"/>
    <w:rsid w:val="00DD4935"/>
    <w:rsid w:val="00DD546D"/>
    <w:rsid w:val="00DD6466"/>
    <w:rsid w:val="00DD7C54"/>
    <w:rsid w:val="00DE04B4"/>
    <w:rsid w:val="00DE1395"/>
    <w:rsid w:val="00DE19D4"/>
    <w:rsid w:val="00DE2AFF"/>
    <w:rsid w:val="00DE426D"/>
    <w:rsid w:val="00DE5B2C"/>
    <w:rsid w:val="00DE6458"/>
    <w:rsid w:val="00DE6692"/>
    <w:rsid w:val="00DE6EAE"/>
    <w:rsid w:val="00DE6F2C"/>
    <w:rsid w:val="00DE6FA1"/>
    <w:rsid w:val="00DE70A9"/>
    <w:rsid w:val="00DE7C9C"/>
    <w:rsid w:val="00DF07C6"/>
    <w:rsid w:val="00DF12C6"/>
    <w:rsid w:val="00DF18CC"/>
    <w:rsid w:val="00DF22AA"/>
    <w:rsid w:val="00DF3471"/>
    <w:rsid w:val="00DF37D3"/>
    <w:rsid w:val="00DF409B"/>
    <w:rsid w:val="00DF593D"/>
    <w:rsid w:val="00DF5DA2"/>
    <w:rsid w:val="00DF625E"/>
    <w:rsid w:val="00E00045"/>
    <w:rsid w:val="00E00181"/>
    <w:rsid w:val="00E019E8"/>
    <w:rsid w:val="00E033B0"/>
    <w:rsid w:val="00E0366E"/>
    <w:rsid w:val="00E03CA9"/>
    <w:rsid w:val="00E05026"/>
    <w:rsid w:val="00E116F6"/>
    <w:rsid w:val="00E11A44"/>
    <w:rsid w:val="00E1295D"/>
    <w:rsid w:val="00E12AEA"/>
    <w:rsid w:val="00E13637"/>
    <w:rsid w:val="00E15321"/>
    <w:rsid w:val="00E16DCD"/>
    <w:rsid w:val="00E214B9"/>
    <w:rsid w:val="00E21D3C"/>
    <w:rsid w:val="00E23DCF"/>
    <w:rsid w:val="00E264E6"/>
    <w:rsid w:val="00E31319"/>
    <w:rsid w:val="00E32658"/>
    <w:rsid w:val="00E3333C"/>
    <w:rsid w:val="00E33418"/>
    <w:rsid w:val="00E3408C"/>
    <w:rsid w:val="00E340BB"/>
    <w:rsid w:val="00E34EE8"/>
    <w:rsid w:val="00E35712"/>
    <w:rsid w:val="00E3607E"/>
    <w:rsid w:val="00E41C13"/>
    <w:rsid w:val="00E4254C"/>
    <w:rsid w:val="00E42D75"/>
    <w:rsid w:val="00E4432A"/>
    <w:rsid w:val="00E44F6B"/>
    <w:rsid w:val="00E46718"/>
    <w:rsid w:val="00E47A41"/>
    <w:rsid w:val="00E47F01"/>
    <w:rsid w:val="00E5070C"/>
    <w:rsid w:val="00E512DF"/>
    <w:rsid w:val="00E521A1"/>
    <w:rsid w:val="00E53559"/>
    <w:rsid w:val="00E5437A"/>
    <w:rsid w:val="00E55234"/>
    <w:rsid w:val="00E55C20"/>
    <w:rsid w:val="00E6022E"/>
    <w:rsid w:val="00E602F9"/>
    <w:rsid w:val="00E609AA"/>
    <w:rsid w:val="00E60BF2"/>
    <w:rsid w:val="00E6364A"/>
    <w:rsid w:val="00E64D67"/>
    <w:rsid w:val="00E64EB6"/>
    <w:rsid w:val="00E6527B"/>
    <w:rsid w:val="00E65A14"/>
    <w:rsid w:val="00E7019B"/>
    <w:rsid w:val="00E7036F"/>
    <w:rsid w:val="00E717A3"/>
    <w:rsid w:val="00E719C3"/>
    <w:rsid w:val="00E73B26"/>
    <w:rsid w:val="00E74A29"/>
    <w:rsid w:val="00E76213"/>
    <w:rsid w:val="00E80B25"/>
    <w:rsid w:val="00E82405"/>
    <w:rsid w:val="00E83E24"/>
    <w:rsid w:val="00E85C23"/>
    <w:rsid w:val="00E8698D"/>
    <w:rsid w:val="00E912DF"/>
    <w:rsid w:val="00E915A3"/>
    <w:rsid w:val="00E91C90"/>
    <w:rsid w:val="00E9257D"/>
    <w:rsid w:val="00E9484E"/>
    <w:rsid w:val="00E95235"/>
    <w:rsid w:val="00E96710"/>
    <w:rsid w:val="00E96EF9"/>
    <w:rsid w:val="00E97DF3"/>
    <w:rsid w:val="00EA1461"/>
    <w:rsid w:val="00EA1693"/>
    <w:rsid w:val="00EA2DFE"/>
    <w:rsid w:val="00EA30A2"/>
    <w:rsid w:val="00EA3E42"/>
    <w:rsid w:val="00EA499E"/>
    <w:rsid w:val="00EA4B30"/>
    <w:rsid w:val="00EA4BE5"/>
    <w:rsid w:val="00EA5308"/>
    <w:rsid w:val="00EA58B9"/>
    <w:rsid w:val="00EA5E40"/>
    <w:rsid w:val="00EB02FC"/>
    <w:rsid w:val="00EB26E9"/>
    <w:rsid w:val="00EB324A"/>
    <w:rsid w:val="00EB42AD"/>
    <w:rsid w:val="00EB4A0A"/>
    <w:rsid w:val="00EB5CCC"/>
    <w:rsid w:val="00EB6CC0"/>
    <w:rsid w:val="00EB7263"/>
    <w:rsid w:val="00EC054D"/>
    <w:rsid w:val="00EC0A5C"/>
    <w:rsid w:val="00EC0BEB"/>
    <w:rsid w:val="00EC18BA"/>
    <w:rsid w:val="00EC1FB8"/>
    <w:rsid w:val="00EC211E"/>
    <w:rsid w:val="00EC277D"/>
    <w:rsid w:val="00EC3173"/>
    <w:rsid w:val="00EC3E93"/>
    <w:rsid w:val="00EC4FE7"/>
    <w:rsid w:val="00EC57CF"/>
    <w:rsid w:val="00EC618D"/>
    <w:rsid w:val="00ED0CB5"/>
    <w:rsid w:val="00ED1B0D"/>
    <w:rsid w:val="00ED2C7A"/>
    <w:rsid w:val="00ED42CF"/>
    <w:rsid w:val="00ED45F2"/>
    <w:rsid w:val="00ED6DA2"/>
    <w:rsid w:val="00ED708B"/>
    <w:rsid w:val="00EE32E5"/>
    <w:rsid w:val="00EE55FF"/>
    <w:rsid w:val="00EE65A0"/>
    <w:rsid w:val="00EE68B2"/>
    <w:rsid w:val="00EE79F5"/>
    <w:rsid w:val="00EF7351"/>
    <w:rsid w:val="00EF74DE"/>
    <w:rsid w:val="00F0005C"/>
    <w:rsid w:val="00F005C1"/>
    <w:rsid w:val="00F01BFF"/>
    <w:rsid w:val="00F01D90"/>
    <w:rsid w:val="00F02371"/>
    <w:rsid w:val="00F0285D"/>
    <w:rsid w:val="00F03ADC"/>
    <w:rsid w:val="00F04052"/>
    <w:rsid w:val="00F05611"/>
    <w:rsid w:val="00F06C78"/>
    <w:rsid w:val="00F103B6"/>
    <w:rsid w:val="00F10467"/>
    <w:rsid w:val="00F117AF"/>
    <w:rsid w:val="00F12D1A"/>
    <w:rsid w:val="00F1392D"/>
    <w:rsid w:val="00F13AF7"/>
    <w:rsid w:val="00F1457E"/>
    <w:rsid w:val="00F14C9F"/>
    <w:rsid w:val="00F20818"/>
    <w:rsid w:val="00F21C39"/>
    <w:rsid w:val="00F2245A"/>
    <w:rsid w:val="00F2598A"/>
    <w:rsid w:val="00F25AFC"/>
    <w:rsid w:val="00F27253"/>
    <w:rsid w:val="00F31EE9"/>
    <w:rsid w:val="00F32973"/>
    <w:rsid w:val="00F33FDB"/>
    <w:rsid w:val="00F34E2D"/>
    <w:rsid w:val="00F35DBD"/>
    <w:rsid w:val="00F42413"/>
    <w:rsid w:val="00F42693"/>
    <w:rsid w:val="00F4286C"/>
    <w:rsid w:val="00F42A64"/>
    <w:rsid w:val="00F42EE0"/>
    <w:rsid w:val="00F43E82"/>
    <w:rsid w:val="00F4529C"/>
    <w:rsid w:val="00F470C2"/>
    <w:rsid w:val="00F5307D"/>
    <w:rsid w:val="00F5465B"/>
    <w:rsid w:val="00F5561C"/>
    <w:rsid w:val="00F5691B"/>
    <w:rsid w:val="00F56A73"/>
    <w:rsid w:val="00F576EF"/>
    <w:rsid w:val="00F5792A"/>
    <w:rsid w:val="00F57BF3"/>
    <w:rsid w:val="00F607D4"/>
    <w:rsid w:val="00F63743"/>
    <w:rsid w:val="00F63F24"/>
    <w:rsid w:val="00F64BFA"/>
    <w:rsid w:val="00F67753"/>
    <w:rsid w:val="00F730D4"/>
    <w:rsid w:val="00F74A87"/>
    <w:rsid w:val="00F81474"/>
    <w:rsid w:val="00F81688"/>
    <w:rsid w:val="00F8264B"/>
    <w:rsid w:val="00F86E90"/>
    <w:rsid w:val="00F870DA"/>
    <w:rsid w:val="00F90439"/>
    <w:rsid w:val="00F9360C"/>
    <w:rsid w:val="00F94CAE"/>
    <w:rsid w:val="00F978DA"/>
    <w:rsid w:val="00FA0BF5"/>
    <w:rsid w:val="00FA1B66"/>
    <w:rsid w:val="00FA3763"/>
    <w:rsid w:val="00FA3AE6"/>
    <w:rsid w:val="00FA4C34"/>
    <w:rsid w:val="00FA4F41"/>
    <w:rsid w:val="00FB0795"/>
    <w:rsid w:val="00FB2C2B"/>
    <w:rsid w:val="00FB585F"/>
    <w:rsid w:val="00FC12CD"/>
    <w:rsid w:val="00FC2C9B"/>
    <w:rsid w:val="00FC4144"/>
    <w:rsid w:val="00FC4D2A"/>
    <w:rsid w:val="00FC72AA"/>
    <w:rsid w:val="00FC735C"/>
    <w:rsid w:val="00FD0390"/>
    <w:rsid w:val="00FD5D3C"/>
    <w:rsid w:val="00FD7F22"/>
    <w:rsid w:val="00FE037D"/>
    <w:rsid w:val="00FE0B50"/>
    <w:rsid w:val="00FE120D"/>
    <w:rsid w:val="00FE1620"/>
    <w:rsid w:val="00FE1E83"/>
    <w:rsid w:val="00FE2E95"/>
    <w:rsid w:val="00FE3297"/>
    <w:rsid w:val="00FE3E60"/>
    <w:rsid w:val="00FE7AAB"/>
    <w:rsid w:val="00FF0710"/>
    <w:rsid w:val="00FF1A19"/>
    <w:rsid w:val="00FF2075"/>
    <w:rsid w:val="00FF3614"/>
    <w:rsid w:val="00FF488D"/>
    <w:rsid w:val="00FF58D4"/>
    <w:rsid w:val="00FF5997"/>
    <w:rsid w:val="00FF77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4AD38F11"/>
  <w15:docId w15:val="{DB414791-ADE1-491E-A421-592754E8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35D"/>
  </w:style>
  <w:style w:type="paragraph" w:styleId="Titre1">
    <w:name w:val="heading 1"/>
    <w:basedOn w:val="Normal"/>
    <w:next w:val="Normal"/>
    <w:link w:val="Titre1Car"/>
    <w:uiPriority w:val="9"/>
    <w:qFormat/>
    <w:rsid w:val="003B4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B43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aliases w:val="PIR3,hd3,Sub Heading,h3,3,T3,h31,T31,h32,T32,h311,T311,h33,T33,h312,T312,h34,T34,h313,T313,h321,T321,h3111,T3111,h331,T331,h3121,T3121,h35,T35,h314,T314,h36,T36,h315,T315,h322,T322,h3112,T3112,h332,T332,h3122,T3122,h37,T37,h38,T38,h316,T316,h323"/>
    <w:basedOn w:val="Normal"/>
    <w:next w:val="Normal"/>
    <w:link w:val="Titre3Car"/>
    <w:unhideWhenUsed/>
    <w:qFormat/>
    <w:rsid w:val="003B435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aliases w:val="Sub Sub Heading"/>
    <w:basedOn w:val="Normal"/>
    <w:next w:val="Normal"/>
    <w:link w:val="Titre4Car"/>
    <w:unhideWhenUsed/>
    <w:qFormat/>
    <w:rsid w:val="003B435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B435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B435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es-ES_tradnl" w:eastAsia="fr-FR"/>
    </w:rPr>
  </w:style>
  <w:style w:type="paragraph" w:styleId="Titre7">
    <w:name w:val="heading 7"/>
    <w:basedOn w:val="Normal"/>
    <w:next w:val="Normal"/>
    <w:link w:val="Titre7Car"/>
    <w:qFormat/>
    <w:rsid w:val="003B435D"/>
    <w:pPr>
      <w:tabs>
        <w:tab w:val="num" w:pos="1296"/>
      </w:tabs>
      <w:spacing w:before="240" w:after="60" w:line="240" w:lineRule="auto"/>
      <w:ind w:left="1296" w:hanging="1296"/>
      <w:jc w:val="both"/>
      <w:outlineLvl w:val="6"/>
    </w:pPr>
    <w:rPr>
      <w:rFonts w:ascii="Arial" w:eastAsia="Times New Roman" w:hAnsi="Arial" w:cs="Times New Roman"/>
      <w:sz w:val="20"/>
      <w:szCs w:val="20"/>
      <w:lang w:val="es-ES_tradnl" w:eastAsia="fr-FR"/>
    </w:rPr>
  </w:style>
  <w:style w:type="paragraph" w:styleId="Titre8">
    <w:name w:val="heading 8"/>
    <w:basedOn w:val="Normal"/>
    <w:next w:val="Normal"/>
    <w:link w:val="Titre8Car"/>
    <w:qFormat/>
    <w:rsid w:val="003B435D"/>
    <w:pPr>
      <w:tabs>
        <w:tab w:val="num" w:pos="1440"/>
      </w:tabs>
      <w:spacing w:before="240" w:after="60" w:line="240" w:lineRule="auto"/>
      <w:ind w:left="1440" w:hanging="1440"/>
      <w:jc w:val="both"/>
      <w:outlineLvl w:val="7"/>
    </w:pPr>
    <w:rPr>
      <w:rFonts w:ascii="Arial" w:eastAsia="Times New Roman" w:hAnsi="Arial" w:cs="Times New Roman"/>
      <w:i/>
      <w:sz w:val="20"/>
      <w:szCs w:val="20"/>
      <w:lang w:val="es-ES_tradnl" w:eastAsia="fr-FR"/>
    </w:rPr>
  </w:style>
  <w:style w:type="paragraph" w:styleId="Titre9">
    <w:name w:val="heading 9"/>
    <w:basedOn w:val="Normal"/>
    <w:next w:val="Normal"/>
    <w:link w:val="Titre9Car"/>
    <w:qFormat/>
    <w:rsid w:val="003B435D"/>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435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B435D"/>
    <w:rPr>
      <w:rFonts w:asciiTheme="majorHAnsi" w:eastAsiaTheme="majorEastAsia" w:hAnsiTheme="majorHAnsi" w:cstheme="majorBidi"/>
      <w:b/>
      <w:bCs/>
      <w:color w:val="4F81BD" w:themeColor="accent1"/>
      <w:sz w:val="26"/>
      <w:szCs w:val="26"/>
    </w:rPr>
  </w:style>
  <w:style w:type="character" w:customStyle="1" w:styleId="Titre3Car">
    <w:name w:val="Titre 3 Car"/>
    <w:aliases w:val="PIR3 Car,hd3 Car,Sub Heading Car,h3 Car,3 Car,T3 Car,h31 Car,T31 Car,h32 Car,T32 Car,h311 Car,T311 Car,h33 Car,T33 Car,h312 Car,T312 Car,h34 Car,T34 Car,h313 Car,T313 Car,h321 Car,T321 Car,h3111 Car,T3111 Car,h331 Car,T331 Car,h3121 Car"/>
    <w:basedOn w:val="Policepardfaut"/>
    <w:link w:val="Titre3"/>
    <w:rsid w:val="003B435D"/>
    <w:rPr>
      <w:rFonts w:asciiTheme="majorHAnsi" w:eastAsiaTheme="majorEastAsia" w:hAnsiTheme="majorHAnsi" w:cstheme="majorBidi"/>
      <w:b/>
      <w:bCs/>
      <w:color w:val="4F81BD" w:themeColor="accent1"/>
    </w:rPr>
  </w:style>
  <w:style w:type="character" w:customStyle="1" w:styleId="Titre4Car">
    <w:name w:val="Titre 4 Car"/>
    <w:aliases w:val="Sub Sub Heading Car"/>
    <w:basedOn w:val="Policepardfaut"/>
    <w:link w:val="Titre4"/>
    <w:rsid w:val="003B435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B435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sid w:val="003B435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rsid w:val="003B435D"/>
    <w:rPr>
      <w:rFonts w:ascii="Arial" w:eastAsia="Times New Roman" w:hAnsi="Arial" w:cs="Times New Roman"/>
      <w:sz w:val="20"/>
      <w:szCs w:val="20"/>
      <w:lang w:val="es-ES_tradnl" w:eastAsia="fr-FR"/>
    </w:rPr>
  </w:style>
  <w:style w:type="character" w:customStyle="1" w:styleId="Titre8Car">
    <w:name w:val="Titre 8 Car"/>
    <w:basedOn w:val="Policepardfaut"/>
    <w:link w:val="Titre8"/>
    <w:rsid w:val="003B435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rsid w:val="003B435D"/>
    <w:rPr>
      <w:rFonts w:ascii="Arial" w:eastAsia="Times New Roman" w:hAnsi="Arial" w:cs="Times New Roman"/>
      <w:b/>
      <w:i/>
      <w:sz w:val="18"/>
      <w:szCs w:val="20"/>
      <w:lang w:val="es-ES_tradnl" w:eastAsia="fr-FR"/>
    </w:rPr>
  </w:style>
  <w:style w:type="paragraph" w:styleId="Paragraphedeliste">
    <w:name w:val="List Paragraph"/>
    <w:basedOn w:val="Normal"/>
    <w:uiPriority w:val="34"/>
    <w:qFormat/>
    <w:rsid w:val="003B435D"/>
    <w:pPr>
      <w:ind w:left="720"/>
      <w:contextualSpacing/>
    </w:pPr>
  </w:style>
  <w:style w:type="paragraph" w:styleId="Corpsdetexte">
    <w:name w:val="Body Text"/>
    <w:basedOn w:val="Normal"/>
    <w:link w:val="CorpsdetexteCar"/>
    <w:rsid w:val="003B43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basedOn w:val="Policepardfaut"/>
    <w:link w:val="Corpsdetexte"/>
    <w:rsid w:val="003B435D"/>
    <w:rPr>
      <w:rFonts w:ascii="Times New Roman" w:eastAsia="Times New Roman" w:hAnsi="Times New Roman" w:cs="Times New Roman"/>
      <w:sz w:val="24"/>
      <w:szCs w:val="20"/>
      <w:lang w:val="es-ES_tradnl" w:eastAsia="fr-FR"/>
    </w:rPr>
  </w:style>
  <w:style w:type="paragraph" w:customStyle="1" w:styleId="RightPar4">
    <w:name w:val="Right Par[4]"/>
    <w:rsid w:val="003B435D"/>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2AutoList1">
    <w:name w:val="2AutoList1"/>
    <w:basedOn w:val="Normal"/>
    <w:rsid w:val="003B435D"/>
    <w:pPr>
      <w:tabs>
        <w:tab w:val="num" w:pos="504"/>
      </w:tabs>
      <w:spacing w:after="0" w:line="240" w:lineRule="auto"/>
      <w:ind w:left="504" w:hanging="504"/>
      <w:jc w:val="both"/>
    </w:pPr>
    <w:rPr>
      <w:rFonts w:ascii="Times New Roman" w:eastAsia="Times New Roman" w:hAnsi="Times New Roman" w:cs="Times New Roman"/>
      <w:sz w:val="24"/>
      <w:szCs w:val="20"/>
      <w:lang w:val="es-ES_tradnl" w:eastAsia="fr-FR"/>
    </w:rPr>
  </w:style>
  <w:style w:type="paragraph" w:customStyle="1" w:styleId="Header3-Paragraph">
    <w:name w:val="Header 3 - Paragraph"/>
    <w:basedOn w:val="Normal"/>
    <w:uiPriority w:val="99"/>
    <w:rsid w:val="003B435D"/>
    <w:pPr>
      <w:tabs>
        <w:tab w:val="num" w:pos="504"/>
      </w:tabs>
      <w:spacing w:line="240" w:lineRule="auto"/>
      <w:ind w:left="504" w:hanging="504"/>
      <w:jc w:val="both"/>
    </w:pPr>
    <w:rPr>
      <w:rFonts w:ascii="Times New Roman" w:eastAsia="Times New Roman" w:hAnsi="Times New Roman" w:cs="Times New Roman"/>
      <w:sz w:val="24"/>
      <w:szCs w:val="20"/>
      <w:lang w:val="en-US" w:eastAsia="fr-FR"/>
    </w:rPr>
  </w:style>
  <w:style w:type="paragraph" w:customStyle="1" w:styleId="P3Header1-Clauses">
    <w:name w:val="P3 Header1-Clauses"/>
    <w:basedOn w:val="Normal"/>
    <w:rsid w:val="003B435D"/>
    <w:pPr>
      <w:tabs>
        <w:tab w:val="num" w:pos="864"/>
      </w:tabs>
      <w:spacing w:after="0" w:line="240" w:lineRule="auto"/>
      <w:ind w:left="864" w:hanging="432"/>
    </w:pPr>
    <w:rPr>
      <w:rFonts w:ascii="Times New Roman" w:eastAsia="Times New Roman" w:hAnsi="Times New Roman" w:cs="Times New Roman"/>
      <w:b/>
      <w:sz w:val="24"/>
      <w:szCs w:val="20"/>
      <w:lang w:val="es-ES_tradnl" w:eastAsia="fr-FR"/>
    </w:rPr>
  </w:style>
  <w:style w:type="paragraph" w:customStyle="1" w:styleId="SimpleLista">
    <w:name w:val="Simple List (a)"/>
    <w:rsid w:val="003B435D"/>
    <w:pPr>
      <w:tabs>
        <w:tab w:val="num" w:pos="1080"/>
      </w:tabs>
      <w:spacing w:before="60" w:after="60" w:line="240" w:lineRule="auto"/>
      <w:ind w:left="1080" w:hanging="360"/>
    </w:pPr>
    <w:rPr>
      <w:rFonts w:ascii="Times New Roman" w:eastAsia="SimSun" w:hAnsi="Times New Roman" w:cs="Times New Roman"/>
      <w:sz w:val="24"/>
      <w:szCs w:val="28"/>
      <w:lang w:val="en-GB" w:eastAsia="zh-CN"/>
    </w:rPr>
  </w:style>
  <w:style w:type="paragraph" w:customStyle="1" w:styleId="Outline1">
    <w:name w:val="Outline1"/>
    <w:basedOn w:val="Normal"/>
    <w:next w:val="Normal"/>
    <w:rsid w:val="003B435D"/>
    <w:pPr>
      <w:keepNext/>
      <w:spacing w:before="240" w:after="0" w:line="240" w:lineRule="auto"/>
    </w:pPr>
    <w:rPr>
      <w:rFonts w:ascii="Times New Roman" w:eastAsia="Times New Roman" w:hAnsi="Times New Roman" w:cs="Times New Roman"/>
      <w:kern w:val="28"/>
      <w:sz w:val="24"/>
      <w:szCs w:val="20"/>
      <w:lang w:eastAsia="fr-FR"/>
    </w:rPr>
  </w:style>
  <w:style w:type="paragraph" w:customStyle="1" w:styleId="i">
    <w:name w:val="(i)"/>
    <w:basedOn w:val="Normal"/>
    <w:rsid w:val="003B435D"/>
    <w:pPr>
      <w:suppressAutoHyphens/>
      <w:spacing w:after="0" w:line="240" w:lineRule="auto"/>
      <w:jc w:val="both"/>
    </w:pPr>
    <w:rPr>
      <w:rFonts w:ascii="Tms Rmn" w:eastAsia="Times New Roman" w:hAnsi="Tms Rmn" w:cs="Times New Roman"/>
      <w:sz w:val="24"/>
      <w:szCs w:val="20"/>
      <w:lang w:val="en-US" w:eastAsia="fr-FR"/>
    </w:rPr>
  </w:style>
  <w:style w:type="paragraph" w:customStyle="1" w:styleId="Header2-SubClauses">
    <w:name w:val="Header 2 - SubClauses"/>
    <w:basedOn w:val="Normal"/>
    <w:rsid w:val="003B435D"/>
    <w:pPr>
      <w:tabs>
        <w:tab w:val="left" w:pos="619"/>
      </w:tabs>
      <w:spacing w:line="240" w:lineRule="auto"/>
      <w:jc w:val="both"/>
    </w:pPr>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unhideWhenUsed/>
    <w:rsid w:val="003B435D"/>
    <w:pPr>
      <w:spacing w:after="120"/>
      <w:ind w:left="283"/>
    </w:pPr>
  </w:style>
  <w:style w:type="character" w:customStyle="1" w:styleId="RetraitcorpsdetexteCar">
    <w:name w:val="Retrait corps de texte Car"/>
    <w:basedOn w:val="Policepardfaut"/>
    <w:link w:val="Retraitcorpsdetexte"/>
    <w:uiPriority w:val="99"/>
    <w:rsid w:val="003B435D"/>
  </w:style>
  <w:style w:type="paragraph" w:styleId="En-tte">
    <w:name w:val="header"/>
    <w:basedOn w:val="Normal"/>
    <w:link w:val="En-tteCar"/>
    <w:uiPriority w:val="99"/>
    <w:unhideWhenUsed/>
    <w:rsid w:val="003B435D"/>
    <w:pPr>
      <w:tabs>
        <w:tab w:val="center" w:pos="4536"/>
        <w:tab w:val="right" w:pos="9072"/>
      </w:tabs>
      <w:spacing w:after="0" w:line="240" w:lineRule="auto"/>
    </w:pPr>
  </w:style>
  <w:style w:type="character" w:customStyle="1" w:styleId="En-tteCar">
    <w:name w:val="En-tête Car"/>
    <w:basedOn w:val="Policepardfaut"/>
    <w:link w:val="En-tte"/>
    <w:uiPriority w:val="99"/>
    <w:rsid w:val="003B435D"/>
  </w:style>
  <w:style w:type="paragraph" w:styleId="Pieddepage">
    <w:name w:val="footer"/>
    <w:basedOn w:val="Normal"/>
    <w:link w:val="PieddepageCar"/>
    <w:uiPriority w:val="99"/>
    <w:unhideWhenUsed/>
    <w:rsid w:val="003B43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35D"/>
  </w:style>
  <w:style w:type="paragraph" w:customStyle="1" w:styleId="Style1">
    <w:name w:val="Style1"/>
    <w:basedOn w:val="Normal"/>
    <w:link w:val="Style1Car"/>
    <w:qFormat/>
    <w:rsid w:val="003B435D"/>
    <w:pPr>
      <w:spacing w:line="240" w:lineRule="auto"/>
      <w:outlineLvl w:val="0"/>
    </w:pPr>
    <w:rPr>
      <w:rFonts w:ascii="Times New Roman" w:eastAsia="Times New Roman" w:hAnsi="Times New Roman" w:cs="Times New Roman"/>
      <w:b/>
      <w:kern w:val="28"/>
      <w:sz w:val="52"/>
      <w:szCs w:val="20"/>
      <w:lang w:eastAsia="fr-FR"/>
    </w:rPr>
  </w:style>
  <w:style w:type="character" w:customStyle="1" w:styleId="Style1Car">
    <w:name w:val="Style1 Car"/>
    <w:basedOn w:val="Policepardfaut"/>
    <w:link w:val="Style1"/>
    <w:rsid w:val="003B435D"/>
    <w:rPr>
      <w:rFonts w:ascii="Times New Roman" w:eastAsia="Times New Roman" w:hAnsi="Times New Roman" w:cs="Times New Roman"/>
      <w:b/>
      <w:kern w:val="28"/>
      <w:sz w:val="52"/>
      <w:szCs w:val="20"/>
      <w:lang w:eastAsia="fr-FR"/>
    </w:rPr>
  </w:style>
  <w:style w:type="paragraph" w:customStyle="1" w:styleId="Style2">
    <w:name w:val="Style2"/>
    <w:basedOn w:val="Normal"/>
    <w:link w:val="Style2Car"/>
    <w:qFormat/>
    <w:rsid w:val="003B435D"/>
    <w:pPr>
      <w:spacing w:line="240" w:lineRule="auto"/>
      <w:outlineLvl w:val="0"/>
    </w:pPr>
    <w:rPr>
      <w:rFonts w:ascii="Times New Roman" w:eastAsia="Times New Roman" w:hAnsi="Times New Roman" w:cs="Times New Roman"/>
      <w:b/>
      <w:kern w:val="28"/>
      <w:sz w:val="52"/>
      <w:szCs w:val="20"/>
      <w:lang w:eastAsia="fr-FR"/>
    </w:rPr>
  </w:style>
  <w:style w:type="character" w:customStyle="1" w:styleId="Style2Car">
    <w:name w:val="Style2 Car"/>
    <w:basedOn w:val="Policepardfaut"/>
    <w:link w:val="Style2"/>
    <w:rsid w:val="003B435D"/>
    <w:rPr>
      <w:rFonts w:ascii="Times New Roman" w:eastAsia="Times New Roman" w:hAnsi="Times New Roman" w:cs="Times New Roman"/>
      <w:b/>
      <w:kern w:val="28"/>
      <w:sz w:val="52"/>
      <w:szCs w:val="20"/>
      <w:lang w:eastAsia="fr-FR"/>
    </w:rPr>
  </w:style>
  <w:style w:type="paragraph" w:customStyle="1" w:styleId="TOCNumber1">
    <w:name w:val="TOC Number1"/>
    <w:basedOn w:val="Titre4"/>
    <w:autoRedefine/>
    <w:rsid w:val="003B435D"/>
    <w:pPr>
      <w:keepNext w:val="0"/>
      <w:keepLines w:val="0"/>
      <w:spacing w:before="0" w:line="240" w:lineRule="auto"/>
      <w:outlineLvl w:val="9"/>
    </w:pPr>
    <w:rPr>
      <w:rFonts w:ascii="Times New Roman" w:eastAsia="Times New Roman" w:hAnsi="Times New Roman" w:cs="Times New Roman"/>
      <w:bCs w:val="0"/>
      <w:i w:val="0"/>
      <w:iCs w:val="0"/>
      <w:color w:val="auto"/>
      <w:sz w:val="24"/>
      <w:szCs w:val="20"/>
      <w:lang w:eastAsia="fr-FR"/>
    </w:rPr>
  </w:style>
  <w:style w:type="paragraph" w:customStyle="1" w:styleId="Header1-Clauses">
    <w:name w:val="Header 1 - Clauses"/>
    <w:basedOn w:val="Normal"/>
    <w:link w:val="Header1-ClausesCar"/>
    <w:rsid w:val="003B435D"/>
    <w:pPr>
      <w:tabs>
        <w:tab w:val="num" w:pos="720"/>
      </w:tabs>
      <w:spacing w:after="0" w:line="240" w:lineRule="auto"/>
      <w:ind w:left="720" w:hanging="360"/>
    </w:pPr>
    <w:rPr>
      <w:rFonts w:ascii="Times New Roman" w:eastAsia="Times New Roman" w:hAnsi="Times New Roman" w:cs="Times New Roman"/>
      <w:b/>
      <w:sz w:val="24"/>
      <w:szCs w:val="20"/>
      <w:lang w:val="es-ES_tradnl" w:eastAsia="fr-FR"/>
    </w:rPr>
  </w:style>
  <w:style w:type="character" w:customStyle="1" w:styleId="Header1-ClausesCar">
    <w:name w:val="Header 1 - Clauses Car"/>
    <w:link w:val="Header1-Clauses"/>
    <w:rsid w:val="003B435D"/>
    <w:rPr>
      <w:rFonts w:ascii="Times New Roman" w:eastAsia="Times New Roman" w:hAnsi="Times New Roman" w:cs="Times New Roman"/>
      <w:b/>
      <w:sz w:val="24"/>
      <w:szCs w:val="20"/>
      <w:lang w:val="es-ES_tradnl" w:eastAsia="fr-FR"/>
    </w:rPr>
  </w:style>
  <w:style w:type="paragraph" w:customStyle="1" w:styleId="Outline">
    <w:name w:val="Outline"/>
    <w:basedOn w:val="Normal"/>
    <w:rsid w:val="003B435D"/>
    <w:pPr>
      <w:spacing w:before="240" w:after="0" w:line="240" w:lineRule="auto"/>
    </w:pPr>
    <w:rPr>
      <w:rFonts w:ascii="Times New Roman" w:eastAsia="Times New Roman" w:hAnsi="Times New Roman" w:cs="Times New Roman"/>
      <w:kern w:val="28"/>
      <w:sz w:val="24"/>
      <w:szCs w:val="20"/>
      <w:lang w:eastAsia="fr-FR"/>
    </w:rPr>
  </w:style>
  <w:style w:type="paragraph" w:styleId="Retraitcorpsdetexte3">
    <w:name w:val="Body Text Indent 3"/>
    <w:basedOn w:val="Normal"/>
    <w:link w:val="Retraitcorpsdetexte3Car"/>
    <w:uiPriority w:val="99"/>
    <w:unhideWhenUsed/>
    <w:rsid w:val="003B435D"/>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3B435D"/>
    <w:rPr>
      <w:sz w:val="16"/>
      <w:szCs w:val="16"/>
    </w:rPr>
  </w:style>
  <w:style w:type="paragraph" w:customStyle="1" w:styleId="titulo">
    <w:name w:val="titulo"/>
    <w:basedOn w:val="Titre5"/>
    <w:rsid w:val="003B435D"/>
    <w:pPr>
      <w:keepNext w:val="0"/>
      <w:keepLines w:val="0"/>
      <w:spacing w:before="0" w:after="240" w:line="240" w:lineRule="auto"/>
      <w:jc w:val="center"/>
    </w:pPr>
    <w:rPr>
      <w:rFonts w:ascii="Times New Roman Bold" w:eastAsia="Times New Roman" w:hAnsi="Times New Roman Bold" w:cs="Times New Roman"/>
      <w:b/>
      <w:color w:val="auto"/>
      <w:sz w:val="24"/>
      <w:szCs w:val="20"/>
      <w:lang w:val="en-US" w:eastAsia="fr-FR"/>
    </w:rPr>
  </w:style>
  <w:style w:type="paragraph" w:styleId="Liste">
    <w:name w:val="List"/>
    <w:aliases w:val="1. List"/>
    <w:basedOn w:val="Normal"/>
    <w:rsid w:val="003B435D"/>
    <w:pPr>
      <w:spacing w:before="120" w:after="120" w:line="240" w:lineRule="auto"/>
      <w:ind w:left="1440"/>
      <w:jc w:val="both"/>
    </w:pPr>
    <w:rPr>
      <w:rFonts w:ascii="Times New Roman" w:eastAsia="Times New Roman" w:hAnsi="Times New Roman" w:cs="Times New Roman"/>
      <w:sz w:val="24"/>
      <w:szCs w:val="20"/>
      <w:lang w:val="en-US" w:eastAsia="fr-FR"/>
    </w:rPr>
  </w:style>
  <w:style w:type="character" w:customStyle="1" w:styleId="Table">
    <w:name w:val="Table"/>
    <w:rsid w:val="003B435D"/>
    <w:rPr>
      <w:rFonts w:ascii="Arial" w:hAnsi="Arial"/>
      <w:sz w:val="20"/>
    </w:rPr>
  </w:style>
  <w:style w:type="paragraph" w:styleId="Corpsdetexte3">
    <w:name w:val="Body Text 3"/>
    <w:basedOn w:val="Normal"/>
    <w:link w:val="Corpsdetexte3Car"/>
    <w:uiPriority w:val="99"/>
    <w:semiHidden/>
    <w:unhideWhenUsed/>
    <w:rsid w:val="003B435D"/>
    <w:pPr>
      <w:spacing w:after="120"/>
    </w:pPr>
    <w:rPr>
      <w:sz w:val="16"/>
      <w:szCs w:val="16"/>
    </w:rPr>
  </w:style>
  <w:style w:type="character" w:customStyle="1" w:styleId="Corpsdetexte3Car">
    <w:name w:val="Corps de texte 3 Car"/>
    <w:basedOn w:val="Policepardfaut"/>
    <w:link w:val="Corpsdetexte3"/>
    <w:uiPriority w:val="99"/>
    <w:semiHidden/>
    <w:rsid w:val="003B435D"/>
    <w:rPr>
      <w:sz w:val="16"/>
      <w:szCs w:val="16"/>
    </w:rPr>
  </w:style>
  <w:style w:type="paragraph" w:customStyle="1" w:styleId="Head2">
    <w:name w:val="Head 2"/>
    <w:basedOn w:val="Titre9"/>
    <w:rsid w:val="003B435D"/>
    <w:pPr>
      <w:keepNext/>
      <w:widowControl w:val="0"/>
      <w:tabs>
        <w:tab w:val="clear" w:pos="1584"/>
      </w:tabs>
      <w:suppressAutoHyphens/>
      <w:spacing w:before="0" w:after="0"/>
      <w:ind w:left="0" w:firstLine="0"/>
      <w:outlineLvl w:val="9"/>
    </w:pPr>
    <w:rPr>
      <w:rFonts w:ascii="Times New Roman Bold" w:hAnsi="Times New Roman Bold"/>
      <w:b w:val="0"/>
      <w:i w:val="0"/>
      <w:spacing w:val="-4"/>
      <w:sz w:val="32"/>
      <w:lang w:val="en-US"/>
    </w:rPr>
  </w:style>
  <w:style w:type="character" w:styleId="Appelnotedebasdep">
    <w:name w:val="footnote reference"/>
    <w:rsid w:val="003B435D"/>
    <w:rPr>
      <w:vertAlign w:val="superscript"/>
    </w:rPr>
  </w:style>
  <w:style w:type="paragraph" w:styleId="Notedebasdepage">
    <w:name w:val="footnote text"/>
    <w:basedOn w:val="Normal"/>
    <w:link w:val="NotedebasdepageCar"/>
    <w:rsid w:val="003B435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rsid w:val="003B435D"/>
    <w:rPr>
      <w:rFonts w:ascii="Times New Roman" w:eastAsia="Times New Roman" w:hAnsi="Times New Roman" w:cs="Times New Roman"/>
      <w:sz w:val="20"/>
      <w:szCs w:val="20"/>
      <w:lang w:val="es-ES_tradnl" w:eastAsia="fr-FR"/>
    </w:rPr>
  </w:style>
  <w:style w:type="paragraph" w:customStyle="1" w:styleId="BankNormal">
    <w:name w:val="BankNormal"/>
    <w:basedOn w:val="Normal"/>
    <w:rsid w:val="003B435D"/>
    <w:pPr>
      <w:spacing w:after="240" w:line="240" w:lineRule="auto"/>
    </w:pPr>
    <w:rPr>
      <w:rFonts w:ascii="Times New Roman" w:eastAsia="Times New Roman" w:hAnsi="Times New Roman" w:cs="Times New Roman"/>
      <w:sz w:val="24"/>
      <w:szCs w:val="20"/>
      <w:lang w:val="en-US" w:eastAsia="fr-FR"/>
    </w:rPr>
  </w:style>
  <w:style w:type="paragraph" w:customStyle="1" w:styleId="SectionVII">
    <w:name w:val="Section VII"/>
    <w:basedOn w:val="Normal"/>
    <w:autoRedefine/>
    <w:rsid w:val="003B435D"/>
    <w:pPr>
      <w:tabs>
        <w:tab w:val="left" w:pos="2699"/>
      </w:tabs>
      <w:spacing w:after="120" w:line="240" w:lineRule="auto"/>
      <w:jc w:val="both"/>
    </w:pPr>
    <w:rPr>
      <w:rFonts w:ascii="Times New Roman" w:eastAsia="Arial Unicode MS" w:hAnsi="Times New Roman" w:cs="Times New Roman"/>
      <w:bCs/>
      <w:sz w:val="24"/>
      <w:szCs w:val="24"/>
      <w:lang w:val="en-GB"/>
    </w:rPr>
  </w:style>
  <w:style w:type="paragraph" w:styleId="Normalcentr">
    <w:name w:val="Block Text"/>
    <w:basedOn w:val="Normal"/>
    <w:rsid w:val="003B435D"/>
    <w:pPr>
      <w:tabs>
        <w:tab w:val="left" w:pos="720"/>
      </w:tabs>
      <w:spacing w:after="0" w:line="240" w:lineRule="auto"/>
      <w:ind w:left="2160" w:right="-54" w:hanging="720"/>
      <w:jc w:val="both"/>
    </w:pPr>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unhideWhenUsed/>
    <w:rsid w:val="003B435D"/>
    <w:pPr>
      <w:spacing w:after="120" w:line="480" w:lineRule="auto"/>
    </w:pPr>
  </w:style>
  <w:style w:type="character" w:customStyle="1" w:styleId="Corpsdetexte2Car">
    <w:name w:val="Corps de texte 2 Car"/>
    <w:basedOn w:val="Policepardfaut"/>
    <w:link w:val="Corpsdetexte2"/>
    <w:uiPriority w:val="99"/>
    <w:rsid w:val="003B435D"/>
  </w:style>
  <w:style w:type="paragraph" w:customStyle="1" w:styleId="SectionXHeader3">
    <w:name w:val="Section X Header 3"/>
    <w:basedOn w:val="Titre1"/>
    <w:link w:val="SectionXHeader3Car"/>
    <w:autoRedefine/>
    <w:rsid w:val="003B435D"/>
    <w:pPr>
      <w:keepNext w:val="0"/>
      <w:keepLines w:val="0"/>
      <w:spacing w:before="0" w:line="240" w:lineRule="auto"/>
      <w:ind w:left="1260" w:right="1620"/>
      <w:jc w:val="center"/>
    </w:pPr>
    <w:rPr>
      <w:rFonts w:ascii="Times New Roman" w:eastAsia="Times New Roman" w:hAnsi="Times New Roman" w:cs="Times New Roman"/>
      <w:bCs w:val="0"/>
      <w:color w:val="auto"/>
      <w:szCs w:val="20"/>
      <w:lang w:eastAsia="fr-FR"/>
    </w:rPr>
  </w:style>
  <w:style w:type="character" w:customStyle="1" w:styleId="SectionXHeader3Car">
    <w:name w:val="Section X Header 3 Car"/>
    <w:link w:val="SectionXHeader3"/>
    <w:rsid w:val="003B435D"/>
    <w:rPr>
      <w:rFonts w:ascii="Times New Roman" w:eastAsia="Times New Roman" w:hAnsi="Times New Roman" w:cs="Times New Roman"/>
      <w:b/>
      <w:sz w:val="28"/>
      <w:szCs w:val="20"/>
      <w:lang w:eastAsia="fr-FR"/>
    </w:rPr>
  </w:style>
  <w:style w:type="paragraph" w:customStyle="1" w:styleId="explanatorynotes">
    <w:name w:val="explanatory_notes"/>
    <w:basedOn w:val="Normal"/>
    <w:rsid w:val="003B435D"/>
    <w:pPr>
      <w:suppressAutoHyphens/>
      <w:spacing w:after="120" w:line="360" w:lineRule="exact"/>
      <w:jc w:val="both"/>
    </w:pPr>
    <w:rPr>
      <w:rFonts w:ascii="Arial" w:eastAsia="Times New Roman" w:hAnsi="Arial" w:cs="Times New Roman"/>
      <w:szCs w:val="20"/>
      <w:lang w:val="en-US" w:eastAsia="fr-FR"/>
    </w:rPr>
  </w:style>
  <w:style w:type="paragraph" w:customStyle="1" w:styleId="Style7">
    <w:name w:val="Style7"/>
    <w:basedOn w:val="SectionXHeader3"/>
    <w:link w:val="Style7Car"/>
    <w:qFormat/>
    <w:rsid w:val="003B435D"/>
  </w:style>
  <w:style w:type="character" w:customStyle="1" w:styleId="Style7Car">
    <w:name w:val="Style7 Car"/>
    <w:basedOn w:val="SectionXHeader3Car"/>
    <w:link w:val="Style7"/>
    <w:rsid w:val="003B435D"/>
    <w:rPr>
      <w:rFonts w:ascii="Times New Roman" w:eastAsia="Times New Roman" w:hAnsi="Times New Roman" w:cs="Times New Roman"/>
      <w:b/>
      <w:sz w:val="28"/>
      <w:szCs w:val="20"/>
      <w:lang w:eastAsia="fr-FR"/>
    </w:rPr>
  </w:style>
  <w:style w:type="paragraph" w:styleId="Textedebulles">
    <w:name w:val="Balloon Text"/>
    <w:basedOn w:val="Normal"/>
    <w:link w:val="TextedebullesCar"/>
    <w:uiPriority w:val="99"/>
    <w:semiHidden/>
    <w:unhideWhenUsed/>
    <w:rsid w:val="003B43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435D"/>
    <w:rPr>
      <w:rFonts w:ascii="Tahoma" w:hAnsi="Tahoma" w:cs="Tahoma"/>
      <w:sz w:val="16"/>
      <w:szCs w:val="16"/>
    </w:rPr>
  </w:style>
  <w:style w:type="paragraph" w:styleId="TM1">
    <w:name w:val="toc 1"/>
    <w:basedOn w:val="Normal"/>
    <w:next w:val="Normal"/>
    <w:autoRedefine/>
    <w:uiPriority w:val="39"/>
    <w:unhideWhenUsed/>
    <w:rsid w:val="002639E4"/>
    <w:pPr>
      <w:tabs>
        <w:tab w:val="right" w:leader="dot" w:pos="9062"/>
      </w:tabs>
      <w:spacing w:after="0" w:line="240" w:lineRule="auto"/>
    </w:pPr>
    <w:rPr>
      <w:rFonts w:ascii="Times New Roman" w:hAnsi="Times New Roman"/>
      <w:b/>
      <w:sz w:val="26"/>
    </w:rPr>
  </w:style>
  <w:style w:type="paragraph" w:styleId="TM2">
    <w:name w:val="toc 2"/>
    <w:basedOn w:val="Normal"/>
    <w:next w:val="Normal"/>
    <w:autoRedefine/>
    <w:uiPriority w:val="39"/>
    <w:unhideWhenUsed/>
    <w:rsid w:val="00BE0642"/>
    <w:pPr>
      <w:spacing w:after="100"/>
      <w:ind w:left="220"/>
    </w:pPr>
    <w:rPr>
      <w:rFonts w:ascii="Times New Roman" w:hAnsi="Times New Roman"/>
      <w:sz w:val="24"/>
    </w:rPr>
  </w:style>
  <w:style w:type="paragraph" w:styleId="TM3">
    <w:name w:val="toc 3"/>
    <w:basedOn w:val="Normal"/>
    <w:next w:val="Normal"/>
    <w:autoRedefine/>
    <w:uiPriority w:val="39"/>
    <w:unhideWhenUsed/>
    <w:rsid w:val="00BE0642"/>
    <w:pPr>
      <w:spacing w:after="100"/>
    </w:pPr>
    <w:rPr>
      <w:rFonts w:ascii="Times New Roman" w:hAnsi="Times New Roman"/>
      <w:b/>
      <w:sz w:val="24"/>
    </w:rPr>
  </w:style>
  <w:style w:type="paragraph" w:styleId="TM4">
    <w:name w:val="toc 4"/>
    <w:basedOn w:val="Normal"/>
    <w:next w:val="Normal"/>
    <w:autoRedefine/>
    <w:uiPriority w:val="39"/>
    <w:unhideWhenUsed/>
    <w:rsid w:val="00BE0642"/>
    <w:pPr>
      <w:spacing w:after="100"/>
      <w:ind w:left="660"/>
    </w:pPr>
    <w:rPr>
      <w:rFonts w:ascii="Times New Roman" w:hAnsi="Times New Roman"/>
      <w:sz w:val="24"/>
    </w:rPr>
  </w:style>
  <w:style w:type="paragraph" w:styleId="TM5">
    <w:name w:val="toc 5"/>
    <w:basedOn w:val="Normal"/>
    <w:next w:val="Normal"/>
    <w:autoRedefine/>
    <w:uiPriority w:val="39"/>
    <w:unhideWhenUsed/>
    <w:rsid w:val="00BE0642"/>
    <w:pPr>
      <w:spacing w:after="100"/>
    </w:pPr>
    <w:rPr>
      <w:rFonts w:ascii="Times New Roman" w:hAnsi="Times New Roman"/>
      <w:sz w:val="24"/>
    </w:rPr>
  </w:style>
  <w:style w:type="paragraph" w:customStyle="1" w:styleId="Outline2">
    <w:name w:val="Outline2"/>
    <w:basedOn w:val="Normal"/>
    <w:rsid w:val="00190BA3"/>
    <w:pPr>
      <w:tabs>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rsid w:val="00190BA3"/>
    <w:pPr>
      <w:tabs>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rsid w:val="00190BA3"/>
    <w:pPr>
      <w:tabs>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ub-ClauseText">
    <w:name w:val="Sub-Clause Text"/>
    <w:basedOn w:val="Normal"/>
    <w:rsid w:val="00190BA3"/>
    <w:pPr>
      <w:spacing w:before="120" w:after="120" w:line="240" w:lineRule="auto"/>
      <w:jc w:val="both"/>
    </w:pPr>
    <w:rPr>
      <w:rFonts w:ascii="Times New Roman" w:eastAsia="Times New Roman" w:hAnsi="Times New Roman" w:cs="Times New Roman"/>
      <w:spacing w:val="-4"/>
      <w:sz w:val="24"/>
      <w:szCs w:val="20"/>
      <w:lang w:val="en-US" w:eastAsia="fr-FR"/>
    </w:rPr>
  </w:style>
  <w:style w:type="character" w:styleId="Lienhypertexte">
    <w:name w:val="Hyperlink"/>
    <w:basedOn w:val="Policepardfaut"/>
    <w:uiPriority w:val="99"/>
    <w:unhideWhenUsed/>
    <w:rsid w:val="00D02235"/>
    <w:rPr>
      <w:color w:val="0000FF" w:themeColor="hyperlink"/>
      <w:u w:val="single"/>
    </w:rPr>
  </w:style>
  <w:style w:type="paragraph" w:styleId="TM6">
    <w:name w:val="toc 6"/>
    <w:basedOn w:val="Normal"/>
    <w:next w:val="Normal"/>
    <w:autoRedefine/>
    <w:uiPriority w:val="39"/>
    <w:unhideWhenUsed/>
    <w:rsid w:val="00D02235"/>
    <w:pPr>
      <w:spacing w:after="100"/>
      <w:ind w:left="1100"/>
    </w:pPr>
    <w:rPr>
      <w:rFonts w:eastAsiaTheme="minorEastAsia"/>
      <w:lang w:eastAsia="fr-FR"/>
    </w:rPr>
  </w:style>
  <w:style w:type="paragraph" w:styleId="TM7">
    <w:name w:val="toc 7"/>
    <w:basedOn w:val="Normal"/>
    <w:next w:val="Normal"/>
    <w:autoRedefine/>
    <w:uiPriority w:val="39"/>
    <w:unhideWhenUsed/>
    <w:rsid w:val="00D02235"/>
    <w:pPr>
      <w:spacing w:after="100"/>
      <w:ind w:left="1320"/>
    </w:pPr>
    <w:rPr>
      <w:rFonts w:eastAsiaTheme="minorEastAsia"/>
      <w:lang w:eastAsia="fr-FR"/>
    </w:rPr>
  </w:style>
  <w:style w:type="paragraph" w:styleId="TM8">
    <w:name w:val="toc 8"/>
    <w:basedOn w:val="Normal"/>
    <w:next w:val="Normal"/>
    <w:autoRedefine/>
    <w:uiPriority w:val="39"/>
    <w:unhideWhenUsed/>
    <w:rsid w:val="00D02235"/>
    <w:pPr>
      <w:spacing w:after="100"/>
      <w:ind w:left="1540"/>
    </w:pPr>
    <w:rPr>
      <w:rFonts w:eastAsiaTheme="minorEastAsia"/>
      <w:lang w:eastAsia="fr-FR"/>
    </w:rPr>
  </w:style>
  <w:style w:type="paragraph" w:styleId="TM9">
    <w:name w:val="toc 9"/>
    <w:basedOn w:val="Normal"/>
    <w:next w:val="Normal"/>
    <w:autoRedefine/>
    <w:uiPriority w:val="39"/>
    <w:unhideWhenUsed/>
    <w:rsid w:val="00D02235"/>
    <w:pPr>
      <w:spacing w:after="100"/>
      <w:ind w:left="1760"/>
    </w:pPr>
    <w:rPr>
      <w:rFonts w:eastAsiaTheme="minorEastAsia"/>
      <w:lang w:eastAsia="fr-FR"/>
    </w:rPr>
  </w:style>
  <w:style w:type="paragraph" w:styleId="NormalWeb">
    <w:name w:val="Normal (Web)"/>
    <w:basedOn w:val="Normal"/>
    <w:link w:val="NormalWebCar"/>
    <w:rsid w:val="00D105B5"/>
    <w:pPr>
      <w:spacing w:before="100" w:beforeAutospacing="1" w:after="100" w:afterAutospacing="1" w:line="240" w:lineRule="auto"/>
    </w:pPr>
    <w:rPr>
      <w:rFonts w:ascii="Arial Unicode MS" w:eastAsia="Arial Unicode MS" w:hAnsi="Arial Unicode MS" w:cs="Times New Roman Bold"/>
      <w:sz w:val="24"/>
      <w:szCs w:val="24"/>
      <w:lang w:val="en-US"/>
    </w:rPr>
  </w:style>
  <w:style w:type="paragraph" w:customStyle="1" w:styleId="Style11">
    <w:name w:val="Style 11"/>
    <w:basedOn w:val="Normal"/>
    <w:rsid w:val="00D105B5"/>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customStyle="1" w:styleId="NormalWebCar">
    <w:name w:val="Normal (Web) Car"/>
    <w:link w:val="NormalWeb"/>
    <w:rsid w:val="00D105B5"/>
    <w:rPr>
      <w:rFonts w:ascii="Arial Unicode MS" w:eastAsia="Arial Unicode MS" w:hAnsi="Arial Unicode MS" w:cs="Times New Roman Bold"/>
      <w:sz w:val="24"/>
      <w:szCs w:val="24"/>
      <w:lang w:val="en-US"/>
    </w:rPr>
  </w:style>
  <w:style w:type="paragraph" w:customStyle="1" w:styleId="Subtitle2">
    <w:name w:val="Subtitle 2"/>
    <w:basedOn w:val="Pieddepage"/>
    <w:autoRedefine/>
    <w:rsid w:val="00DF5DA2"/>
    <w:pPr>
      <w:tabs>
        <w:tab w:val="clear" w:pos="4536"/>
        <w:tab w:val="clear" w:pos="9072"/>
      </w:tabs>
      <w:spacing w:before="120"/>
      <w:ind w:right="-45"/>
      <w:jc w:val="center"/>
      <w:outlineLvl w:val="1"/>
    </w:pPr>
    <w:rPr>
      <w:rFonts w:ascii="Times New Roman" w:eastAsia="Times New Roman" w:hAnsi="Times New Roman" w:cs="Times New Roman"/>
      <w:b/>
      <w:sz w:val="32"/>
      <w:szCs w:val="20"/>
      <w:lang w:eastAsia="fr-FR"/>
    </w:rPr>
  </w:style>
  <w:style w:type="paragraph" w:styleId="Titre">
    <w:name w:val="Title"/>
    <w:basedOn w:val="Normal"/>
    <w:next w:val="Normal"/>
    <w:link w:val="TitreCar"/>
    <w:qFormat/>
    <w:rsid w:val="007D4D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D4D54"/>
    <w:rPr>
      <w:rFonts w:asciiTheme="majorHAnsi" w:eastAsiaTheme="majorEastAsia" w:hAnsiTheme="majorHAnsi" w:cstheme="majorBidi"/>
      <w:color w:val="17365D" w:themeColor="text2" w:themeShade="BF"/>
      <w:spacing w:val="5"/>
      <w:kern w:val="28"/>
      <w:sz w:val="52"/>
      <w:szCs w:val="52"/>
    </w:rPr>
  </w:style>
  <w:style w:type="paragraph" w:customStyle="1" w:styleId="Head21">
    <w:name w:val="Head 2.1"/>
    <w:basedOn w:val="Normal"/>
    <w:rsid w:val="0027125E"/>
    <w:pPr>
      <w:suppressAutoHyphens/>
      <w:spacing w:after="0" w:line="240" w:lineRule="auto"/>
      <w:jc w:val="center"/>
    </w:pPr>
    <w:rPr>
      <w:rFonts w:ascii="Times New Roman" w:eastAsia="Times New Roman" w:hAnsi="Times New Roman" w:cs="Times New Roman"/>
      <w:b/>
      <w:sz w:val="24"/>
      <w:szCs w:val="20"/>
      <w:lang w:eastAsia="fr-FR"/>
    </w:rPr>
  </w:style>
  <w:style w:type="paragraph" w:styleId="Sous-titre">
    <w:name w:val="Subtitle"/>
    <w:basedOn w:val="Normal"/>
    <w:link w:val="Sous-titreCar"/>
    <w:qFormat/>
    <w:rsid w:val="007E12DA"/>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7E12DA"/>
    <w:rPr>
      <w:rFonts w:ascii="Times New Roman" w:eastAsia="Times New Roman" w:hAnsi="Times New Roman" w:cs="Times New Roman"/>
      <w:b/>
      <w:sz w:val="44"/>
      <w:szCs w:val="20"/>
      <w:lang w:val="es-ES_tradnl" w:eastAsia="fr-FR"/>
    </w:rPr>
  </w:style>
  <w:style w:type="table" w:styleId="Grilledutableau">
    <w:name w:val="Table Grid"/>
    <w:basedOn w:val="TableauNormal"/>
    <w:uiPriority w:val="59"/>
    <w:rsid w:val="0033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Iarticle">
    <w:name w:val="Section VII article"/>
    <w:basedOn w:val="Normal"/>
    <w:link w:val="SectionVIIarticleCar"/>
    <w:rsid w:val="006C4D73"/>
    <w:pPr>
      <w:spacing w:after="0" w:line="240" w:lineRule="auto"/>
    </w:pPr>
    <w:rPr>
      <w:rFonts w:ascii="Times New Roman" w:eastAsia="Times New Roman" w:hAnsi="Times New Roman" w:cs="Times New Roman"/>
      <w:b/>
      <w:sz w:val="20"/>
      <w:szCs w:val="20"/>
      <w:lang w:val="x-none" w:eastAsia="x-none"/>
    </w:rPr>
  </w:style>
  <w:style w:type="character" w:customStyle="1" w:styleId="SectionVIIarticleCar">
    <w:name w:val="Section VII article Car"/>
    <w:link w:val="SectionVIIarticle"/>
    <w:rsid w:val="006C4D73"/>
    <w:rPr>
      <w:rFonts w:ascii="Times New Roman" w:eastAsia="Times New Roman" w:hAnsi="Times New Roman" w:cs="Times New Roman"/>
      <w:b/>
      <w:sz w:val="20"/>
      <w:szCs w:val="20"/>
      <w:lang w:val="x-none" w:eastAsia="x-none"/>
    </w:rPr>
  </w:style>
  <w:style w:type="character" w:styleId="Marquedecommentaire">
    <w:name w:val="annotation reference"/>
    <w:basedOn w:val="Policepardfaut"/>
    <w:uiPriority w:val="99"/>
    <w:semiHidden/>
    <w:unhideWhenUsed/>
    <w:rsid w:val="00D62188"/>
    <w:rPr>
      <w:sz w:val="16"/>
      <w:szCs w:val="16"/>
    </w:rPr>
  </w:style>
  <w:style w:type="paragraph" w:styleId="Commentaire">
    <w:name w:val="annotation text"/>
    <w:basedOn w:val="Normal"/>
    <w:link w:val="CommentaireCar"/>
    <w:uiPriority w:val="99"/>
    <w:semiHidden/>
    <w:unhideWhenUsed/>
    <w:rsid w:val="00D62188"/>
    <w:pPr>
      <w:spacing w:line="240" w:lineRule="auto"/>
    </w:pPr>
    <w:rPr>
      <w:sz w:val="20"/>
      <w:szCs w:val="20"/>
    </w:rPr>
  </w:style>
  <w:style w:type="character" w:customStyle="1" w:styleId="CommentaireCar">
    <w:name w:val="Commentaire Car"/>
    <w:basedOn w:val="Policepardfaut"/>
    <w:link w:val="Commentaire"/>
    <w:uiPriority w:val="99"/>
    <w:semiHidden/>
    <w:rsid w:val="00D62188"/>
    <w:rPr>
      <w:sz w:val="20"/>
      <w:szCs w:val="20"/>
    </w:rPr>
  </w:style>
  <w:style w:type="paragraph" w:styleId="Objetducommentaire">
    <w:name w:val="annotation subject"/>
    <w:basedOn w:val="Commentaire"/>
    <w:next w:val="Commentaire"/>
    <w:link w:val="ObjetducommentaireCar"/>
    <w:uiPriority w:val="99"/>
    <w:semiHidden/>
    <w:unhideWhenUsed/>
    <w:rsid w:val="00D62188"/>
    <w:rPr>
      <w:b/>
      <w:bCs/>
    </w:rPr>
  </w:style>
  <w:style w:type="character" w:customStyle="1" w:styleId="ObjetducommentaireCar">
    <w:name w:val="Objet du commentaire Car"/>
    <w:basedOn w:val="CommentaireCar"/>
    <w:link w:val="Objetducommentaire"/>
    <w:uiPriority w:val="99"/>
    <w:semiHidden/>
    <w:rsid w:val="00D62188"/>
    <w:rPr>
      <w:b/>
      <w:bCs/>
      <w:sz w:val="20"/>
      <w:szCs w:val="20"/>
    </w:rPr>
  </w:style>
  <w:style w:type="paragraph" w:styleId="Sansinterligne">
    <w:name w:val="No Spacing"/>
    <w:link w:val="SansinterligneCar"/>
    <w:uiPriority w:val="1"/>
    <w:qFormat/>
    <w:rsid w:val="005E1A03"/>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5E1A03"/>
    <w:rPr>
      <w:rFonts w:ascii="Calibri" w:eastAsia="Times New Roman" w:hAnsi="Calibri" w:cs="Times New Roman"/>
      <w:lang w:eastAsia="fr-FR"/>
    </w:rPr>
  </w:style>
  <w:style w:type="table" w:customStyle="1" w:styleId="Grilledutableau1">
    <w:name w:val="Grille du tableau1"/>
    <w:basedOn w:val="TableauNormal"/>
    <w:next w:val="Grilledutableau"/>
    <w:uiPriority w:val="39"/>
    <w:rsid w:val="00AF145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62185">
      <w:bodyDiv w:val="1"/>
      <w:marLeft w:val="0"/>
      <w:marRight w:val="0"/>
      <w:marTop w:val="0"/>
      <w:marBottom w:val="0"/>
      <w:divBdr>
        <w:top w:val="none" w:sz="0" w:space="0" w:color="auto"/>
        <w:left w:val="none" w:sz="0" w:space="0" w:color="auto"/>
        <w:bottom w:val="none" w:sz="0" w:space="0" w:color="auto"/>
        <w:right w:val="none" w:sz="0" w:space="0" w:color="auto"/>
      </w:divBdr>
    </w:div>
    <w:div w:id="413236108">
      <w:bodyDiv w:val="1"/>
      <w:marLeft w:val="0"/>
      <w:marRight w:val="0"/>
      <w:marTop w:val="0"/>
      <w:marBottom w:val="0"/>
      <w:divBdr>
        <w:top w:val="none" w:sz="0" w:space="0" w:color="auto"/>
        <w:left w:val="none" w:sz="0" w:space="0" w:color="auto"/>
        <w:bottom w:val="none" w:sz="0" w:space="0" w:color="auto"/>
        <w:right w:val="none" w:sz="0" w:space="0" w:color="auto"/>
      </w:divBdr>
    </w:div>
    <w:div w:id="444346907">
      <w:bodyDiv w:val="1"/>
      <w:marLeft w:val="0"/>
      <w:marRight w:val="0"/>
      <w:marTop w:val="0"/>
      <w:marBottom w:val="0"/>
      <w:divBdr>
        <w:top w:val="none" w:sz="0" w:space="0" w:color="auto"/>
        <w:left w:val="none" w:sz="0" w:space="0" w:color="auto"/>
        <w:bottom w:val="none" w:sz="0" w:space="0" w:color="auto"/>
        <w:right w:val="none" w:sz="0" w:space="0" w:color="auto"/>
      </w:divBdr>
    </w:div>
    <w:div w:id="693656509">
      <w:bodyDiv w:val="1"/>
      <w:marLeft w:val="0"/>
      <w:marRight w:val="0"/>
      <w:marTop w:val="0"/>
      <w:marBottom w:val="0"/>
      <w:divBdr>
        <w:top w:val="none" w:sz="0" w:space="0" w:color="auto"/>
        <w:left w:val="none" w:sz="0" w:space="0" w:color="auto"/>
        <w:bottom w:val="none" w:sz="0" w:space="0" w:color="auto"/>
        <w:right w:val="none" w:sz="0" w:space="0" w:color="auto"/>
      </w:divBdr>
    </w:div>
    <w:div w:id="1435592561">
      <w:bodyDiv w:val="1"/>
      <w:marLeft w:val="0"/>
      <w:marRight w:val="0"/>
      <w:marTop w:val="0"/>
      <w:marBottom w:val="0"/>
      <w:divBdr>
        <w:top w:val="none" w:sz="0" w:space="0" w:color="auto"/>
        <w:left w:val="none" w:sz="0" w:space="0" w:color="auto"/>
        <w:bottom w:val="none" w:sz="0" w:space="0" w:color="auto"/>
        <w:right w:val="none" w:sz="0" w:space="0" w:color="auto"/>
      </w:divBdr>
    </w:div>
    <w:div w:id="1968198046">
      <w:bodyDiv w:val="1"/>
      <w:marLeft w:val="0"/>
      <w:marRight w:val="0"/>
      <w:marTop w:val="0"/>
      <w:marBottom w:val="0"/>
      <w:divBdr>
        <w:top w:val="none" w:sz="0" w:space="0" w:color="auto"/>
        <w:left w:val="none" w:sz="0" w:space="0" w:color="auto"/>
        <w:bottom w:val="none" w:sz="0" w:space="0" w:color="auto"/>
        <w:right w:val="none" w:sz="0" w:space="0" w:color="auto"/>
      </w:divBdr>
    </w:div>
    <w:div w:id="20591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7.xml"/><Relationship Id="rId32" Type="http://schemas.openxmlformats.org/officeDocument/2006/relationships/hyperlink" Target="mailto:TOUREDje@asecna.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700223U.ASECNA\AppData\Local\Microsoft\Windows\Hady%20NIANG\decrets\decret_95401.html" TargetMode="Externa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11E6-9175-4BA9-BD20-DD55A5AA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100</Pages>
  <Words>25866</Words>
  <Characters>147442</Characters>
  <Application>Microsoft Office Word</Application>
  <DocSecurity>0</DocSecurity>
  <Lines>1228</Lines>
  <Paragraphs>345</Paragraphs>
  <ScaleCrop>false</ScaleCrop>
  <HeadingPairs>
    <vt:vector size="2" baseType="variant">
      <vt:variant>
        <vt:lpstr>Titre</vt:lpstr>
      </vt:variant>
      <vt:variant>
        <vt:i4>1</vt:i4>
      </vt:variant>
    </vt:vector>
  </HeadingPairs>
  <TitlesOfParts>
    <vt:vector size="1" baseType="lpstr">
      <vt:lpstr>ASECNA</vt:lpstr>
    </vt:vector>
  </TitlesOfParts>
  <Company>Hewlett-Packard Company</Company>
  <LinksUpToDate>false</LinksUpToDate>
  <CharactersWithSpaces>172963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ASECNA</dc:title>
  <dc:creator>SAMAKE Patrick</dc:creator>
  <cp:lastModifiedBy>SAMAKE Patrick</cp:lastModifiedBy>
  <cp:revision>32</cp:revision>
  <cp:lastPrinted>2016-04-20T13:19:00Z</cp:lastPrinted>
  <dcterms:created xsi:type="dcterms:W3CDTF">2019-06-18T15:55:00Z</dcterms:created>
  <dcterms:modified xsi:type="dcterms:W3CDTF">2022-05-16T12:00:00Z</dcterms:modified>
</cp:coreProperties>
</file>