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244" w:rsidRDefault="00216EB4" w:rsidP="00FF3FE2">
      <w:pPr>
        <w:tabs>
          <w:tab w:val="left" w:pos="7797"/>
        </w:tabs>
        <w:ind w:left="708"/>
        <w:rPr>
          <w:rFonts w:eastAsia="Calibri"/>
          <w:sz w:val="22"/>
          <w:szCs w:val="22"/>
          <w:lang w:eastAsia="en-US"/>
        </w:rPr>
      </w:pPr>
      <w:r>
        <w:rPr>
          <w:noProof/>
        </w:rPr>
        <mc:AlternateContent>
          <mc:Choice Requires="wps">
            <w:drawing>
              <wp:anchor distT="0" distB="0" distL="114300" distR="114300" simplePos="0" relativeHeight="251663360" behindDoc="0" locked="0" layoutInCell="1" allowOverlap="1">
                <wp:simplePos x="0" y="0"/>
                <wp:positionH relativeFrom="column">
                  <wp:posOffset>-337820</wp:posOffset>
                </wp:positionH>
                <wp:positionV relativeFrom="paragraph">
                  <wp:posOffset>214630</wp:posOffset>
                </wp:positionV>
                <wp:extent cx="1643380" cy="1628775"/>
                <wp:effectExtent l="0" t="0" r="0" b="0"/>
                <wp:wrapNone/>
                <wp:docPr id="346" name="Zone de texte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162877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tbl>
                            <w:tblPr>
                              <w:tblW w:w="2567" w:type="dxa"/>
                              <w:tblLook w:val="04A0" w:firstRow="1" w:lastRow="0" w:firstColumn="1" w:lastColumn="0" w:noHBand="0" w:noVBand="1"/>
                            </w:tblPr>
                            <w:tblGrid>
                              <w:gridCol w:w="2567"/>
                            </w:tblGrid>
                            <w:tr w:rsidR="004C006A">
                              <w:trPr>
                                <w:trHeight w:val="1894"/>
                              </w:trPr>
                              <w:tc>
                                <w:tcPr>
                                  <w:tcW w:w="2567" w:type="dxa"/>
                                </w:tcPr>
                                <w:p w:rsidR="004C006A" w:rsidRDefault="004C006A">
                                  <w:pPr>
                                    <w:rPr>
                                      <w:rFonts w:ascii="Arial" w:eastAsia="Calibri" w:hAnsi="Arial" w:cs="Arial"/>
                                      <w:sz w:val="20"/>
                                      <w:szCs w:val="20"/>
                                      <w:lang w:val="en-GB"/>
                                    </w:rPr>
                                  </w:pPr>
                                  <w:r>
                                    <w:rPr>
                                      <w:rFonts w:ascii="Arial" w:eastAsia="Calibri" w:hAnsi="Arial" w:cs="Arial"/>
                                      <w:sz w:val="20"/>
                                      <w:szCs w:val="20"/>
                                      <w:lang w:val="en-GB"/>
                                    </w:rPr>
                                    <w:sym w:font="Wingdings 2" w:char="0035"/>
                                  </w:r>
                                  <w:r>
                                    <w:rPr>
                                      <w:rFonts w:ascii="Arial" w:eastAsia="Calibri" w:hAnsi="Arial" w:cs="Arial"/>
                                      <w:sz w:val="20"/>
                                      <w:szCs w:val="20"/>
                                      <w:lang w:val="en-GB"/>
                                    </w:rPr>
                                    <w:t>BENIN</w:t>
                                  </w:r>
                                </w:p>
                                <w:p w:rsidR="004C006A" w:rsidRDefault="004C006A">
                                  <w:pPr>
                                    <w:rPr>
                                      <w:rFonts w:ascii="Arial" w:eastAsia="Calibri" w:hAnsi="Arial" w:cs="Arial"/>
                                      <w:sz w:val="20"/>
                                      <w:szCs w:val="20"/>
                                      <w:lang w:val="en-GB"/>
                                    </w:rPr>
                                  </w:pPr>
                                  <w:r>
                                    <w:rPr>
                                      <w:rFonts w:ascii="Arial" w:eastAsia="Calibri" w:hAnsi="Arial" w:cs="Arial"/>
                                      <w:sz w:val="20"/>
                                      <w:szCs w:val="20"/>
                                      <w:lang w:val="en-GB"/>
                                    </w:rPr>
                                    <w:sym w:font="Wingdings 2" w:char="0035"/>
                                  </w:r>
                                  <w:r>
                                    <w:rPr>
                                      <w:rFonts w:ascii="Arial" w:eastAsia="Calibri" w:hAnsi="Arial" w:cs="Arial"/>
                                      <w:sz w:val="20"/>
                                      <w:szCs w:val="20"/>
                                      <w:lang w:val="en-GB"/>
                                    </w:rPr>
                                    <w:t>BURKINA FASO</w:t>
                                  </w:r>
                                </w:p>
                                <w:p w:rsidR="004C006A" w:rsidRDefault="004C006A">
                                  <w:pPr>
                                    <w:rPr>
                                      <w:rFonts w:ascii="Arial" w:eastAsia="Calibri" w:hAnsi="Arial" w:cs="Arial"/>
                                      <w:sz w:val="20"/>
                                      <w:szCs w:val="20"/>
                                      <w:lang w:val="en-GB"/>
                                    </w:rPr>
                                  </w:pPr>
                                  <w:r>
                                    <w:rPr>
                                      <w:rFonts w:ascii="Arial" w:eastAsia="Calibri" w:hAnsi="Arial" w:cs="Arial"/>
                                      <w:sz w:val="20"/>
                                      <w:szCs w:val="20"/>
                                      <w:lang w:val="en-GB"/>
                                    </w:rPr>
                                    <w:sym w:font="Wingdings 2" w:char="0035"/>
                                  </w:r>
                                  <w:r>
                                    <w:rPr>
                                      <w:rFonts w:ascii="Arial" w:eastAsia="Calibri" w:hAnsi="Arial" w:cs="Arial"/>
                                      <w:sz w:val="20"/>
                                      <w:szCs w:val="20"/>
                                      <w:lang w:val="en-GB"/>
                                    </w:rPr>
                                    <w:t>CENTRAFRIQUE</w:t>
                                  </w:r>
                                </w:p>
                                <w:p w:rsidR="004C006A" w:rsidRDefault="004C006A">
                                  <w:pPr>
                                    <w:rPr>
                                      <w:rFonts w:ascii="Arial" w:eastAsia="Calibri" w:hAnsi="Arial" w:cs="Arial"/>
                                      <w:sz w:val="20"/>
                                      <w:szCs w:val="20"/>
                                      <w:lang w:val="en-GB"/>
                                    </w:rPr>
                                  </w:pPr>
                                  <w:r w:rsidRPr="00FF3FE2">
                                    <w:rPr>
                                      <w:rFonts w:ascii="Arial" w:eastAsia="Calibri" w:hAnsi="Arial" w:cs="Arial"/>
                                      <w:color w:val="FF0000"/>
                                      <w:sz w:val="20"/>
                                      <w:szCs w:val="20"/>
                                      <w:lang w:val="en-GB"/>
                                    </w:rPr>
                                    <w:sym w:font="Wingdings 2" w:char="F054"/>
                                  </w:r>
                                  <w:r>
                                    <w:rPr>
                                      <w:rFonts w:ascii="Arial" w:eastAsia="Calibri" w:hAnsi="Arial" w:cs="Arial"/>
                                      <w:sz w:val="20"/>
                                      <w:szCs w:val="20"/>
                                      <w:lang w:val="en-GB"/>
                                    </w:rPr>
                                    <w:t>COMORES</w:t>
                                  </w:r>
                                </w:p>
                                <w:p w:rsidR="004C006A" w:rsidRDefault="004C006A">
                                  <w:pPr>
                                    <w:rPr>
                                      <w:rFonts w:ascii="Arial" w:eastAsia="Calibri" w:hAnsi="Arial" w:cs="Arial"/>
                                      <w:sz w:val="20"/>
                                      <w:szCs w:val="20"/>
                                      <w:lang w:val="en-GB"/>
                                    </w:rPr>
                                  </w:pPr>
                                  <w:r>
                                    <w:rPr>
                                      <w:rFonts w:ascii="Arial" w:eastAsia="Calibri" w:hAnsi="Arial" w:cs="Arial"/>
                                      <w:sz w:val="20"/>
                                      <w:szCs w:val="20"/>
                                      <w:lang w:val="en-GB"/>
                                    </w:rPr>
                                    <w:sym w:font="Wingdings 2" w:char="0035"/>
                                  </w:r>
                                  <w:r>
                                    <w:rPr>
                                      <w:rFonts w:ascii="Arial" w:eastAsia="Calibri" w:hAnsi="Arial" w:cs="Arial"/>
                                      <w:sz w:val="20"/>
                                      <w:szCs w:val="20"/>
                                      <w:lang w:val="en-GB"/>
                                    </w:rPr>
                                    <w:t>CONGO</w:t>
                                  </w:r>
                                </w:p>
                                <w:p w:rsidR="004C006A" w:rsidRDefault="004C006A">
                                  <w:pPr>
                                    <w:rPr>
                                      <w:rFonts w:ascii="Arial" w:eastAsia="Calibri" w:hAnsi="Arial" w:cs="Arial"/>
                                      <w:sz w:val="20"/>
                                      <w:szCs w:val="20"/>
                                    </w:rPr>
                                  </w:pPr>
                                  <w:r>
                                    <w:rPr>
                                      <w:rFonts w:ascii="Arial" w:eastAsia="Calibri" w:hAnsi="Arial" w:cs="Arial"/>
                                      <w:sz w:val="20"/>
                                      <w:szCs w:val="20"/>
                                      <w:lang w:val="en-GB"/>
                                    </w:rPr>
                                    <w:sym w:font="Wingdings 2" w:char="0035"/>
                                  </w:r>
                                  <w:r>
                                    <w:rPr>
                                      <w:rFonts w:ascii="Arial" w:eastAsia="Calibri" w:hAnsi="Arial" w:cs="Arial"/>
                                      <w:sz w:val="20"/>
                                      <w:szCs w:val="20"/>
                                    </w:rPr>
                                    <w:t>COTE D’IVOIRE</w:t>
                                  </w:r>
                                </w:p>
                                <w:p w:rsidR="004C006A" w:rsidRDefault="004C006A">
                                  <w:pPr>
                                    <w:rPr>
                                      <w:rFonts w:ascii="Arial" w:eastAsia="Calibri" w:hAnsi="Arial" w:cs="Arial"/>
                                      <w:sz w:val="20"/>
                                      <w:szCs w:val="20"/>
                                    </w:rPr>
                                  </w:pPr>
                                  <w:r>
                                    <w:rPr>
                                      <w:rFonts w:ascii="Arial" w:eastAsia="Calibri" w:hAnsi="Arial" w:cs="Arial"/>
                                      <w:sz w:val="20"/>
                                      <w:szCs w:val="20"/>
                                      <w:lang w:val="en-GB"/>
                                    </w:rPr>
                                    <w:sym w:font="Wingdings 2" w:char="0035"/>
                                  </w:r>
                                  <w:r>
                                    <w:rPr>
                                      <w:rFonts w:ascii="Arial" w:eastAsia="Calibri" w:hAnsi="Arial" w:cs="Arial"/>
                                      <w:sz w:val="20"/>
                                      <w:szCs w:val="20"/>
                                    </w:rPr>
                                    <w:t>FRANCE</w:t>
                                  </w:r>
                                </w:p>
                                <w:p w:rsidR="004C006A" w:rsidRDefault="004C006A">
                                  <w:pPr>
                                    <w:rPr>
                                      <w:rFonts w:ascii="Arial" w:eastAsia="Calibri" w:hAnsi="Arial" w:cs="Arial"/>
                                      <w:sz w:val="20"/>
                                      <w:szCs w:val="20"/>
                                    </w:rPr>
                                  </w:pPr>
                                  <w:r>
                                    <w:rPr>
                                      <w:rFonts w:ascii="Arial" w:eastAsia="Calibri" w:hAnsi="Arial" w:cs="Arial"/>
                                      <w:sz w:val="20"/>
                                      <w:szCs w:val="20"/>
                                      <w:lang w:val="en-GB"/>
                                    </w:rPr>
                                    <w:sym w:font="Wingdings 2" w:char="0035"/>
                                  </w:r>
                                  <w:r>
                                    <w:rPr>
                                      <w:rFonts w:ascii="Arial" w:eastAsia="Calibri" w:hAnsi="Arial" w:cs="Arial"/>
                                      <w:sz w:val="20"/>
                                      <w:szCs w:val="20"/>
                                    </w:rPr>
                                    <w:t>GABON</w:t>
                                  </w:r>
                                </w:p>
                                <w:p w:rsidR="004C006A" w:rsidRDefault="004C006A">
                                  <w:pPr>
                                    <w:rPr>
                                      <w:rFonts w:ascii="Arial" w:eastAsia="Calibri" w:hAnsi="Arial" w:cs="Arial"/>
                                      <w:sz w:val="20"/>
                                      <w:szCs w:val="20"/>
                                    </w:rPr>
                                  </w:pPr>
                                  <w:r>
                                    <w:rPr>
                                      <w:rFonts w:ascii="Arial" w:eastAsia="Calibri" w:hAnsi="Arial" w:cs="Arial"/>
                                      <w:sz w:val="20"/>
                                      <w:szCs w:val="20"/>
                                      <w:lang w:val="en-GB"/>
                                    </w:rPr>
                                    <w:sym w:font="Wingdings 2" w:char="0035"/>
                                  </w:r>
                                  <w:r>
                                    <w:rPr>
                                      <w:rFonts w:ascii="Arial" w:eastAsia="Calibri" w:hAnsi="Arial" w:cs="Arial"/>
                                      <w:sz w:val="20"/>
                                      <w:szCs w:val="20"/>
                                    </w:rPr>
                                    <w:t>CAMEROUN</w:t>
                                  </w:r>
                                </w:p>
                                <w:p w:rsidR="004C006A" w:rsidRDefault="004C006A">
                                  <w:pPr>
                                    <w:rPr>
                                      <w:rFonts w:ascii="Arial" w:eastAsia="Calibri" w:hAnsi="Arial" w:cs="Arial"/>
                                      <w:sz w:val="20"/>
                                      <w:szCs w:val="20"/>
                                    </w:rPr>
                                  </w:pPr>
                                  <w:r>
                                    <w:rPr>
                                      <w:rFonts w:ascii="Arial" w:eastAsia="Calibri" w:hAnsi="Arial" w:cs="Arial"/>
                                      <w:sz w:val="20"/>
                                      <w:szCs w:val="20"/>
                                      <w:lang w:val="en-GB"/>
                                    </w:rPr>
                                    <w:sym w:font="Wingdings 2" w:char="0035"/>
                                  </w:r>
                                  <w:r>
                                    <w:rPr>
                                      <w:rFonts w:ascii="Arial" w:eastAsia="Calibri" w:hAnsi="Arial" w:cs="Arial"/>
                                      <w:sz w:val="20"/>
                                      <w:szCs w:val="20"/>
                                    </w:rPr>
                                    <w:t>SIEGE</w:t>
                                  </w:r>
                                </w:p>
                                <w:p w:rsidR="004C006A" w:rsidRDefault="004C006A">
                                  <w:pPr>
                                    <w:rPr>
                                      <w:rFonts w:ascii="Arial" w:eastAsia="Calibri" w:hAnsi="Arial" w:cs="Arial"/>
                                      <w:sz w:val="20"/>
                                      <w:szCs w:val="20"/>
                                    </w:rPr>
                                  </w:pPr>
                                </w:p>
                                <w:p w:rsidR="004C006A" w:rsidRDefault="004C006A">
                                  <w:pPr>
                                    <w:rPr>
                                      <w:rFonts w:ascii="Calibri" w:eastAsia="Calibri" w:hAnsi="Calibri"/>
                                      <w:sz w:val="20"/>
                                      <w:szCs w:val="20"/>
                                    </w:rPr>
                                  </w:pPr>
                                </w:p>
                                <w:p w:rsidR="004C006A" w:rsidRDefault="004C006A">
                                  <w:pPr>
                                    <w:rPr>
                                      <w:rFonts w:ascii="Calibri" w:eastAsia="Calibri" w:hAnsi="Calibri"/>
                                      <w:sz w:val="20"/>
                                      <w:szCs w:val="20"/>
                                      <w:lang w:val="nl-NL"/>
                                    </w:rPr>
                                  </w:pPr>
                                </w:p>
                              </w:tc>
                            </w:tr>
                          </w:tbl>
                          <w:p w:rsidR="004C006A" w:rsidRDefault="004C006A" w:rsidP="00C4224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46" o:spid="_x0000_s1026" type="#_x0000_t202" style="position:absolute;left:0;text-align:left;margin-left:-26.6pt;margin-top:16.9pt;width:129.4pt;height:12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" stroked="f" strokecolor="white">
                <v:textbox>
                  <w:txbxContent>
                    <w:tbl>
                      <w:tblPr>
                        <w:tblW w:w="2567" w:type="dxa"/>
                        <w:tblLook w:val="04A0" w:firstRow="1" w:lastRow="0" w:firstColumn="1" w:lastColumn="0" w:noHBand="0" w:noVBand="1"/>
                      </w:tblPr>
                      <w:tblGrid>
                        <w:gridCol w:w="2567"/>
                      </w:tblGrid>
                      <w:tr w:rsidR="004C006A">
                        <w:trPr>
                          <w:trHeight w:val="1894"/>
                        </w:trPr>
                        <w:tc>
                          <w:tcPr>
                            <w:tcW w:w="2567" w:type="dxa"/>
                          </w:tcPr>
                          <w:p w:rsidR="004C006A" w:rsidRDefault="004C006A">
                            <w:pPr>
                              <w:rPr>
                                <w:rFonts w:ascii="Arial" w:eastAsia="Calibri" w:hAnsi="Arial" w:cs="Arial"/>
                                <w:sz w:val="20"/>
                                <w:szCs w:val="20"/>
                                <w:lang w:val="en-GB"/>
                              </w:rPr>
                            </w:pPr>
                            <w:r>
                              <w:rPr>
                                <w:rFonts w:ascii="Arial" w:eastAsia="Calibri" w:hAnsi="Arial" w:cs="Arial"/>
                                <w:sz w:val="20"/>
                                <w:szCs w:val="20"/>
                                <w:lang w:val="en-GB"/>
                              </w:rPr>
                              <w:sym w:font="Wingdings 2" w:char="0035"/>
                            </w:r>
                            <w:r>
                              <w:rPr>
                                <w:rFonts w:ascii="Arial" w:eastAsia="Calibri" w:hAnsi="Arial" w:cs="Arial"/>
                                <w:sz w:val="20"/>
                                <w:szCs w:val="20"/>
                                <w:lang w:val="en-GB"/>
                              </w:rPr>
                              <w:t>BENIN</w:t>
                            </w:r>
                          </w:p>
                          <w:p w:rsidR="004C006A" w:rsidRDefault="004C006A">
                            <w:pPr>
                              <w:rPr>
                                <w:rFonts w:ascii="Arial" w:eastAsia="Calibri" w:hAnsi="Arial" w:cs="Arial"/>
                                <w:sz w:val="20"/>
                                <w:szCs w:val="20"/>
                                <w:lang w:val="en-GB"/>
                              </w:rPr>
                            </w:pPr>
                            <w:r>
                              <w:rPr>
                                <w:rFonts w:ascii="Arial" w:eastAsia="Calibri" w:hAnsi="Arial" w:cs="Arial"/>
                                <w:sz w:val="20"/>
                                <w:szCs w:val="20"/>
                                <w:lang w:val="en-GB"/>
                              </w:rPr>
                              <w:sym w:font="Wingdings 2" w:char="0035"/>
                            </w:r>
                            <w:r>
                              <w:rPr>
                                <w:rFonts w:ascii="Arial" w:eastAsia="Calibri" w:hAnsi="Arial" w:cs="Arial"/>
                                <w:sz w:val="20"/>
                                <w:szCs w:val="20"/>
                                <w:lang w:val="en-GB"/>
                              </w:rPr>
                              <w:t>BURKINA FASO</w:t>
                            </w:r>
                          </w:p>
                          <w:p w:rsidR="004C006A" w:rsidRDefault="004C006A">
                            <w:pPr>
                              <w:rPr>
                                <w:rFonts w:ascii="Arial" w:eastAsia="Calibri" w:hAnsi="Arial" w:cs="Arial"/>
                                <w:sz w:val="20"/>
                                <w:szCs w:val="20"/>
                                <w:lang w:val="en-GB"/>
                              </w:rPr>
                            </w:pPr>
                            <w:r>
                              <w:rPr>
                                <w:rFonts w:ascii="Arial" w:eastAsia="Calibri" w:hAnsi="Arial" w:cs="Arial"/>
                                <w:sz w:val="20"/>
                                <w:szCs w:val="20"/>
                                <w:lang w:val="en-GB"/>
                              </w:rPr>
                              <w:sym w:font="Wingdings 2" w:char="0035"/>
                            </w:r>
                            <w:r>
                              <w:rPr>
                                <w:rFonts w:ascii="Arial" w:eastAsia="Calibri" w:hAnsi="Arial" w:cs="Arial"/>
                                <w:sz w:val="20"/>
                                <w:szCs w:val="20"/>
                                <w:lang w:val="en-GB"/>
                              </w:rPr>
                              <w:t>CENTRAFRIQUE</w:t>
                            </w:r>
                          </w:p>
                          <w:p w:rsidR="004C006A" w:rsidRDefault="004C006A">
                            <w:pPr>
                              <w:rPr>
                                <w:rFonts w:ascii="Arial" w:eastAsia="Calibri" w:hAnsi="Arial" w:cs="Arial"/>
                                <w:sz w:val="20"/>
                                <w:szCs w:val="20"/>
                                <w:lang w:val="en-GB"/>
                              </w:rPr>
                            </w:pPr>
                            <w:r w:rsidRPr="00FF3FE2">
                              <w:rPr>
                                <w:rFonts w:ascii="Arial" w:eastAsia="Calibri" w:hAnsi="Arial" w:cs="Arial"/>
                                <w:color w:val="FF0000"/>
                                <w:sz w:val="20"/>
                                <w:szCs w:val="20"/>
                                <w:lang w:val="en-GB"/>
                              </w:rPr>
                              <w:sym w:font="Wingdings 2" w:char="F054"/>
                            </w:r>
                            <w:r>
                              <w:rPr>
                                <w:rFonts w:ascii="Arial" w:eastAsia="Calibri" w:hAnsi="Arial" w:cs="Arial"/>
                                <w:sz w:val="20"/>
                                <w:szCs w:val="20"/>
                                <w:lang w:val="en-GB"/>
                              </w:rPr>
                              <w:t>COMORES</w:t>
                            </w:r>
                          </w:p>
                          <w:p w:rsidR="004C006A" w:rsidRDefault="004C006A">
                            <w:pPr>
                              <w:rPr>
                                <w:rFonts w:ascii="Arial" w:eastAsia="Calibri" w:hAnsi="Arial" w:cs="Arial"/>
                                <w:sz w:val="20"/>
                                <w:szCs w:val="20"/>
                                <w:lang w:val="en-GB"/>
                              </w:rPr>
                            </w:pPr>
                            <w:r>
                              <w:rPr>
                                <w:rFonts w:ascii="Arial" w:eastAsia="Calibri" w:hAnsi="Arial" w:cs="Arial"/>
                                <w:sz w:val="20"/>
                                <w:szCs w:val="20"/>
                                <w:lang w:val="en-GB"/>
                              </w:rPr>
                              <w:sym w:font="Wingdings 2" w:char="0035"/>
                            </w:r>
                            <w:r>
                              <w:rPr>
                                <w:rFonts w:ascii="Arial" w:eastAsia="Calibri" w:hAnsi="Arial" w:cs="Arial"/>
                                <w:sz w:val="20"/>
                                <w:szCs w:val="20"/>
                                <w:lang w:val="en-GB"/>
                              </w:rPr>
                              <w:t>CONGO</w:t>
                            </w:r>
                          </w:p>
                          <w:p w:rsidR="004C006A" w:rsidRDefault="004C006A">
                            <w:pPr>
                              <w:rPr>
                                <w:rFonts w:ascii="Arial" w:eastAsia="Calibri" w:hAnsi="Arial" w:cs="Arial"/>
                                <w:sz w:val="20"/>
                                <w:szCs w:val="20"/>
                              </w:rPr>
                            </w:pPr>
                            <w:r>
                              <w:rPr>
                                <w:rFonts w:ascii="Arial" w:eastAsia="Calibri" w:hAnsi="Arial" w:cs="Arial"/>
                                <w:sz w:val="20"/>
                                <w:szCs w:val="20"/>
                                <w:lang w:val="en-GB"/>
                              </w:rPr>
                              <w:sym w:font="Wingdings 2" w:char="0035"/>
                            </w:r>
                            <w:r>
                              <w:rPr>
                                <w:rFonts w:ascii="Arial" w:eastAsia="Calibri" w:hAnsi="Arial" w:cs="Arial"/>
                                <w:sz w:val="20"/>
                                <w:szCs w:val="20"/>
                              </w:rPr>
                              <w:t>COTE D’IVOIRE</w:t>
                            </w:r>
                          </w:p>
                          <w:p w:rsidR="004C006A" w:rsidRDefault="004C006A">
                            <w:pPr>
                              <w:rPr>
                                <w:rFonts w:ascii="Arial" w:eastAsia="Calibri" w:hAnsi="Arial" w:cs="Arial"/>
                                <w:sz w:val="20"/>
                                <w:szCs w:val="20"/>
                              </w:rPr>
                            </w:pPr>
                            <w:r>
                              <w:rPr>
                                <w:rFonts w:ascii="Arial" w:eastAsia="Calibri" w:hAnsi="Arial" w:cs="Arial"/>
                                <w:sz w:val="20"/>
                                <w:szCs w:val="20"/>
                                <w:lang w:val="en-GB"/>
                              </w:rPr>
                              <w:sym w:font="Wingdings 2" w:char="0035"/>
                            </w:r>
                            <w:r>
                              <w:rPr>
                                <w:rFonts w:ascii="Arial" w:eastAsia="Calibri" w:hAnsi="Arial" w:cs="Arial"/>
                                <w:sz w:val="20"/>
                                <w:szCs w:val="20"/>
                              </w:rPr>
                              <w:t>FRANCE</w:t>
                            </w:r>
                          </w:p>
                          <w:p w:rsidR="004C006A" w:rsidRDefault="004C006A">
                            <w:pPr>
                              <w:rPr>
                                <w:rFonts w:ascii="Arial" w:eastAsia="Calibri" w:hAnsi="Arial" w:cs="Arial"/>
                                <w:sz w:val="20"/>
                                <w:szCs w:val="20"/>
                              </w:rPr>
                            </w:pPr>
                            <w:r>
                              <w:rPr>
                                <w:rFonts w:ascii="Arial" w:eastAsia="Calibri" w:hAnsi="Arial" w:cs="Arial"/>
                                <w:sz w:val="20"/>
                                <w:szCs w:val="20"/>
                                <w:lang w:val="en-GB"/>
                              </w:rPr>
                              <w:sym w:font="Wingdings 2" w:char="0035"/>
                            </w:r>
                            <w:r>
                              <w:rPr>
                                <w:rFonts w:ascii="Arial" w:eastAsia="Calibri" w:hAnsi="Arial" w:cs="Arial"/>
                                <w:sz w:val="20"/>
                                <w:szCs w:val="20"/>
                              </w:rPr>
                              <w:t>GABON</w:t>
                            </w:r>
                          </w:p>
                          <w:p w:rsidR="004C006A" w:rsidRDefault="004C006A">
                            <w:pPr>
                              <w:rPr>
                                <w:rFonts w:ascii="Arial" w:eastAsia="Calibri" w:hAnsi="Arial" w:cs="Arial"/>
                                <w:sz w:val="20"/>
                                <w:szCs w:val="20"/>
                              </w:rPr>
                            </w:pPr>
                            <w:r>
                              <w:rPr>
                                <w:rFonts w:ascii="Arial" w:eastAsia="Calibri" w:hAnsi="Arial" w:cs="Arial"/>
                                <w:sz w:val="20"/>
                                <w:szCs w:val="20"/>
                                <w:lang w:val="en-GB"/>
                              </w:rPr>
                              <w:sym w:font="Wingdings 2" w:char="0035"/>
                            </w:r>
                            <w:r>
                              <w:rPr>
                                <w:rFonts w:ascii="Arial" w:eastAsia="Calibri" w:hAnsi="Arial" w:cs="Arial"/>
                                <w:sz w:val="20"/>
                                <w:szCs w:val="20"/>
                              </w:rPr>
                              <w:t>CAMEROUN</w:t>
                            </w:r>
                          </w:p>
                          <w:p w:rsidR="004C006A" w:rsidRDefault="004C006A">
                            <w:pPr>
                              <w:rPr>
                                <w:rFonts w:ascii="Arial" w:eastAsia="Calibri" w:hAnsi="Arial" w:cs="Arial"/>
                                <w:sz w:val="20"/>
                                <w:szCs w:val="20"/>
                              </w:rPr>
                            </w:pPr>
                            <w:r>
                              <w:rPr>
                                <w:rFonts w:ascii="Arial" w:eastAsia="Calibri" w:hAnsi="Arial" w:cs="Arial"/>
                                <w:sz w:val="20"/>
                                <w:szCs w:val="20"/>
                                <w:lang w:val="en-GB"/>
                              </w:rPr>
                              <w:sym w:font="Wingdings 2" w:char="0035"/>
                            </w:r>
                            <w:r>
                              <w:rPr>
                                <w:rFonts w:ascii="Arial" w:eastAsia="Calibri" w:hAnsi="Arial" w:cs="Arial"/>
                                <w:sz w:val="20"/>
                                <w:szCs w:val="20"/>
                              </w:rPr>
                              <w:t>SIEGE</w:t>
                            </w:r>
                          </w:p>
                          <w:p w:rsidR="004C006A" w:rsidRDefault="004C006A">
                            <w:pPr>
                              <w:rPr>
                                <w:rFonts w:ascii="Arial" w:eastAsia="Calibri" w:hAnsi="Arial" w:cs="Arial"/>
                                <w:sz w:val="20"/>
                                <w:szCs w:val="20"/>
                              </w:rPr>
                            </w:pPr>
                          </w:p>
                          <w:p w:rsidR="004C006A" w:rsidRDefault="004C006A">
                            <w:pPr>
                              <w:rPr>
                                <w:rFonts w:ascii="Calibri" w:eastAsia="Calibri" w:hAnsi="Calibri"/>
                                <w:sz w:val="20"/>
                                <w:szCs w:val="20"/>
                              </w:rPr>
                            </w:pPr>
                          </w:p>
                          <w:p w:rsidR="004C006A" w:rsidRDefault="004C006A">
                            <w:pPr>
                              <w:rPr>
                                <w:rFonts w:ascii="Calibri" w:eastAsia="Calibri" w:hAnsi="Calibri"/>
                                <w:sz w:val="20"/>
                                <w:szCs w:val="20"/>
                                <w:lang w:val="nl-NL"/>
                              </w:rPr>
                            </w:pPr>
                          </w:p>
                        </w:tc>
                      </w:tr>
                    </w:tbl>
                    <w:p w:rsidR="004C006A" w:rsidRDefault="004C006A" w:rsidP="00C42244">
                      <w:pPr>
                        <w:rPr>
                          <w:sz w:val="20"/>
                          <w:szCs w:val="20"/>
                        </w:rPr>
                      </w:pPr>
                    </w:p>
                  </w:txbxContent>
                </v:textbox>
              </v:shape>
            </w:pict>
          </mc:Fallback>
        </mc:AlternateContent>
      </w:r>
      <w:bookmarkStart w:id="0" w:name="somm"/>
      <w:r>
        <w:rPr>
          <w:noProof/>
        </w:rPr>
        <mc:AlternateContent>
          <mc:Choice Requires="wps">
            <w:drawing>
              <wp:anchor distT="4294967293" distB="4294967293" distL="114300" distR="114300" simplePos="0" relativeHeight="251665408" behindDoc="0" locked="0" layoutInCell="1" allowOverlap="1">
                <wp:simplePos x="0" y="0"/>
                <wp:positionH relativeFrom="column">
                  <wp:posOffset>-271780</wp:posOffset>
                </wp:positionH>
                <wp:positionV relativeFrom="paragraph">
                  <wp:posOffset>36829</wp:posOffset>
                </wp:positionV>
                <wp:extent cx="6315075" cy="0"/>
                <wp:effectExtent l="0" t="19050" r="28575" b="19050"/>
                <wp:wrapNone/>
                <wp:docPr id="347" name="Connecteur droit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37919" id="Connecteur droit 347"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4pt,2.9pt" to="475.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" strokeweight="4.5pt">
                <v:stroke linestyle="thickThin"/>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4243705</wp:posOffset>
                </wp:positionH>
                <wp:positionV relativeFrom="paragraph">
                  <wp:posOffset>-3175</wp:posOffset>
                </wp:positionV>
                <wp:extent cx="2176780" cy="1581150"/>
                <wp:effectExtent l="0" t="0" r="0" b="0"/>
                <wp:wrapNone/>
                <wp:docPr id="345" name="Zone de texte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06A" w:rsidRDefault="004C006A"/>
                          <w:tbl>
                            <w:tblPr>
                              <w:tblW w:w="2771" w:type="dxa"/>
                              <w:jc w:val="center"/>
                              <w:tblCellMar>
                                <w:left w:w="70" w:type="dxa"/>
                                <w:right w:w="70" w:type="dxa"/>
                              </w:tblCellMar>
                              <w:tblLook w:val="04A0" w:firstRow="1" w:lastRow="0" w:firstColumn="1" w:lastColumn="0" w:noHBand="0" w:noVBand="1"/>
                            </w:tblPr>
                            <w:tblGrid>
                              <w:gridCol w:w="2771"/>
                            </w:tblGrid>
                            <w:tr w:rsidR="004C006A">
                              <w:trPr>
                                <w:trHeight w:val="1894"/>
                                <w:jc w:val="center"/>
                              </w:trPr>
                              <w:tc>
                                <w:tcPr>
                                  <w:tcW w:w="2771" w:type="dxa"/>
                                  <w:hideMark/>
                                </w:tcPr>
                                <w:p w:rsidR="004C006A" w:rsidRDefault="004C006A">
                                  <w:pPr>
                                    <w:rPr>
                                      <w:rFonts w:ascii="Arial" w:hAnsi="Arial" w:cs="Arial"/>
                                      <w:sz w:val="20"/>
                                      <w:szCs w:val="20"/>
                                      <w:lang w:val="en-US"/>
                                    </w:rPr>
                                  </w:pPr>
                                  <w:r>
                                    <w:rPr>
                                      <w:rFonts w:ascii="Arial" w:hAnsi="Arial" w:cs="Arial"/>
                                      <w:sz w:val="20"/>
                                      <w:szCs w:val="20"/>
                                      <w:lang w:val="en-GB"/>
                                    </w:rPr>
                                    <w:sym w:font="Wingdings 2" w:char="0035"/>
                                  </w:r>
                                  <w:r>
                                    <w:rPr>
                                      <w:rFonts w:ascii="Arial" w:hAnsi="Arial" w:cs="Arial"/>
                                      <w:sz w:val="20"/>
                                      <w:szCs w:val="20"/>
                                      <w:lang w:val="en-GB"/>
                                    </w:rPr>
                                    <w:t>GUINEE BISSAU</w:t>
                                  </w:r>
                                </w:p>
                                <w:p w:rsidR="004C006A" w:rsidRDefault="004C006A">
                                  <w:pPr>
                                    <w:rPr>
                                      <w:sz w:val="20"/>
                                      <w:szCs w:val="20"/>
                                      <w:lang w:val="en-GB"/>
                                    </w:rPr>
                                  </w:pPr>
                                  <w:r>
                                    <w:rPr>
                                      <w:rFonts w:ascii="Arial" w:hAnsi="Arial" w:cs="Arial"/>
                                      <w:sz w:val="20"/>
                                      <w:szCs w:val="20"/>
                                      <w:lang w:val="en-GB"/>
                                    </w:rPr>
                                    <w:sym w:font="Wingdings 2" w:char="0035"/>
                                  </w:r>
                                  <w:r>
                                    <w:rPr>
                                      <w:rFonts w:ascii="Arial" w:hAnsi="Arial" w:cs="Arial"/>
                                      <w:sz w:val="20"/>
                                      <w:szCs w:val="20"/>
                                      <w:lang w:val="en-GB"/>
                                    </w:rPr>
                                    <w:t xml:space="preserve"> GUINEE EQUATORIALE</w:t>
                                  </w:r>
                                </w:p>
                                <w:p w:rsidR="004C006A" w:rsidRDefault="004C006A">
                                  <w:pPr>
                                    <w:rPr>
                                      <w:rFonts w:ascii="Arial" w:hAnsi="Arial" w:cs="Arial"/>
                                      <w:sz w:val="20"/>
                                      <w:szCs w:val="20"/>
                                      <w:lang w:val="en-GB"/>
                                    </w:rPr>
                                  </w:pPr>
                                  <w:r>
                                    <w:rPr>
                                      <w:rFonts w:ascii="Arial" w:hAnsi="Arial" w:cs="Arial"/>
                                      <w:sz w:val="20"/>
                                      <w:szCs w:val="20"/>
                                      <w:lang w:val="en-GB"/>
                                    </w:rPr>
                                    <w:sym w:font="Wingdings 2" w:char="0035"/>
                                  </w:r>
                                  <w:r>
                                    <w:rPr>
                                      <w:rFonts w:ascii="Arial" w:hAnsi="Arial" w:cs="Arial"/>
                                      <w:sz w:val="20"/>
                                      <w:szCs w:val="20"/>
                                      <w:lang w:val="en-GB"/>
                                    </w:rPr>
                                    <w:t>MADAGASCAR</w:t>
                                  </w:r>
                                </w:p>
                                <w:p w:rsidR="004C006A" w:rsidRDefault="004C006A">
                                  <w:pPr>
                                    <w:rPr>
                                      <w:rFonts w:ascii="Arial" w:hAnsi="Arial" w:cs="Arial"/>
                                      <w:sz w:val="20"/>
                                      <w:szCs w:val="20"/>
                                      <w:lang w:val="en-GB"/>
                                    </w:rPr>
                                  </w:pPr>
                                  <w:r>
                                    <w:rPr>
                                      <w:rFonts w:ascii="Arial" w:hAnsi="Arial" w:cs="Arial"/>
                                      <w:sz w:val="20"/>
                                      <w:szCs w:val="20"/>
                                      <w:lang w:val="en-GB"/>
                                    </w:rPr>
                                    <w:sym w:font="Wingdings 2" w:char="0035"/>
                                  </w:r>
                                  <w:r>
                                    <w:rPr>
                                      <w:rFonts w:ascii="Arial" w:hAnsi="Arial" w:cs="Arial"/>
                                      <w:sz w:val="20"/>
                                      <w:szCs w:val="20"/>
                                      <w:lang w:val="en-GB"/>
                                    </w:rPr>
                                    <w:t>MALI</w:t>
                                  </w:r>
                                </w:p>
                                <w:p w:rsidR="004C006A" w:rsidRDefault="004C006A">
                                  <w:pPr>
                                    <w:rPr>
                                      <w:rFonts w:ascii="Arial" w:hAnsi="Arial" w:cs="Arial"/>
                                      <w:sz w:val="20"/>
                                      <w:szCs w:val="20"/>
                                      <w:lang w:val="en-GB"/>
                                    </w:rPr>
                                  </w:pPr>
                                  <w:r>
                                    <w:rPr>
                                      <w:rFonts w:ascii="Arial" w:hAnsi="Arial" w:cs="Arial"/>
                                      <w:sz w:val="20"/>
                                      <w:szCs w:val="20"/>
                                      <w:lang w:val="en-GB"/>
                                    </w:rPr>
                                    <w:sym w:font="Wingdings 2" w:char="0035"/>
                                  </w:r>
                                  <w:r>
                                    <w:rPr>
                                      <w:rFonts w:ascii="Arial" w:hAnsi="Arial" w:cs="Arial"/>
                                      <w:sz w:val="20"/>
                                      <w:szCs w:val="20"/>
                                      <w:lang w:val="en-GB"/>
                                    </w:rPr>
                                    <w:t xml:space="preserve"> MAURITANIE</w:t>
                                  </w:r>
                                </w:p>
                                <w:p w:rsidR="004C006A" w:rsidRDefault="004C006A">
                                  <w:pPr>
                                    <w:rPr>
                                      <w:rFonts w:ascii="Arial" w:hAnsi="Arial" w:cs="Arial"/>
                                      <w:sz w:val="20"/>
                                      <w:szCs w:val="20"/>
                                      <w:lang w:val="en-GB"/>
                                    </w:rPr>
                                  </w:pPr>
                                  <w:r>
                                    <w:rPr>
                                      <w:rFonts w:ascii="Arial" w:hAnsi="Arial" w:cs="Arial"/>
                                      <w:sz w:val="20"/>
                                      <w:szCs w:val="20"/>
                                      <w:lang w:val="en-GB"/>
                                    </w:rPr>
                                    <w:sym w:font="Wingdings 2" w:char="0035"/>
                                  </w:r>
                                  <w:r>
                                    <w:rPr>
                                      <w:rFonts w:ascii="Arial" w:hAnsi="Arial" w:cs="Arial"/>
                                      <w:sz w:val="20"/>
                                      <w:szCs w:val="20"/>
                                      <w:lang w:val="en-GB"/>
                                    </w:rPr>
                                    <w:t>NIGER</w:t>
                                  </w:r>
                                </w:p>
                                <w:p w:rsidR="004C006A" w:rsidRDefault="004C006A">
                                  <w:pPr>
                                    <w:rPr>
                                      <w:rFonts w:ascii="Arial" w:hAnsi="Arial" w:cs="Arial"/>
                                      <w:sz w:val="20"/>
                                      <w:szCs w:val="20"/>
                                      <w:lang w:val="en-GB"/>
                                    </w:rPr>
                                  </w:pPr>
                                  <w:r>
                                    <w:rPr>
                                      <w:rFonts w:ascii="Arial" w:hAnsi="Arial" w:cs="Arial"/>
                                      <w:sz w:val="20"/>
                                      <w:szCs w:val="20"/>
                                      <w:lang w:val="en-GB"/>
                                    </w:rPr>
                                    <w:sym w:font="Wingdings 2" w:char="0035"/>
                                  </w:r>
                                  <w:r>
                                    <w:rPr>
                                      <w:rFonts w:ascii="Arial" w:hAnsi="Arial" w:cs="Arial"/>
                                      <w:sz w:val="20"/>
                                      <w:szCs w:val="20"/>
                                      <w:lang w:val="en-GB"/>
                                    </w:rPr>
                                    <w:t>SENEGAL</w:t>
                                  </w:r>
                                </w:p>
                                <w:p w:rsidR="004C006A" w:rsidRDefault="004C006A">
                                  <w:pPr>
                                    <w:rPr>
                                      <w:rFonts w:ascii="Arial" w:hAnsi="Arial" w:cs="Arial"/>
                                      <w:sz w:val="20"/>
                                      <w:szCs w:val="20"/>
                                      <w:lang w:val="en-GB"/>
                                    </w:rPr>
                                  </w:pPr>
                                  <w:r>
                                    <w:rPr>
                                      <w:rFonts w:ascii="Arial" w:hAnsi="Arial" w:cs="Arial"/>
                                      <w:sz w:val="20"/>
                                      <w:szCs w:val="20"/>
                                      <w:lang w:val="en-GB"/>
                                    </w:rPr>
                                    <w:sym w:font="Wingdings 2" w:char="0035"/>
                                  </w:r>
                                  <w:r>
                                    <w:rPr>
                                      <w:rFonts w:ascii="Arial" w:hAnsi="Arial" w:cs="Arial"/>
                                      <w:sz w:val="20"/>
                                      <w:szCs w:val="20"/>
                                      <w:lang w:val="en-GB"/>
                                    </w:rPr>
                                    <w:t xml:space="preserve"> TCHAD</w:t>
                                  </w:r>
                                </w:p>
                                <w:p w:rsidR="004C006A" w:rsidRDefault="004C006A">
                                  <w:pPr>
                                    <w:rPr>
                                      <w:sz w:val="20"/>
                                      <w:szCs w:val="20"/>
                                      <w:lang w:val="en-GB"/>
                                    </w:rPr>
                                  </w:pPr>
                                  <w:r>
                                    <w:rPr>
                                      <w:rFonts w:ascii="Arial" w:hAnsi="Arial" w:cs="Arial"/>
                                      <w:sz w:val="20"/>
                                      <w:szCs w:val="20"/>
                                      <w:lang w:val="en-GB"/>
                                    </w:rPr>
                                    <w:sym w:font="Wingdings 2" w:char="0035"/>
                                  </w:r>
                                  <w:r>
                                    <w:rPr>
                                      <w:rFonts w:ascii="Arial" w:hAnsi="Arial" w:cs="Arial"/>
                                      <w:sz w:val="20"/>
                                      <w:szCs w:val="20"/>
                                      <w:lang w:val="en-GB"/>
                                    </w:rPr>
                                    <w:t xml:space="preserve"> TOGO</w:t>
                                  </w:r>
                                </w:p>
                              </w:tc>
                            </w:tr>
                          </w:tbl>
                          <w:p w:rsidR="004C006A" w:rsidRDefault="004C006A" w:rsidP="00C42244">
                            <w:pPr>
                              <w:rPr>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45" o:spid="_x0000_s1027" type="#_x0000_t202" style="position:absolute;left:0;text-align:left;margin-left:334.15pt;margin-top:-.25pt;width:171.4pt;height:1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" stroked="f">
                <v:textbox>
                  <w:txbxContent>
                    <w:p w:rsidR="004C006A" w:rsidRDefault="004C006A"/>
                    <w:tbl>
                      <w:tblPr>
                        <w:tblW w:w="2771" w:type="dxa"/>
                        <w:jc w:val="center"/>
                        <w:tblCellMar>
                          <w:left w:w="70" w:type="dxa"/>
                          <w:right w:w="70" w:type="dxa"/>
                        </w:tblCellMar>
                        <w:tblLook w:val="04A0" w:firstRow="1" w:lastRow="0" w:firstColumn="1" w:lastColumn="0" w:noHBand="0" w:noVBand="1"/>
                      </w:tblPr>
                      <w:tblGrid>
                        <w:gridCol w:w="2771"/>
                      </w:tblGrid>
                      <w:tr w:rsidR="004C006A">
                        <w:trPr>
                          <w:trHeight w:val="1894"/>
                          <w:jc w:val="center"/>
                        </w:trPr>
                        <w:tc>
                          <w:tcPr>
                            <w:tcW w:w="2771" w:type="dxa"/>
                            <w:hideMark/>
                          </w:tcPr>
                          <w:p w:rsidR="004C006A" w:rsidRDefault="004C006A">
                            <w:pPr>
                              <w:rPr>
                                <w:rFonts w:ascii="Arial" w:hAnsi="Arial" w:cs="Arial"/>
                                <w:sz w:val="20"/>
                                <w:szCs w:val="20"/>
                                <w:lang w:val="en-US"/>
                              </w:rPr>
                            </w:pPr>
                            <w:r>
                              <w:rPr>
                                <w:rFonts w:ascii="Arial" w:hAnsi="Arial" w:cs="Arial"/>
                                <w:sz w:val="20"/>
                                <w:szCs w:val="20"/>
                                <w:lang w:val="en-GB"/>
                              </w:rPr>
                              <w:sym w:font="Wingdings 2" w:char="0035"/>
                            </w:r>
                            <w:r>
                              <w:rPr>
                                <w:rFonts w:ascii="Arial" w:hAnsi="Arial" w:cs="Arial"/>
                                <w:sz w:val="20"/>
                                <w:szCs w:val="20"/>
                                <w:lang w:val="en-GB"/>
                              </w:rPr>
                              <w:t>GUINEE BISSAU</w:t>
                            </w:r>
                          </w:p>
                          <w:p w:rsidR="004C006A" w:rsidRDefault="004C006A">
                            <w:pPr>
                              <w:rPr>
                                <w:sz w:val="20"/>
                                <w:szCs w:val="20"/>
                                <w:lang w:val="en-GB"/>
                              </w:rPr>
                            </w:pPr>
                            <w:r>
                              <w:rPr>
                                <w:rFonts w:ascii="Arial" w:hAnsi="Arial" w:cs="Arial"/>
                                <w:sz w:val="20"/>
                                <w:szCs w:val="20"/>
                                <w:lang w:val="en-GB"/>
                              </w:rPr>
                              <w:sym w:font="Wingdings 2" w:char="0035"/>
                            </w:r>
                            <w:r>
                              <w:rPr>
                                <w:rFonts w:ascii="Arial" w:hAnsi="Arial" w:cs="Arial"/>
                                <w:sz w:val="20"/>
                                <w:szCs w:val="20"/>
                                <w:lang w:val="en-GB"/>
                              </w:rPr>
                              <w:t xml:space="preserve"> GUINEE EQUATORIALE</w:t>
                            </w:r>
                          </w:p>
                          <w:p w:rsidR="004C006A" w:rsidRDefault="004C006A">
                            <w:pPr>
                              <w:rPr>
                                <w:rFonts w:ascii="Arial" w:hAnsi="Arial" w:cs="Arial"/>
                                <w:sz w:val="20"/>
                                <w:szCs w:val="20"/>
                                <w:lang w:val="en-GB"/>
                              </w:rPr>
                            </w:pPr>
                            <w:r>
                              <w:rPr>
                                <w:rFonts w:ascii="Arial" w:hAnsi="Arial" w:cs="Arial"/>
                                <w:sz w:val="20"/>
                                <w:szCs w:val="20"/>
                                <w:lang w:val="en-GB"/>
                              </w:rPr>
                              <w:sym w:font="Wingdings 2" w:char="0035"/>
                            </w:r>
                            <w:r>
                              <w:rPr>
                                <w:rFonts w:ascii="Arial" w:hAnsi="Arial" w:cs="Arial"/>
                                <w:sz w:val="20"/>
                                <w:szCs w:val="20"/>
                                <w:lang w:val="en-GB"/>
                              </w:rPr>
                              <w:t>MADAGASCAR</w:t>
                            </w:r>
                          </w:p>
                          <w:p w:rsidR="004C006A" w:rsidRDefault="004C006A">
                            <w:pPr>
                              <w:rPr>
                                <w:rFonts w:ascii="Arial" w:hAnsi="Arial" w:cs="Arial"/>
                                <w:sz w:val="20"/>
                                <w:szCs w:val="20"/>
                                <w:lang w:val="en-GB"/>
                              </w:rPr>
                            </w:pPr>
                            <w:r>
                              <w:rPr>
                                <w:rFonts w:ascii="Arial" w:hAnsi="Arial" w:cs="Arial"/>
                                <w:sz w:val="20"/>
                                <w:szCs w:val="20"/>
                                <w:lang w:val="en-GB"/>
                              </w:rPr>
                              <w:sym w:font="Wingdings 2" w:char="0035"/>
                            </w:r>
                            <w:r>
                              <w:rPr>
                                <w:rFonts w:ascii="Arial" w:hAnsi="Arial" w:cs="Arial"/>
                                <w:sz w:val="20"/>
                                <w:szCs w:val="20"/>
                                <w:lang w:val="en-GB"/>
                              </w:rPr>
                              <w:t>MALI</w:t>
                            </w:r>
                          </w:p>
                          <w:p w:rsidR="004C006A" w:rsidRDefault="004C006A">
                            <w:pPr>
                              <w:rPr>
                                <w:rFonts w:ascii="Arial" w:hAnsi="Arial" w:cs="Arial"/>
                                <w:sz w:val="20"/>
                                <w:szCs w:val="20"/>
                                <w:lang w:val="en-GB"/>
                              </w:rPr>
                            </w:pPr>
                            <w:r>
                              <w:rPr>
                                <w:rFonts w:ascii="Arial" w:hAnsi="Arial" w:cs="Arial"/>
                                <w:sz w:val="20"/>
                                <w:szCs w:val="20"/>
                                <w:lang w:val="en-GB"/>
                              </w:rPr>
                              <w:sym w:font="Wingdings 2" w:char="0035"/>
                            </w:r>
                            <w:r>
                              <w:rPr>
                                <w:rFonts w:ascii="Arial" w:hAnsi="Arial" w:cs="Arial"/>
                                <w:sz w:val="20"/>
                                <w:szCs w:val="20"/>
                                <w:lang w:val="en-GB"/>
                              </w:rPr>
                              <w:t xml:space="preserve"> MAURITANIE</w:t>
                            </w:r>
                          </w:p>
                          <w:p w:rsidR="004C006A" w:rsidRDefault="004C006A">
                            <w:pPr>
                              <w:rPr>
                                <w:rFonts w:ascii="Arial" w:hAnsi="Arial" w:cs="Arial"/>
                                <w:sz w:val="20"/>
                                <w:szCs w:val="20"/>
                                <w:lang w:val="en-GB"/>
                              </w:rPr>
                            </w:pPr>
                            <w:r>
                              <w:rPr>
                                <w:rFonts w:ascii="Arial" w:hAnsi="Arial" w:cs="Arial"/>
                                <w:sz w:val="20"/>
                                <w:szCs w:val="20"/>
                                <w:lang w:val="en-GB"/>
                              </w:rPr>
                              <w:sym w:font="Wingdings 2" w:char="0035"/>
                            </w:r>
                            <w:r>
                              <w:rPr>
                                <w:rFonts w:ascii="Arial" w:hAnsi="Arial" w:cs="Arial"/>
                                <w:sz w:val="20"/>
                                <w:szCs w:val="20"/>
                                <w:lang w:val="en-GB"/>
                              </w:rPr>
                              <w:t>NIGER</w:t>
                            </w:r>
                          </w:p>
                          <w:p w:rsidR="004C006A" w:rsidRDefault="004C006A">
                            <w:pPr>
                              <w:rPr>
                                <w:rFonts w:ascii="Arial" w:hAnsi="Arial" w:cs="Arial"/>
                                <w:sz w:val="20"/>
                                <w:szCs w:val="20"/>
                                <w:lang w:val="en-GB"/>
                              </w:rPr>
                            </w:pPr>
                            <w:r>
                              <w:rPr>
                                <w:rFonts w:ascii="Arial" w:hAnsi="Arial" w:cs="Arial"/>
                                <w:sz w:val="20"/>
                                <w:szCs w:val="20"/>
                                <w:lang w:val="en-GB"/>
                              </w:rPr>
                              <w:sym w:font="Wingdings 2" w:char="0035"/>
                            </w:r>
                            <w:r>
                              <w:rPr>
                                <w:rFonts w:ascii="Arial" w:hAnsi="Arial" w:cs="Arial"/>
                                <w:sz w:val="20"/>
                                <w:szCs w:val="20"/>
                                <w:lang w:val="en-GB"/>
                              </w:rPr>
                              <w:t>SENEGAL</w:t>
                            </w:r>
                          </w:p>
                          <w:p w:rsidR="004C006A" w:rsidRDefault="004C006A">
                            <w:pPr>
                              <w:rPr>
                                <w:rFonts w:ascii="Arial" w:hAnsi="Arial" w:cs="Arial"/>
                                <w:sz w:val="20"/>
                                <w:szCs w:val="20"/>
                                <w:lang w:val="en-GB"/>
                              </w:rPr>
                            </w:pPr>
                            <w:r>
                              <w:rPr>
                                <w:rFonts w:ascii="Arial" w:hAnsi="Arial" w:cs="Arial"/>
                                <w:sz w:val="20"/>
                                <w:szCs w:val="20"/>
                                <w:lang w:val="en-GB"/>
                              </w:rPr>
                              <w:sym w:font="Wingdings 2" w:char="0035"/>
                            </w:r>
                            <w:r>
                              <w:rPr>
                                <w:rFonts w:ascii="Arial" w:hAnsi="Arial" w:cs="Arial"/>
                                <w:sz w:val="20"/>
                                <w:szCs w:val="20"/>
                                <w:lang w:val="en-GB"/>
                              </w:rPr>
                              <w:t xml:space="preserve"> TCHAD</w:t>
                            </w:r>
                          </w:p>
                          <w:p w:rsidR="004C006A" w:rsidRDefault="004C006A">
                            <w:pPr>
                              <w:rPr>
                                <w:sz w:val="20"/>
                                <w:szCs w:val="20"/>
                                <w:lang w:val="en-GB"/>
                              </w:rPr>
                            </w:pPr>
                            <w:r>
                              <w:rPr>
                                <w:rFonts w:ascii="Arial" w:hAnsi="Arial" w:cs="Arial"/>
                                <w:sz w:val="20"/>
                                <w:szCs w:val="20"/>
                                <w:lang w:val="en-GB"/>
                              </w:rPr>
                              <w:sym w:font="Wingdings 2" w:char="0035"/>
                            </w:r>
                            <w:r>
                              <w:rPr>
                                <w:rFonts w:ascii="Arial" w:hAnsi="Arial" w:cs="Arial"/>
                                <w:sz w:val="20"/>
                                <w:szCs w:val="20"/>
                                <w:lang w:val="en-GB"/>
                              </w:rPr>
                              <w:t xml:space="preserve"> TOGO</w:t>
                            </w:r>
                          </w:p>
                        </w:tc>
                      </w:tr>
                    </w:tbl>
                    <w:p w:rsidR="004C006A" w:rsidRDefault="004C006A" w:rsidP="00C42244">
                      <w:pPr>
                        <w:rPr>
                          <w:sz w:val="20"/>
                          <w:szCs w:val="20"/>
                          <w:lang w:val="en-GB"/>
                        </w:rPr>
                      </w:pPr>
                    </w:p>
                  </w:txbxContent>
                </v:textbox>
              </v:shape>
            </w:pict>
          </mc:Fallback>
        </mc:AlternateContent>
      </w:r>
    </w:p>
    <w:p w:rsidR="00C42244" w:rsidRPr="00FF3FE2" w:rsidRDefault="00FF3FE2" w:rsidP="00FF3FE2">
      <w:pPr>
        <w:tabs>
          <w:tab w:val="center" w:pos="4536"/>
          <w:tab w:val="right" w:pos="9072"/>
        </w:tabs>
        <w:jc w:val="center"/>
        <w:rPr>
          <w:rFonts w:eastAsia="Calibri"/>
          <w:sz w:val="22"/>
          <w:szCs w:val="22"/>
          <w:lang w:eastAsia="en-US"/>
        </w:rPr>
      </w:pPr>
      <w:r w:rsidRPr="008A725B">
        <w:rPr>
          <w:noProof/>
          <w:color w:val="FF0000"/>
        </w:rPr>
        <w:drawing>
          <wp:inline distT="0" distB="0" distL="0" distR="0" wp14:anchorId="2A342DA6" wp14:editId="2EC7F7A5">
            <wp:extent cx="1934685" cy="1810314"/>
            <wp:effectExtent l="0" t="0" r="0" b="0"/>
            <wp:docPr id="4"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8454" cy="1851270"/>
                    </a:xfrm>
                    <a:prstGeom prst="rect">
                      <a:avLst/>
                    </a:prstGeom>
                    <a:noFill/>
                    <a:ln>
                      <a:noFill/>
                    </a:ln>
                  </pic:spPr>
                </pic:pic>
              </a:graphicData>
            </a:graphic>
          </wp:inline>
        </w:drawing>
      </w:r>
    </w:p>
    <w:p w:rsidR="00C42244" w:rsidRDefault="00216EB4" w:rsidP="00C42244">
      <w:pPr>
        <w:spacing w:after="200" w:line="276" w:lineRule="auto"/>
        <w:jc w:val="center"/>
        <w:rPr>
          <w:rFonts w:eastAsia="Calibri"/>
          <w:b/>
          <w:sz w:val="28"/>
          <w:szCs w:val="28"/>
          <w:lang w:eastAsia="en-US"/>
        </w:rPr>
      </w:pPr>
      <w:r>
        <w:rPr>
          <w:noProof/>
        </w:rPr>
        <mc:AlternateContent>
          <mc:Choice Requires="wps">
            <w:drawing>
              <wp:anchor distT="4294967293" distB="4294967293" distL="114300" distR="114300" simplePos="0" relativeHeight="251666432" behindDoc="0" locked="0" layoutInCell="1" allowOverlap="1">
                <wp:simplePos x="0" y="0"/>
                <wp:positionH relativeFrom="column">
                  <wp:posOffset>-176530</wp:posOffset>
                </wp:positionH>
                <wp:positionV relativeFrom="paragraph">
                  <wp:posOffset>156844</wp:posOffset>
                </wp:positionV>
                <wp:extent cx="6219825" cy="0"/>
                <wp:effectExtent l="0" t="19050" r="28575" b="19050"/>
                <wp:wrapNone/>
                <wp:docPr id="344" name="Connecteur droit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335A" id="Connecteur droit 344"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9pt,12.35pt" to="475.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" strokeweight="4.5pt">
                <v:stroke linestyle="thickThin"/>
              </v:line>
            </w:pict>
          </mc:Fallback>
        </mc:AlternateContent>
      </w:r>
    </w:p>
    <w:p w:rsidR="00C42244" w:rsidRDefault="00C42244" w:rsidP="00C42244">
      <w:pPr>
        <w:jc w:val="center"/>
        <w:rPr>
          <w:b/>
          <w:color w:val="7030A0"/>
          <w:sz w:val="36"/>
          <w:szCs w:val="36"/>
        </w:rPr>
      </w:pPr>
      <w:r>
        <w:rPr>
          <w:b/>
          <w:color w:val="7030A0"/>
          <w:sz w:val="36"/>
          <w:szCs w:val="36"/>
        </w:rPr>
        <w:t>DOSSIER D’APPEL D’OF</w:t>
      </w:r>
      <w:smartTag w:uri="urn:schemas-microsoft-com:office:smarttags" w:element="stockticker">
        <w:r>
          <w:rPr>
            <w:b/>
            <w:color w:val="7030A0"/>
            <w:sz w:val="36"/>
            <w:szCs w:val="36"/>
          </w:rPr>
          <w:t>FRES</w:t>
        </w:r>
      </w:smartTag>
    </w:p>
    <w:p w:rsidR="00C42244" w:rsidRDefault="00C42244" w:rsidP="00C42244">
      <w:pPr>
        <w:jc w:val="center"/>
        <w:rPr>
          <w:b/>
          <w:color w:val="7030A0"/>
          <w:sz w:val="36"/>
          <w:szCs w:val="36"/>
        </w:rPr>
      </w:pPr>
      <w:r>
        <w:rPr>
          <w:b/>
          <w:color w:val="7030A0"/>
          <w:sz w:val="36"/>
          <w:szCs w:val="36"/>
        </w:rPr>
        <w:t>OUVERT/NATIONAL</w:t>
      </w:r>
    </w:p>
    <w:p w:rsidR="00C42244" w:rsidRDefault="00C42244" w:rsidP="00C42244">
      <w:pPr>
        <w:pBdr>
          <w:bottom w:val="single" w:sz="8" w:space="4" w:color="4F81BD"/>
        </w:pBdr>
        <w:spacing w:after="300"/>
        <w:contextualSpacing/>
        <w:jc w:val="center"/>
        <w:rPr>
          <w:b/>
          <w:color w:val="002060"/>
          <w:spacing w:val="5"/>
          <w:kern w:val="28"/>
          <w:sz w:val="36"/>
          <w:szCs w:val="36"/>
          <w:lang w:eastAsia="en-US"/>
        </w:rPr>
      </w:pPr>
    </w:p>
    <w:p w:rsidR="00C42244" w:rsidRDefault="00C42244" w:rsidP="00C42244">
      <w:pPr>
        <w:jc w:val="center"/>
        <w:rPr>
          <w:rFonts w:eastAsia="Calibri"/>
          <w:b/>
          <w:color w:val="7030A0"/>
          <w:sz w:val="44"/>
          <w:szCs w:val="44"/>
          <w:lang w:eastAsia="en-US"/>
        </w:rPr>
      </w:pPr>
    </w:p>
    <w:p w:rsidR="00C42244" w:rsidRDefault="00C42244" w:rsidP="00C42244">
      <w:pPr>
        <w:rPr>
          <w:rFonts w:eastAsia="Calibri"/>
          <w:b/>
          <w:lang w:eastAsia="en-US"/>
        </w:rPr>
      </w:pPr>
    </w:p>
    <w:p w:rsidR="00C42244" w:rsidRDefault="00216EB4" w:rsidP="00C42244">
      <w:pPr>
        <w:jc w:val="center"/>
        <w:rPr>
          <w:rFonts w:eastAsia="Calibri"/>
          <w:b/>
          <w:lang w:eastAsia="en-US"/>
        </w:rPr>
      </w:pPr>
      <w:r>
        <w:rPr>
          <w:noProof/>
        </w:rPr>
        <mc:AlternateContent>
          <mc:Choice Requires="wps">
            <w:drawing>
              <wp:anchor distT="0" distB="0" distL="114300" distR="114300" simplePos="0" relativeHeight="251667456" behindDoc="0" locked="0" layoutInCell="1" allowOverlap="1">
                <wp:simplePos x="0" y="0"/>
                <wp:positionH relativeFrom="column">
                  <wp:posOffset>-109220</wp:posOffset>
                </wp:positionH>
                <wp:positionV relativeFrom="paragraph">
                  <wp:posOffset>22225</wp:posOffset>
                </wp:positionV>
                <wp:extent cx="6124575" cy="375285"/>
                <wp:effectExtent l="19050" t="19050" r="28575" b="24765"/>
                <wp:wrapNone/>
                <wp:docPr id="343" name="Zone de texte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7528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C006A" w:rsidRDefault="004C006A" w:rsidP="00C42244">
                            <w:pPr>
                              <w:jc w:val="center"/>
                              <w:rPr>
                                <w:rFonts w:ascii="Bodoni MT Black" w:hAnsi="Bodoni MT Black" w:cs="Arial"/>
                                <w:b/>
                                <w:sz w:val="32"/>
                                <w:szCs w:val="32"/>
                                <w:lang w:val="en-GB"/>
                              </w:rPr>
                            </w:pPr>
                            <w:r>
                              <w:rPr>
                                <w:b/>
                                <w:i/>
                                <w:sz w:val="32"/>
                                <w:szCs w:val="32"/>
                                <w:lang w:val="en-GB"/>
                              </w:rPr>
                              <w:t>N°2022/00712/ASECNA/DGRP/CM/IGC</w:t>
                            </w:r>
                          </w:p>
                          <w:p w:rsidR="004C006A" w:rsidRDefault="004C006A" w:rsidP="00C42244">
                            <w:pPr>
                              <w:jc w:val="center"/>
                              <w:rPr>
                                <w:rFonts w:ascii="Arial" w:hAnsi="Arial" w:cs="Arial"/>
                                <w:b/>
                                <w:sz w:val="32"/>
                                <w:szCs w:val="32"/>
                              </w:rPr>
                            </w:pPr>
                          </w:p>
                          <w:p w:rsidR="004C006A" w:rsidRDefault="004C006A" w:rsidP="00C42244">
                            <w:pPr>
                              <w:rPr>
                                <w:rFonts w:ascii="Arial" w:hAnsi="Arial" w:cs="Arial"/>
                                <w:b/>
                              </w:rPr>
                            </w:pPr>
                          </w:p>
                          <w:p w:rsidR="004C006A" w:rsidRDefault="004C006A" w:rsidP="00C4224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343" o:spid="_x0000_s1028" type="#_x0000_t202" style="position:absolute;left:0;text-align:left;margin-left:-8.6pt;margin-top:1.75pt;width:482.25pt;height:2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" strokeweight="5pt">
                <v:stroke linestyle="thickThin"/>
                <v:shadow color="#868686"/>
                <v:textbox>
                  <w:txbxContent>
                    <w:p w:rsidR="004C006A" w:rsidRDefault="004C006A" w:rsidP="00C42244">
                      <w:pPr>
                        <w:jc w:val="center"/>
                        <w:rPr>
                          <w:rFonts w:ascii="Bodoni MT Black" w:hAnsi="Bodoni MT Black" w:cs="Arial"/>
                          <w:b/>
                          <w:sz w:val="32"/>
                          <w:szCs w:val="32"/>
                          <w:lang w:val="en-GB"/>
                        </w:rPr>
                      </w:pPr>
                      <w:r>
                        <w:rPr>
                          <w:b/>
                          <w:i/>
                          <w:sz w:val="32"/>
                          <w:szCs w:val="32"/>
                          <w:lang w:val="en-GB"/>
                        </w:rPr>
                        <w:t>N°2022/00712/ASECNA/DGRP/CM/IGC</w:t>
                      </w:r>
                    </w:p>
                    <w:p w:rsidR="004C006A" w:rsidRDefault="004C006A" w:rsidP="00C42244">
                      <w:pPr>
                        <w:jc w:val="center"/>
                        <w:rPr>
                          <w:rFonts w:ascii="Arial" w:hAnsi="Arial" w:cs="Arial"/>
                          <w:b/>
                          <w:sz w:val="32"/>
                          <w:szCs w:val="32"/>
                        </w:rPr>
                      </w:pPr>
                    </w:p>
                    <w:p w:rsidR="004C006A" w:rsidRDefault="004C006A" w:rsidP="00C42244">
                      <w:pPr>
                        <w:rPr>
                          <w:rFonts w:ascii="Arial" w:hAnsi="Arial" w:cs="Arial"/>
                          <w:b/>
                        </w:rPr>
                      </w:pPr>
                    </w:p>
                    <w:p w:rsidR="004C006A" w:rsidRDefault="004C006A" w:rsidP="00C42244">
                      <w:pPr>
                        <w:jc w:val="center"/>
                      </w:pPr>
                    </w:p>
                  </w:txbxContent>
                </v:textbox>
              </v:shape>
            </w:pict>
          </mc:Fallback>
        </mc:AlternateContent>
      </w:r>
    </w:p>
    <w:p w:rsidR="00C42244" w:rsidRDefault="00C42244" w:rsidP="00C42244">
      <w:pPr>
        <w:rPr>
          <w:rFonts w:eastAsia="Calibri"/>
          <w:b/>
          <w:sz w:val="22"/>
          <w:szCs w:val="22"/>
          <w:lang w:eastAsia="en-US"/>
        </w:rPr>
      </w:pPr>
    </w:p>
    <w:p w:rsidR="00C42244" w:rsidRDefault="00C42244" w:rsidP="00C42244">
      <w:pPr>
        <w:jc w:val="center"/>
        <w:rPr>
          <w:rFonts w:eastAsia="Calibri"/>
          <w:b/>
          <w:sz w:val="16"/>
          <w:szCs w:val="16"/>
          <w:lang w:eastAsia="en-US"/>
        </w:rPr>
      </w:pPr>
    </w:p>
    <w:p w:rsidR="00C42244" w:rsidRDefault="00C42244" w:rsidP="00C42244">
      <w:pPr>
        <w:spacing w:after="200"/>
        <w:jc w:val="center"/>
        <w:rPr>
          <w:rFonts w:eastAsia="Calibri"/>
          <w:b/>
          <w:lang w:eastAsia="en-US"/>
        </w:rPr>
      </w:pPr>
    </w:p>
    <w:p w:rsidR="00C42244" w:rsidRDefault="00C42244" w:rsidP="00C42244">
      <w:pPr>
        <w:spacing w:after="200"/>
        <w:jc w:val="center"/>
        <w:rPr>
          <w:rFonts w:eastAsia="Calibri"/>
          <w:b/>
          <w:lang w:eastAsia="en-US"/>
        </w:rPr>
      </w:pPr>
    </w:p>
    <w:p w:rsidR="00C42244" w:rsidRDefault="00216EB4" w:rsidP="00C42244">
      <w:pPr>
        <w:spacing w:after="200" w:line="276" w:lineRule="auto"/>
        <w:jc w:val="center"/>
        <w:rPr>
          <w:rFonts w:eastAsia="Calibri"/>
          <w:b/>
          <w:sz w:val="22"/>
          <w:szCs w:val="22"/>
          <w:lang w:eastAsia="en-US"/>
        </w:rPr>
      </w:pPr>
      <w:r>
        <w:rPr>
          <w:noProof/>
        </w:rPr>
        <mc:AlternateContent>
          <mc:Choice Requires="wps">
            <w:drawing>
              <wp:anchor distT="0" distB="0" distL="114300" distR="114300" simplePos="0" relativeHeight="251668480" behindDoc="0" locked="0" layoutInCell="1" allowOverlap="1">
                <wp:simplePos x="0" y="0"/>
                <wp:positionH relativeFrom="column">
                  <wp:posOffset>-118745</wp:posOffset>
                </wp:positionH>
                <wp:positionV relativeFrom="paragraph">
                  <wp:posOffset>24130</wp:posOffset>
                </wp:positionV>
                <wp:extent cx="6229350" cy="1155700"/>
                <wp:effectExtent l="57150" t="57150" r="57150" b="63500"/>
                <wp:wrapNone/>
                <wp:docPr id="342" name="Zone de texte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155700"/>
                        </a:xfrm>
                        <a:prstGeom prst="rect">
                          <a:avLst/>
                        </a:prstGeom>
                        <a:solidFill>
                          <a:srgbClr val="000000"/>
                        </a:solidFill>
                        <a:ln w="1270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C006A" w:rsidRDefault="004C006A" w:rsidP="00C42244">
                            <w:pPr>
                              <w:jc w:val="center"/>
                              <w:rPr>
                                <w:rFonts w:eastAsia="Calibri"/>
                                <w:b/>
                                <w:sz w:val="32"/>
                                <w:szCs w:val="32"/>
                              </w:rPr>
                            </w:pPr>
                            <w:r>
                              <w:rPr>
                                <w:rFonts w:eastAsia="Calibri"/>
                                <w:b/>
                                <w:sz w:val="32"/>
                                <w:szCs w:val="32"/>
                              </w:rPr>
                              <w:t xml:space="preserve">TRAVAUX DE REHABILITATION DES BATIMENTS TECHNIQUES </w:t>
                            </w:r>
                          </w:p>
                          <w:p w:rsidR="004C006A" w:rsidRDefault="004C006A" w:rsidP="00C42244">
                            <w:pPr>
                              <w:jc w:val="center"/>
                              <w:rPr>
                                <w:rFonts w:eastAsia="Calibri"/>
                                <w:b/>
                                <w:sz w:val="32"/>
                                <w:szCs w:val="32"/>
                              </w:rPr>
                            </w:pPr>
                            <w:r>
                              <w:rPr>
                                <w:rFonts w:eastAsia="Calibri"/>
                                <w:b/>
                                <w:sz w:val="32"/>
                                <w:szCs w:val="32"/>
                              </w:rPr>
                              <w:t>AU PROFIT DE LA REPRESENTATION DE L’ASECNA AUPRES DE L’UNION DES COMORES</w:t>
                            </w:r>
                          </w:p>
                          <w:p w:rsidR="004C006A" w:rsidRDefault="004C006A" w:rsidP="00C42244">
                            <w:pPr>
                              <w:rPr>
                                <w:rFonts w:ascii="Arial" w:hAnsi="Arial" w:cs="Arial"/>
                                <w:b/>
                              </w:rPr>
                            </w:pPr>
                          </w:p>
                          <w:p w:rsidR="004C006A" w:rsidRDefault="004C006A" w:rsidP="00C4224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342" o:spid="_x0000_s1029" type="#_x0000_t202" style="position:absolute;left:0;text-align:left;margin-left:-9.35pt;margin-top:1.9pt;width:490.5pt;height: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" fillcolor="black" strokeweight="10pt">
                <v:stroke linestyle="thinThin"/>
                <v:shadow color="#868686"/>
                <v:textbox>
                  <w:txbxContent>
                    <w:p w:rsidR="004C006A" w:rsidRDefault="004C006A" w:rsidP="00C42244">
                      <w:pPr>
                        <w:jc w:val="center"/>
                        <w:rPr>
                          <w:rFonts w:eastAsia="Calibri"/>
                          <w:b/>
                          <w:sz w:val="32"/>
                          <w:szCs w:val="32"/>
                        </w:rPr>
                      </w:pPr>
                      <w:r>
                        <w:rPr>
                          <w:rFonts w:eastAsia="Calibri"/>
                          <w:b/>
                          <w:sz w:val="32"/>
                          <w:szCs w:val="32"/>
                        </w:rPr>
                        <w:t xml:space="preserve">TRAVAUX DE REHABILITATION DES BATIMENTS TECHNIQUES </w:t>
                      </w:r>
                    </w:p>
                    <w:p w:rsidR="004C006A" w:rsidRDefault="004C006A" w:rsidP="00C42244">
                      <w:pPr>
                        <w:jc w:val="center"/>
                        <w:rPr>
                          <w:rFonts w:eastAsia="Calibri"/>
                          <w:b/>
                          <w:sz w:val="32"/>
                          <w:szCs w:val="32"/>
                        </w:rPr>
                      </w:pPr>
                      <w:r>
                        <w:rPr>
                          <w:rFonts w:eastAsia="Calibri"/>
                          <w:b/>
                          <w:sz w:val="32"/>
                          <w:szCs w:val="32"/>
                        </w:rPr>
                        <w:t>AU PROFIT DE LA REPRESENTATION DE L’ASECNA AUPRES DE L’UNION DES COMORES</w:t>
                      </w:r>
                    </w:p>
                    <w:p w:rsidR="004C006A" w:rsidRDefault="004C006A" w:rsidP="00C42244">
                      <w:pPr>
                        <w:rPr>
                          <w:rFonts w:ascii="Arial" w:hAnsi="Arial" w:cs="Arial"/>
                          <w:b/>
                        </w:rPr>
                      </w:pPr>
                    </w:p>
                    <w:p w:rsidR="004C006A" w:rsidRDefault="004C006A" w:rsidP="00C42244">
                      <w:pPr>
                        <w:jc w:val="center"/>
                      </w:pPr>
                    </w:p>
                  </w:txbxContent>
                </v:textbox>
              </v:shape>
            </w:pict>
          </mc:Fallback>
        </mc:AlternateContent>
      </w:r>
    </w:p>
    <w:p w:rsidR="00C42244" w:rsidRDefault="00C42244" w:rsidP="00C42244">
      <w:pPr>
        <w:spacing w:after="200" w:line="276" w:lineRule="auto"/>
        <w:jc w:val="center"/>
        <w:rPr>
          <w:rFonts w:eastAsia="Calibri"/>
          <w:b/>
          <w:sz w:val="22"/>
          <w:szCs w:val="22"/>
          <w:lang w:eastAsia="en-US"/>
        </w:rPr>
      </w:pPr>
    </w:p>
    <w:p w:rsidR="00C42244" w:rsidRDefault="00C42244" w:rsidP="00C42244">
      <w:pPr>
        <w:spacing w:after="200" w:line="276" w:lineRule="auto"/>
        <w:rPr>
          <w:rFonts w:eastAsia="Calibri"/>
          <w:b/>
          <w:sz w:val="22"/>
          <w:szCs w:val="22"/>
          <w:lang w:eastAsia="en-US"/>
        </w:rPr>
      </w:pPr>
    </w:p>
    <w:p w:rsidR="00C42244" w:rsidRDefault="00C42244" w:rsidP="00C42244">
      <w:pPr>
        <w:spacing w:after="200" w:line="276" w:lineRule="auto"/>
        <w:rPr>
          <w:rFonts w:eastAsia="Calibri"/>
          <w:b/>
          <w:sz w:val="22"/>
          <w:szCs w:val="22"/>
          <w:lang w:eastAsia="en-US"/>
        </w:rPr>
      </w:pPr>
    </w:p>
    <w:p w:rsidR="00C42244" w:rsidRDefault="00C42244" w:rsidP="00C42244">
      <w:pPr>
        <w:jc w:val="both"/>
        <w:rPr>
          <w:rFonts w:eastAsia="Calibri"/>
          <w:b/>
          <w:sz w:val="28"/>
          <w:szCs w:val="28"/>
          <w:lang w:eastAsia="en-US"/>
        </w:rPr>
      </w:pPr>
    </w:p>
    <w:p w:rsidR="00C42244" w:rsidRDefault="00C42244" w:rsidP="00C42244">
      <w:pPr>
        <w:spacing w:after="200" w:line="276" w:lineRule="auto"/>
        <w:jc w:val="center"/>
        <w:rPr>
          <w:rFonts w:eastAsia="Calibri"/>
          <w:b/>
          <w:sz w:val="32"/>
          <w:szCs w:val="32"/>
          <w:lang w:eastAsia="en-US"/>
        </w:rPr>
      </w:pPr>
      <w:r>
        <w:rPr>
          <w:rFonts w:eastAsia="Calibri"/>
          <w:b/>
          <w:sz w:val="32"/>
          <w:szCs w:val="32"/>
          <w:u w:val="single"/>
          <w:lang w:eastAsia="en-US"/>
        </w:rPr>
        <w:t>Financement</w:t>
      </w:r>
      <w:r>
        <w:rPr>
          <w:rFonts w:eastAsia="Calibri"/>
          <w:b/>
          <w:sz w:val="32"/>
          <w:szCs w:val="32"/>
          <w:lang w:eastAsia="en-US"/>
        </w:rPr>
        <w:t> : AUTOFINANCEMENT</w:t>
      </w:r>
    </w:p>
    <w:p w:rsidR="00C42244" w:rsidRDefault="00C42244" w:rsidP="00C42244">
      <w:pPr>
        <w:jc w:val="both"/>
        <w:rPr>
          <w:b/>
          <w:i/>
          <w:sz w:val="28"/>
          <w:szCs w:val="28"/>
        </w:rPr>
      </w:pPr>
    </w:p>
    <w:p w:rsidR="00C42244" w:rsidRDefault="00C42244" w:rsidP="00C42244">
      <w:pPr>
        <w:jc w:val="both"/>
        <w:rPr>
          <w:b/>
          <w:i/>
          <w:sz w:val="28"/>
          <w:szCs w:val="28"/>
        </w:rPr>
      </w:pPr>
    </w:p>
    <w:p w:rsidR="00C42244" w:rsidRDefault="00C42244" w:rsidP="00C42244">
      <w:pPr>
        <w:jc w:val="both"/>
        <w:rPr>
          <w:b/>
          <w:i/>
          <w:sz w:val="28"/>
          <w:szCs w:val="28"/>
        </w:rPr>
      </w:pPr>
    </w:p>
    <w:p w:rsidR="00C42244" w:rsidRDefault="00C42244" w:rsidP="00C42244">
      <w:pPr>
        <w:jc w:val="both"/>
        <w:rPr>
          <w:b/>
          <w:i/>
          <w:sz w:val="28"/>
          <w:szCs w:val="28"/>
        </w:rPr>
      </w:pPr>
    </w:p>
    <w:p w:rsidR="00C42244" w:rsidRDefault="00C42244" w:rsidP="00C42244">
      <w:pPr>
        <w:jc w:val="both"/>
        <w:rPr>
          <w:b/>
          <w:i/>
          <w:sz w:val="28"/>
          <w:szCs w:val="28"/>
        </w:rPr>
      </w:pPr>
    </w:p>
    <w:p w:rsidR="00C42244" w:rsidRDefault="00C42244" w:rsidP="00C42244">
      <w:pPr>
        <w:jc w:val="both"/>
        <w:rPr>
          <w:b/>
          <w:i/>
          <w:sz w:val="28"/>
          <w:szCs w:val="28"/>
        </w:rPr>
      </w:pPr>
    </w:p>
    <w:p w:rsidR="00C42244" w:rsidRDefault="00C42244" w:rsidP="00C42244">
      <w:pPr>
        <w:jc w:val="both"/>
        <w:rPr>
          <w:b/>
          <w:i/>
          <w:sz w:val="28"/>
          <w:szCs w:val="28"/>
        </w:rPr>
      </w:pPr>
    </w:p>
    <w:p w:rsidR="00C42244" w:rsidRDefault="00C42244" w:rsidP="00C42244">
      <w:pPr>
        <w:jc w:val="both"/>
        <w:rPr>
          <w:b/>
          <w:sz w:val="28"/>
          <w:szCs w:val="28"/>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7371"/>
        <w:gridCol w:w="1417"/>
      </w:tblGrid>
      <w:tr w:rsidR="00C42244" w:rsidTr="00C42244">
        <w:trPr>
          <w:trHeight w:val="1448"/>
        </w:trPr>
        <w:tc>
          <w:tcPr>
            <w:tcW w:w="1418" w:type="dxa"/>
            <w:tcBorders>
              <w:top w:val="single" w:sz="4" w:space="0" w:color="auto"/>
              <w:left w:val="single" w:sz="4" w:space="0" w:color="auto"/>
              <w:bottom w:val="single" w:sz="4" w:space="0" w:color="auto"/>
              <w:right w:val="single" w:sz="4" w:space="0" w:color="auto"/>
            </w:tcBorders>
          </w:tcPr>
          <w:p w:rsidR="00C42244" w:rsidRDefault="00C42244">
            <w:pPr>
              <w:tabs>
                <w:tab w:val="center" w:pos="4536"/>
                <w:tab w:val="right" w:pos="9072"/>
              </w:tabs>
              <w:jc w:val="center"/>
              <w:rPr>
                <w:rFonts w:eastAsia="Calibri"/>
                <w:sz w:val="8"/>
                <w:szCs w:val="8"/>
                <w:lang w:eastAsia="en-US"/>
              </w:rPr>
            </w:pPr>
          </w:p>
          <w:p w:rsidR="00C42244" w:rsidRDefault="00C42244">
            <w:pPr>
              <w:tabs>
                <w:tab w:val="center" w:pos="4536"/>
                <w:tab w:val="right" w:pos="9072"/>
              </w:tabs>
              <w:jc w:val="center"/>
              <w:rPr>
                <w:rFonts w:eastAsia="Calibri"/>
                <w:lang w:eastAsia="en-US"/>
              </w:rPr>
            </w:pPr>
            <w:r>
              <w:rPr>
                <w:rFonts w:eastAsia="Calibri"/>
                <w:noProof/>
                <w:sz w:val="22"/>
                <w:szCs w:val="22"/>
              </w:rPr>
              <w:drawing>
                <wp:inline distT="0" distB="0" distL="0" distR="0" wp14:anchorId="48745393" wp14:editId="31B7180D">
                  <wp:extent cx="581025" cy="447675"/>
                  <wp:effectExtent l="19050" t="0" r="9525" b="0"/>
                  <wp:docPr id="1" name="Image 11" descr="Description : carte asec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Description : carte asecna"/>
                          <pic:cNvPicPr>
                            <a:picLocks noChangeAspect="1" noChangeArrowheads="1"/>
                          </pic:cNvPicPr>
                        </pic:nvPicPr>
                        <pic:blipFill>
                          <a:blip r:embed="rId9">
                            <a:lum bright="12000" contrast="-6000"/>
                          </a:blip>
                          <a:srcRect/>
                          <a:stretch>
                            <a:fillRect/>
                          </a:stretch>
                        </pic:blipFill>
                        <pic:spPr bwMode="auto">
                          <a:xfrm>
                            <a:off x="0" y="0"/>
                            <a:ext cx="581025" cy="447675"/>
                          </a:xfrm>
                          <a:prstGeom prst="rect">
                            <a:avLst/>
                          </a:prstGeom>
                          <a:noFill/>
                          <a:ln w="9525">
                            <a:noFill/>
                            <a:miter lim="800000"/>
                            <a:headEnd/>
                            <a:tailEnd/>
                          </a:ln>
                        </pic:spPr>
                      </pic:pic>
                    </a:graphicData>
                  </a:graphic>
                </wp:inline>
              </w:drawing>
            </w:r>
            <w:r>
              <w:rPr>
                <w:rFonts w:eastAsia="Calibri"/>
                <w:sz w:val="22"/>
                <w:szCs w:val="22"/>
                <w:lang w:eastAsia="en-US"/>
              </w:rPr>
              <w:br/>
            </w:r>
            <w:r>
              <w:rPr>
                <w:rFonts w:eastAsia="Calibri"/>
                <w:b/>
                <w:bCs/>
                <w:sz w:val="16"/>
                <w:szCs w:val="22"/>
                <w:lang w:eastAsia="en-US"/>
              </w:rPr>
              <w:t>CERTIFIEE</w:t>
            </w:r>
            <w:r>
              <w:rPr>
                <w:rFonts w:eastAsia="Calibri"/>
                <w:sz w:val="22"/>
                <w:szCs w:val="22"/>
                <w:lang w:eastAsia="en-US"/>
              </w:rPr>
              <w:br/>
            </w:r>
            <w:r>
              <w:rPr>
                <w:rFonts w:eastAsia="Calibri"/>
                <w:noProof/>
                <w:sz w:val="22"/>
                <w:szCs w:val="22"/>
              </w:rPr>
              <w:drawing>
                <wp:inline distT="0" distB="0" distL="0" distR="0" wp14:anchorId="582288E8" wp14:editId="3FEB127C">
                  <wp:extent cx="381000" cy="238125"/>
                  <wp:effectExtent l="19050" t="0" r="0" b="0"/>
                  <wp:docPr id="2" name="Image 12" descr="Description : logo bvq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Description : logo bvqi"/>
                          <pic:cNvPicPr>
                            <a:picLocks noChangeAspect="1" noChangeArrowheads="1"/>
                          </pic:cNvPicPr>
                        </pic:nvPicPr>
                        <pic:blipFill>
                          <a:blip r:embed="rId10"/>
                          <a:srcRect/>
                          <a:stretch>
                            <a:fillRect/>
                          </a:stretch>
                        </pic:blipFill>
                        <pic:spPr bwMode="auto">
                          <a:xfrm>
                            <a:off x="0" y="0"/>
                            <a:ext cx="381000" cy="238125"/>
                          </a:xfrm>
                          <a:prstGeom prst="rect">
                            <a:avLst/>
                          </a:prstGeom>
                          <a:noFill/>
                          <a:ln w="9525">
                            <a:noFill/>
                            <a:miter lim="800000"/>
                            <a:headEnd/>
                            <a:tailEnd/>
                          </a:ln>
                        </pic:spPr>
                      </pic:pic>
                    </a:graphicData>
                  </a:graphic>
                </wp:inline>
              </w:drawing>
            </w:r>
            <w:r>
              <w:rPr>
                <w:rFonts w:eastAsia="Calibri"/>
                <w:sz w:val="22"/>
                <w:szCs w:val="22"/>
                <w:lang w:eastAsia="en-US"/>
              </w:rPr>
              <w:br/>
            </w:r>
            <w:r>
              <w:rPr>
                <w:rFonts w:eastAsia="Calibri"/>
                <w:b/>
                <w:bCs/>
                <w:sz w:val="16"/>
                <w:szCs w:val="22"/>
                <w:lang w:eastAsia="en-US"/>
              </w:rPr>
              <w:t>ISO 9001 v. 2008</w:t>
            </w:r>
          </w:p>
        </w:tc>
        <w:tc>
          <w:tcPr>
            <w:tcW w:w="7371" w:type="dxa"/>
            <w:tcBorders>
              <w:top w:val="single" w:sz="4" w:space="0" w:color="auto"/>
              <w:left w:val="single" w:sz="4" w:space="0" w:color="auto"/>
              <w:bottom w:val="single" w:sz="4" w:space="0" w:color="auto"/>
              <w:right w:val="single" w:sz="4" w:space="0" w:color="auto"/>
            </w:tcBorders>
          </w:tcPr>
          <w:p w:rsidR="00C42244" w:rsidRDefault="00C42244">
            <w:pPr>
              <w:jc w:val="center"/>
              <w:rPr>
                <w:b/>
                <w:color w:val="000080"/>
              </w:rPr>
            </w:pPr>
            <w:r>
              <w:rPr>
                <w:b/>
                <w:color w:val="000080"/>
              </w:rPr>
              <w:t xml:space="preserve">Agence pour la Sécurité de la Navigation Aérienne </w:t>
            </w:r>
          </w:p>
          <w:p w:rsidR="00C42244" w:rsidRDefault="00C42244">
            <w:pPr>
              <w:jc w:val="center"/>
              <w:rPr>
                <w:b/>
                <w:color w:val="000080"/>
              </w:rPr>
            </w:pPr>
            <w:r>
              <w:rPr>
                <w:b/>
                <w:color w:val="000080"/>
              </w:rPr>
              <w:t xml:space="preserve"> en Afrique et à Madagascar (ASECNA)</w:t>
            </w:r>
          </w:p>
          <w:p w:rsidR="00C42244" w:rsidRDefault="00C42244">
            <w:pPr>
              <w:keepNext/>
              <w:keepLines/>
              <w:spacing w:before="480"/>
              <w:jc w:val="center"/>
              <w:outlineLvl w:val="0"/>
              <w:rPr>
                <w:b/>
                <w:color w:val="000080"/>
              </w:rPr>
            </w:pPr>
          </w:p>
          <w:p w:rsidR="00C42244" w:rsidRDefault="00C42244">
            <w:pPr>
              <w:pStyle w:val="Titre7"/>
              <w:spacing w:before="0"/>
              <w:ind w:right="-16"/>
              <w:jc w:val="center"/>
              <w:rPr>
                <w:rFonts w:ascii="Times New Roman" w:hAnsi="Times New Roman"/>
                <w:b/>
                <w:color w:val="000080"/>
                <w:lang w:val="fr-FR"/>
              </w:rPr>
            </w:pPr>
            <w:r>
              <w:rPr>
                <w:rFonts w:ascii="Times New Roman" w:hAnsi="Times New Roman"/>
                <w:b/>
                <w:color w:val="000080"/>
                <w:lang w:val="fr-FR"/>
              </w:rPr>
              <w:t>REPRESENTATION DE L’ASECNA AUX COMORES</w:t>
            </w:r>
          </w:p>
          <w:p w:rsidR="00C42244" w:rsidRDefault="00C42244">
            <w:pPr>
              <w:jc w:val="center"/>
              <w:rPr>
                <w:sz w:val="18"/>
              </w:rPr>
            </w:pPr>
            <w:r>
              <w:rPr>
                <w:sz w:val="18"/>
              </w:rPr>
              <w:t>B.P 2527MORONI</w:t>
            </w:r>
          </w:p>
          <w:p w:rsidR="00C42244" w:rsidRDefault="00C42244">
            <w:pPr>
              <w:spacing w:after="200"/>
              <w:jc w:val="center"/>
              <w:rPr>
                <w:rFonts w:eastAsia="Calibri"/>
                <w:sz w:val="18"/>
                <w:lang w:eastAsia="en-US"/>
              </w:rPr>
            </w:pPr>
            <w:r>
              <w:rPr>
                <w:sz w:val="18"/>
              </w:rPr>
              <w:t>Téléphone : (269) 773 15 93/773 21 35 – Télécopie (269) 773 26 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2244" w:rsidRPr="00C13A58" w:rsidRDefault="004C006A">
            <w:pPr>
              <w:tabs>
                <w:tab w:val="center" w:pos="4536"/>
                <w:tab w:val="right" w:pos="9072"/>
              </w:tabs>
              <w:jc w:val="center"/>
              <w:rPr>
                <w:rFonts w:eastAsia="Calibri"/>
                <w:b/>
                <w:bCs/>
                <w:i/>
                <w:sz w:val="28"/>
                <w:lang w:eastAsia="en-US"/>
              </w:rPr>
            </w:pPr>
            <w:r>
              <w:rPr>
                <w:rFonts w:eastAsia="Calibri"/>
                <w:b/>
                <w:bCs/>
                <w:i/>
                <w:sz w:val="28"/>
                <w:szCs w:val="22"/>
                <w:lang w:eastAsia="en-US"/>
              </w:rPr>
              <w:t>Aout</w:t>
            </w:r>
            <w:r w:rsidR="00C13A58" w:rsidRPr="00C13A58">
              <w:rPr>
                <w:rFonts w:eastAsia="Calibri"/>
                <w:b/>
                <w:bCs/>
                <w:i/>
                <w:sz w:val="28"/>
                <w:szCs w:val="22"/>
                <w:lang w:eastAsia="en-US"/>
              </w:rPr>
              <w:t xml:space="preserve"> 2022</w:t>
            </w:r>
          </w:p>
        </w:tc>
      </w:tr>
    </w:tbl>
    <w:p w:rsidR="00C42244" w:rsidRDefault="00C42244" w:rsidP="00C42244"/>
    <w:p w:rsidR="00C42244" w:rsidRDefault="00C42244" w:rsidP="00C42244">
      <w:pPr>
        <w:rPr>
          <w:b/>
          <w:sz w:val="44"/>
          <w:szCs w:val="44"/>
        </w:rPr>
      </w:pPr>
      <w:r>
        <w:rPr>
          <w:sz w:val="44"/>
          <w:szCs w:val="44"/>
        </w:rPr>
        <w:t>SOMMAIRE</w:t>
      </w:r>
    </w:p>
    <w:p w:rsidR="00C42244" w:rsidRDefault="00C42244" w:rsidP="00C42244">
      <w:pPr>
        <w:tabs>
          <w:tab w:val="left" w:pos="5505"/>
        </w:tabs>
        <w:jc w:val="both"/>
        <w:rPr>
          <w:b/>
          <w:color w:val="0000FF"/>
        </w:rPr>
      </w:pPr>
    </w:p>
    <w:p w:rsidR="00C42244" w:rsidRDefault="00C42244" w:rsidP="00C42244">
      <w:pPr>
        <w:tabs>
          <w:tab w:val="left" w:pos="5505"/>
        </w:tabs>
        <w:jc w:val="both"/>
        <w:rPr>
          <w:b/>
          <w:color w:val="0000FF"/>
        </w:rPr>
      </w:pPr>
    </w:p>
    <w:p w:rsidR="00C42244" w:rsidRDefault="005726BE" w:rsidP="00C42244">
      <w:pPr>
        <w:pStyle w:val="TM1"/>
        <w:tabs>
          <w:tab w:val="right" w:leader="dot" w:pos="9062"/>
        </w:tabs>
        <w:rPr>
          <w:rFonts w:ascii="Calibri" w:eastAsia="Times New Roman" w:hAnsi="Calibri"/>
          <w:b w:val="0"/>
          <w:noProof/>
          <w:sz w:val="22"/>
          <w:lang w:eastAsia="fr-FR"/>
        </w:rPr>
      </w:pPr>
      <w:r>
        <w:fldChar w:fldCharType="begin"/>
      </w:r>
      <w:r w:rsidR="00C42244">
        <w:instrText xml:space="preserve"> TOC \b somm \o "1-2" </w:instrText>
      </w:r>
      <w:r>
        <w:fldChar w:fldCharType="separate"/>
      </w:r>
      <w:r w:rsidR="00C42244">
        <w:rPr>
          <w:noProof/>
          <w:u w:val="single"/>
        </w:rPr>
        <w:t>PARTIE I</w:t>
      </w:r>
      <w:r w:rsidR="00C42244">
        <w:rPr>
          <w:noProof/>
        </w:rPr>
        <w:t xml:space="preserve"> : PROCEDURES D’APPEL D’OFFRES</w:t>
      </w:r>
      <w:r w:rsidR="00C42244">
        <w:rPr>
          <w:noProof/>
        </w:rPr>
        <w:tab/>
      </w:r>
      <w:r w:rsidR="0066508C">
        <w:t>5</w:t>
      </w:r>
    </w:p>
    <w:p w:rsidR="00C42244" w:rsidRDefault="00C42244" w:rsidP="00C42244">
      <w:pPr>
        <w:pStyle w:val="TM2"/>
        <w:tabs>
          <w:tab w:val="right" w:leader="dot" w:pos="9062"/>
        </w:tabs>
        <w:rPr>
          <w:rFonts w:ascii="Calibri" w:eastAsia="Times New Roman" w:hAnsi="Calibri"/>
          <w:noProof/>
          <w:sz w:val="22"/>
          <w:lang w:eastAsia="fr-FR"/>
        </w:rPr>
      </w:pPr>
      <w:r>
        <w:rPr>
          <w:noProof/>
        </w:rPr>
        <w:t>Section 0 : Avis d’Appels d’Offres</w:t>
      </w:r>
      <w:r>
        <w:rPr>
          <w:noProof/>
        </w:rPr>
        <w:tab/>
      </w:r>
      <w:r w:rsidR="0066508C">
        <w:t>6</w:t>
      </w:r>
    </w:p>
    <w:p w:rsidR="00C42244" w:rsidRDefault="00C42244" w:rsidP="00C42244">
      <w:pPr>
        <w:pStyle w:val="TM2"/>
        <w:tabs>
          <w:tab w:val="right" w:leader="dot" w:pos="9062"/>
        </w:tabs>
        <w:rPr>
          <w:rFonts w:ascii="Calibri" w:eastAsia="Times New Roman" w:hAnsi="Calibri"/>
          <w:noProof/>
          <w:sz w:val="22"/>
          <w:lang w:eastAsia="fr-FR"/>
        </w:rPr>
      </w:pPr>
      <w:r>
        <w:rPr>
          <w:noProof/>
        </w:rPr>
        <w:t>Section I : Instruction aux Soumissionnaires</w:t>
      </w:r>
      <w:r>
        <w:rPr>
          <w:noProof/>
        </w:rPr>
        <w:tab/>
      </w:r>
      <w:r w:rsidR="0066508C">
        <w:t>9</w:t>
      </w:r>
    </w:p>
    <w:p w:rsidR="00C42244" w:rsidRDefault="00C42244" w:rsidP="00C42244">
      <w:pPr>
        <w:pStyle w:val="TM2"/>
        <w:tabs>
          <w:tab w:val="right" w:leader="dot" w:pos="9062"/>
        </w:tabs>
        <w:rPr>
          <w:rFonts w:ascii="Calibri" w:eastAsia="Times New Roman" w:hAnsi="Calibri"/>
          <w:noProof/>
          <w:sz w:val="22"/>
          <w:lang w:eastAsia="fr-FR"/>
        </w:rPr>
      </w:pPr>
      <w:r>
        <w:rPr>
          <w:noProof/>
        </w:rPr>
        <w:t>Section II : Données particulières de l’appel d’offres</w:t>
      </w:r>
      <w:r>
        <w:rPr>
          <w:noProof/>
        </w:rPr>
        <w:tab/>
      </w:r>
      <w:r w:rsidR="0066508C">
        <w:t>30</w:t>
      </w:r>
    </w:p>
    <w:p w:rsidR="00C42244" w:rsidRDefault="00C42244" w:rsidP="00C42244">
      <w:pPr>
        <w:pStyle w:val="TM2"/>
        <w:tabs>
          <w:tab w:val="right" w:leader="dot" w:pos="9062"/>
        </w:tabs>
        <w:rPr>
          <w:rFonts w:ascii="Calibri" w:eastAsia="Times New Roman" w:hAnsi="Calibri"/>
          <w:noProof/>
          <w:sz w:val="22"/>
          <w:lang w:eastAsia="fr-FR"/>
        </w:rPr>
      </w:pPr>
      <w:r>
        <w:rPr>
          <w:noProof/>
        </w:rPr>
        <w:t>Section III : Critères d’évaluation et de qualification</w:t>
      </w:r>
      <w:r>
        <w:rPr>
          <w:noProof/>
        </w:rPr>
        <w:tab/>
      </w:r>
      <w:r w:rsidR="0066508C">
        <w:t>38</w:t>
      </w:r>
    </w:p>
    <w:p w:rsidR="00C42244" w:rsidRDefault="00C42244" w:rsidP="00C42244">
      <w:pPr>
        <w:pStyle w:val="TM1"/>
        <w:tabs>
          <w:tab w:val="right" w:leader="dot" w:pos="9062"/>
        </w:tabs>
        <w:rPr>
          <w:rFonts w:ascii="Calibri" w:eastAsia="Times New Roman" w:hAnsi="Calibri"/>
          <w:b w:val="0"/>
          <w:noProof/>
          <w:sz w:val="22"/>
          <w:lang w:eastAsia="fr-FR"/>
        </w:rPr>
      </w:pPr>
      <w:r>
        <w:rPr>
          <w:noProof/>
          <w:u w:val="single"/>
        </w:rPr>
        <w:t>PARTIE II</w:t>
      </w:r>
      <w:r>
        <w:rPr>
          <w:noProof/>
        </w:rPr>
        <w:t xml:space="preserve"> : MARCHE</w:t>
      </w:r>
      <w:r>
        <w:rPr>
          <w:noProof/>
        </w:rPr>
        <w:tab/>
      </w:r>
      <w:r w:rsidR="0066508C">
        <w:t>42</w:t>
      </w:r>
    </w:p>
    <w:p w:rsidR="00C42244" w:rsidRDefault="00C42244" w:rsidP="00C42244">
      <w:pPr>
        <w:pStyle w:val="TM2"/>
        <w:tabs>
          <w:tab w:val="right" w:leader="dot" w:pos="9062"/>
        </w:tabs>
        <w:rPr>
          <w:rFonts w:ascii="Calibri" w:eastAsia="Times New Roman" w:hAnsi="Calibri"/>
          <w:noProof/>
          <w:sz w:val="22"/>
          <w:lang w:eastAsia="fr-FR"/>
        </w:rPr>
      </w:pPr>
      <w:r>
        <w:rPr>
          <w:noProof/>
        </w:rPr>
        <w:t>Section IV : Formulaires de soumission</w:t>
      </w:r>
      <w:r>
        <w:rPr>
          <w:noProof/>
        </w:rPr>
        <w:tab/>
      </w:r>
      <w:r w:rsidR="0066508C">
        <w:t>43</w:t>
      </w:r>
    </w:p>
    <w:p w:rsidR="00C42244" w:rsidRDefault="00C42244" w:rsidP="00C42244">
      <w:pPr>
        <w:pStyle w:val="TM2"/>
        <w:tabs>
          <w:tab w:val="right" w:leader="dot" w:pos="9062"/>
        </w:tabs>
        <w:rPr>
          <w:rFonts w:ascii="Calibri" w:eastAsia="Times New Roman" w:hAnsi="Calibri"/>
          <w:noProof/>
          <w:sz w:val="22"/>
          <w:lang w:eastAsia="fr-FR"/>
        </w:rPr>
      </w:pPr>
      <w:r>
        <w:rPr>
          <w:noProof/>
        </w:rPr>
        <w:t>Section V : Cahier de Clauses Administratives Générales</w:t>
      </w:r>
      <w:r>
        <w:rPr>
          <w:noProof/>
        </w:rPr>
        <w:tab/>
      </w:r>
      <w:r w:rsidR="00D34ABA">
        <w:t>76</w:t>
      </w:r>
    </w:p>
    <w:p w:rsidR="00C42244" w:rsidRDefault="00C42244" w:rsidP="00C42244">
      <w:pPr>
        <w:pStyle w:val="TM2"/>
        <w:tabs>
          <w:tab w:val="right" w:leader="dot" w:pos="9062"/>
        </w:tabs>
        <w:rPr>
          <w:rFonts w:ascii="Calibri" w:eastAsia="Times New Roman" w:hAnsi="Calibri"/>
          <w:noProof/>
          <w:sz w:val="22"/>
          <w:lang w:eastAsia="fr-FR"/>
        </w:rPr>
      </w:pPr>
      <w:r>
        <w:rPr>
          <w:noProof/>
        </w:rPr>
        <w:t>Section VI : Cahier des Clauses Administratives Particulières</w:t>
      </w:r>
      <w:r>
        <w:rPr>
          <w:noProof/>
        </w:rPr>
        <w:tab/>
      </w:r>
      <w:r w:rsidR="00E9599B">
        <w:t>77</w:t>
      </w:r>
    </w:p>
    <w:p w:rsidR="00C42244" w:rsidRDefault="00C42244" w:rsidP="00C42244">
      <w:pPr>
        <w:pStyle w:val="TM2"/>
        <w:tabs>
          <w:tab w:val="right" w:leader="dot" w:pos="9062"/>
        </w:tabs>
        <w:rPr>
          <w:rFonts w:ascii="Calibri" w:eastAsia="Times New Roman" w:hAnsi="Calibri"/>
          <w:noProof/>
          <w:sz w:val="22"/>
          <w:lang w:eastAsia="fr-FR"/>
        </w:rPr>
      </w:pPr>
      <w:r>
        <w:rPr>
          <w:noProof/>
        </w:rPr>
        <w:t>Section VII : Formulaires de marchés</w:t>
      </w:r>
      <w:r>
        <w:rPr>
          <w:noProof/>
        </w:rPr>
        <w:tab/>
      </w:r>
      <w:r w:rsidR="00E9599B">
        <w:t>92</w:t>
      </w:r>
    </w:p>
    <w:p w:rsidR="00C42244" w:rsidRDefault="00C42244" w:rsidP="00C42244">
      <w:pPr>
        <w:pStyle w:val="TM1"/>
        <w:tabs>
          <w:tab w:val="right" w:leader="dot" w:pos="9062"/>
        </w:tabs>
        <w:rPr>
          <w:rFonts w:ascii="Calibri" w:eastAsia="Times New Roman" w:hAnsi="Calibri"/>
          <w:b w:val="0"/>
          <w:noProof/>
          <w:sz w:val="22"/>
          <w:lang w:eastAsia="fr-FR"/>
        </w:rPr>
      </w:pPr>
      <w:r>
        <w:rPr>
          <w:noProof/>
          <w:u w:val="single"/>
        </w:rPr>
        <w:t>PARTIE III</w:t>
      </w:r>
      <w:r>
        <w:rPr>
          <w:noProof/>
        </w:rPr>
        <w:t xml:space="preserve"> : SPECIFICATION DES PRESTATIONS</w:t>
      </w:r>
      <w:r>
        <w:rPr>
          <w:noProof/>
        </w:rPr>
        <w:tab/>
      </w:r>
      <w:r w:rsidR="00C40414">
        <w:t>98</w:t>
      </w:r>
    </w:p>
    <w:p w:rsidR="00C42244" w:rsidRDefault="00C42244" w:rsidP="00C42244">
      <w:pPr>
        <w:pStyle w:val="TM2"/>
        <w:tabs>
          <w:tab w:val="right" w:leader="dot" w:pos="9062"/>
        </w:tabs>
        <w:rPr>
          <w:rFonts w:ascii="Calibri" w:eastAsia="Times New Roman" w:hAnsi="Calibri"/>
          <w:noProof/>
          <w:sz w:val="22"/>
          <w:lang w:eastAsia="fr-FR"/>
        </w:rPr>
      </w:pPr>
      <w:r>
        <w:rPr>
          <w:noProof/>
        </w:rPr>
        <w:t>Section VIII : Cahier des Clauses Techniques</w:t>
      </w:r>
      <w:r>
        <w:rPr>
          <w:noProof/>
        </w:rPr>
        <w:tab/>
      </w:r>
      <w:r w:rsidR="00C40414">
        <w:t>99</w:t>
      </w:r>
    </w:p>
    <w:p w:rsidR="00C42244" w:rsidRDefault="005726BE" w:rsidP="00C42244">
      <w:r>
        <w:fldChar w:fldCharType="end"/>
      </w:r>
    </w:p>
    <w:p w:rsidR="00C42244" w:rsidRDefault="00C42244" w:rsidP="00C42244"/>
    <w:p w:rsidR="00C42244" w:rsidRDefault="00C42244" w:rsidP="00C42244">
      <w:pPr>
        <w:sectPr w:rsidR="00C42244">
          <w:footerReference w:type="default" r:id="rId11"/>
          <w:pgSz w:w="11906" w:h="16838"/>
          <w:pgMar w:top="1417" w:right="1417" w:bottom="1417" w:left="1417" w:header="708" w:footer="1020" w:gutter="0"/>
          <w:cols w:space="720"/>
        </w:sectPr>
      </w:pPr>
    </w:p>
    <w:p w:rsidR="00C42244" w:rsidRDefault="00C42244" w:rsidP="00C42244">
      <w:pPr>
        <w:jc w:val="center"/>
        <w:rPr>
          <w:b/>
          <w:sz w:val="44"/>
          <w:szCs w:val="44"/>
        </w:rPr>
      </w:pPr>
      <w:r>
        <w:rPr>
          <w:b/>
          <w:sz w:val="44"/>
          <w:szCs w:val="44"/>
        </w:rPr>
        <w:lastRenderedPageBreak/>
        <w:t>SOMMAIRE</w:t>
      </w:r>
    </w:p>
    <w:p w:rsidR="00C42244" w:rsidRDefault="00C42244" w:rsidP="00C42244">
      <w:pPr>
        <w:pStyle w:val="i"/>
        <w:rPr>
          <w:rFonts w:ascii="Times New Roman" w:hAnsi="Times New Roman"/>
          <w:szCs w:val="24"/>
          <w:lang w:val="fr-FR"/>
        </w:rPr>
      </w:pPr>
      <w:bookmarkStart w:id="1" w:name="_Toc438366661"/>
      <w:bookmarkStart w:id="2" w:name="_Toc438270254"/>
    </w:p>
    <w:p w:rsidR="00C42244" w:rsidRDefault="00C42244" w:rsidP="00C42244">
      <w:pPr>
        <w:pStyle w:val="i"/>
        <w:rPr>
          <w:rFonts w:ascii="Times New Roman" w:hAnsi="Times New Roman"/>
          <w:szCs w:val="24"/>
          <w:lang w:val="fr-FR"/>
        </w:rPr>
      </w:pPr>
    </w:p>
    <w:p w:rsidR="00C42244" w:rsidRDefault="00C42244" w:rsidP="00C42244">
      <w:pPr>
        <w:tabs>
          <w:tab w:val="left" w:pos="1152"/>
          <w:tab w:val="left" w:pos="2694"/>
        </w:tabs>
        <w:spacing w:after="120"/>
        <w:ind w:left="567" w:hanging="567"/>
        <w:jc w:val="both"/>
        <w:rPr>
          <w:b/>
        </w:rPr>
      </w:pPr>
      <w:r>
        <w:rPr>
          <w:b/>
        </w:rPr>
        <w:t>PREMIÈRE PARTIE : Procédures d’appel d’offres</w:t>
      </w:r>
    </w:p>
    <w:bookmarkEnd w:id="1"/>
    <w:bookmarkEnd w:id="2"/>
    <w:p w:rsidR="00C42244" w:rsidRDefault="00C42244" w:rsidP="00C42244">
      <w:pPr>
        <w:rPr>
          <w:b/>
          <w:u w:val="single"/>
        </w:rPr>
      </w:pPr>
    </w:p>
    <w:p w:rsidR="00C42244" w:rsidRDefault="00C42244" w:rsidP="00C42244">
      <w:pPr>
        <w:rPr>
          <w:b/>
          <w:bCs/>
        </w:rPr>
      </w:pPr>
      <w:r>
        <w:rPr>
          <w:b/>
          <w:bCs/>
        </w:rPr>
        <w:t>Section 0.</w:t>
      </w:r>
      <w:r>
        <w:rPr>
          <w:b/>
        </w:rPr>
        <w:tab/>
      </w:r>
      <w:r>
        <w:rPr>
          <w:b/>
          <w:bCs/>
        </w:rPr>
        <w:t>Avis d’appel d’offres</w:t>
      </w:r>
    </w:p>
    <w:p w:rsidR="00C42244" w:rsidRDefault="00C42244" w:rsidP="00C42244">
      <w:pPr>
        <w:pStyle w:val="Liste"/>
        <w:spacing w:before="0" w:after="0"/>
        <w:rPr>
          <w:szCs w:val="24"/>
          <w:lang w:val="fr-FR"/>
        </w:rPr>
      </w:pPr>
    </w:p>
    <w:p w:rsidR="00C42244" w:rsidRDefault="00C42244" w:rsidP="00C42244">
      <w:pPr>
        <w:tabs>
          <w:tab w:val="left" w:pos="1350"/>
        </w:tabs>
        <w:rPr>
          <w:b/>
        </w:rPr>
      </w:pPr>
      <w:r>
        <w:rPr>
          <w:b/>
        </w:rPr>
        <w:t>Section I.</w:t>
      </w:r>
      <w:r>
        <w:rPr>
          <w:b/>
        </w:rPr>
        <w:tab/>
        <w:t>Instructions aux Soumissionnaires  (IS)</w:t>
      </w:r>
    </w:p>
    <w:p w:rsidR="00C42244" w:rsidRDefault="00C42244" w:rsidP="00C42244">
      <w:pPr>
        <w:tabs>
          <w:tab w:val="left" w:pos="1350"/>
        </w:tabs>
        <w:rPr>
          <w:b/>
        </w:rPr>
      </w:pPr>
    </w:p>
    <w:p w:rsidR="00C42244" w:rsidRDefault="00C42244" w:rsidP="00C42244">
      <w:pPr>
        <w:pStyle w:val="Liste"/>
        <w:spacing w:before="0" w:after="0"/>
        <w:rPr>
          <w:b/>
          <w:szCs w:val="24"/>
          <w:lang w:val="fr-FR"/>
        </w:rPr>
      </w:pPr>
      <w:r>
        <w:rPr>
          <w:szCs w:val="24"/>
          <w:lang w:val="fr-FR"/>
        </w:rPr>
        <w:t>Cette Section fournit aux potentiels soumissionnaires les informations utiles pour préparer leurs soumissions. Elle comporte aussi des renseignements sur la soumission, l’ouverture des plis et l’évaluation des offres, et sur l’attribution des marchés</w:t>
      </w:r>
      <w:r>
        <w:rPr>
          <w:b/>
          <w:szCs w:val="24"/>
          <w:lang w:val="fr-FR"/>
        </w:rPr>
        <w:t>. Les dispositions figurant dans cette Section I ne doivent pas être modifiées.</w:t>
      </w:r>
    </w:p>
    <w:p w:rsidR="00C42244" w:rsidRDefault="00C42244" w:rsidP="00C42244">
      <w:pPr>
        <w:pStyle w:val="Liste"/>
        <w:spacing w:before="0" w:after="0"/>
        <w:rPr>
          <w:b/>
          <w:szCs w:val="24"/>
          <w:lang w:val="fr-FR"/>
        </w:rPr>
      </w:pPr>
    </w:p>
    <w:p w:rsidR="00C42244" w:rsidRDefault="00C42244" w:rsidP="00C42244">
      <w:pPr>
        <w:rPr>
          <w:b/>
          <w:bCs/>
        </w:rPr>
      </w:pPr>
      <w:bookmarkStart w:id="3" w:name="_Toc499608184"/>
      <w:bookmarkStart w:id="4" w:name="_Toc499607131"/>
      <w:bookmarkStart w:id="5" w:name="_Toc494778663"/>
      <w:r>
        <w:rPr>
          <w:b/>
          <w:bCs/>
        </w:rPr>
        <w:t>Section II.</w:t>
      </w:r>
      <w:r>
        <w:rPr>
          <w:b/>
          <w:bCs/>
        </w:rPr>
        <w:tab/>
        <w:t>Données Particulières de l’Appel d’Offres</w:t>
      </w:r>
      <w:bookmarkEnd w:id="3"/>
      <w:bookmarkEnd w:id="4"/>
      <w:bookmarkEnd w:id="5"/>
      <w:r>
        <w:rPr>
          <w:b/>
          <w:bCs/>
        </w:rPr>
        <w:t xml:space="preserve"> (DPAO)</w:t>
      </w:r>
    </w:p>
    <w:p w:rsidR="00C42244" w:rsidRDefault="00C42244" w:rsidP="00C42244">
      <w:pPr>
        <w:rPr>
          <w:b/>
          <w:bCs/>
        </w:rPr>
      </w:pPr>
    </w:p>
    <w:p w:rsidR="00C42244" w:rsidRDefault="00C42244" w:rsidP="00C42244">
      <w:pPr>
        <w:pStyle w:val="Liste"/>
        <w:spacing w:before="0" w:after="0"/>
        <w:rPr>
          <w:szCs w:val="24"/>
          <w:lang w:val="fr-FR"/>
        </w:rPr>
      </w:pPr>
      <w:r>
        <w:rPr>
          <w:szCs w:val="24"/>
          <w:lang w:val="fr-FR"/>
        </w:rPr>
        <w:t>Cette Section énonce les dispositions propres à chaque passation de marché, qui complètent, précisent ou modifient les informations ou conditions figurant à la Section I, Instructions aux Soumissionnaires.</w:t>
      </w:r>
    </w:p>
    <w:p w:rsidR="00C42244" w:rsidRDefault="00C42244" w:rsidP="00C42244">
      <w:pPr>
        <w:pStyle w:val="Liste"/>
        <w:spacing w:before="0" w:after="0"/>
        <w:rPr>
          <w:szCs w:val="24"/>
          <w:lang w:val="fr-FR"/>
        </w:rPr>
      </w:pPr>
    </w:p>
    <w:p w:rsidR="00C42244" w:rsidRDefault="00C42244" w:rsidP="00C42244">
      <w:pPr>
        <w:rPr>
          <w:b/>
          <w:bCs/>
        </w:rPr>
      </w:pPr>
      <w:bookmarkStart w:id="6" w:name="_Toc499608185"/>
      <w:bookmarkStart w:id="7" w:name="_Toc499607132"/>
      <w:bookmarkStart w:id="8" w:name="_Toc494778664"/>
      <w:r>
        <w:rPr>
          <w:b/>
          <w:bCs/>
        </w:rPr>
        <w:t>Section III.</w:t>
      </w:r>
      <w:r>
        <w:rPr>
          <w:b/>
          <w:bCs/>
        </w:rPr>
        <w:tab/>
        <w:t>Critères d’évaluation et de qualification</w:t>
      </w:r>
      <w:bookmarkEnd w:id="6"/>
      <w:bookmarkEnd w:id="7"/>
      <w:bookmarkEnd w:id="8"/>
    </w:p>
    <w:p w:rsidR="00C42244" w:rsidRDefault="00C42244" w:rsidP="00C42244">
      <w:pPr>
        <w:rPr>
          <w:bCs/>
        </w:rPr>
      </w:pPr>
    </w:p>
    <w:p w:rsidR="00C42244" w:rsidRDefault="00C42244" w:rsidP="00C42244">
      <w:pPr>
        <w:pStyle w:val="Liste"/>
        <w:spacing w:before="0" w:after="0"/>
        <w:rPr>
          <w:szCs w:val="24"/>
          <w:lang w:val="fr-FR"/>
        </w:rPr>
      </w:pPr>
      <w:r>
        <w:rPr>
          <w:rFonts w:eastAsia="Calibri"/>
          <w:szCs w:val="24"/>
          <w:lang w:val="fr-FR" w:eastAsia="en-US"/>
        </w:rPr>
        <w:t>Cette Section indique les critères à</w:t>
      </w:r>
      <w:r>
        <w:rPr>
          <w:szCs w:val="24"/>
          <w:lang w:val="fr-FR"/>
        </w:rPr>
        <w:t xml:space="preserve"> utiliser pour déterminer l’offre évaluée la plus avantageuse économiquement et pour établir si le Soumissionnaire possède les qualifications nécessaires pour exécuter le Marché.</w:t>
      </w:r>
    </w:p>
    <w:p w:rsidR="00C42244" w:rsidRDefault="00C42244" w:rsidP="00C42244">
      <w:pPr>
        <w:pStyle w:val="Liste"/>
        <w:spacing w:before="0" w:after="0"/>
        <w:rPr>
          <w:szCs w:val="24"/>
          <w:lang w:val="fr-FR"/>
        </w:rPr>
      </w:pPr>
    </w:p>
    <w:p w:rsidR="00C42244" w:rsidRDefault="00C42244" w:rsidP="00C42244">
      <w:pPr>
        <w:rPr>
          <w:b/>
          <w:bCs/>
        </w:rPr>
      </w:pPr>
      <w:bookmarkStart w:id="9" w:name="_Toc499608186"/>
      <w:bookmarkStart w:id="10" w:name="_Toc499607133"/>
      <w:bookmarkStart w:id="11" w:name="_Toc494778665"/>
      <w:r>
        <w:rPr>
          <w:b/>
          <w:bCs/>
        </w:rPr>
        <w:t>Section IV.</w:t>
      </w:r>
      <w:r>
        <w:rPr>
          <w:b/>
          <w:bCs/>
        </w:rPr>
        <w:tab/>
        <w:t>Formulaires de soumission</w:t>
      </w:r>
      <w:bookmarkEnd w:id="9"/>
      <w:bookmarkEnd w:id="10"/>
      <w:bookmarkEnd w:id="11"/>
    </w:p>
    <w:p w:rsidR="00C42244" w:rsidRDefault="00C42244" w:rsidP="00C42244">
      <w:pPr>
        <w:rPr>
          <w:b/>
          <w:bCs/>
        </w:rPr>
      </w:pPr>
    </w:p>
    <w:p w:rsidR="00C42244" w:rsidRDefault="00C42244" w:rsidP="00C42244">
      <w:pPr>
        <w:pStyle w:val="Liste"/>
        <w:spacing w:before="0" w:after="0"/>
        <w:rPr>
          <w:szCs w:val="24"/>
          <w:lang w:val="fr-FR"/>
        </w:rPr>
      </w:pPr>
      <w:r>
        <w:rPr>
          <w:szCs w:val="24"/>
          <w:lang w:val="fr-FR"/>
        </w:rPr>
        <w:t>Cette Section contient les modèles des formulaires à soumettre avec l’offre.</w:t>
      </w:r>
    </w:p>
    <w:p w:rsidR="00C42244" w:rsidRDefault="00C42244" w:rsidP="00C42244">
      <w:pPr>
        <w:pStyle w:val="Liste"/>
        <w:spacing w:before="0" w:after="0"/>
        <w:rPr>
          <w:szCs w:val="24"/>
          <w:lang w:val="fr-FR"/>
        </w:rPr>
      </w:pPr>
    </w:p>
    <w:p w:rsidR="00C42244" w:rsidRDefault="00C42244" w:rsidP="00C42244">
      <w:pPr>
        <w:tabs>
          <w:tab w:val="left" w:pos="1152"/>
          <w:tab w:val="left" w:pos="2694"/>
        </w:tabs>
        <w:spacing w:after="120"/>
        <w:ind w:left="567" w:hanging="567"/>
        <w:jc w:val="both"/>
        <w:rPr>
          <w:b/>
        </w:rPr>
      </w:pPr>
      <w:r>
        <w:rPr>
          <w:b/>
        </w:rPr>
        <w:t>DEUXIÈME PARTIE : Marché</w:t>
      </w:r>
    </w:p>
    <w:p w:rsidR="00C42244" w:rsidRDefault="00C42244" w:rsidP="00C42244">
      <w:pPr>
        <w:tabs>
          <w:tab w:val="left" w:pos="1152"/>
          <w:tab w:val="left" w:pos="2694"/>
        </w:tabs>
        <w:spacing w:after="120"/>
        <w:ind w:left="567" w:hanging="567"/>
        <w:jc w:val="both"/>
        <w:rPr>
          <w:b/>
        </w:rPr>
      </w:pPr>
    </w:p>
    <w:p w:rsidR="00C42244" w:rsidRDefault="00C42244" w:rsidP="00C42244">
      <w:pPr>
        <w:tabs>
          <w:tab w:val="left" w:pos="1440"/>
        </w:tabs>
        <w:rPr>
          <w:b/>
        </w:rPr>
      </w:pPr>
      <w:r>
        <w:rPr>
          <w:b/>
        </w:rPr>
        <w:t>Section V.</w:t>
      </w:r>
      <w:r>
        <w:rPr>
          <w:b/>
        </w:rPr>
        <w:tab/>
        <w:t>Cahier des Clauses Administratives Générales applicables aux marchés</w:t>
      </w:r>
    </w:p>
    <w:p w:rsidR="00C42244" w:rsidRDefault="00C42244" w:rsidP="00C42244">
      <w:pPr>
        <w:tabs>
          <w:tab w:val="left" w:pos="1440"/>
        </w:tabs>
        <w:rPr>
          <w:b/>
        </w:rPr>
      </w:pPr>
      <w:r>
        <w:rPr>
          <w:b/>
        </w:rPr>
        <w:t xml:space="preserve">                        de Travaux (CCAG-T)</w:t>
      </w:r>
    </w:p>
    <w:p w:rsidR="00C42244" w:rsidRDefault="00C42244" w:rsidP="00C42244">
      <w:pPr>
        <w:pStyle w:val="Liste"/>
        <w:spacing w:before="0" w:after="0"/>
        <w:ind w:left="0"/>
        <w:rPr>
          <w:szCs w:val="24"/>
          <w:lang w:val="fr-FR"/>
        </w:rPr>
      </w:pPr>
    </w:p>
    <w:p w:rsidR="00C42244" w:rsidRDefault="00C42244" w:rsidP="00C42244">
      <w:pPr>
        <w:pStyle w:val="Liste"/>
        <w:spacing w:before="0" w:after="0"/>
        <w:rPr>
          <w:szCs w:val="24"/>
          <w:lang w:val="fr-FR"/>
        </w:rPr>
      </w:pPr>
    </w:p>
    <w:p w:rsidR="00C42244" w:rsidRDefault="00C42244" w:rsidP="00C42244">
      <w:pPr>
        <w:tabs>
          <w:tab w:val="left" w:pos="1440"/>
        </w:tabs>
        <w:rPr>
          <w:b/>
        </w:rPr>
      </w:pPr>
      <w:r>
        <w:rPr>
          <w:b/>
        </w:rPr>
        <w:t>Section VI.</w:t>
      </w:r>
      <w:r>
        <w:rPr>
          <w:b/>
        </w:rPr>
        <w:tab/>
        <w:t xml:space="preserve">Cahier des Clauses Administratives Particulières (CCAP) </w:t>
      </w:r>
    </w:p>
    <w:p w:rsidR="00C42244" w:rsidRDefault="00C42244" w:rsidP="00C42244">
      <w:pPr>
        <w:tabs>
          <w:tab w:val="left" w:pos="1440"/>
        </w:tabs>
        <w:rPr>
          <w:b/>
        </w:rPr>
      </w:pPr>
    </w:p>
    <w:p w:rsidR="00C42244" w:rsidRDefault="00C42244" w:rsidP="00C42244">
      <w:pPr>
        <w:pStyle w:val="Liste"/>
        <w:spacing w:before="0" w:after="0"/>
        <w:rPr>
          <w:szCs w:val="24"/>
          <w:lang w:val="fr-FR"/>
        </w:rPr>
      </w:pPr>
      <w:r>
        <w:rPr>
          <w:szCs w:val="24"/>
          <w:lang w:val="fr-FR"/>
        </w:rPr>
        <w:t>Cette Section énonce les clauses propres à chaque marché de Travaux et modifie, précise ou complète la Section V, Cahier des Clauses Administratives Générales applicables aux marchés de Travaux (CCAG-T).</w:t>
      </w:r>
    </w:p>
    <w:p w:rsidR="00C42244" w:rsidRDefault="00C42244" w:rsidP="00C42244">
      <w:pPr>
        <w:pStyle w:val="Liste"/>
        <w:spacing w:before="0" w:after="0"/>
        <w:rPr>
          <w:szCs w:val="24"/>
          <w:lang w:val="fr-FR"/>
        </w:rPr>
      </w:pPr>
    </w:p>
    <w:p w:rsidR="00C42244" w:rsidRDefault="00C42244" w:rsidP="00C42244">
      <w:pPr>
        <w:rPr>
          <w:b/>
          <w:bCs/>
        </w:rPr>
      </w:pPr>
      <w:bookmarkStart w:id="12" w:name="_Toc499608188"/>
      <w:bookmarkStart w:id="13" w:name="_Toc499607135"/>
      <w:bookmarkStart w:id="14" w:name="_Toc494778667"/>
      <w:r>
        <w:rPr>
          <w:b/>
          <w:bCs/>
        </w:rPr>
        <w:t>Section VII.</w:t>
      </w:r>
      <w:r>
        <w:rPr>
          <w:b/>
          <w:bCs/>
        </w:rPr>
        <w:tab/>
        <w:t>Formulaires du Marché</w:t>
      </w:r>
      <w:bookmarkEnd w:id="12"/>
      <w:bookmarkEnd w:id="13"/>
      <w:bookmarkEnd w:id="14"/>
    </w:p>
    <w:p w:rsidR="00C42244" w:rsidRDefault="00C42244" w:rsidP="00C42244"/>
    <w:p w:rsidR="00C42244" w:rsidRDefault="00C42244" w:rsidP="00C42244">
      <w:pPr>
        <w:pStyle w:val="Liste"/>
        <w:spacing w:before="0" w:after="0"/>
        <w:rPr>
          <w:szCs w:val="24"/>
          <w:lang w:val="fr-FR"/>
        </w:rPr>
      </w:pPr>
      <w:r>
        <w:rPr>
          <w:szCs w:val="24"/>
          <w:lang w:val="fr-FR"/>
        </w:rPr>
        <w:t xml:space="preserve">Cette Section contient le </w:t>
      </w:r>
      <w:r>
        <w:rPr>
          <w:lang w:val="fr-FR"/>
        </w:rPr>
        <w:t>modèle d’Acte d’Engagement</w:t>
      </w:r>
      <w:r>
        <w:rPr>
          <w:b/>
          <w:szCs w:val="24"/>
          <w:lang w:val="fr-FR"/>
        </w:rPr>
        <w:t xml:space="preserve">, </w:t>
      </w:r>
      <w:r>
        <w:rPr>
          <w:szCs w:val="24"/>
          <w:lang w:val="fr-FR"/>
        </w:rPr>
        <w:t xml:space="preserve">qui, une fois rempli, incorpore toutes corrections ou modifications apportées à l’offre acceptée en rapport avec les modifications permises par les Instructions aux Soumissionnaires, le Cahier des Clauses Administrative Générales applicables aux marchés de Travaux (CCAG-T), et le Cahier des Clauses Administratives Particulières (CCAP). </w:t>
      </w:r>
    </w:p>
    <w:p w:rsidR="00C42244" w:rsidRDefault="00C42244" w:rsidP="00C42244">
      <w:pPr>
        <w:pStyle w:val="Liste"/>
        <w:spacing w:before="0" w:after="0"/>
        <w:rPr>
          <w:szCs w:val="24"/>
          <w:lang w:val="fr-FR"/>
        </w:rPr>
      </w:pPr>
    </w:p>
    <w:p w:rsidR="00C42244" w:rsidRDefault="00C42244" w:rsidP="00C42244">
      <w:pPr>
        <w:ind w:left="1418"/>
        <w:jc w:val="both"/>
      </w:pPr>
      <w:r>
        <w:lastRenderedPageBreak/>
        <w:t xml:space="preserve">Les formulaires de </w:t>
      </w:r>
      <w:r>
        <w:rPr>
          <w:b/>
        </w:rPr>
        <w:t xml:space="preserve">garantie de bonne exécution et de garantie de couverture d’avance de démarrage, </w:t>
      </w:r>
      <w:r>
        <w:t>le cas échéant, seront remplis uniquement par le Soumissionnaire retenu après l’attribution du Marché.</w:t>
      </w:r>
    </w:p>
    <w:p w:rsidR="00C42244" w:rsidRDefault="00C42244" w:rsidP="00C42244">
      <w:pPr>
        <w:ind w:left="1418"/>
        <w:jc w:val="both"/>
      </w:pPr>
    </w:p>
    <w:p w:rsidR="00C42244" w:rsidRDefault="00C42244" w:rsidP="00C42244">
      <w:pPr>
        <w:ind w:left="1418"/>
        <w:jc w:val="both"/>
      </w:pPr>
    </w:p>
    <w:p w:rsidR="00C42244" w:rsidRDefault="00C42244" w:rsidP="00C42244">
      <w:pPr>
        <w:tabs>
          <w:tab w:val="left" w:pos="1152"/>
          <w:tab w:val="left" w:pos="2694"/>
        </w:tabs>
        <w:spacing w:after="120"/>
        <w:ind w:left="567" w:hanging="567"/>
        <w:jc w:val="both"/>
        <w:rPr>
          <w:b/>
        </w:rPr>
      </w:pPr>
      <w:r>
        <w:rPr>
          <w:b/>
        </w:rPr>
        <w:t>TROISIÈME PARTIE : Spécification des prestations</w:t>
      </w:r>
    </w:p>
    <w:p w:rsidR="00C42244" w:rsidRDefault="00C42244" w:rsidP="00C42244">
      <w:pPr>
        <w:ind w:left="1418"/>
        <w:jc w:val="both"/>
      </w:pPr>
    </w:p>
    <w:p w:rsidR="00C42244" w:rsidRDefault="00C42244" w:rsidP="00C42244">
      <w:pPr>
        <w:ind w:left="1440" w:hanging="1440"/>
        <w:rPr>
          <w:b/>
        </w:rPr>
      </w:pPr>
      <w:r>
        <w:rPr>
          <w:b/>
        </w:rPr>
        <w:t>Section VIII.</w:t>
      </w:r>
      <w:r>
        <w:rPr>
          <w:b/>
        </w:rPr>
        <w:tab/>
        <w:t>Cahier des Clauses Techniques</w:t>
      </w:r>
    </w:p>
    <w:p w:rsidR="00C42244" w:rsidRDefault="00C42244" w:rsidP="00C42244">
      <w:pPr>
        <w:ind w:left="1440" w:hanging="1440"/>
        <w:rPr>
          <w:b/>
        </w:rPr>
      </w:pPr>
    </w:p>
    <w:p w:rsidR="00C42244" w:rsidRDefault="00C42244" w:rsidP="00C42244">
      <w:pPr>
        <w:pStyle w:val="Liste"/>
        <w:spacing w:before="0" w:after="0"/>
        <w:rPr>
          <w:szCs w:val="24"/>
          <w:lang w:val="fr-FR"/>
        </w:rPr>
      </w:pPr>
      <w:r>
        <w:rPr>
          <w:szCs w:val="24"/>
          <w:lang w:val="fr-FR"/>
        </w:rPr>
        <w:t xml:space="preserve">Cette Section </w:t>
      </w:r>
      <w:r>
        <w:rPr>
          <w:lang w:val="fr-FR"/>
        </w:rPr>
        <w:t>définie les spécifications techniques des prestations en fonction des caractéristiques et/ou des critères de performance requis. Elle</w:t>
      </w:r>
      <w:r>
        <w:rPr>
          <w:szCs w:val="24"/>
          <w:lang w:val="fr-FR"/>
        </w:rPr>
        <w:t xml:space="preserve"> modifie, précise ou complète les spécifications Générales applicables aux marchés de Travaux.</w:t>
      </w:r>
    </w:p>
    <w:p w:rsidR="00C42244" w:rsidRDefault="00C42244" w:rsidP="00C42244"/>
    <w:p w:rsidR="00C42244" w:rsidRDefault="00C42244" w:rsidP="00C42244">
      <w:pPr>
        <w:tabs>
          <w:tab w:val="left" w:pos="1110"/>
        </w:tabs>
        <w:ind w:left="2160"/>
        <w:rPr>
          <w:b/>
          <w:color w:val="0000FF"/>
        </w:rPr>
      </w:pPr>
    </w:p>
    <w:p w:rsidR="00C42244" w:rsidRDefault="00C42244" w:rsidP="00C42244">
      <w:pPr>
        <w:tabs>
          <w:tab w:val="left" w:pos="1110"/>
        </w:tabs>
        <w:ind w:left="2160"/>
        <w:rPr>
          <w:b/>
          <w:color w:val="0000FF"/>
        </w:rPr>
      </w:pPr>
    </w:p>
    <w:p w:rsidR="00C42244" w:rsidRDefault="00C42244" w:rsidP="00C42244">
      <w:pPr>
        <w:rPr>
          <w:sz w:val="44"/>
          <w:szCs w:val="44"/>
        </w:rPr>
        <w:sectPr w:rsidR="00C42244">
          <w:pgSz w:w="11906" w:h="16838"/>
          <w:pgMar w:top="1134" w:right="1134" w:bottom="1134" w:left="1134" w:header="708" w:footer="708" w:gutter="0"/>
          <w:cols w:space="720"/>
        </w:sectPr>
      </w:pPr>
    </w:p>
    <w:p w:rsidR="00C42244" w:rsidRDefault="00C42244" w:rsidP="00C42244"/>
    <w:p w:rsidR="00C42244" w:rsidRDefault="00C42244" w:rsidP="00C42244">
      <w:pPr>
        <w:tabs>
          <w:tab w:val="left" w:pos="5505"/>
        </w:tabs>
        <w:jc w:val="both"/>
        <w:rPr>
          <w:b/>
          <w:color w:val="0000FF"/>
        </w:rPr>
      </w:pPr>
    </w:p>
    <w:p w:rsidR="00C42244" w:rsidRDefault="00C42244" w:rsidP="00C42244">
      <w:pPr>
        <w:tabs>
          <w:tab w:val="left" w:pos="1110"/>
        </w:tabs>
        <w:ind w:left="2520"/>
        <w:jc w:val="both"/>
        <w:rPr>
          <w:b/>
          <w:color w:val="0000FF"/>
        </w:rPr>
      </w:pPr>
    </w:p>
    <w:p w:rsidR="00C42244" w:rsidRDefault="00C42244" w:rsidP="00C42244">
      <w:pPr>
        <w:tabs>
          <w:tab w:val="left" w:pos="1110"/>
        </w:tabs>
        <w:ind w:left="2520"/>
        <w:jc w:val="both"/>
        <w:rPr>
          <w:b/>
          <w:color w:val="0000FF"/>
        </w:rPr>
      </w:pPr>
    </w:p>
    <w:p w:rsidR="00C42244" w:rsidRDefault="00C42244" w:rsidP="00C42244">
      <w:pPr>
        <w:tabs>
          <w:tab w:val="left" w:pos="1110"/>
        </w:tabs>
        <w:ind w:left="2520"/>
        <w:jc w:val="both"/>
        <w:rPr>
          <w:b/>
          <w:color w:val="0000FF"/>
        </w:rPr>
      </w:pPr>
    </w:p>
    <w:p w:rsidR="00C42244" w:rsidRDefault="00C42244" w:rsidP="00C42244">
      <w:pPr>
        <w:tabs>
          <w:tab w:val="left" w:pos="1110"/>
        </w:tabs>
        <w:ind w:left="2520"/>
        <w:jc w:val="both"/>
        <w:rPr>
          <w:b/>
          <w:color w:val="0000FF"/>
        </w:rPr>
      </w:pPr>
    </w:p>
    <w:p w:rsidR="00C42244" w:rsidRDefault="00C42244" w:rsidP="00C42244">
      <w:pPr>
        <w:tabs>
          <w:tab w:val="left" w:pos="1110"/>
        </w:tabs>
        <w:ind w:left="2520"/>
        <w:jc w:val="both"/>
        <w:rPr>
          <w:b/>
          <w:color w:val="0000FF"/>
        </w:rPr>
      </w:pPr>
    </w:p>
    <w:p w:rsidR="00C42244" w:rsidRDefault="00C42244" w:rsidP="00C42244">
      <w:pPr>
        <w:tabs>
          <w:tab w:val="left" w:pos="1110"/>
        </w:tabs>
        <w:ind w:left="2520"/>
        <w:jc w:val="both"/>
        <w:rPr>
          <w:b/>
          <w:color w:val="0000FF"/>
        </w:rPr>
      </w:pPr>
    </w:p>
    <w:p w:rsidR="00C42244" w:rsidRDefault="00C42244" w:rsidP="00C42244">
      <w:pPr>
        <w:tabs>
          <w:tab w:val="left" w:pos="1110"/>
        </w:tabs>
        <w:ind w:left="2520"/>
        <w:jc w:val="both"/>
        <w:rPr>
          <w:b/>
          <w:color w:val="0000FF"/>
        </w:rPr>
      </w:pPr>
    </w:p>
    <w:p w:rsidR="00C42244" w:rsidRDefault="00C42244" w:rsidP="00C42244">
      <w:pPr>
        <w:tabs>
          <w:tab w:val="left" w:pos="1110"/>
        </w:tabs>
        <w:ind w:left="2520"/>
        <w:jc w:val="both"/>
        <w:rPr>
          <w:b/>
          <w:color w:val="0000FF"/>
        </w:rPr>
      </w:pPr>
    </w:p>
    <w:p w:rsidR="00C42244" w:rsidRDefault="00C42244" w:rsidP="00C42244">
      <w:pPr>
        <w:tabs>
          <w:tab w:val="left" w:pos="1110"/>
        </w:tabs>
        <w:ind w:left="2520"/>
        <w:jc w:val="both"/>
        <w:rPr>
          <w:b/>
          <w:color w:val="0000FF"/>
        </w:rPr>
      </w:pPr>
    </w:p>
    <w:p w:rsidR="00C42244" w:rsidRDefault="00C42244" w:rsidP="00C42244">
      <w:pPr>
        <w:tabs>
          <w:tab w:val="left" w:pos="1110"/>
        </w:tabs>
        <w:ind w:left="2520"/>
        <w:jc w:val="both"/>
        <w:rPr>
          <w:b/>
          <w:color w:val="0000FF"/>
        </w:rPr>
      </w:pPr>
    </w:p>
    <w:p w:rsidR="00C42244" w:rsidRDefault="00C42244" w:rsidP="00C42244">
      <w:pPr>
        <w:tabs>
          <w:tab w:val="left" w:pos="1110"/>
        </w:tabs>
        <w:ind w:left="2520"/>
        <w:jc w:val="both"/>
        <w:rPr>
          <w:b/>
          <w:color w:val="0000FF"/>
        </w:rPr>
      </w:pPr>
    </w:p>
    <w:p w:rsidR="00C42244" w:rsidRDefault="00C42244" w:rsidP="00C42244">
      <w:pPr>
        <w:tabs>
          <w:tab w:val="left" w:pos="1110"/>
        </w:tabs>
        <w:ind w:left="2520"/>
        <w:jc w:val="both"/>
        <w:rPr>
          <w:b/>
          <w:color w:val="0000FF"/>
        </w:rPr>
      </w:pPr>
    </w:p>
    <w:p w:rsidR="00C42244" w:rsidRDefault="00C42244" w:rsidP="00C42244">
      <w:pPr>
        <w:tabs>
          <w:tab w:val="left" w:pos="1110"/>
        </w:tabs>
        <w:ind w:left="2520"/>
        <w:jc w:val="both"/>
        <w:rPr>
          <w:b/>
          <w:color w:val="0000FF"/>
        </w:rPr>
      </w:pPr>
    </w:p>
    <w:p w:rsidR="00C42244" w:rsidRDefault="00C42244" w:rsidP="00C42244">
      <w:pPr>
        <w:tabs>
          <w:tab w:val="left" w:pos="1110"/>
        </w:tabs>
        <w:ind w:left="2520"/>
        <w:jc w:val="both"/>
        <w:rPr>
          <w:b/>
          <w:color w:val="0000FF"/>
        </w:rPr>
      </w:pPr>
    </w:p>
    <w:p w:rsidR="00C42244" w:rsidRDefault="00C42244" w:rsidP="00C42244">
      <w:pPr>
        <w:tabs>
          <w:tab w:val="left" w:pos="1110"/>
        </w:tabs>
        <w:ind w:left="2520"/>
        <w:jc w:val="both"/>
        <w:rPr>
          <w:b/>
          <w:color w:val="0000FF"/>
        </w:rPr>
      </w:pPr>
    </w:p>
    <w:p w:rsidR="00C42244" w:rsidRDefault="00C42244" w:rsidP="00C42244">
      <w:pPr>
        <w:tabs>
          <w:tab w:val="left" w:pos="1110"/>
        </w:tabs>
        <w:ind w:left="2520"/>
        <w:jc w:val="both"/>
        <w:rPr>
          <w:b/>
          <w:color w:val="0000FF"/>
        </w:rPr>
      </w:pPr>
    </w:p>
    <w:p w:rsidR="00C42244" w:rsidRDefault="00C42244" w:rsidP="00C42244">
      <w:pPr>
        <w:tabs>
          <w:tab w:val="left" w:pos="1110"/>
        </w:tabs>
        <w:ind w:left="2520"/>
        <w:jc w:val="both"/>
        <w:rPr>
          <w:b/>
          <w:color w:val="0000FF"/>
        </w:rPr>
      </w:pPr>
    </w:p>
    <w:p w:rsidR="00C42244" w:rsidRDefault="00C42244" w:rsidP="00C42244">
      <w:pPr>
        <w:tabs>
          <w:tab w:val="left" w:pos="1110"/>
        </w:tabs>
        <w:ind w:left="2520"/>
        <w:jc w:val="both"/>
        <w:rPr>
          <w:b/>
          <w:color w:val="7030A0"/>
        </w:rPr>
      </w:pPr>
    </w:p>
    <w:p w:rsidR="00C42244" w:rsidRDefault="00216EB4" w:rsidP="00C42244">
      <w:pPr>
        <w:tabs>
          <w:tab w:val="left" w:pos="1110"/>
        </w:tabs>
        <w:ind w:left="2520"/>
        <w:jc w:val="both"/>
        <w:rPr>
          <w:b/>
          <w:color w:val="0000FF"/>
        </w:rPr>
      </w:pPr>
      <w:r>
        <w:rPr>
          <w:noProof/>
        </w:rPr>
        <mc:AlternateContent>
          <mc:Choice Requires="wps">
            <w:drawing>
              <wp:anchor distT="0" distB="0" distL="114300" distR="114300" simplePos="0" relativeHeight="251669504" behindDoc="0" locked="0" layoutInCell="1" allowOverlap="1">
                <wp:simplePos x="0" y="0"/>
                <wp:positionH relativeFrom="column">
                  <wp:posOffset>452755</wp:posOffset>
                </wp:positionH>
                <wp:positionV relativeFrom="paragraph">
                  <wp:posOffset>57150</wp:posOffset>
                </wp:positionV>
                <wp:extent cx="5476875" cy="828675"/>
                <wp:effectExtent l="19050" t="19050" r="28575" b="28575"/>
                <wp:wrapNone/>
                <wp:docPr id="1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8286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697CE" id="Rectangle 46" o:spid="_x0000_s1026" style="position:absolute;margin-left:35.65pt;margin-top:4.5pt;width:431.25pt;height:6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" filled="f" strokeweight="4.5pt">
                <v:stroke linestyle="thinThick"/>
              </v:rect>
            </w:pict>
          </mc:Fallback>
        </mc:AlternateContent>
      </w:r>
    </w:p>
    <w:p w:rsidR="00C42244" w:rsidRDefault="00C42244" w:rsidP="00C42244">
      <w:pPr>
        <w:tabs>
          <w:tab w:val="left" w:pos="1110"/>
        </w:tabs>
        <w:ind w:left="2520"/>
        <w:jc w:val="both"/>
        <w:rPr>
          <w:b/>
          <w:color w:val="7030A0"/>
        </w:rPr>
      </w:pPr>
    </w:p>
    <w:p w:rsidR="00C42244" w:rsidRDefault="00C42244" w:rsidP="00C42244">
      <w:pPr>
        <w:pStyle w:val="Titre1"/>
        <w:jc w:val="center"/>
        <w:rPr>
          <w:sz w:val="36"/>
          <w:szCs w:val="36"/>
        </w:rPr>
      </w:pPr>
      <w:bookmarkStart w:id="15" w:name="_Toc398452804"/>
      <w:bookmarkStart w:id="16" w:name="_Toc303669778"/>
      <w:bookmarkStart w:id="17" w:name="_Toc303190921"/>
      <w:bookmarkStart w:id="18" w:name="_Toc387147456"/>
      <w:bookmarkStart w:id="19" w:name="_Toc345835018"/>
      <w:bookmarkStart w:id="20" w:name="_Toc345406440"/>
      <w:bookmarkStart w:id="21" w:name="_Toc345405806"/>
      <w:bookmarkStart w:id="22" w:name="_Toc327638746"/>
      <w:bookmarkStart w:id="23" w:name="_Toc327450642"/>
      <w:r>
        <w:rPr>
          <w:sz w:val="36"/>
          <w:szCs w:val="36"/>
          <w:u w:val="single"/>
        </w:rPr>
        <w:t>PARTIE I</w:t>
      </w:r>
      <w:r>
        <w:rPr>
          <w:sz w:val="36"/>
          <w:szCs w:val="36"/>
        </w:rPr>
        <w:t xml:space="preserve"> : PROCEDURES D’APPEL D’OFFRES</w:t>
      </w:r>
      <w:bookmarkEnd w:id="15"/>
      <w:bookmarkEnd w:id="16"/>
      <w:bookmarkEnd w:id="17"/>
      <w:bookmarkEnd w:id="18"/>
      <w:bookmarkEnd w:id="19"/>
      <w:bookmarkEnd w:id="20"/>
      <w:bookmarkEnd w:id="21"/>
      <w:bookmarkEnd w:id="22"/>
      <w:bookmarkEnd w:id="23"/>
    </w:p>
    <w:p w:rsidR="00C42244" w:rsidRDefault="00C42244" w:rsidP="00C42244"/>
    <w:p w:rsidR="00C42244" w:rsidRDefault="00C42244" w:rsidP="00C42244">
      <w:pPr>
        <w:jc w:val="center"/>
        <w:rPr>
          <w:rFonts w:eastAsia="Calibri"/>
          <w:b/>
          <w:color w:val="7030A0"/>
          <w:sz w:val="44"/>
          <w:szCs w:val="44"/>
          <w:lang w:eastAsia="en-US"/>
        </w:rPr>
      </w:pPr>
    </w:p>
    <w:p w:rsidR="00C42244" w:rsidRDefault="00C42244" w:rsidP="00C42244">
      <w:pPr>
        <w:jc w:val="center"/>
        <w:rPr>
          <w:rFonts w:eastAsia="Calibri"/>
          <w:b/>
          <w:color w:val="7030A0"/>
          <w:sz w:val="44"/>
          <w:szCs w:val="44"/>
          <w:lang w:eastAsia="en-US"/>
        </w:rPr>
      </w:pPr>
    </w:p>
    <w:p w:rsidR="00C42244" w:rsidRDefault="00C42244" w:rsidP="00C42244">
      <w:pPr>
        <w:jc w:val="center"/>
        <w:rPr>
          <w:rFonts w:eastAsia="Calibri"/>
          <w:b/>
          <w:color w:val="7030A0"/>
          <w:sz w:val="44"/>
          <w:szCs w:val="44"/>
          <w:lang w:eastAsia="en-US"/>
        </w:rPr>
      </w:pPr>
    </w:p>
    <w:p w:rsidR="00C42244" w:rsidRDefault="00C42244" w:rsidP="00C42244">
      <w:pPr>
        <w:jc w:val="center"/>
        <w:rPr>
          <w:b/>
          <w:color w:val="0000FF"/>
          <w:sz w:val="44"/>
          <w:szCs w:val="44"/>
        </w:rPr>
      </w:pPr>
    </w:p>
    <w:p w:rsidR="00C42244" w:rsidRDefault="00C42244" w:rsidP="00C42244">
      <w:pPr>
        <w:jc w:val="center"/>
        <w:rPr>
          <w:b/>
          <w:color w:val="0000FF"/>
          <w:sz w:val="44"/>
          <w:szCs w:val="44"/>
        </w:rPr>
      </w:pPr>
    </w:p>
    <w:p w:rsidR="00C42244" w:rsidRDefault="00C42244" w:rsidP="00C42244"/>
    <w:p w:rsidR="00C42244" w:rsidRDefault="00C42244" w:rsidP="00C42244"/>
    <w:p w:rsidR="00C42244" w:rsidRDefault="00C42244" w:rsidP="00C42244"/>
    <w:p w:rsidR="00C42244" w:rsidRDefault="00C42244" w:rsidP="00C42244">
      <w:pPr>
        <w:jc w:val="center"/>
        <w:rPr>
          <w:b/>
          <w:color w:val="0000FF"/>
          <w:sz w:val="44"/>
          <w:szCs w:val="44"/>
        </w:rPr>
      </w:pPr>
      <w:r>
        <w:rPr>
          <w:b/>
          <w:color w:val="0000FF"/>
          <w:sz w:val="44"/>
          <w:szCs w:val="44"/>
        </w:rPr>
        <w:br w:type="page"/>
      </w:r>
    </w:p>
    <w:p w:rsidR="00C42244" w:rsidRDefault="00C42244" w:rsidP="00C42244">
      <w:pPr>
        <w:jc w:val="center"/>
        <w:rPr>
          <w:b/>
          <w:color w:val="0000FF"/>
          <w:sz w:val="44"/>
          <w:szCs w:val="44"/>
        </w:rPr>
      </w:pPr>
    </w:p>
    <w:p w:rsidR="00C42244" w:rsidRDefault="00C42244" w:rsidP="00C42244">
      <w:pPr>
        <w:jc w:val="center"/>
        <w:rPr>
          <w:b/>
          <w:color w:val="0000FF"/>
          <w:sz w:val="44"/>
          <w:szCs w:val="44"/>
        </w:rPr>
      </w:pPr>
    </w:p>
    <w:p w:rsidR="00C42244" w:rsidRDefault="00C42244" w:rsidP="00C42244">
      <w:pPr>
        <w:jc w:val="center"/>
        <w:rPr>
          <w:b/>
          <w:color w:val="0000FF"/>
          <w:sz w:val="44"/>
          <w:szCs w:val="44"/>
        </w:rPr>
      </w:pPr>
    </w:p>
    <w:p w:rsidR="00C42244" w:rsidRDefault="00C42244" w:rsidP="00C42244">
      <w:pPr>
        <w:jc w:val="center"/>
        <w:rPr>
          <w:b/>
          <w:color w:val="0000FF"/>
          <w:sz w:val="44"/>
          <w:szCs w:val="44"/>
        </w:rPr>
      </w:pPr>
    </w:p>
    <w:p w:rsidR="00C42244" w:rsidRDefault="00C42244" w:rsidP="00C42244">
      <w:pPr>
        <w:jc w:val="center"/>
        <w:rPr>
          <w:b/>
          <w:color w:val="0000FF"/>
          <w:sz w:val="44"/>
          <w:szCs w:val="44"/>
        </w:rPr>
      </w:pPr>
    </w:p>
    <w:p w:rsidR="00C42244" w:rsidRDefault="00C42244" w:rsidP="00C42244">
      <w:pPr>
        <w:jc w:val="center"/>
        <w:rPr>
          <w:b/>
          <w:color w:val="0000FF"/>
          <w:sz w:val="44"/>
          <w:szCs w:val="44"/>
        </w:rPr>
      </w:pPr>
    </w:p>
    <w:p w:rsidR="00C42244" w:rsidRDefault="00C42244" w:rsidP="00C42244">
      <w:pPr>
        <w:jc w:val="center"/>
        <w:rPr>
          <w:b/>
          <w:color w:val="0000FF"/>
          <w:sz w:val="44"/>
          <w:szCs w:val="44"/>
        </w:rPr>
      </w:pPr>
    </w:p>
    <w:p w:rsidR="00C42244" w:rsidRDefault="00C42244" w:rsidP="00C42244">
      <w:pPr>
        <w:jc w:val="center"/>
        <w:rPr>
          <w:b/>
          <w:color w:val="0000FF"/>
          <w:sz w:val="44"/>
          <w:szCs w:val="44"/>
        </w:rPr>
      </w:pPr>
    </w:p>
    <w:p w:rsidR="00C42244" w:rsidRDefault="00C42244" w:rsidP="00C42244">
      <w:pPr>
        <w:jc w:val="center"/>
        <w:rPr>
          <w:b/>
          <w:color w:val="0000FF"/>
          <w:sz w:val="44"/>
          <w:szCs w:val="44"/>
        </w:rPr>
      </w:pPr>
    </w:p>
    <w:p w:rsidR="00C42244" w:rsidRDefault="00C42244" w:rsidP="00C42244">
      <w:pPr>
        <w:jc w:val="center"/>
        <w:rPr>
          <w:b/>
          <w:sz w:val="44"/>
          <w:szCs w:val="44"/>
        </w:rPr>
      </w:pPr>
      <w:r>
        <w:rPr>
          <w:b/>
          <w:sz w:val="44"/>
          <w:szCs w:val="44"/>
        </w:rPr>
        <w:t>Section 0</w:t>
      </w:r>
    </w:p>
    <w:p w:rsidR="00C42244" w:rsidRDefault="00C42244" w:rsidP="00C42244">
      <w:pPr>
        <w:jc w:val="center"/>
        <w:rPr>
          <w:b/>
          <w:sz w:val="44"/>
          <w:szCs w:val="44"/>
        </w:rPr>
      </w:pPr>
    </w:p>
    <w:p w:rsidR="00C42244" w:rsidRDefault="00C42244" w:rsidP="00C42244">
      <w:pPr>
        <w:jc w:val="center"/>
        <w:rPr>
          <w:b/>
          <w:sz w:val="44"/>
          <w:szCs w:val="44"/>
        </w:rPr>
      </w:pPr>
      <w:r>
        <w:rPr>
          <w:b/>
          <w:sz w:val="44"/>
          <w:szCs w:val="44"/>
        </w:rPr>
        <w:t>AVIS D'APPEL D'OFFRES</w:t>
      </w:r>
    </w:p>
    <w:p w:rsidR="00C42244" w:rsidRDefault="00C42244" w:rsidP="00C42244"/>
    <w:p w:rsidR="00C42244" w:rsidRDefault="00C42244" w:rsidP="00C42244">
      <w:pPr>
        <w:rPr>
          <w:rFonts w:ascii="Cambria" w:hAnsi="Cambria"/>
          <w:bCs/>
          <w:i/>
          <w:iCs/>
          <w:sz w:val="28"/>
          <w:szCs w:val="28"/>
          <w:u w:val="single"/>
        </w:rPr>
        <w:sectPr w:rsidR="00C42244">
          <w:pgSz w:w="11906" w:h="16838"/>
          <w:pgMar w:top="1134" w:right="1134" w:bottom="1134" w:left="1134" w:header="708" w:footer="708" w:gutter="0"/>
          <w:cols w:space="720"/>
        </w:sectPr>
      </w:pPr>
    </w:p>
    <w:p w:rsidR="00C42244" w:rsidRDefault="00216EB4" w:rsidP="00C42244">
      <w:pPr>
        <w:pStyle w:val="Titre2"/>
        <w:spacing w:before="0"/>
        <w:jc w:val="center"/>
        <w:rPr>
          <w:rFonts w:ascii="Times New Roman" w:hAnsi="Times New Roman"/>
          <w:i w:val="0"/>
          <w:sz w:val="32"/>
          <w:szCs w:val="32"/>
        </w:rPr>
      </w:pPr>
      <w:r>
        <w:rPr>
          <w:noProof/>
        </w:rPr>
        <w:lastRenderedPageBreak/>
        <mc:AlternateContent>
          <mc:Choice Requires="wps">
            <w:drawing>
              <wp:anchor distT="0" distB="0" distL="114300" distR="114300" simplePos="0" relativeHeight="251670528" behindDoc="0" locked="0" layoutInCell="1" allowOverlap="1" wp14:anchorId="61689BC4" wp14:editId="052CAAE3">
                <wp:simplePos x="0" y="0"/>
                <wp:positionH relativeFrom="column">
                  <wp:posOffset>-41910</wp:posOffset>
                </wp:positionH>
                <wp:positionV relativeFrom="paragraph">
                  <wp:posOffset>-49530</wp:posOffset>
                </wp:positionV>
                <wp:extent cx="6035675" cy="373380"/>
                <wp:effectExtent l="0" t="0" r="22225" b="26670"/>
                <wp:wrapNone/>
                <wp:docPr id="1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675" cy="373380"/>
                        </a:xfrm>
                        <a:prstGeom prst="rect">
                          <a:avLst/>
                        </a:prstGeom>
                        <a:noFill/>
                        <a:ln w="952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154F7" id="Rectangle 57" o:spid="_x0000_s1026" style="position:absolute;margin-left:-3.3pt;margin-top:-3.9pt;width:475.25pt;height:2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" filled="f" strokecolor="windowText"/>
            </w:pict>
          </mc:Fallback>
        </mc:AlternateContent>
      </w:r>
      <w:bookmarkStart w:id="24" w:name="_Toc398452805"/>
      <w:r w:rsidR="00C42244">
        <w:rPr>
          <w:rFonts w:ascii="Times New Roman" w:hAnsi="Times New Roman"/>
          <w:i w:val="0"/>
          <w:sz w:val="32"/>
          <w:szCs w:val="32"/>
        </w:rPr>
        <w:t>Section 0 : Avis d’Appels d’Offres</w:t>
      </w:r>
      <w:bookmarkEnd w:id="24"/>
    </w:p>
    <w:p w:rsidR="00C42244" w:rsidRDefault="00C42244" w:rsidP="00C42244">
      <w:pPr>
        <w:jc w:val="center"/>
        <w:rPr>
          <w:b/>
          <w:u w:val="single"/>
        </w:rPr>
      </w:pPr>
    </w:p>
    <w:p w:rsidR="00C42244" w:rsidRDefault="00C42244" w:rsidP="00C42244">
      <w:pPr>
        <w:jc w:val="center"/>
        <w:rPr>
          <w:b/>
        </w:rPr>
      </w:pPr>
      <w:r>
        <w:rPr>
          <w:b/>
        </w:rPr>
        <w:t>AGENCE POUR LA SECURITE DE LA NAVIGATION</w:t>
      </w:r>
      <w:r w:rsidR="00F6727E">
        <w:rPr>
          <w:b/>
        </w:rPr>
        <w:t xml:space="preserve"> AERIENNE EN AFIRQUE ET MADAGAS</w:t>
      </w:r>
      <w:r>
        <w:rPr>
          <w:b/>
        </w:rPr>
        <w:t>CAR (ASECNA)</w:t>
      </w:r>
    </w:p>
    <w:p w:rsidR="00C42244" w:rsidRDefault="004C006A" w:rsidP="00C42244">
      <w:pPr>
        <w:jc w:val="center"/>
        <w:rPr>
          <w:b/>
          <w:u w:val="single"/>
        </w:rPr>
      </w:pPr>
      <w:r>
        <w:rPr>
          <w:b/>
          <w:u w:val="single"/>
        </w:rPr>
        <w:pict>
          <v:rect id="_x0000_i1025" style="width:453.6pt;height:1.5pt" o:hralign="center" o:hrstd="t" o:hr="t" fillcolor="#a0a0a0" stroked="f"/>
        </w:pict>
      </w:r>
    </w:p>
    <w:p w:rsidR="00C42244" w:rsidRDefault="00C42244" w:rsidP="00C42244">
      <w:pPr>
        <w:jc w:val="both"/>
        <w:rPr>
          <w:b/>
          <w:u w:val="single"/>
        </w:rPr>
      </w:pPr>
    </w:p>
    <w:p w:rsidR="00C42244" w:rsidRDefault="00C42244" w:rsidP="00C42244">
      <w:pPr>
        <w:jc w:val="both"/>
        <w:rPr>
          <w:b/>
        </w:rPr>
      </w:pPr>
      <w:proofErr w:type="gramStart"/>
      <w:r>
        <w:rPr>
          <w:b/>
          <w:u w:val="single"/>
        </w:rPr>
        <w:t>Date</w:t>
      </w:r>
      <w:r w:rsidR="00F22F57">
        <w:rPr>
          <w:b/>
        </w:rPr>
        <w:t>:</w:t>
      </w:r>
      <w:proofErr w:type="gramEnd"/>
      <w:r w:rsidR="00F22F57">
        <w:rPr>
          <w:b/>
        </w:rPr>
        <w:t xml:space="preserve">   Mo</w:t>
      </w:r>
      <w:r w:rsidR="004C006A">
        <w:rPr>
          <w:b/>
        </w:rPr>
        <w:t>roni, le 15 aout</w:t>
      </w:r>
      <w:r w:rsidR="00610659">
        <w:rPr>
          <w:b/>
        </w:rPr>
        <w:t xml:space="preserve"> </w:t>
      </w:r>
      <w:r w:rsidR="007D5639">
        <w:rPr>
          <w:b/>
        </w:rPr>
        <w:t>2022</w:t>
      </w:r>
    </w:p>
    <w:p w:rsidR="00C42244" w:rsidRDefault="00C42244" w:rsidP="00C42244">
      <w:pPr>
        <w:jc w:val="both"/>
        <w:rPr>
          <w:b/>
        </w:rPr>
      </w:pPr>
    </w:p>
    <w:p w:rsidR="00C42244" w:rsidRDefault="00C42244" w:rsidP="00C42244">
      <w:pPr>
        <w:jc w:val="both"/>
        <w:rPr>
          <w:b/>
        </w:rPr>
      </w:pPr>
      <w:r w:rsidRPr="00257CC7">
        <w:rPr>
          <w:b/>
          <w:u w:val="single"/>
        </w:rPr>
        <w:t>AON</w:t>
      </w:r>
      <w:r w:rsidR="00257CC7">
        <w:rPr>
          <w:b/>
        </w:rPr>
        <w:t xml:space="preserve"> - </w:t>
      </w:r>
      <w:r w:rsidRPr="00257CC7">
        <w:rPr>
          <w:b/>
          <w:i/>
          <w:sz w:val="22"/>
          <w:szCs w:val="22"/>
        </w:rPr>
        <w:t>N</w:t>
      </w:r>
      <w:r w:rsidR="007D5639">
        <w:rPr>
          <w:b/>
          <w:i/>
          <w:sz w:val="22"/>
          <w:szCs w:val="22"/>
        </w:rPr>
        <w:t>°2022</w:t>
      </w:r>
      <w:r w:rsidR="004C006A">
        <w:rPr>
          <w:b/>
          <w:i/>
          <w:sz w:val="22"/>
          <w:szCs w:val="22"/>
        </w:rPr>
        <w:t>/00712</w:t>
      </w:r>
      <w:r>
        <w:rPr>
          <w:b/>
          <w:i/>
          <w:sz w:val="22"/>
          <w:szCs w:val="22"/>
        </w:rPr>
        <w:t>/ASECNA/DGRP/CM/IGC</w:t>
      </w:r>
    </w:p>
    <w:p w:rsidR="00C42244" w:rsidRDefault="00C42244" w:rsidP="00F6727E">
      <w:pPr>
        <w:jc w:val="both"/>
      </w:pPr>
    </w:p>
    <w:p w:rsidR="00C42244" w:rsidRDefault="00C42244" w:rsidP="006B6BC6">
      <w:pPr>
        <w:numPr>
          <w:ilvl w:val="0"/>
          <w:numId w:val="97"/>
        </w:numPr>
        <w:ind w:left="709" w:hanging="709"/>
        <w:jc w:val="both"/>
      </w:pPr>
      <w:r>
        <w:t>L’ASECNA invite, par le présent Avis d’Appel d’Offres, les soumissionnaires intéressés à présenter leurs offres sous pli fermé, pour la ré</w:t>
      </w:r>
      <w:r w:rsidR="005838B8">
        <w:t xml:space="preserve">alisation des travaux de </w:t>
      </w:r>
      <w:r w:rsidR="00F22F57">
        <w:t>réhabilitation du bloc technique</w:t>
      </w:r>
      <w:r w:rsidR="006B6BC6">
        <w:t>.</w:t>
      </w:r>
    </w:p>
    <w:p w:rsidR="00C42244" w:rsidRDefault="00C42244" w:rsidP="00C42244">
      <w:pPr>
        <w:jc w:val="both"/>
      </w:pPr>
    </w:p>
    <w:p w:rsidR="00C42244" w:rsidRDefault="00C42244" w:rsidP="00C42244">
      <w:pPr>
        <w:numPr>
          <w:ilvl w:val="0"/>
          <w:numId w:val="97"/>
        </w:numPr>
        <w:ind w:left="709" w:hanging="709"/>
        <w:jc w:val="both"/>
      </w:pPr>
      <w:r>
        <w:t>Les soumissionnaires intéressés peuvent obtenir des informations supplémentaires et examiner les Dossiers d’Appel d’Offres dans la Représentation de l’ASECNA en Union des Comores:</w:t>
      </w:r>
    </w:p>
    <w:p w:rsidR="00C42244" w:rsidRDefault="00C42244" w:rsidP="00C42244">
      <w:pPr>
        <w:ind w:left="709"/>
        <w:jc w:val="both"/>
      </w:pPr>
    </w:p>
    <w:p w:rsidR="00C42244" w:rsidRDefault="00C42244" w:rsidP="00C42244">
      <w:pPr>
        <w:pStyle w:val="Titre7"/>
        <w:spacing w:before="0"/>
        <w:ind w:right="-16"/>
        <w:jc w:val="center"/>
        <w:rPr>
          <w:rFonts w:ascii="Times New Roman" w:hAnsi="Times New Roman"/>
          <w:b/>
          <w:color w:val="000080"/>
          <w:lang w:val="fr-FR"/>
        </w:rPr>
      </w:pPr>
      <w:r>
        <w:rPr>
          <w:rFonts w:ascii="Times New Roman" w:hAnsi="Times New Roman"/>
          <w:b/>
          <w:color w:val="000080"/>
          <w:lang w:val="fr-FR"/>
        </w:rPr>
        <w:t>REPRESENTATION DE L’ASECNA AUX COMORES</w:t>
      </w:r>
    </w:p>
    <w:p w:rsidR="00C42244" w:rsidRDefault="00C42244" w:rsidP="00C42244">
      <w:pPr>
        <w:jc w:val="center"/>
        <w:rPr>
          <w:sz w:val="18"/>
        </w:rPr>
      </w:pPr>
      <w:r>
        <w:rPr>
          <w:sz w:val="18"/>
        </w:rPr>
        <w:t>B.P 2527MORONI</w:t>
      </w:r>
    </w:p>
    <w:p w:rsidR="00C42244" w:rsidRDefault="00C42244" w:rsidP="00C42244">
      <w:pPr>
        <w:ind w:left="709"/>
        <w:jc w:val="both"/>
        <w:rPr>
          <w:sz w:val="18"/>
        </w:rPr>
      </w:pPr>
      <w:r>
        <w:rPr>
          <w:sz w:val="18"/>
        </w:rPr>
        <w:t xml:space="preserve">                                      Téléphone : (269) 773 15 93/773 21 35 – Télécopie (269) 773 26 13</w:t>
      </w:r>
    </w:p>
    <w:p w:rsidR="00C42244" w:rsidRDefault="00C42244" w:rsidP="00C42244">
      <w:pPr>
        <w:ind w:left="709"/>
        <w:jc w:val="both"/>
      </w:pPr>
    </w:p>
    <w:p w:rsidR="00C42244" w:rsidRDefault="00C42244" w:rsidP="00C42244">
      <w:pPr>
        <w:numPr>
          <w:ilvl w:val="0"/>
          <w:numId w:val="97"/>
        </w:numPr>
        <w:ind w:left="709" w:hanging="709"/>
        <w:jc w:val="both"/>
      </w:pPr>
      <w:r>
        <w:t>Le Dossier d’Appel d’Offres sera remis en mains propres au soumissionnaire ou à son représentant désigné</w:t>
      </w:r>
      <w:r w:rsidR="00185EFC">
        <w:t xml:space="preserve"> </w:t>
      </w:r>
      <w:r w:rsidR="00E10BAC">
        <w:t xml:space="preserve">sous forme électronique contre le paiement obligatoire d’une somme non remboursable de </w:t>
      </w:r>
      <w:r w:rsidR="00F6727E" w:rsidRPr="00E10BAC">
        <w:rPr>
          <w:b/>
        </w:rPr>
        <w:t>vingt-cinq</w:t>
      </w:r>
      <w:r w:rsidR="00E10BAC" w:rsidRPr="00E10BAC">
        <w:rPr>
          <w:b/>
        </w:rPr>
        <w:t xml:space="preserve"> mille francs (25 000 KMF)</w:t>
      </w:r>
      <w:r w:rsidR="00E10BAC">
        <w:t xml:space="preserve"> à l’adresse </w:t>
      </w:r>
      <w:r w:rsidR="00F6727E">
        <w:t>susmentionnée</w:t>
      </w:r>
      <w:r>
        <w:t>.</w:t>
      </w:r>
    </w:p>
    <w:p w:rsidR="00C42244" w:rsidRDefault="00C42244" w:rsidP="00C42244">
      <w:pPr>
        <w:jc w:val="both"/>
      </w:pPr>
    </w:p>
    <w:p w:rsidR="00C42244" w:rsidRDefault="00C42244" w:rsidP="00C42244">
      <w:pPr>
        <w:numPr>
          <w:ilvl w:val="0"/>
          <w:numId w:val="97"/>
        </w:numPr>
        <w:ind w:left="709" w:hanging="709"/>
        <w:jc w:val="both"/>
        <w:rPr>
          <w:i/>
        </w:rPr>
      </w:pPr>
      <w:r>
        <w:t>La visite de site est</w:t>
      </w:r>
      <w:r w:rsidR="00185EFC">
        <w:t xml:space="preserve"> </w:t>
      </w:r>
      <w:r>
        <w:t>obligatoire.</w:t>
      </w:r>
    </w:p>
    <w:p w:rsidR="00C42244" w:rsidRDefault="00C42244" w:rsidP="00C42244">
      <w:pPr>
        <w:ind w:left="709"/>
        <w:jc w:val="both"/>
        <w:rPr>
          <w:i/>
        </w:rPr>
      </w:pPr>
    </w:p>
    <w:p w:rsidR="00C42244" w:rsidRDefault="00C42244" w:rsidP="00C42244">
      <w:pPr>
        <w:ind w:left="709"/>
        <w:jc w:val="both"/>
      </w:pPr>
      <w:r>
        <w:t>Une visite du site</w:t>
      </w:r>
      <w:r w:rsidR="00185EFC">
        <w:t xml:space="preserve"> </w:t>
      </w:r>
      <w:r>
        <w:t>sera</w:t>
      </w:r>
      <w:r w:rsidR="00185EFC">
        <w:t xml:space="preserve"> </w:t>
      </w:r>
      <w:r>
        <w:t>organisée par l</w:t>
      </w:r>
      <w:r w:rsidR="00185EFC">
        <w:t xml:space="preserve">a </w:t>
      </w:r>
      <w:r w:rsidR="00F22F57">
        <w:t xml:space="preserve">Représentation </w:t>
      </w:r>
      <w:r w:rsidR="004C006A">
        <w:t>de l'ASECNA du 29 au 31 aout</w:t>
      </w:r>
      <w:r w:rsidR="00F6727E">
        <w:t xml:space="preserve"> 2022 à 12</w:t>
      </w:r>
      <w:r w:rsidR="00645ADC">
        <w:t xml:space="preserve"> </w:t>
      </w:r>
      <w:r w:rsidR="00F6727E">
        <w:t xml:space="preserve">h 00 mn </w:t>
      </w:r>
      <w:r w:rsidR="00F22F57">
        <w:t xml:space="preserve">à l’AIMPSI. </w:t>
      </w:r>
    </w:p>
    <w:p w:rsidR="00C42244" w:rsidRDefault="00C42244" w:rsidP="00C42244">
      <w:pPr>
        <w:pStyle w:val="Paragraphedeliste"/>
        <w:spacing w:after="0" w:line="240" w:lineRule="auto"/>
        <w:jc w:val="both"/>
        <w:rPr>
          <w:rFonts w:ascii="Times New Roman" w:hAnsi="Times New Roman"/>
          <w:i/>
          <w:sz w:val="24"/>
          <w:szCs w:val="24"/>
        </w:rPr>
      </w:pPr>
    </w:p>
    <w:p w:rsidR="00C42244" w:rsidRDefault="00C42244" w:rsidP="00C42244">
      <w:pPr>
        <w:numPr>
          <w:ilvl w:val="0"/>
          <w:numId w:val="97"/>
        </w:numPr>
        <w:tabs>
          <w:tab w:val="num" w:pos="1394"/>
        </w:tabs>
        <w:suppressAutoHyphens/>
        <w:jc w:val="both"/>
      </w:pPr>
      <w:r>
        <w:t>La Règlementation des Marchés de Toute Nature passés par l'ASECNA, les clauses des Instructions aux Soumissionnaires et celles du Cahier des Clauses Administratives Générales sont les clauses du Dossier Type d’Appel d’Offres pour  Passation des Marchés de Travau</w:t>
      </w:r>
      <w:r>
        <w:rPr>
          <w:i/>
        </w:rPr>
        <w:t>x</w:t>
      </w:r>
      <w:r>
        <w:t>, publié par l'ASECNA.</w:t>
      </w:r>
    </w:p>
    <w:p w:rsidR="00C42244" w:rsidRDefault="00C42244" w:rsidP="00C42244">
      <w:pPr>
        <w:tabs>
          <w:tab w:val="num" w:pos="1394"/>
        </w:tabs>
        <w:suppressAutoHyphens/>
        <w:ind w:left="720"/>
        <w:jc w:val="both"/>
      </w:pPr>
    </w:p>
    <w:p w:rsidR="00C42244" w:rsidRPr="0013154D" w:rsidRDefault="00C42244" w:rsidP="00C42244">
      <w:pPr>
        <w:pStyle w:val="Paragraphedeliste"/>
        <w:numPr>
          <w:ilvl w:val="0"/>
          <w:numId w:val="97"/>
        </w:numPr>
        <w:tabs>
          <w:tab w:val="right" w:pos="7254"/>
        </w:tabs>
        <w:spacing w:after="0" w:line="240" w:lineRule="auto"/>
        <w:jc w:val="both"/>
        <w:rPr>
          <w:rFonts w:ascii="Times New Roman" w:hAnsi="Times New Roman"/>
          <w:b/>
          <w:color w:val="000000"/>
          <w:sz w:val="24"/>
          <w:szCs w:val="24"/>
        </w:rPr>
      </w:pPr>
      <w:r>
        <w:rPr>
          <w:rFonts w:ascii="Times New Roman" w:hAnsi="Times New Roman"/>
          <w:color w:val="000000"/>
          <w:sz w:val="24"/>
          <w:szCs w:val="24"/>
        </w:rPr>
        <w:t xml:space="preserve">Toutes les offres doivent être déposées à la Représentation de l’ASECNA à l’Aéroport de Moroni Prince </w:t>
      </w:r>
      <w:proofErr w:type="spellStart"/>
      <w:r>
        <w:rPr>
          <w:rFonts w:ascii="Times New Roman" w:hAnsi="Times New Roman"/>
          <w:color w:val="000000"/>
          <w:sz w:val="24"/>
          <w:szCs w:val="24"/>
        </w:rPr>
        <w:t>Said</w:t>
      </w:r>
      <w:proofErr w:type="spellEnd"/>
      <w:r>
        <w:rPr>
          <w:rFonts w:ascii="Times New Roman" w:hAnsi="Times New Roman"/>
          <w:color w:val="000000"/>
          <w:sz w:val="24"/>
          <w:szCs w:val="24"/>
        </w:rPr>
        <w:t xml:space="preserve"> Ibrahim (AIMPSI</w:t>
      </w:r>
      <w:r>
        <w:rPr>
          <w:rFonts w:ascii="Times New Roman" w:hAnsi="Times New Roman"/>
          <w:sz w:val="24"/>
          <w:szCs w:val="24"/>
        </w:rPr>
        <w:t>),</w:t>
      </w:r>
      <w:r w:rsidR="0013154D">
        <w:rPr>
          <w:rFonts w:ascii="Times New Roman" w:hAnsi="Times New Roman"/>
          <w:sz w:val="24"/>
          <w:szCs w:val="24"/>
        </w:rPr>
        <w:t xml:space="preserve"> </w:t>
      </w:r>
      <w:r>
        <w:rPr>
          <w:rFonts w:ascii="Times New Roman" w:hAnsi="Times New Roman"/>
          <w:color w:val="000000"/>
          <w:sz w:val="24"/>
          <w:szCs w:val="24"/>
        </w:rPr>
        <w:t xml:space="preserve">au plus </w:t>
      </w:r>
      <w:r>
        <w:rPr>
          <w:rFonts w:ascii="Times New Roman" w:hAnsi="Times New Roman"/>
          <w:b/>
          <w:color w:val="000000"/>
          <w:sz w:val="24"/>
          <w:szCs w:val="24"/>
        </w:rPr>
        <w:t xml:space="preserve">tard le </w:t>
      </w:r>
      <w:r w:rsidR="004C006A">
        <w:rPr>
          <w:rFonts w:ascii="Times New Roman" w:hAnsi="Times New Roman"/>
          <w:b/>
          <w:sz w:val="24"/>
          <w:szCs w:val="24"/>
        </w:rPr>
        <w:t>15 septembre</w:t>
      </w:r>
      <w:r w:rsidR="00F6727E">
        <w:rPr>
          <w:rFonts w:ascii="Times New Roman" w:hAnsi="Times New Roman"/>
          <w:b/>
          <w:sz w:val="24"/>
          <w:szCs w:val="24"/>
        </w:rPr>
        <w:t xml:space="preserve"> </w:t>
      </w:r>
      <w:r>
        <w:rPr>
          <w:rFonts w:ascii="Times New Roman" w:hAnsi="Times New Roman"/>
          <w:b/>
          <w:sz w:val="24"/>
          <w:szCs w:val="24"/>
        </w:rPr>
        <w:t>20</w:t>
      </w:r>
      <w:r w:rsidR="00F6727E">
        <w:rPr>
          <w:rFonts w:ascii="Times New Roman" w:hAnsi="Times New Roman"/>
          <w:b/>
          <w:sz w:val="24"/>
          <w:szCs w:val="24"/>
        </w:rPr>
        <w:t>22</w:t>
      </w:r>
      <w:r>
        <w:rPr>
          <w:rFonts w:ascii="Times New Roman" w:hAnsi="Times New Roman"/>
          <w:b/>
          <w:color w:val="000000"/>
          <w:sz w:val="24"/>
          <w:szCs w:val="24"/>
        </w:rPr>
        <w:t xml:space="preserve"> à </w:t>
      </w:r>
      <w:r w:rsidR="0013154D" w:rsidRPr="0013154D">
        <w:rPr>
          <w:rFonts w:ascii="Times New Roman" w:hAnsi="Times New Roman"/>
          <w:b/>
          <w:sz w:val="24"/>
          <w:szCs w:val="24"/>
        </w:rPr>
        <w:t>12</w:t>
      </w:r>
      <w:r>
        <w:rPr>
          <w:rFonts w:ascii="Times New Roman" w:hAnsi="Times New Roman"/>
          <w:b/>
          <w:color w:val="000000"/>
          <w:sz w:val="24"/>
          <w:szCs w:val="24"/>
        </w:rPr>
        <w:t xml:space="preserve"> heures</w:t>
      </w:r>
      <w:r>
        <w:rPr>
          <w:rFonts w:ascii="Times New Roman" w:hAnsi="Times New Roman"/>
          <w:color w:val="000000"/>
          <w:sz w:val="24"/>
          <w:szCs w:val="24"/>
        </w:rPr>
        <w:t xml:space="preserve"> précises et être accompagnées d’une garantie d’offre ou de </w:t>
      </w:r>
      <w:r>
        <w:rPr>
          <w:rFonts w:ascii="Times New Roman" w:hAnsi="Times New Roman"/>
          <w:b/>
          <w:color w:val="000000"/>
          <w:sz w:val="24"/>
          <w:szCs w:val="24"/>
        </w:rPr>
        <w:t xml:space="preserve">soumission </w:t>
      </w:r>
      <w:r w:rsidRPr="0013154D">
        <w:rPr>
          <w:rFonts w:ascii="Times New Roman" w:hAnsi="Times New Roman"/>
          <w:b/>
          <w:color w:val="000000"/>
          <w:sz w:val="24"/>
          <w:szCs w:val="24"/>
        </w:rPr>
        <w:t>d’un montant</w:t>
      </w:r>
      <w:r>
        <w:rPr>
          <w:rFonts w:ascii="Times New Roman" w:hAnsi="Times New Roman"/>
          <w:color w:val="000000"/>
          <w:sz w:val="24"/>
          <w:szCs w:val="24"/>
        </w:rPr>
        <w:t xml:space="preserve"> </w:t>
      </w:r>
      <w:r w:rsidR="0013154D" w:rsidRPr="0013154D">
        <w:rPr>
          <w:rFonts w:ascii="Times New Roman" w:hAnsi="Times New Roman"/>
          <w:b/>
          <w:color w:val="000000"/>
          <w:sz w:val="24"/>
          <w:szCs w:val="24"/>
        </w:rPr>
        <w:t>d’</w:t>
      </w:r>
      <w:r>
        <w:rPr>
          <w:rFonts w:ascii="Times New Roman" w:hAnsi="Times New Roman"/>
          <w:b/>
          <w:sz w:val="24"/>
          <w:szCs w:val="24"/>
        </w:rPr>
        <w:t>au moins    2% du montant de l’offre</w:t>
      </w:r>
      <w:r>
        <w:rPr>
          <w:rFonts w:ascii="Times New Roman" w:hAnsi="Times New Roman"/>
          <w:sz w:val="24"/>
          <w:szCs w:val="24"/>
        </w:rPr>
        <w:t>.</w:t>
      </w:r>
    </w:p>
    <w:p w:rsidR="0013154D" w:rsidRPr="0013154D" w:rsidRDefault="0013154D" w:rsidP="0013154D">
      <w:pPr>
        <w:tabs>
          <w:tab w:val="right" w:pos="7254"/>
        </w:tabs>
        <w:jc w:val="both"/>
        <w:rPr>
          <w:b/>
          <w:color w:val="000000"/>
        </w:rPr>
      </w:pPr>
    </w:p>
    <w:p w:rsidR="00C42244" w:rsidRDefault="00C42244" w:rsidP="00C42244">
      <w:pPr>
        <w:pStyle w:val="Paragraphedeliste"/>
        <w:numPr>
          <w:ilvl w:val="0"/>
          <w:numId w:val="97"/>
        </w:numPr>
        <w:tabs>
          <w:tab w:val="right" w:pos="7254"/>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Les offres demeureront valides pour une durée de </w:t>
      </w:r>
      <w:r>
        <w:rPr>
          <w:rFonts w:ascii="Times New Roman" w:hAnsi="Times New Roman"/>
          <w:sz w:val="24"/>
          <w:szCs w:val="24"/>
        </w:rPr>
        <w:t>180 jour</w:t>
      </w:r>
      <w:r w:rsidR="002E11C3">
        <w:rPr>
          <w:rFonts w:ascii="Times New Roman" w:hAnsi="Times New Roman"/>
          <w:sz w:val="24"/>
          <w:szCs w:val="24"/>
        </w:rPr>
        <w:t xml:space="preserve">s </w:t>
      </w:r>
      <w:r>
        <w:rPr>
          <w:rFonts w:ascii="Times New Roman" w:hAnsi="Times New Roman"/>
          <w:color w:val="000000"/>
          <w:sz w:val="24"/>
          <w:szCs w:val="24"/>
        </w:rPr>
        <w:t>à partir</w:t>
      </w:r>
      <w:r w:rsidR="002E11C3">
        <w:rPr>
          <w:rFonts w:ascii="Times New Roman" w:hAnsi="Times New Roman"/>
          <w:color w:val="000000"/>
          <w:sz w:val="24"/>
          <w:szCs w:val="24"/>
        </w:rPr>
        <w:t xml:space="preserve"> </w:t>
      </w:r>
      <w:r>
        <w:rPr>
          <w:rFonts w:ascii="Times New Roman" w:hAnsi="Times New Roman"/>
          <w:color w:val="000000"/>
          <w:sz w:val="24"/>
          <w:szCs w:val="24"/>
        </w:rPr>
        <w:t xml:space="preserve">de la date d’ouverture des plis fixée au </w:t>
      </w:r>
      <w:r w:rsidR="004C006A">
        <w:rPr>
          <w:rFonts w:ascii="Times New Roman" w:hAnsi="Times New Roman"/>
          <w:b/>
          <w:sz w:val="24"/>
          <w:szCs w:val="24"/>
        </w:rPr>
        <w:t>15 septembre</w:t>
      </w:r>
      <w:r w:rsidR="00F6727E">
        <w:rPr>
          <w:rFonts w:ascii="Times New Roman" w:hAnsi="Times New Roman"/>
          <w:b/>
          <w:sz w:val="24"/>
          <w:szCs w:val="24"/>
        </w:rPr>
        <w:t xml:space="preserve"> 2022</w:t>
      </w:r>
      <w:r w:rsidRPr="0013154D">
        <w:rPr>
          <w:rFonts w:ascii="Times New Roman" w:hAnsi="Times New Roman"/>
          <w:b/>
          <w:sz w:val="24"/>
          <w:szCs w:val="24"/>
        </w:rPr>
        <w:t>.</w:t>
      </w:r>
    </w:p>
    <w:p w:rsidR="00C42244" w:rsidRDefault="00C42244" w:rsidP="00C42244">
      <w:pPr>
        <w:pStyle w:val="Paragraphedeliste"/>
        <w:spacing w:line="240" w:lineRule="auto"/>
        <w:ind w:firstLine="708"/>
        <w:jc w:val="both"/>
        <w:rPr>
          <w:rFonts w:ascii="Times New Roman" w:hAnsi="Times New Roman"/>
          <w:color w:val="000000"/>
          <w:sz w:val="24"/>
          <w:szCs w:val="24"/>
        </w:rPr>
      </w:pPr>
    </w:p>
    <w:p w:rsidR="00C42244" w:rsidRDefault="00C42244" w:rsidP="00C42244">
      <w:pPr>
        <w:pStyle w:val="Paragraphedeliste"/>
        <w:numPr>
          <w:ilvl w:val="0"/>
          <w:numId w:val="97"/>
        </w:numPr>
        <w:tabs>
          <w:tab w:val="right" w:pos="7254"/>
        </w:tabs>
        <w:spacing w:after="0" w:line="240" w:lineRule="auto"/>
        <w:jc w:val="both"/>
        <w:rPr>
          <w:rFonts w:ascii="Times New Roman" w:hAnsi="Times New Roman"/>
          <w:color w:val="000000"/>
          <w:sz w:val="24"/>
          <w:szCs w:val="24"/>
        </w:rPr>
      </w:pPr>
      <w:r>
        <w:rPr>
          <w:rFonts w:ascii="Times New Roman" w:hAnsi="Times New Roman"/>
          <w:color w:val="000000"/>
          <w:sz w:val="24"/>
          <w:szCs w:val="24"/>
        </w:rPr>
        <w:t>Les plis seront ouverts en présence des représentants</w:t>
      </w:r>
      <w:r w:rsidR="00C67FD5">
        <w:rPr>
          <w:rFonts w:ascii="Times New Roman" w:hAnsi="Times New Roman"/>
          <w:color w:val="000000"/>
          <w:sz w:val="24"/>
          <w:szCs w:val="24"/>
        </w:rPr>
        <w:t xml:space="preserve"> </w:t>
      </w:r>
      <w:r>
        <w:rPr>
          <w:rFonts w:ascii="Times New Roman" w:hAnsi="Times New Roman"/>
          <w:color w:val="000000"/>
          <w:sz w:val="24"/>
          <w:szCs w:val="24"/>
        </w:rPr>
        <w:t xml:space="preserve">des soumissionnaires qui souhaitent être présents à l’ouverture, </w:t>
      </w:r>
      <w:r w:rsidRPr="00F6727E">
        <w:rPr>
          <w:rFonts w:ascii="Times New Roman" w:hAnsi="Times New Roman"/>
          <w:b/>
          <w:color w:val="000000"/>
          <w:sz w:val="24"/>
          <w:szCs w:val="24"/>
        </w:rPr>
        <w:t>le</w:t>
      </w:r>
      <w:bookmarkStart w:id="25" w:name="Text14"/>
      <w:r w:rsidR="004C006A">
        <w:rPr>
          <w:rFonts w:ascii="Times New Roman" w:hAnsi="Times New Roman"/>
          <w:b/>
        </w:rPr>
        <w:t xml:space="preserve"> 15 septembre</w:t>
      </w:r>
      <w:r w:rsidR="00F6727E" w:rsidRPr="00F6727E">
        <w:rPr>
          <w:rFonts w:ascii="Times New Roman" w:hAnsi="Times New Roman"/>
          <w:b/>
        </w:rPr>
        <w:t xml:space="preserve"> </w:t>
      </w:r>
      <w:r w:rsidRPr="00F6727E">
        <w:rPr>
          <w:rFonts w:ascii="Times New Roman" w:hAnsi="Times New Roman"/>
          <w:b/>
          <w:sz w:val="24"/>
          <w:szCs w:val="24"/>
        </w:rPr>
        <w:t>20</w:t>
      </w:r>
      <w:r w:rsidR="00F6727E" w:rsidRPr="00F6727E">
        <w:rPr>
          <w:rFonts w:ascii="Times New Roman" w:hAnsi="Times New Roman"/>
          <w:b/>
          <w:sz w:val="24"/>
          <w:szCs w:val="24"/>
        </w:rPr>
        <w:t>22</w:t>
      </w:r>
      <w:r w:rsidRPr="00F6727E">
        <w:rPr>
          <w:rFonts w:ascii="Times New Roman" w:hAnsi="Times New Roman"/>
          <w:b/>
          <w:color w:val="000000"/>
          <w:sz w:val="24"/>
          <w:szCs w:val="24"/>
        </w:rPr>
        <w:t xml:space="preserve"> à </w:t>
      </w:r>
      <w:r w:rsidR="007D76B2" w:rsidRPr="00F6727E">
        <w:rPr>
          <w:rFonts w:ascii="Times New Roman" w:hAnsi="Times New Roman"/>
          <w:b/>
          <w:sz w:val="24"/>
          <w:szCs w:val="24"/>
        </w:rPr>
        <w:t>12</w:t>
      </w:r>
      <w:bookmarkEnd w:id="25"/>
      <w:r w:rsidR="007D76B2" w:rsidRPr="00F6727E">
        <w:rPr>
          <w:rFonts w:ascii="Times New Roman" w:hAnsi="Times New Roman"/>
          <w:b/>
          <w:sz w:val="24"/>
          <w:szCs w:val="24"/>
        </w:rPr>
        <w:t xml:space="preserve"> h</w:t>
      </w:r>
      <w:r w:rsidR="007D76B2" w:rsidRPr="00F6727E">
        <w:rPr>
          <w:rFonts w:ascii="Times New Roman" w:hAnsi="Times New Roman"/>
          <w:b/>
        </w:rPr>
        <w:t xml:space="preserve"> </w:t>
      </w:r>
      <w:r w:rsidR="007D76B2" w:rsidRPr="00F6727E">
        <w:rPr>
          <w:rFonts w:ascii="Times New Roman" w:hAnsi="Times New Roman"/>
          <w:b/>
          <w:color w:val="000000"/>
          <w:sz w:val="24"/>
          <w:szCs w:val="24"/>
        </w:rPr>
        <w:t>30 mn</w:t>
      </w:r>
      <w:r w:rsidRPr="00C67FD5">
        <w:rPr>
          <w:rFonts w:ascii="Times New Roman" w:hAnsi="Times New Roman"/>
          <w:b/>
          <w:color w:val="000000"/>
          <w:sz w:val="24"/>
          <w:szCs w:val="24"/>
        </w:rPr>
        <w:t>,</w:t>
      </w:r>
      <w:bookmarkStart w:id="26" w:name="Text15"/>
      <w:r w:rsidR="007D76B2">
        <w:rPr>
          <w:rFonts w:ascii="Times New Roman" w:hAnsi="Times New Roman"/>
          <w:color w:val="000000"/>
          <w:sz w:val="24"/>
          <w:szCs w:val="24"/>
        </w:rPr>
        <w:t xml:space="preserve"> </w:t>
      </w:r>
      <w:r>
        <w:rPr>
          <w:rFonts w:ascii="Times New Roman" w:hAnsi="Times New Roman"/>
          <w:color w:val="000000"/>
          <w:sz w:val="24"/>
          <w:szCs w:val="24"/>
        </w:rPr>
        <w:t>à</w:t>
      </w:r>
      <w:r w:rsidR="00F6727E">
        <w:rPr>
          <w:rFonts w:ascii="Times New Roman" w:hAnsi="Times New Roman"/>
          <w:color w:val="000000"/>
          <w:sz w:val="24"/>
          <w:szCs w:val="24"/>
        </w:rPr>
        <w:t xml:space="preserve"> la salle de conférence de</w:t>
      </w:r>
      <w:r>
        <w:rPr>
          <w:rFonts w:ascii="Times New Roman" w:hAnsi="Times New Roman"/>
          <w:color w:val="000000"/>
          <w:sz w:val="24"/>
          <w:szCs w:val="24"/>
        </w:rPr>
        <w:t xml:space="preserve"> la Représe</w:t>
      </w:r>
      <w:r w:rsidR="007D76B2">
        <w:rPr>
          <w:rFonts w:ascii="Times New Roman" w:hAnsi="Times New Roman"/>
          <w:color w:val="000000"/>
          <w:sz w:val="24"/>
          <w:szCs w:val="24"/>
        </w:rPr>
        <w:t>ntation de l’ASECNA</w:t>
      </w:r>
      <w:r>
        <w:rPr>
          <w:rFonts w:ascii="Times New Roman" w:hAnsi="Times New Roman"/>
          <w:color w:val="000000"/>
          <w:sz w:val="24"/>
          <w:szCs w:val="24"/>
        </w:rPr>
        <w:t>.</w:t>
      </w:r>
    </w:p>
    <w:p w:rsidR="00C42244" w:rsidRDefault="00C42244" w:rsidP="00C42244">
      <w:pPr>
        <w:pStyle w:val="Paragraphedeliste"/>
        <w:rPr>
          <w:rFonts w:ascii="Times New Roman" w:hAnsi="Times New Roman"/>
          <w:color w:val="000000"/>
          <w:sz w:val="24"/>
          <w:szCs w:val="24"/>
        </w:rPr>
      </w:pPr>
    </w:p>
    <w:p w:rsidR="00C42244" w:rsidRDefault="00C42244" w:rsidP="00C42244">
      <w:pPr>
        <w:pStyle w:val="Paragraphedeliste"/>
        <w:tabs>
          <w:tab w:val="right" w:pos="7254"/>
        </w:tabs>
        <w:spacing w:after="0" w:line="240" w:lineRule="auto"/>
        <w:jc w:val="both"/>
        <w:rPr>
          <w:rFonts w:ascii="Times New Roman" w:hAnsi="Times New Roman"/>
          <w:color w:val="000000"/>
          <w:sz w:val="24"/>
          <w:szCs w:val="24"/>
        </w:rPr>
      </w:pPr>
    </w:p>
    <w:p w:rsidR="00C42244" w:rsidRDefault="00C42244" w:rsidP="00C42244">
      <w:pPr>
        <w:pStyle w:val="Paragraphedeliste"/>
        <w:tabs>
          <w:tab w:val="right" w:pos="7254"/>
        </w:tabs>
        <w:spacing w:after="0" w:line="240" w:lineRule="auto"/>
        <w:jc w:val="both"/>
        <w:rPr>
          <w:rFonts w:ascii="Times New Roman" w:hAnsi="Times New Roman"/>
          <w:color w:val="000000"/>
          <w:sz w:val="24"/>
          <w:szCs w:val="24"/>
        </w:rPr>
      </w:pPr>
    </w:p>
    <w:p w:rsidR="00C42244" w:rsidRDefault="00C42244" w:rsidP="00C42244">
      <w:pPr>
        <w:pStyle w:val="Paragraphedeliste"/>
        <w:tabs>
          <w:tab w:val="right" w:pos="7254"/>
        </w:tabs>
        <w:spacing w:after="0" w:line="240" w:lineRule="auto"/>
        <w:jc w:val="both"/>
        <w:rPr>
          <w:rFonts w:ascii="Times New Roman" w:hAnsi="Times New Roman"/>
          <w:color w:val="000000"/>
          <w:sz w:val="24"/>
          <w:szCs w:val="24"/>
        </w:rPr>
      </w:pPr>
    </w:p>
    <w:p w:rsidR="00C42244" w:rsidRDefault="00C42244" w:rsidP="00C42244">
      <w:pPr>
        <w:pStyle w:val="Paragraphedeliste"/>
        <w:tabs>
          <w:tab w:val="right" w:pos="7254"/>
        </w:tabs>
        <w:spacing w:after="0" w:line="240" w:lineRule="auto"/>
        <w:jc w:val="both"/>
        <w:rPr>
          <w:rFonts w:ascii="Times New Roman" w:hAnsi="Times New Roman"/>
          <w:color w:val="000000"/>
          <w:sz w:val="24"/>
          <w:szCs w:val="24"/>
        </w:rPr>
      </w:pPr>
    </w:p>
    <w:bookmarkEnd w:id="26"/>
    <w:p w:rsidR="007D76B2" w:rsidRDefault="00C42244" w:rsidP="00C42244">
      <w:pPr>
        <w:pStyle w:val="Paragraphedeliste"/>
        <w:jc w:val="both"/>
        <w:rPr>
          <w:rFonts w:ascii="Times New Roman" w:hAnsi="Times New Roman"/>
          <w:b/>
          <w:sz w:val="24"/>
          <w:szCs w:val="24"/>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Le Représentant de l’ASECNA</w:t>
      </w:r>
    </w:p>
    <w:p w:rsidR="00C42244" w:rsidRPr="007D76B2" w:rsidRDefault="007D76B2" w:rsidP="007D76B2">
      <w:pPr>
        <w:pStyle w:val="Paragraphedeliste"/>
        <w:jc w:val="both"/>
        <w:rPr>
          <w:rFonts w:ascii="Times New Roman" w:hAnsi="Times New Roman"/>
          <w:b/>
          <w:sz w:val="24"/>
          <w:szCs w:val="24"/>
        </w:rPr>
      </w:pPr>
      <w:r>
        <w:rPr>
          <w:rFonts w:ascii="Times New Roman" w:hAnsi="Times New Roman"/>
          <w:b/>
          <w:sz w:val="24"/>
          <w:szCs w:val="24"/>
        </w:rPr>
        <w:t xml:space="preserve">                                              </w:t>
      </w:r>
      <w:r w:rsidR="00C42244">
        <w:rPr>
          <w:rFonts w:ascii="Times New Roman" w:hAnsi="Times New Roman"/>
          <w:b/>
          <w:sz w:val="24"/>
          <w:szCs w:val="24"/>
        </w:rPr>
        <w:t xml:space="preserve"> auprès</w:t>
      </w:r>
      <w:r w:rsidR="00C42244" w:rsidRPr="007D76B2">
        <w:rPr>
          <w:rFonts w:ascii="Times New Roman" w:hAnsi="Times New Roman"/>
          <w:b/>
          <w:sz w:val="24"/>
          <w:szCs w:val="24"/>
        </w:rPr>
        <w:t xml:space="preserve"> de l’Union des Comores</w:t>
      </w:r>
    </w:p>
    <w:p w:rsidR="00C42244" w:rsidRDefault="00C42244" w:rsidP="00C42244"/>
    <w:p w:rsidR="00C42244" w:rsidRDefault="00C42244" w:rsidP="00C42244"/>
    <w:p w:rsidR="00C42244" w:rsidRDefault="00C42244" w:rsidP="00C42244"/>
    <w:p w:rsidR="00C42244" w:rsidRDefault="00C42244" w:rsidP="00C42244"/>
    <w:p w:rsidR="00C42244" w:rsidRDefault="00C42244" w:rsidP="00C42244">
      <w:pPr>
        <w:rPr>
          <w:b/>
          <w:u w:val="single"/>
          <w:lang w:val="en-US"/>
        </w:rPr>
      </w:pPr>
      <w:r>
        <w:rPr>
          <w:b/>
        </w:rPr>
        <w:tab/>
      </w:r>
      <w:r>
        <w:rPr>
          <w:b/>
        </w:rPr>
        <w:tab/>
      </w:r>
      <w:r>
        <w:rPr>
          <w:b/>
        </w:rPr>
        <w:tab/>
      </w:r>
      <w:r>
        <w:rPr>
          <w:b/>
        </w:rPr>
        <w:tab/>
      </w:r>
      <w:r w:rsidR="007D76B2">
        <w:rPr>
          <w:b/>
        </w:rPr>
        <w:t xml:space="preserve">                </w:t>
      </w:r>
      <w:r w:rsidR="00FC21C1">
        <w:rPr>
          <w:b/>
          <w:u w:val="single"/>
          <w:lang w:val="en-US"/>
        </w:rPr>
        <w:t>MADI YOUNOUSSA Sofia</w:t>
      </w:r>
    </w:p>
    <w:p w:rsidR="00C42244" w:rsidRDefault="00C42244" w:rsidP="00C42244">
      <w:pPr>
        <w:rPr>
          <w:lang w:val="en-US"/>
        </w:rPr>
      </w:pPr>
      <w:r>
        <w:rPr>
          <w:b/>
          <w:lang w:val="en-US"/>
        </w:rPr>
        <w:tab/>
      </w:r>
      <w:r>
        <w:rPr>
          <w:b/>
          <w:lang w:val="en-US"/>
        </w:rPr>
        <w:tab/>
      </w:r>
      <w:r>
        <w:rPr>
          <w:b/>
          <w:lang w:val="en-US"/>
        </w:rPr>
        <w:tab/>
      </w:r>
      <w:r>
        <w:rPr>
          <w:b/>
          <w:lang w:val="en-US"/>
        </w:rPr>
        <w:tab/>
      </w:r>
      <w:r>
        <w:rPr>
          <w:b/>
          <w:lang w:val="en-US"/>
        </w:rPr>
        <w:tab/>
      </w:r>
      <w:r>
        <w:rPr>
          <w:b/>
          <w:lang w:val="en-US"/>
        </w:rPr>
        <w:tab/>
      </w:r>
    </w:p>
    <w:p w:rsidR="00C42244" w:rsidRDefault="00C42244" w:rsidP="00C42244">
      <w:pPr>
        <w:jc w:val="both"/>
        <w:rPr>
          <w:b/>
          <w:color w:val="0000FF"/>
          <w:lang w:val="en-US"/>
        </w:rPr>
      </w:pPr>
    </w:p>
    <w:p w:rsidR="00C42244" w:rsidRDefault="00C42244" w:rsidP="00C42244">
      <w:pPr>
        <w:jc w:val="center"/>
        <w:rPr>
          <w:lang w:val="en-US"/>
        </w:rPr>
      </w:pPr>
    </w:p>
    <w:p w:rsidR="00C42244" w:rsidRDefault="00C42244" w:rsidP="00C42244">
      <w:pPr>
        <w:pStyle w:val="Titre"/>
        <w:tabs>
          <w:tab w:val="left" w:pos="3940"/>
        </w:tabs>
        <w:spacing w:after="0"/>
        <w:rPr>
          <w:rFonts w:ascii="Times New Roman" w:hAnsi="Times New Roman"/>
        </w:rPr>
      </w:pPr>
    </w:p>
    <w:p w:rsidR="00C42244" w:rsidRDefault="00C42244" w:rsidP="00C42244">
      <w:pPr>
        <w:rPr>
          <w:lang w:val="en-US"/>
        </w:rPr>
      </w:pPr>
    </w:p>
    <w:p w:rsidR="00C42244" w:rsidRDefault="00C42244" w:rsidP="00C42244">
      <w:pPr>
        <w:rPr>
          <w:lang w:val="en-US"/>
        </w:rPr>
        <w:sectPr w:rsidR="00C42244">
          <w:pgSz w:w="11906" w:h="16838"/>
          <w:pgMar w:top="1134" w:right="1134" w:bottom="1134" w:left="1134" w:header="708" w:footer="708" w:gutter="0"/>
          <w:cols w:space="720"/>
        </w:sectPr>
      </w:pPr>
    </w:p>
    <w:p w:rsidR="00C42244" w:rsidRDefault="00C42244" w:rsidP="00C42244">
      <w:pPr>
        <w:tabs>
          <w:tab w:val="right" w:pos="9072"/>
        </w:tabs>
        <w:jc w:val="center"/>
        <w:rPr>
          <w:b/>
          <w:color w:val="0000FF"/>
          <w:sz w:val="40"/>
          <w:szCs w:val="40"/>
          <w:lang w:val="en-US"/>
        </w:rPr>
      </w:pPr>
    </w:p>
    <w:p w:rsidR="00C42244" w:rsidRDefault="00C42244" w:rsidP="00C42244">
      <w:pPr>
        <w:tabs>
          <w:tab w:val="right" w:pos="9072"/>
        </w:tabs>
        <w:jc w:val="center"/>
        <w:rPr>
          <w:b/>
          <w:color w:val="0000FF"/>
          <w:sz w:val="40"/>
          <w:szCs w:val="40"/>
          <w:lang w:val="en-US"/>
        </w:rPr>
      </w:pPr>
    </w:p>
    <w:p w:rsidR="00C42244" w:rsidRDefault="00C42244" w:rsidP="00C42244">
      <w:pPr>
        <w:tabs>
          <w:tab w:val="right" w:pos="9072"/>
        </w:tabs>
        <w:jc w:val="center"/>
        <w:rPr>
          <w:b/>
          <w:color w:val="0000FF"/>
          <w:sz w:val="40"/>
          <w:szCs w:val="40"/>
          <w:lang w:val="en-US"/>
        </w:rPr>
      </w:pPr>
    </w:p>
    <w:p w:rsidR="00C42244" w:rsidRDefault="00C42244" w:rsidP="00C42244">
      <w:pPr>
        <w:tabs>
          <w:tab w:val="right" w:pos="9072"/>
        </w:tabs>
        <w:jc w:val="center"/>
        <w:rPr>
          <w:b/>
          <w:color w:val="0000FF"/>
          <w:sz w:val="40"/>
          <w:szCs w:val="40"/>
          <w:lang w:val="en-US"/>
        </w:rPr>
      </w:pPr>
    </w:p>
    <w:p w:rsidR="00C42244" w:rsidRDefault="00C42244" w:rsidP="00C42244">
      <w:pPr>
        <w:tabs>
          <w:tab w:val="right" w:pos="9072"/>
        </w:tabs>
        <w:jc w:val="center"/>
        <w:rPr>
          <w:b/>
          <w:color w:val="0000FF"/>
          <w:sz w:val="40"/>
          <w:szCs w:val="40"/>
          <w:lang w:val="en-US"/>
        </w:rPr>
      </w:pPr>
    </w:p>
    <w:p w:rsidR="00C42244" w:rsidRDefault="00C42244" w:rsidP="00C42244">
      <w:pPr>
        <w:tabs>
          <w:tab w:val="right" w:pos="9072"/>
        </w:tabs>
        <w:jc w:val="center"/>
        <w:rPr>
          <w:b/>
          <w:color w:val="0000FF"/>
          <w:sz w:val="40"/>
          <w:szCs w:val="40"/>
          <w:lang w:val="en-US"/>
        </w:rPr>
      </w:pPr>
    </w:p>
    <w:p w:rsidR="00C42244" w:rsidRDefault="00C42244" w:rsidP="00C42244">
      <w:pPr>
        <w:tabs>
          <w:tab w:val="right" w:pos="9072"/>
        </w:tabs>
        <w:jc w:val="center"/>
        <w:rPr>
          <w:b/>
          <w:color w:val="0000FF"/>
          <w:sz w:val="40"/>
          <w:szCs w:val="40"/>
          <w:lang w:val="en-US"/>
        </w:rPr>
      </w:pPr>
    </w:p>
    <w:p w:rsidR="00C42244" w:rsidRDefault="00C42244" w:rsidP="00C42244">
      <w:pPr>
        <w:tabs>
          <w:tab w:val="right" w:pos="9072"/>
        </w:tabs>
        <w:jc w:val="center"/>
        <w:rPr>
          <w:b/>
          <w:color w:val="0000FF"/>
          <w:sz w:val="40"/>
          <w:szCs w:val="40"/>
          <w:lang w:val="en-US"/>
        </w:rPr>
      </w:pPr>
    </w:p>
    <w:p w:rsidR="00C42244" w:rsidRDefault="00C42244" w:rsidP="00C42244">
      <w:pPr>
        <w:tabs>
          <w:tab w:val="right" w:pos="9072"/>
        </w:tabs>
        <w:jc w:val="center"/>
        <w:rPr>
          <w:b/>
          <w:color w:val="0000FF"/>
          <w:sz w:val="40"/>
          <w:szCs w:val="40"/>
          <w:lang w:val="en-US"/>
        </w:rPr>
      </w:pPr>
    </w:p>
    <w:p w:rsidR="00C42244" w:rsidRDefault="00C42244" w:rsidP="00C42244">
      <w:pPr>
        <w:tabs>
          <w:tab w:val="right" w:pos="9072"/>
        </w:tabs>
        <w:jc w:val="center"/>
        <w:rPr>
          <w:b/>
          <w:color w:val="0000FF"/>
          <w:sz w:val="40"/>
          <w:szCs w:val="40"/>
          <w:lang w:val="en-US"/>
        </w:rPr>
      </w:pPr>
    </w:p>
    <w:p w:rsidR="00C42244" w:rsidRDefault="00C42244" w:rsidP="00C42244">
      <w:pPr>
        <w:tabs>
          <w:tab w:val="right" w:pos="9072"/>
        </w:tabs>
        <w:jc w:val="center"/>
        <w:rPr>
          <w:b/>
          <w:color w:val="0000FF"/>
          <w:sz w:val="40"/>
          <w:szCs w:val="40"/>
          <w:lang w:val="en-US"/>
        </w:rPr>
      </w:pPr>
    </w:p>
    <w:p w:rsidR="00C42244" w:rsidRDefault="00C42244" w:rsidP="00C42244">
      <w:pPr>
        <w:tabs>
          <w:tab w:val="right" w:pos="9072"/>
        </w:tabs>
        <w:jc w:val="center"/>
        <w:rPr>
          <w:b/>
          <w:color w:val="0000FF"/>
          <w:sz w:val="40"/>
          <w:szCs w:val="40"/>
          <w:lang w:val="en-US"/>
        </w:rPr>
      </w:pPr>
    </w:p>
    <w:p w:rsidR="00C42244" w:rsidRDefault="00C42244" w:rsidP="00C42244">
      <w:pPr>
        <w:tabs>
          <w:tab w:val="right" w:pos="9072"/>
        </w:tabs>
        <w:jc w:val="center"/>
        <w:rPr>
          <w:b/>
          <w:sz w:val="40"/>
          <w:szCs w:val="40"/>
          <w:lang w:val="en-US"/>
        </w:rPr>
      </w:pPr>
      <w:r>
        <w:rPr>
          <w:b/>
          <w:sz w:val="40"/>
          <w:szCs w:val="40"/>
          <w:lang w:val="en-US"/>
        </w:rPr>
        <w:t>Section I.</w:t>
      </w:r>
    </w:p>
    <w:p w:rsidR="00C42244" w:rsidRDefault="00C42244" w:rsidP="00C42244">
      <w:pPr>
        <w:tabs>
          <w:tab w:val="right" w:pos="9072"/>
        </w:tabs>
        <w:jc w:val="center"/>
        <w:rPr>
          <w:b/>
          <w:sz w:val="40"/>
          <w:szCs w:val="40"/>
          <w:lang w:val="en-US"/>
        </w:rPr>
      </w:pPr>
    </w:p>
    <w:p w:rsidR="00C42244" w:rsidRDefault="00C42244" w:rsidP="00C42244">
      <w:pPr>
        <w:tabs>
          <w:tab w:val="right" w:pos="9072"/>
        </w:tabs>
        <w:jc w:val="center"/>
        <w:rPr>
          <w:b/>
          <w:sz w:val="40"/>
          <w:szCs w:val="40"/>
        </w:rPr>
      </w:pPr>
      <w:r>
        <w:rPr>
          <w:b/>
          <w:sz w:val="40"/>
          <w:szCs w:val="40"/>
        </w:rPr>
        <w:t>INSTRUCTIONS AUX SOUMISSIONNAIRES</w:t>
      </w:r>
    </w:p>
    <w:p w:rsidR="00C42244" w:rsidRDefault="00C42244" w:rsidP="00C42244">
      <w:pPr>
        <w:tabs>
          <w:tab w:val="right" w:pos="9072"/>
        </w:tabs>
        <w:rPr>
          <w:b/>
          <w:color w:val="0000FF"/>
          <w:sz w:val="40"/>
          <w:szCs w:val="40"/>
        </w:rPr>
      </w:pPr>
    </w:p>
    <w:p w:rsidR="00C42244" w:rsidRDefault="00C42244" w:rsidP="00C42244">
      <w:pPr>
        <w:tabs>
          <w:tab w:val="right" w:pos="9072"/>
        </w:tabs>
        <w:rPr>
          <w:b/>
          <w:color w:val="0000FF"/>
          <w:sz w:val="40"/>
          <w:szCs w:val="40"/>
        </w:rPr>
      </w:pPr>
    </w:p>
    <w:p w:rsidR="00C42244" w:rsidRDefault="00C42244" w:rsidP="00C42244">
      <w:pPr>
        <w:tabs>
          <w:tab w:val="right" w:pos="9072"/>
        </w:tabs>
        <w:rPr>
          <w:b/>
          <w:color w:val="0000FF"/>
          <w:sz w:val="40"/>
          <w:szCs w:val="40"/>
        </w:rPr>
      </w:pPr>
    </w:p>
    <w:p w:rsidR="00C42244" w:rsidRDefault="00C42244" w:rsidP="00C42244">
      <w:pPr>
        <w:tabs>
          <w:tab w:val="right" w:pos="9072"/>
        </w:tabs>
        <w:rPr>
          <w:b/>
          <w:color w:val="0000FF"/>
          <w:sz w:val="40"/>
          <w:szCs w:val="40"/>
        </w:rPr>
      </w:pPr>
    </w:p>
    <w:p w:rsidR="00C42244" w:rsidRDefault="00C42244" w:rsidP="00C42244">
      <w:pPr>
        <w:rPr>
          <w:b/>
          <w:color w:val="0000FF"/>
          <w:sz w:val="40"/>
          <w:szCs w:val="40"/>
        </w:rPr>
        <w:sectPr w:rsidR="00C42244">
          <w:pgSz w:w="11906" w:h="16838"/>
          <w:pgMar w:top="1134" w:right="1134" w:bottom="1134" w:left="1134" w:header="708" w:footer="708" w:gutter="0"/>
          <w:cols w:space="720"/>
        </w:sectPr>
      </w:pPr>
    </w:p>
    <w:p w:rsidR="00C42244" w:rsidRDefault="00216EB4" w:rsidP="00C42244">
      <w:pPr>
        <w:pStyle w:val="Titre2"/>
        <w:spacing w:before="0"/>
        <w:jc w:val="center"/>
        <w:rPr>
          <w:rFonts w:ascii="Times New Roman" w:hAnsi="Times New Roman"/>
          <w:i w:val="0"/>
          <w:sz w:val="32"/>
          <w:szCs w:val="32"/>
        </w:rPr>
      </w:pPr>
      <w:r>
        <w:rPr>
          <w:noProof/>
        </w:rPr>
        <w:lastRenderedPageBreak/>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-3810</wp:posOffset>
                </wp:positionV>
                <wp:extent cx="6163310" cy="461010"/>
                <wp:effectExtent l="0" t="0" r="27940" b="15240"/>
                <wp:wrapNone/>
                <wp:docPr id="1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3310" cy="461010"/>
                        </a:xfrm>
                        <a:prstGeom prst="rect">
                          <a:avLst/>
                        </a:prstGeom>
                        <a:noFill/>
                        <a:ln w="952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15F59" id="Rectangle 57" o:spid="_x0000_s1026" style="position:absolute;margin-left:-2.1pt;margin-top:-.3pt;width:485.3pt;height:3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" filled="f" strokecolor="windowText"/>
            </w:pict>
          </mc:Fallback>
        </mc:AlternateContent>
      </w:r>
      <w:bookmarkStart w:id="27" w:name="_Toc398452806"/>
      <w:r w:rsidR="00C42244">
        <w:rPr>
          <w:rFonts w:ascii="Times New Roman" w:hAnsi="Times New Roman"/>
          <w:i w:val="0"/>
          <w:sz w:val="32"/>
          <w:szCs w:val="32"/>
        </w:rPr>
        <w:t>Section I : Instruction aux Soumissionnaires</w:t>
      </w:r>
      <w:bookmarkEnd w:id="27"/>
    </w:p>
    <w:p w:rsidR="00C42244" w:rsidRDefault="00C42244" w:rsidP="00C42244">
      <w:pPr>
        <w:tabs>
          <w:tab w:val="left" w:pos="3690"/>
        </w:tabs>
        <w:jc w:val="both"/>
      </w:pPr>
    </w:p>
    <w:p w:rsidR="00C42244" w:rsidRDefault="00C42244" w:rsidP="00C42244">
      <w:pPr>
        <w:tabs>
          <w:tab w:val="left" w:pos="3690"/>
        </w:tabs>
      </w:pPr>
    </w:p>
    <w:p w:rsidR="00C42244" w:rsidRDefault="00C42244" w:rsidP="00C42244">
      <w:pPr>
        <w:jc w:val="center"/>
        <w:rPr>
          <w:b/>
          <w:sz w:val="44"/>
          <w:szCs w:val="44"/>
        </w:rPr>
      </w:pPr>
      <w:r>
        <w:rPr>
          <w:b/>
          <w:sz w:val="44"/>
          <w:szCs w:val="44"/>
        </w:rPr>
        <w:t>Table des matières</w:t>
      </w:r>
    </w:p>
    <w:p w:rsidR="00C42244" w:rsidRDefault="00C42244" w:rsidP="00C42244">
      <w:pPr>
        <w:rPr>
          <w:b/>
          <w:sz w:val="44"/>
          <w:szCs w:val="44"/>
        </w:rPr>
      </w:pPr>
    </w:p>
    <w:p w:rsidR="00C42244" w:rsidRDefault="005726BE" w:rsidP="00C42244">
      <w:pPr>
        <w:pStyle w:val="TM3"/>
        <w:rPr>
          <w:rFonts w:ascii="Calibri" w:hAnsi="Calibri"/>
          <w:noProof/>
          <w:sz w:val="22"/>
          <w:szCs w:val="22"/>
        </w:rPr>
      </w:pPr>
      <w:r>
        <w:fldChar w:fldCharType="begin"/>
      </w:r>
      <w:r w:rsidR="00C42244">
        <w:instrText xml:space="preserve"> TOC \b sect1 \o "3-4" </w:instrText>
      </w:r>
      <w:r>
        <w:fldChar w:fldCharType="separate"/>
      </w:r>
      <w:r w:rsidR="00C42244">
        <w:rPr>
          <w:noProof/>
        </w:rPr>
        <w:t>A.</w:t>
      </w:r>
      <w:r w:rsidR="00C42244">
        <w:rPr>
          <w:rFonts w:ascii="Calibri" w:hAnsi="Calibri"/>
          <w:noProof/>
          <w:sz w:val="22"/>
          <w:szCs w:val="22"/>
        </w:rPr>
        <w:tab/>
      </w:r>
      <w:r w:rsidR="00C42244">
        <w:rPr>
          <w:noProof/>
        </w:rPr>
        <w:t>Réglementation applicable</w:t>
      </w:r>
      <w:r w:rsidR="00C42244">
        <w:rPr>
          <w:noProof/>
        </w:rPr>
        <w:tab/>
      </w:r>
      <w:r>
        <w:fldChar w:fldCharType="begin"/>
      </w:r>
      <w:r w:rsidR="00C42244">
        <w:rPr>
          <w:noProof/>
        </w:rPr>
        <w:instrText xml:space="preserve"> PAGEREF _Toc398452256 \h </w:instrText>
      </w:r>
      <w:r>
        <w:fldChar w:fldCharType="separate"/>
      </w:r>
      <w:r w:rsidR="000129E7">
        <w:rPr>
          <w:noProof/>
        </w:rPr>
        <w:t>12</w:t>
      </w:r>
      <w:r>
        <w:fldChar w:fldCharType="end"/>
      </w:r>
    </w:p>
    <w:p w:rsidR="00C42244" w:rsidRDefault="00C42244" w:rsidP="00C42244">
      <w:pPr>
        <w:pStyle w:val="TM3"/>
        <w:rPr>
          <w:rFonts w:ascii="Calibri" w:hAnsi="Calibri"/>
          <w:noProof/>
          <w:sz w:val="22"/>
          <w:szCs w:val="22"/>
        </w:rPr>
      </w:pPr>
      <w:r>
        <w:rPr>
          <w:noProof/>
        </w:rPr>
        <w:t>B.</w:t>
      </w:r>
      <w:r>
        <w:rPr>
          <w:rFonts w:ascii="Calibri" w:hAnsi="Calibri"/>
          <w:noProof/>
          <w:sz w:val="22"/>
          <w:szCs w:val="22"/>
        </w:rPr>
        <w:tab/>
      </w:r>
      <w:r>
        <w:rPr>
          <w:noProof/>
        </w:rPr>
        <w:t>Généralités</w:t>
      </w:r>
      <w:r>
        <w:rPr>
          <w:noProof/>
        </w:rPr>
        <w:tab/>
      </w:r>
      <w:r w:rsidR="005726BE">
        <w:fldChar w:fldCharType="begin"/>
      </w:r>
      <w:r>
        <w:rPr>
          <w:noProof/>
        </w:rPr>
        <w:instrText xml:space="preserve"> PAGEREF _Toc398452257 \h </w:instrText>
      </w:r>
      <w:r w:rsidR="005726BE">
        <w:fldChar w:fldCharType="separate"/>
      </w:r>
      <w:r w:rsidR="000129E7">
        <w:rPr>
          <w:noProof/>
        </w:rPr>
        <w:t>12</w:t>
      </w:r>
      <w:r w:rsidR="005726BE">
        <w:fldChar w:fldCharType="end"/>
      </w:r>
    </w:p>
    <w:p w:rsidR="00C42244" w:rsidRDefault="00C42244" w:rsidP="00C42244">
      <w:pPr>
        <w:pStyle w:val="TM4"/>
        <w:tabs>
          <w:tab w:val="left" w:pos="1200"/>
          <w:tab w:val="right" w:leader="dot" w:pos="9628"/>
        </w:tabs>
        <w:rPr>
          <w:rFonts w:ascii="Calibri" w:hAnsi="Calibri"/>
          <w:noProof/>
          <w:sz w:val="22"/>
          <w:szCs w:val="22"/>
        </w:rPr>
      </w:pPr>
      <w:r>
        <w:rPr>
          <w:noProof/>
        </w:rPr>
        <w:t>1.</w:t>
      </w:r>
      <w:r>
        <w:rPr>
          <w:rFonts w:ascii="Calibri" w:hAnsi="Calibri"/>
          <w:noProof/>
          <w:sz w:val="22"/>
          <w:szCs w:val="22"/>
        </w:rPr>
        <w:tab/>
      </w:r>
      <w:r>
        <w:rPr>
          <w:noProof/>
        </w:rPr>
        <w:t>Objet du marché</w:t>
      </w:r>
      <w:r>
        <w:rPr>
          <w:noProof/>
        </w:rPr>
        <w:tab/>
      </w:r>
      <w:r w:rsidR="005726BE">
        <w:fldChar w:fldCharType="begin"/>
      </w:r>
      <w:r>
        <w:rPr>
          <w:noProof/>
        </w:rPr>
        <w:instrText xml:space="preserve"> PAGEREF _Toc398452258 \h </w:instrText>
      </w:r>
      <w:r w:rsidR="005726BE">
        <w:fldChar w:fldCharType="separate"/>
      </w:r>
      <w:r w:rsidR="000129E7">
        <w:rPr>
          <w:noProof/>
        </w:rPr>
        <w:t>12</w:t>
      </w:r>
      <w:r w:rsidR="005726BE">
        <w:fldChar w:fldCharType="end"/>
      </w:r>
    </w:p>
    <w:p w:rsidR="00C42244" w:rsidRDefault="00C42244" w:rsidP="00C42244">
      <w:pPr>
        <w:pStyle w:val="TM4"/>
        <w:tabs>
          <w:tab w:val="left" w:pos="1200"/>
          <w:tab w:val="right" w:leader="dot" w:pos="9628"/>
        </w:tabs>
        <w:rPr>
          <w:rFonts w:ascii="Calibri" w:hAnsi="Calibri"/>
          <w:noProof/>
          <w:sz w:val="22"/>
          <w:szCs w:val="22"/>
        </w:rPr>
      </w:pPr>
      <w:r>
        <w:rPr>
          <w:noProof/>
        </w:rPr>
        <w:t>2.</w:t>
      </w:r>
      <w:r>
        <w:rPr>
          <w:rFonts w:ascii="Calibri" w:hAnsi="Calibri"/>
          <w:noProof/>
          <w:sz w:val="22"/>
          <w:szCs w:val="22"/>
        </w:rPr>
        <w:tab/>
      </w:r>
      <w:r>
        <w:rPr>
          <w:noProof/>
        </w:rPr>
        <w:t>Origine des fonds</w:t>
      </w:r>
      <w:r>
        <w:rPr>
          <w:noProof/>
        </w:rPr>
        <w:tab/>
      </w:r>
      <w:r w:rsidR="005726BE">
        <w:fldChar w:fldCharType="begin"/>
      </w:r>
      <w:r>
        <w:rPr>
          <w:noProof/>
        </w:rPr>
        <w:instrText xml:space="preserve"> PAGEREF _Toc398452259 \h </w:instrText>
      </w:r>
      <w:r w:rsidR="005726BE">
        <w:fldChar w:fldCharType="separate"/>
      </w:r>
      <w:r w:rsidR="000129E7">
        <w:rPr>
          <w:noProof/>
        </w:rPr>
        <w:t>12</w:t>
      </w:r>
      <w:r w:rsidR="005726BE">
        <w:fldChar w:fldCharType="end"/>
      </w:r>
    </w:p>
    <w:p w:rsidR="00C42244" w:rsidRDefault="00C42244" w:rsidP="00C42244">
      <w:pPr>
        <w:pStyle w:val="TM4"/>
        <w:tabs>
          <w:tab w:val="left" w:pos="1200"/>
          <w:tab w:val="right" w:leader="dot" w:pos="9628"/>
        </w:tabs>
        <w:rPr>
          <w:rFonts w:ascii="Calibri" w:hAnsi="Calibri"/>
          <w:noProof/>
          <w:sz w:val="22"/>
          <w:szCs w:val="22"/>
        </w:rPr>
      </w:pPr>
      <w:r>
        <w:rPr>
          <w:noProof/>
        </w:rPr>
        <w:t>3.</w:t>
      </w:r>
      <w:r>
        <w:rPr>
          <w:rFonts w:ascii="Calibri" w:hAnsi="Calibri"/>
          <w:noProof/>
          <w:sz w:val="22"/>
          <w:szCs w:val="22"/>
        </w:rPr>
        <w:tab/>
      </w:r>
      <w:r>
        <w:rPr>
          <w:noProof/>
        </w:rPr>
        <w:t>Fraude et corruption</w:t>
      </w:r>
      <w:r>
        <w:rPr>
          <w:noProof/>
        </w:rPr>
        <w:tab/>
      </w:r>
      <w:r w:rsidR="005726BE">
        <w:fldChar w:fldCharType="begin"/>
      </w:r>
      <w:r>
        <w:rPr>
          <w:noProof/>
        </w:rPr>
        <w:instrText xml:space="preserve"> PAGEREF _Toc398452260 \h </w:instrText>
      </w:r>
      <w:r w:rsidR="005726BE">
        <w:fldChar w:fldCharType="separate"/>
      </w:r>
      <w:r w:rsidR="000129E7">
        <w:rPr>
          <w:noProof/>
        </w:rPr>
        <w:t>12</w:t>
      </w:r>
      <w:r w:rsidR="005726BE">
        <w:fldChar w:fldCharType="end"/>
      </w:r>
    </w:p>
    <w:p w:rsidR="00C42244" w:rsidRDefault="00C42244" w:rsidP="00C42244">
      <w:pPr>
        <w:pStyle w:val="TM4"/>
        <w:tabs>
          <w:tab w:val="left" w:pos="1200"/>
          <w:tab w:val="right" w:leader="dot" w:pos="9628"/>
        </w:tabs>
        <w:rPr>
          <w:rFonts w:ascii="Calibri" w:hAnsi="Calibri"/>
          <w:noProof/>
          <w:sz w:val="22"/>
          <w:szCs w:val="22"/>
        </w:rPr>
      </w:pPr>
      <w:r>
        <w:rPr>
          <w:noProof/>
        </w:rPr>
        <w:t>4.</w:t>
      </w:r>
      <w:r>
        <w:rPr>
          <w:rFonts w:ascii="Calibri" w:hAnsi="Calibri"/>
          <w:noProof/>
          <w:sz w:val="22"/>
          <w:szCs w:val="22"/>
        </w:rPr>
        <w:tab/>
      </w:r>
      <w:r>
        <w:rPr>
          <w:noProof/>
        </w:rPr>
        <w:t>Candidats admis à concourir</w:t>
      </w:r>
      <w:r>
        <w:rPr>
          <w:noProof/>
        </w:rPr>
        <w:tab/>
      </w:r>
      <w:r w:rsidR="005726BE">
        <w:fldChar w:fldCharType="begin"/>
      </w:r>
      <w:r>
        <w:rPr>
          <w:noProof/>
        </w:rPr>
        <w:instrText xml:space="preserve"> PAGEREF _Toc398452261 \h </w:instrText>
      </w:r>
      <w:r w:rsidR="005726BE">
        <w:fldChar w:fldCharType="separate"/>
      </w:r>
      <w:r w:rsidR="000129E7">
        <w:rPr>
          <w:noProof/>
        </w:rPr>
        <w:t>14</w:t>
      </w:r>
      <w:r w:rsidR="005726BE">
        <w:fldChar w:fldCharType="end"/>
      </w:r>
    </w:p>
    <w:p w:rsidR="00C42244" w:rsidRDefault="00C42244" w:rsidP="00C42244">
      <w:pPr>
        <w:pStyle w:val="TM4"/>
        <w:tabs>
          <w:tab w:val="left" w:pos="1200"/>
          <w:tab w:val="right" w:leader="dot" w:pos="9628"/>
        </w:tabs>
        <w:rPr>
          <w:rFonts w:ascii="Calibri" w:hAnsi="Calibri"/>
          <w:noProof/>
          <w:sz w:val="22"/>
          <w:szCs w:val="22"/>
        </w:rPr>
      </w:pPr>
      <w:r>
        <w:rPr>
          <w:noProof/>
        </w:rPr>
        <w:t>5.</w:t>
      </w:r>
      <w:r>
        <w:rPr>
          <w:rFonts w:ascii="Calibri" w:hAnsi="Calibri"/>
          <w:noProof/>
          <w:sz w:val="22"/>
          <w:szCs w:val="22"/>
        </w:rPr>
        <w:tab/>
      </w:r>
      <w:r>
        <w:rPr>
          <w:noProof/>
        </w:rPr>
        <w:t>Fournitures et Services connexes répondant aux critères d’origine</w:t>
      </w:r>
      <w:r>
        <w:rPr>
          <w:noProof/>
        </w:rPr>
        <w:tab/>
      </w:r>
      <w:r w:rsidR="005726BE">
        <w:fldChar w:fldCharType="begin"/>
      </w:r>
      <w:r>
        <w:rPr>
          <w:noProof/>
        </w:rPr>
        <w:instrText xml:space="preserve"> PAGEREF _Toc398452262 \h </w:instrText>
      </w:r>
      <w:r w:rsidR="005726BE">
        <w:fldChar w:fldCharType="separate"/>
      </w:r>
      <w:r w:rsidR="000129E7">
        <w:rPr>
          <w:noProof/>
        </w:rPr>
        <w:t>16</w:t>
      </w:r>
      <w:r w:rsidR="005726BE">
        <w:fldChar w:fldCharType="end"/>
      </w:r>
    </w:p>
    <w:p w:rsidR="00C42244" w:rsidRDefault="00C42244" w:rsidP="00C42244">
      <w:pPr>
        <w:pStyle w:val="TM3"/>
        <w:rPr>
          <w:rFonts w:ascii="Calibri" w:hAnsi="Calibri"/>
          <w:noProof/>
          <w:sz w:val="22"/>
          <w:szCs w:val="22"/>
        </w:rPr>
      </w:pPr>
      <w:r>
        <w:rPr>
          <w:noProof/>
        </w:rPr>
        <w:t>C.</w:t>
      </w:r>
      <w:r>
        <w:rPr>
          <w:rFonts w:ascii="Calibri" w:hAnsi="Calibri"/>
          <w:noProof/>
          <w:sz w:val="22"/>
          <w:szCs w:val="22"/>
        </w:rPr>
        <w:tab/>
      </w:r>
      <w:r>
        <w:rPr>
          <w:noProof/>
        </w:rPr>
        <w:t>Dossier D’Appel D’Offres</w:t>
      </w:r>
      <w:r>
        <w:rPr>
          <w:noProof/>
        </w:rPr>
        <w:tab/>
      </w:r>
      <w:r w:rsidR="005726BE">
        <w:fldChar w:fldCharType="begin"/>
      </w:r>
      <w:r>
        <w:rPr>
          <w:noProof/>
        </w:rPr>
        <w:instrText xml:space="preserve"> PAGEREF _Toc398452263 \h </w:instrText>
      </w:r>
      <w:r w:rsidR="005726BE">
        <w:fldChar w:fldCharType="separate"/>
      </w:r>
      <w:r w:rsidR="000129E7">
        <w:rPr>
          <w:noProof/>
        </w:rPr>
        <w:t>16</w:t>
      </w:r>
      <w:r w:rsidR="005726BE">
        <w:fldChar w:fldCharType="end"/>
      </w:r>
    </w:p>
    <w:p w:rsidR="00C42244" w:rsidRDefault="00C42244" w:rsidP="00C42244">
      <w:pPr>
        <w:pStyle w:val="TM4"/>
        <w:tabs>
          <w:tab w:val="left" w:pos="1200"/>
          <w:tab w:val="right" w:leader="dot" w:pos="9628"/>
        </w:tabs>
        <w:rPr>
          <w:rFonts w:ascii="Calibri" w:hAnsi="Calibri"/>
          <w:noProof/>
          <w:sz w:val="22"/>
          <w:szCs w:val="22"/>
        </w:rPr>
      </w:pPr>
      <w:r>
        <w:rPr>
          <w:noProof/>
        </w:rPr>
        <w:t>6.</w:t>
      </w:r>
      <w:r>
        <w:rPr>
          <w:rFonts w:ascii="Calibri" w:hAnsi="Calibri"/>
          <w:noProof/>
          <w:sz w:val="22"/>
          <w:szCs w:val="22"/>
        </w:rPr>
        <w:tab/>
      </w:r>
      <w:r>
        <w:rPr>
          <w:noProof/>
        </w:rPr>
        <w:t>Contenu du Dossier d’Appel d’Offres</w:t>
      </w:r>
      <w:r>
        <w:rPr>
          <w:noProof/>
        </w:rPr>
        <w:tab/>
      </w:r>
      <w:r w:rsidR="005726BE">
        <w:fldChar w:fldCharType="begin"/>
      </w:r>
      <w:r>
        <w:rPr>
          <w:noProof/>
        </w:rPr>
        <w:instrText xml:space="preserve"> PAGEREF _Toc398452264 \h </w:instrText>
      </w:r>
      <w:r w:rsidR="005726BE">
        <w:fldChar w:fldCharType="separate"/>
      </w:r>
      <w:r w:rsidR="000129E7">
        <w:rPr>
          <w:noProof/>
        </w:rPr>
        <w:t>16</w:t>
      </w:r>
      <w:r w:rsidR="005726BE">
        <w:fldChar w:fldCharType="end"/>
      </w:r>
    </w:p>
    <w:p w:rsidR="00C42244" w:rsidRDefault="00C42244" w:rsidP="00C42244">
      <w:pPr>
        <w:pStyle w:val="TM4"/>
        <w:tabs>
          <w:tab w:val="left" w:pos="1200"/>
          <w:tab w:val="right" w:leader="dot" w:pos="9628"/>
        </w:tabs>
        <w:rPr>
          <w:rFonts w:ascii="Calibri" w:hAnsi="Calibri"/>
          <w:noProof/>
          <w:sz w:val="22"/>
          <w:szCs w:val="22"/>
        </w:rPr>
      </w:pPr>
      <w:r>
        <w:rPr>
          <w:noProof/>
        </w:rPr>
        <w:t>7.</w:t>
      </w:r>
      <w:r>
        <w:rPr>
          <w:rFonts w:ascii="Calibri" w:hAnsi="Calibri"/>
          <w:noProof/>
          <w:sz w:val="22"/>
          <w:szCs w:val="22"/>
        </w:rPr>
        <w:tab/>
      </w:r>
      <w:r>
        <w:rPr>
          <w:noProof/>
        </w:rPr>
        <w:t>Eclaircissements apportés au Dossier d’Appel d’Offres, visite du site et réunions préparatoires</w:t>
      </w:r>
      <w:r>
        <w:rPr>
          <w:noProof/>
        </w:rPr>
        <w:tab/>
      </w:r>
      <w:r w:rsidR="005726BE">
        <w:fldChar w:fldCharType="begin"/>
      </w:r>
      <w:r>
        <w:rPr>
          <w:noProof/>
        </w:rPr>
        <w:instrText xml:space="preserve"> PAGEREF _Toc398452265 \h </w:instrText>
      </w:r>
      <w:r w:rsidR="005726BE">
        <w:fldChar w:fldCharType="separate"/>
      </w:r>
      <w:r w:rsidR="000129E7">
        <w:rPr>
          <w:noProof/>
        </w:rPr>
        <w:t>17</w:t>
      </w:r>
      <w:r w:rsidR="005726BE">
        <w:fldChar w:fldCharType="end"/>
      </w:r>
    </w:p>
    <w:p w:rsidR="00C42244" w:rsidRDefault="00C42244" w:rsidP="00C42244">
      <w:pPr>
        <w:pStyle w:val="TM4"/>
        <w:tabs>
          <w:tab w:val="left" w:pos="1200"/>
          <w:tab w:val="right" w:leader="dot" w:pos="9628"/>
        </w:tabs>
        <w:rPr>
          <w:rFonts w:ascii="Calibri" w:hAnsi="Calibri"/>
          <w:noProof/>
          <w:sz w:val="22"/>
          <w:szCs w:val="22"/>
        </w:rPr>
      </w:pPr>
      <w:r>
        <w:rPr>
          <w:noProof/>
        </w:rPr>
        <w:t>8.</w:t>
      </w:r>
      <w:r>
        <w:rPr>
          <w:rFonts w:ascii="Calibri" w:hAnsi="Calibri"/>
          <w:noProof/>
          <w:sz w:val="22"/>
          <w:szCs w:val="22"/>
        </w:rPr>
        <w:tab/>
      </w:r>
      <w:r>
        <w:rPr>
          <w:noProof/>
        </w:rPr>
        <w:t>Modifications apportées au Dossier d’Appel d’Offres</w:t>
      </w:r>
      <w:r>
        <w:rPr>
          <w:noProof/>
        </w:rPr>
        <w:tab/>
      </w:r>
      <w:r w:rsidR="00E9599B">
        <w:t>17</w:t>
      </w:r>
    </w:p>
    <w:p w:rsidR="00C42244" w:rsidRDefault="00C42244" w:rsidP="00C42244">
      <w:pPr>
        <w:pStyle w:val="TM3"/>
        <w:rPr>
          <w:rFonts w:ascii="Calibri" w:hAnsi="Calibri"/>
          <w:noProof/>
          <w:sz w:val="22"/>
          <w:szCs w:val="22"/>
        </w:rPr>
      </w:pPr>
      <w:r>
        <w:rPr>
          <w:noProof/>
        </w:rPr>
        <w:t>D.</w:t>
      </w:r>
      <w:r>
        <w:rPr>
          <w:rFonts w:ascii="Calibri" w:hAnsi="Calibri"/>
          <w:noProof/>
          <w:sz w:val="22"/>
          <w:szCs w:val="22"/>
        </w:rPr>
        <w:tab/>
      </w:r>
      <w:r>
        <w:rPr>
          <w:noProof/>
        </w:rPr>
        <w:t>Préparation des offres</w:t>
      </w:r>
      <w:r>
        <w:rPr>
          <w:noProof/>
        </w:rPr>
        <w:tab/>
      </w:r>
      <w:r w:rsidR="005726BE">
        <w:fldChar w:fldCharType="begin"/>
      </w:r>
      <w:r>
        <w:rPr>
          <w:noProof/>
        </w:rPr>
        <w:instrText xml:space="preserve"> PAGEREF _Toc398452267 \h </w:instrText>
      </w:r>
      <w:r w:rsidR="005726BE">
        <w:fldChar w:fldCharType="separate"/>
      </w:r>
      <w:r w:rsidR="000129E7">
        <w:rPr>
          <w:noProof/>
        </w:rPr>
        <w:t>18</w:t>
      </w:r>
      <w:r w:rsidR="005726BE">
        <w:fldChar w:fldCharType="end"/>
      </w:r>
    </w:p>
    <w:p w:rsidR="00C42244" w:rsidRDefault="00C42244" w:rsidP="00C42244">
      <w:pPr>
        <w:pStyle w:val="TM4"/>
        <w:tabs>
          <w:tab w:val="left" w:pos="1200"/>
          <w:tab w:val="right" w:leader="dot" w:pos="9628"/>
        </w:tabs>
        <w:rPr>
          <w:rFonts w:ascii="Calibri" w:hAnsi="Calibri"/>
          <w:noProof/>
          <w:sz w:val="22"/>
          <w:szCs w:val="22"/>
        </w:rPr>
      </w:pPr>
      <w:r>
        <w:rPr>
          <w:noProof/>
        </w:rPr>
        <w:t>9.</w:t>
      </w:r>
      <w:r>
        <w:rPr>
          <w:rFonts w:ascii="Calibri" w:hAnsi="Calibri"/>
          <w:noProof/>
          <w:sz w:val="22"/>
          <w:szCs w:val="22"/>
        </w:rPr>
        <w:tab/>
      </w:r>
      <w:r>
        <w:rPr>
          <w:noProof/>
        </w:rPr>
        <w:t>Frais de soumission</w:t>
      </w:r>
      <w:r>
        <w:rPr>
          <w:noProof/>
        </w:rPr>
        <w:tab/>
      </w:r>
      <w:r w:rsidR="005726BE">
        <w:fldChar w:fldCharType="begin"/>
      </w:r>
      <w:r>
        <w:rPr>
          <w:noProof/>
        </w:rPr>
        <w:instrText xml:space="preserve"> PAGEREF _Toc398452268 \h </w:instrText>
      </w:r>
      <w:r w:rsidR="005726BE">
        <w:fldChar w:fldCharType="separate"/>
      </w:r>
      <w:r w:rsidR="000129E7">
        <w:rPr>
          <w:noProof/>
        </w:rPr>
        <w:t>18</w:t>
      </w:r>
      <w:r w:rsidR="005726BE">
        <w:fldChar w:fldCharType="end"/>
      </w:r>
    </w:p>
    <w:p w:rsidR="00C42244" w:rsidRDefault="00C42244" w:rsidP="00C42244">
      <w:pPr>
        <w:pStyle w:val="TM4"/>
        <w:tabs>
          <w:tab w:val="left" w:pos="1400"/>
          <w:tab w:val="right" w:leader="dot" w:pos="9628"/>
        </w:tabs>
        <w:rPr>
          <w:rFonts w:ascii="Calibri" w:hAnsi="Calibri"/>
          <w:noProof/>
          <w:sz w:val="22"/>
          <w:szCs w:val="22"/>
        </w:rPr>
      </w:pPr>
      <w:r>
        <w:rPr>
          <w:noProof/>
        </w:rPr>
        <w:t>10.</w:t>
      </w:r>
      <w:r>
        <w:rPr>
          <w:rFonts w:ascii="Calibri" w:hAnsi="Calibri"/>
          <w:noProof/>
          <w:sz w:val="22"/>
          <w:szCs w:val="22"/>
        </w:rPr>
        <w:tab/>
      </w:r>
      <w:r>
        <w:rPr>
          <w:noProof/>
        </w:rPr>
        <w:t>Langue de l’offre</w:t>
      </w:r>
      <w:r>
        <w:rPr>
          <w:noProof/>
        </w:rPr>
        <w:tab/>
      </w:r>
      <w:r w:rsidR="005726BE">
        <w:fldChar w:fldCharType="begin"/>
      </w:r>
      <w:r>
        <w:rPr>
          <w:noProof/>
        </w:rPr>
        <w:instrText xml:space="preserve"> PAGEREF _Toc398452269 \h </w:instrText>
      </w:r>
      <w:r w:rsidR="005726BE">
        <w:fldChar w:fldCharType="separate"/>
      </w:r>
      <w:r w:rsidR="000129E7">
        <w:rPr>
          <w:noProof/>
        </w:rPr>
        <w:t>18</w:t>
      </w:r>
      <w:r w:rsidR="005726BE">
        <w:fldChar w:fldCharType="end"/>
      </w:r>
    </w:p>
    <w:p w:rsidR="00C42244" w:rsidRDefault="00C42244" w:rsidP="00C42244">
      <w:pPr>
        <w:pStyle w:val="TM4"/>
        <w:tabs>
          <w:tab w:val="left" w:pos="1400"/>
          <w:tab w:val="right" w:leader="dot" w:pos="9628"/>
        </w:tabs>
        <w:rPr>
          <w:rFonts w:ascii="Calibri" w:hAnsi="Calibri"/>
          <w:noProof/>
          <w:sz w:val="22"/>
          <w:szCs w:val="22"/>
        </w:rPr>
      </w:pPr>
      <w:r>
        <w:rPr>
          <w:noProof/>
        </w:rPr>
        <w:t>11.</w:t>
      </w:r>
      <w:r>
        <w:rPr>
          <w:rFonts w:ascii="Calibri" w:hAnsi="Calibri"/>
          <w:noProof/>
          <w:sz w:val="22"/>
          <w:szCs w:val="22"/>
        </w:rPr>
        <w:tab/>
      </w:r>
      <w:r>
        <w:rPr>
          <w:noProof/>
        </w:rPr>
        <w:t>Documents constitutifs de l’offre</w:t>
      </w:r>
      <w:r>
        <w:rPr>
          <w:noProof/>
        </w:rPr>
        <w:tab/>
      </w:r>
      <w:r w:rsidR="005726BE">
        <w:fldChar w:fldCharType="begin"/>
      </w:r>
      <w:r>
        <w:rPr>
          <w:noProof/>
        </w:rPr>
        <w:instrText xml:space="preserve"> PAGEREF _Toc398452270 \h </w:instrText>
      </w:r>
      <w:r w:rsidR="005726BE">
        <w:fldChar w:fldCharType="separate"/>
      </w:r>
      <w:r w:rsidR="000129E7">
        <w:rPr>
          <w:noProof/>
        </w:rPr>
        <w:t>18</w:t>
      </w:r>
      <w:r w:rsidR="005726BE">
        <w:fldChar w:fldCharType="end"/>
      </w:r>
    </w:p>
    <w:p w:rsidR="00C42244" w:rsidRDefault="00C42244" w:rsidP="00C42244">
      <w:pPr>
        <w:pStyle w:val="TM4"/>
        <w:tabs>
          <w:tab w:val="left" w:pos="1400"/>
          <w:tab w:val="right" w:leader="dot" w:pos="9628"/>
        </w:tabs>
        <w:rPr>
          <w:rFonts w:ascii="Calibri" w:hAnsi="Calibri"/>
          <w:noProof/>
          <w:sz w:val="22"/>
          <w:szCs w:val="22"/>
        </w:rPr>
      </w:pPr>
      <w:r>
        <w:rPr>
          <w:noProof/>
        </w:rPr>
        <w:t>12.</w:t>
      </w:r>
      <w:r>
        <w:rPr>
          <w:rFonts w:ascii="Calibri" w:hAnsi="Calibri"/>
          <w:noProof/>
          <w:sz w:val="22"/>
          <w:szCs w:val="22"/>
        </w:rPr>
        <w:tab/>
      </w:r>
      <w:r>
        <w:rPr>
          <w:noProof/>
        </w:rPr>
        <w:t>Formulaire d’offre et bordereau de prix</w:t>
      </w:r>
      <w:r>
        <w:rPr>
          <w:noProof/>
        </w:rPr>
        <w:tab/>
      </w:r>
      <w:r w:rsidR="005726BE">
        <w:fldChar w:fldCharType="begin"/>
      </w:r>
      <w:r>
        <w:rPr>
          <w:noProof/>
        </w:rPr>
        <w:instrText xml:space="preserve"> PAGEREF _Toc398452271 \h </w:instrText>
      </w:r>
      <w:r w:rsidR="005726BE">
        <w:fldChar w:fldCharType="separate"/>
      </w:r>
      <w:r w:rsidR="000129E7">
        <w:rPr>
          <w:noProof/>
        </w:rPr>
        <w:t>19</w:t>
      </w:r>
      <w:r w:rsidR="005726BE">
        <w:fldChar w:fldCharType="end"/>
      </w:r>
    </w:p>
    <w:p w:rsidR="00C42244" w:rsidRDefault="00C42244" w:rsidP="00C42244">
      <w:pPr>
        <w:pStyle w:val="TM4"/>
        <w:tabs>
          <w:tab w:val="left" w:pos="1400"/>
          <w:tab w:val="right" w:leader="dot" w:pos="9628"/>
        </w:tabs>
        <w:rPr>
          <w:rFonts w:ascii="Calibri" w:hAnsi="Calibri"/>
          <w:noProof/>
          <w:sz w:val="22"/>
          <w:szCs w:val="22"/>
        </w:rPr>
      </w:pPr>
      <w:r>
        <w:rPr>
          <w:noProof/>
        </w:rPr>
        <w:t>13.</w:t>
      </w:r>
      <w:r>
        <w:rPr>
          <w:rFonts w:ascii="Calibri" w:hAnsi="Calibri"/>
          <w:noProof/>
          <w:sz w:val="22"/>
          <w:szCs w:val="22"/>
        </w:rPr>
        <w:tab/>
      </w:r>
      <w:r>
        <w:rPr>
          <w:noProof/>
        </w:rPr>
        <w:t>Variantes</w:t>
      </w:r>
      <w:r>
        <w:rPr>
          <w:noProof/>
        </w:rPr>
        <w:tab/>
      </w:r>
      <w:r w:rsidR="005726BE">
        <w:fldChar w:fldCharType="begin"/>
      </w:r>
      <w:r>
        <w:rPr>
          <w:noProof/>
        </w:rPr>
        <w:instrText xml:space="preserve"> PAGEREF _Toc398452272 \h </w:instrText>
      </w:r>
      <w:r w:rsidR="005726BE">
        <w:fldChar w:fldCharType="separate"/>
      </w:r>
      <w:r w:rsidR="000129E7">
        <w:rPr>
          <w:noProof/>
        </w:rPr>
        <w:t>19</w:t>
      </w:r>
      <w:r w:rsidR="005726BE">
        <w:fldChar w:fldCharType="end"/>
      </w:r>
    </w:p>
    <w:p w:rsidR="00C42244" w:rsidRDefault="00C42244" w:rsidP="00C42244">
      <w:pPr>
        <w:pStyle w:val="TM4"/>
        <w:tabs>
          <w:tab w:val="left" w:pos="1400"/>
          <w:tab w:val="right" w:leader="dot" w:pos="9628"/>
        </w:tabs>
        <w:rPr>
          <w:rFonts w:ascii="Calibri" w:hAnsi="Calibri"/>
          <w:noProof/>
          <w:sz w:val="22"/>
          <w:szCs w:val="22"/>
        </w:rPr>
      </w:pPr>
      <w:r>
        <w:rPr>
          <w:noProof/>
        </w:rPr>
        <w:t>14.</w:t>
      </w:r>
      <w:r>
        <w:rPr>
          <w:rFonts w:ascii="Calibri" w:hAnsi="Calibri"/>
          <w:noProof/>
          <w:sz w:val="22"/>
          <w:szCs w:val="22"/>
        </w:rPr>
        <w:tab/>
      </w:r>
      <w:r>
        <w:rPr>
          <w:noProof/>
        </w:rPr>
        <w:t>Prix de l’offre et rabais</w:t>
      </w:r>
      <w:r>
        <w:rPr>
          <w:noProof/>
        </w:rPr>
        <w:tab/>
      </w:r>
      <w:r w:rsidR="005726BE">
        <w:fldChar w:fldCharType="begin"/>
      </w:r>
      <w:r>
        <w:rPr>
          <w:noProof/>
        </w:rPr>
        <w:instrText xml:space="preserve"> PAGEREF _Toc398452273 \h </w:instrText>
      </w:r>
      <w:r w:rsidR="005726BE">
        <w:fldChar w:fldCharType="separate"/>
      </w:r>
      <w:r w:rsidR="000129E7">
        <w:rPr>
          <w:noProof/>
        </w:rPr>
        <w:t>19</w:t>
      </w:r>
      <w:r w:rsidR="005726BE">
        <w:fldChar w:fldCharType="end"/>
      </w:r>
    </w:p>
    <w:p w:rsidR="00C42244" w:rsidRDefault="00C42244" w:rsidP="00C42244">
      <w:pPr>
        <w:pStyle w:val="TM4"/>
        <w:tabs>
          <w:tab w:val="left" w:pos="1400"/>
          <w:tab w:val="right" w:leader="dot" w:pos="9628"/>
        </w:tabs>
        <w:rPr>
          <w:rFonts w:ascii="Calibri" w:hAnsi="Calibri"/>
          <w:noProof/>
          <w:sz w:val="22"/>
          <w:szCs w:val="22"/>
        </w:rPr>
      </w:pPr>
      <w:r>
        <w:rPr>
          <w:noProof/>
        </w:rPr>
        <w:t>15.</w:t>
      </w:r>
      <w:r>
        <w:rPr>
          <w:rFonts w:ascii="Calibri" w:hAnsi="Calibri"/>
          <w:noProof/>
          <w:sz w:val="22"/>
          <w:szCs w:val="22"/>
        </w:rPr>
        <w:tab/>
      </w:r>
      <w:r>
        <w:rPr>
          <w:noProof/>
        </w:rPr>
        <w:t>Monnaies de l’offre</w:t>
      </w:r>
      <w:r>
        <w:rPr>
          <w:noProof/>
        </w:rPr>
        <w:tab/>
      </w:r>
      <w:r w:rsidR="005726BE">
        <w:fldChar w:fldCharType="begin"/>
      </w:r>
      <w:r>
        <w:rPr>
          <w:noProof/>
        </w:rPr>
        <w:instrText xml:space="preserve"> PAGEREF _Toc398452274 \h </w:instrText>
      </w:r>
      <w:r w:rsidR="005726BE">
        <w:fldChar w:fldCharType="separate"/>
      </w:r>
      <w:r w:rsidR="000129E7">
        <w:rPr>
          <w:noProof/>
        </w:rPr>
        <w:t>20</w:t>
      </w:r>
      <w:r w:rsidR="005726BE">
        <w:fldChar w:fldCharType="end"/>
      </w:r>
    </w:p>
    <w:p w:rsidR="00C42244" w:rsidRDefault="00C42244" w:rsidP="00C42244">
      <w:pPr>
        <w:pStyle w:val="TM4"/>
        <w:tabs>
          <w:tab w:val="left" w:pos="1400"/>
          <w:tab w:val="right" w:leader="dot" w:pos="9628"/>
        </w:tabs>
        <w:rPr>
          <w:rFonts w:ascii="Calibri" w:hAnsi="Calibri"/>
          <w:noProof/>
          <w:sz w:val="22"/>
          <w:szCs w:val="22"/>
        </w:rPr>
      </w:pPr>
      <w:r>
        <w:rPr>
          <w:noProof/>
        </w:rPr>
        <w:t>16.</w:t>
      </w:r>
      <w:r>
        <w:rPr>
          <w:rFonts w:ascii="Calibri" w:hAnsi="Calibri"/>
          <w:noProof/>
          <w:sz w:val="22"/>
          <w:szCs w:val="22"/>
        </w:rPr>
        <w:tab/>
      </w:r>
      <w:r>
        <w:rPr>
          <w:noProof/>
        </w:rPr>
        <w:t>Documents constituant la Proposition technique</w:t>
      </w:r>
      <w:r>
        <w:rPr>
          <w:noProof/>
        </w:rPr>
        <w:tab/>
      </w:r>
      <w:r w:rsidR="00605C61">
        <w:t>20</w:t>
      </w:r>
    </w:p>
    <w:p w:rsidR="00C42244" w:rsidRDefault="00C42244" w:rsidP="00C42244">
      <w:pPr>
        <w:pStyle w:val="TM4"/>
        <w:tabs>
          <w:tab w:val="left" w:pos="1400"/>
          <w:tab w:val="right" w:leader="dot" w:pos="9628"/>
        </w:tabs>
        <w:rPr>
          <w:rFonts w:ascii="Calibri" w:hAnsi="Calibri"/>
          <w:noProof/>
          <w:sz w:val="22"/>
          <w:szCs w:val="22"/>
        </w:rPr>
      </w:pPr>
      <w:r>
        <w:rPr>
          <w:noProof/>
        </w:rPr>
        <w:t>17.</w:t>
      </w:r>
      <w:r>
        <w:rPr>
          <w:rFonts w:ascii="Calibri" w:hAnsi="Calibri"/>
          <w:noProof/>
          <w:sz w:val="22"/>
          <w:szCs w:val="22"/>
        </w:rPr>
        <w:tab/>
      </w:r>
      <w:r>
        <w:rPr>
          <w:noProof/>
        </w:rPr>
        <w:t>Documents attestant des qualifications du soumissionnaire</w:t>
      </w:r>
      <w:r>
        <w:rPr>
          <w:noProof/>
        </w:rPr>
        <w:tab/>
      </w:r>
      <w:r w:rsidR="00605C61">
        <w:t>20</w:t>
      </w:r>
    </w:p>
    <w:p w:rsidR="00C42244" w:rsidRDefault="00C42244" w:rsidP="00C42244">
      <w:pPr>
        <w:pStyle w:val="TM4"/>
        <w:tabs>
          <w:tab w:val="left" w:pos="1400"/>
          <w:tab w:val="right" w:leader="dot" w:pos="9628"/>
        </w:tabs>
        <w:rPr>
          <w:rFonts w:ascii="Calibri" w:hAnsi="Calibri"/>
          <w:noProof/>
          <w:sz w:val="22"/>
          <w:szCs w:val="22"/>
        </w:rPr>
      </w:pPr>
      <w:r>
        <w:rPr>
          <w:noProof/>
        </w:rPr>
        <w:t>18.</w:t>
      </w:r>
      <w:r>
        <w:rPr>
          <w:rFonts w:ascii="Calibri" w:hAnsi="Calibri"/>
          <w:noProof/>
          <w:sz w:val="22"/>
          <w:szCs w:val="22"/>
        </w:rPr>
        <w:tab/>
      </w:r>
      <w:r>
        <w:rPr>
          <w:noProof/>
        </w:rPr>
        <w:t>Période de validité des offres</w:t>
      </w:r>
      <w:r>
        <w:rPr>
          <w:noProof/>
        </w:rPr>
        <w:tab/>
      </w:r>
      <w:r w:rsidR="005726BE">
        <w:fldChar w:fldCharType="begin"/>
      </w:r>
      <w:r>
        <w:rPr>
          <w:noProof/>
        </w:rPr>
        <w:instrText xml:space="preserve"> PAGEREF _Toc398452277 \h </w:instrText>
      </w:r>
      <w:r w:rsidR="005726BE">
        <w:fldChar w:fldCharType="separate"/>
      </w:r>
      <w:r w:rsidR="000129E7">
        <w:rPr>
          <w:noProof/>
        </w:rPr>
        <w:t>21</w:t>
      </w:r>
      <w:r w:rsidR="005726BE">
        <w:fldChar w:fldCharType="end"/>
      </w:r>
    </w:p>
    <w:p w:rsidR="00C42244" w:rsidRDefault="00C42244" w:rsidP="00C42244">
      <w:pPr>
        <w:pStyle w:val="TM4"/>
        <w:tabs>
          <w:tab w:val="left" w:pos="1400"/>
          <w:tab w:val="right" w:leader="dot" w:pos="9628"/>
        </w:tabs>
        <w:rPr>
          <w:rFonts w:ascii="Calibri" w:hAnsi="Calibri"/>
          <w:noProof/>
          <w:sz w:val="22"/>
          <w:szCs w:val="22"/>
        </w:rPr>
      </w:pPr>
      <w:r>
        <w:rPr>
          <w:noProof/>
        </w:rPr>
        <w:t>19.</w:t>
      </w:r>
      <w:r>
        <w:rPr>
          <w:rFonts w:ascii="Calibri" w:hAnsi="Calibri"/>
          <w:noProof/>
          <w:sz w:val="22"/>
          <w:szCs w:val="22"/>
        </w:rPr>
        <w:tab/>
      </w:r>
      <w:r>
        <w:rPr>
          <w:noProof/>
        </w:rPr>
        <w:t>Garantie de soumission</w:t>
      </w:r>
      <w:r>
        <w:rPr>
          <w:noProof/>
        </w:rPr>
        <w:tab/>
      </w:r>
      <w:r w:rsidR="00605C61">
        <w:t>21</w:t>
      </w:r>
    </w:p>
    <w:p w:rsidR="00C42244" w:rsidRDefault="00C42244" w:rsidP="00C42244">
      <w:pPr>
        <w:pStyle w:val="TM4"/>
        <w:tabs>
          <w:tab w:val="left" w:pos="1400"/>
          <w:tab w:val="right" w:leader="dot" w:pos="9628"/>
        </w:tabs>
        <w:rPr>
          <w:rFonts w:ascii="Calibri" w:hAnsi="Calibri"/>
          <w:noProof/>
          <w:sz w:val="22"/>
          <w:szCs w:val="22"/>
        </w:rPr>
      </w:pPr>
      <w:r>
        <w:rPr>
          <w:noProof/>
        </w:rPr>
        <w:t>20.</w:t>
      </w:r>
      <w:r>
        <w:rPr>
          <w:rFonts w:ascii="Calibri" w:hAnsi="Calibri"/>
          <w:noProof/>
          <w:sz w:val="22"/>
          <w:szCs w:val="22"/>
        </w:rPr>
        <w:tab/>
      </w:r>
      <w:r>
        <w:rPr>
          <w:noProof/>
        </w:rPr>
        <w:t>Forme et signature de l’offre</w:t>
      </w:r>
      <w:r>
        <w:rPr>
          <w:noProof/>
        </w:rPr>
        <w:tab/>
      </w:r>
      <w:r w:rsidR="00554F69">
        <w:t>22</w:t>
      </w:r>
    </w:p>
    <w:p w:rsidR="00C42244" w:rsidRDefault="00C42244" w:rsidP="00C42244">
      <w:pPr>
        <w:pStyle w:val="TM3"/>
        <w:rPr>
          <w:rFonts w:ascii="Calibri" w:hAnsi="Calibri"/>
          <w:noProof/>
          <w:sz w:val="22"/>
          <w:szCs w:val="22"/>
        </w:rPr>
      </w:pPr>
      <w:r>
        <w:rPr>
          <w:noProof/>
        </w:rPr>
        <w:t>E.</w:t>
      </w:r>
      <w:r>
        <w:rPr>
          <w:rFonts w:ascii="Calibri" w:hAnsi="Calibri"/>
          <w:noProof/>
          <w:sz w:val="22"/>
          <w:szCs w:val="22"/>
        </w:rPr>
        <w:tab/>
      </w:r>
      <w:r>
        <w:rPr>
          <w:noProof/>
        </w:rPr>
        <w:t>Remise des offres et ouverture des plis</w:t>
      </w:r>
      <w:r>
        <w:rPr>
          <w:noProof/>
        </w:rPr>
        <w:tab/>
      </w:r>
      <w:r w:rsidR="00554F69">
        <w:t>22</w:t>
      </w:r>
    </w:p>
    <w:p w:rsidR="00C42244" w:rsidRDefault="00C42244" w:rsidP="00C42244">
      <w:pPr>
        <w:pStyle w:val="TM4"/>
        <w:tabs>
          <w:tab w:val="left" w:pos="1400"/>
          <w:tab w:val="right" w:leader="dot" w:pos="9628"/>
        </w:tabs>
        <w:rPr>
          <w:rFonts w:ascii="Calibri" w:hAnsi="Calibri"/>
          <w:noProof/>
          <w:sz w:val="22"/>
          <w:szCs w:val="22"/>
        </w:rPr>
      </w:pPr>
      <w:r>
        <w:rPr>
          <w:noProof/>
        </w:rPr>
        <w:t>21.</w:t>
      </w:r>
      <w:r>
        <w:rPr>
          <w:rFonts w:ascii="Calibri" w:hAnsi="Calibri"/>
          <w:noProof/>
          <w:sz w:val="22"/>
          <w:szCs w:val="22"/>
        </w:rPr>
        <w:tab/>
      </w:r>
      <w:r>
        <w:rPr>
          <w:noProof/>
        </w:rPr>
        <w:t>Cachetage et marquage des offres</w:t>
      </w:r>
      <w:r>
        <w:rPr>
          <w:noProof/>
        </w:rPr>
        <w:tab/>
      </w:r>
      <w:r w:rsidR="003E1876">
        <w:t>22</w:t>
      </w:r>
    </w:p>
    <w:p w:rsidR="00C42244" w:rsidRDefault="00C42244" w:rsidP="00C42244">
      <w:pPr>
        <w:pStyle w:val="TM4"/>
        <w:tabs>
          <w:tab w:val="left" w:pos="1400"/>
          <w:tab w:val="right" w:leader="dot" w:pos="9628"/>
        </w:tabs>
        <w:rPr>
          <w:rFonts w:ascii="Calibri" w:hAnsi="Calibri"/>
          <w:noProof/>
          <w:sz w:val="22"/>
          <w:szCs w:val="22"/>
        </w:rPr>
      </w:pPr>
      <w:r>
        <w:rPr>
          <w:noProof/>
        </w:rPr>
        <w:t>22.</w:t>
      </w:r>
      <w:r>
        <w:rPr>
          <w:rFonts w:ascii="Calibri" w:hAnsi="Calibri"/>
          <w:noProof/>
          <w:sz w:val="22"/>
          <w:szCs w:val="22"/>
        </w:rPr>
        <w:tab/>
      </w:r>
      <w:r>
        <w:rPr>
          <w:noProof/>
        </w:rPr>
        <w:t>Date et heure limite de remise des offres</w:t>
      </w:r>
      <w:r>
        <w:rPr>
          <w:noProof/>
        </w:rPr>
        <w:tab/>
      </w:r>
      <w:r w:rsidR="003E1876">
        <w:t>23</w:t>
      </w:r>
    </w:p>
    <w:p w:rsidR="00C42244" w:rsidRDefault="00C42244" w:rsidP="00C42244">
      <w:pPr>
        <w:pStyle w:val="TM4"/>
        <w:tabs>
          <w:tab w:val="left" w:pos="1400"/>
          <w:tab w:val="right" w:leader="dot" w:pos="9628"/>
        </w:tabs>
        <w:rPr>
          <w:rFonts w:ascii="Calibri" w:hAnsi="Calibri"/>
          <w:noProof/>
          <w:sz w:val="22"/>
          <w:szCs w:val="22"/>
        </w:rPr>
      </w:pPr>
      <w:r>
        <w:rPr>
          <w:noProof/>
        </w:rPr>
        <w:t>23.</w:t>
      </w:r>
      <w:r>
        <w:rPr>
          <w:rFonts w:ascii="Calibri" w:hAnsi="Calibri"/>
          <w:noProof/>
          <w:sz w:val="22"/>
          <w:szCs w:val="22"/>
        </w:rPr>
        <w:tab/>
      </w:r>
      <w:r>
        <w:rPr>
          <w:noProof/>
        </w:rPr>
        <w:t>Offres hors délai</w:t>
      </w:r>
      <w:r>
        <w:rPr>
          <w:noProof/>
        </w:rPr>
        <w:tab/>
      </w:r>
      <w:r w:rsidR="003E1876">
        <w:t>23</w:t>
      </w:r>
    </w:p>
    <w:p w:rsidR="00C42244" w:rsidRDefault="00C42244" w:rsidP="00C42244">
      <w:pPr>
        <w:pStyle w:val="TM4"/>
        <w:tabs>
          <w:tab w:val="left" w:pos="1400"/>
          <w:tab w:val="right" w:leader="dot" w:pos="9628"/>
        </w:tabs>
        <w:rPr>
          <w:rFonts w:ascii="Calibri" w:hAnsi="Calibri"/>
          <w:noProof/>
          <w:sz w:val="22"/>
          <w:szCs w:val="22"/>
        </w:rPr>
      </w:pPr>
      <w:r>
        <w:rPr>
          <w:noProof/>
        </w:rPr>
        <w:t>24.</w:t>
      </w:r>
      <w:r>
        <w:rPr>
          <w:rFonts w:ascii="Calibri" w:hAnsi="Calibri"/>
          <w:noProof/>
          <w:sz w:val="22"/>
          <w:szCs w:val="22"/>
        </w:rPr>
        <w:tab/>
      </w:r>
      <w:r>
        <w:rPr>
          <w:noProof/>
        </w:rPr>
        <w:t>Retrait, substitutions et modification des offres</w:t>
      </w:r>
      <w:r>
        <w:rPr>
          <w:noProof/>
        </w:rPr>
        <w:tab/>
      </w:r>
      <w:r w:rsidR="003E1876">
        <w:t>23</w:t>
      </w:r>
    </w:p>
    <w:p w:rsidR="00C42244" w:rsidRDefault="00C42244" w:rsidP="00C42244">
      <w:pPr>
        <w:pStyle w:val="TM4"/>
        <w:tabs>
          <w:tab w:val="left" w:pos="1400"/>
          <w:tab w:val="right" w:leader="dot" w:pos="9628"/>
        </w:tabs>
        <w:rPr>
          <w:rFonts w:ascii="Calibri" w:hAnsi="Calibri"/>
          <w:noProof/>
          <w:sz w:val="22"/>
          <w:szCs w:val="22"/>
        </w:rPr>
      </w:pPr>
      <w:r>
        <w:rPr>
          <w:noProof/>
        </w:rPr>
        <w:t>25.</w:t>
      </w:r>
      <w:r>
        <w:rPr>
          <w:rFonts w:ascii="Calibri" w:hAnsi="Calibri"/>
          <w:noProof/>
          <w:sz w:val="22"/>
          <w:szCs w:val="22"/>
        </w:rPr>
        <w:tab/>
      </w:r>
      <w:r>
        <w:rPr>
          <w:noProof/>
        </w:rPr>
        <w:t>Ouverture des plis</w:t>
      </w:r>
      <w:r>
        <w:rPr>
          <w:noProof/>
        </w:rPr>
        <w:tab/>
      </w:r>
      <w:r w:rsidR="005726BE">
        <w:fldChar w:fldCharType="begin"/>
      </w:r>
      <w:r>
        <w:rPr>
          <w:noProof/>
        </w:rPr>
        <w:instrText xml:space="preserve"> PAGEREF _Toc398452285 \h </w:instrText>
      </w:r>
      <w:r w:rsidR="005726BE">
        <w:fldChar w:fldCharType="separate"/>
      </w:r>
      <w:r w:rsidR="000129E7">
        <w:rPr>
          <w:noProof/>
        </w:rPr>
        <w:t>24</w:t>
      </w:r>
      <w:r w:rsidR="005726BE">
        <w:fldChar w:fldCharType="end"/>
      </w:r>
    </w:p>
    <w:p w:rsidR="00C42244" w:rsidRDefault="00C42244" w:rsidP="00C42244">
      <w:pPr>
        <w:pStyle w:val="TM3"/>
        <w:rPr>
          <w:rFonts w:ascii="Calibri" w:hAnsi="Calibri"/>
          <w:noProof/>
          <w:sz w:val="22"/>
          <w:szCs w:val="22"/>
        </w:rPr>
      </w:pPr>
      <w:r>
        <w:rPr>
          <w:noProof/>
        </w:rPr>
        <w:t>F.</w:t>
      </w:r>
      <w:r>
        <w:rPr>
          <w:rFonts w:ascii="Calibri" w:hAnsi="Calibri"/>
          <w:noProof/>
          <w:sz w:val="22"/>
          <w:szCs w:val="22"/>
        </w:rPr>
        <w:tab/>
      </w:r>
      <w:r>
        <w:rPr>
          <w:noProof/>
        </w:rPr>
        <w:t>Evaluation et comparaisons des offres</w:t>
      </w:r>
      <w:r>
        <w:rPr>
          <w:noProof/>
        </w:rPr>
        <w:tab/>
      </w:r>
      <w:r w:rsidR="003E1876">
        <w:t>24</w:t>
      </w:r>
    </w:p>
    <w:p w:rsidR="00C42244" w:rsidRDefault="00C42244" w:rsidP="00C42244">
      <w:pPr>
        <w:pStyle w:val="TM4"/>
        <w:tabs>
          <w:tab w:val="left" w:pos="1400"/>
          <w:tab w:val="right" w:leader="dot" w:pos="9628"/>
        </w:tabs>
        <w:rPr>
          <w:rFonts w:ascii="Calibri" w:hAnsi="Calibri"/>
          <w:noProof/>
          <w:sz w:val="22"/>
          <w:szCs w:val="22"/>
        </w:rPr>
      </w:pPr>
      <w:r>
        <w:rPr>
          <w:noProof/>
        </w:rPr>
        <w:t>26.</w:t>
      </w:r>
      <w:r>
        <w:rPr>
          <w:rFonts w:ascii="Calibri" w:hAnsi="Calibri"/>
          <w:noProof/>
          <w:sz w:val="22"/>
          <w:szCs w:val="22"/>
        </w:rPr>
        <w:tab/>
      </w:r>
      <w:r>
        <w:rPr>
          <w:noProof/>
        </w:rPr>
        <w:t>Confidentialité</w:t>
      </w:r>
      <w:r>
        <w:rPr>
          <w:noProof/>
        </w:rPr>
        <w:tab/>
      </w:r>
      <w:r w:rsidR="00605C61">
        <w:t>24</w:t>
      </w:r>
    </w:p>
    <w:p w:rsidR="00C42244" w:rsidRDefault="00C42244" w:rsidP="00C42244">
      <w:pPr>
        <w:pStyle w:val="TM4"/>
        <w:tabs>
          <w:tab w:val="left" w:pos="1400"/>
          <w:tab w:val="right" w:leader="dot" w:pos="9628"/>
        </w:tabs>
        <w:rPr>
          <w:rFonts w:ascii="Calibri" w:hAnsi="Calibri"/>
          <w:noProof/>
          <w:sz w:val="22"/>
          <w:szCs w:val="22"/>
        </w:rPr>
      </w:pPr>
      <w:r>
        <w:rPr>
          <w:noProof/>
        </w:rPr>
        <w:t>27.</w:t>
      </w:r>
      <w:r>
        <w:rPr>
          <w:rFonts w:ascii="Calibri" w:hAnsi="Calibri"/>
          <w:noProof/>
          <w:sz w:val="22"/>
          <w:szCs w:val="22"/>
        </w:rPr>
        <w:tab/>
      </w:r>
      <w:r>
        <w:rPr>
          <w:noProof/>
        </w:rPr>
        <w:t>Eclaircissements concernant les offres</w:t>
      </w:r>
      <w:r>
        <w:rPr>
          <w:noProof/>
        </w:rPr>
        <w:tab/>
      </w:r>
      <w:r w:rsidR="005726BE">
        <w:fldChar w:fldCharType="begin"/>
      </w:r>
      <w:r>
        <w:rPr>
          <w:noProof/>
        </w:rPr>
        <w:instrText xml:space="preserve"> PAGEREF _Toc398452288 \h </w:instrText>
      </w:r>
      <w:r w:rsidR="005726BE">
        <w:fldChar w:fldCharType="separate"/>
      </w:r>
      <w:r w:rsidR="000129E7">
        <w:rPr>
          <w:noProof/>
        </w:rPr>
        <w:t>25</w:t>
      </w:r>
      <w:r w:rsidR="005726BE">
        <w:fldChar w:fldCharType="end"/>
      </w:r>
    </w:p>
    <w:p w:rsidR="00C42244" w:rsidRDefault="00C42244" w:rsidP="00C42244">
      <w:pPr>
        <w:pStyle w:val="TM4"/>
        <w:tabs>
          <w:tab w:val="left" w:pos="1400"/>
          <w:tab w:val="right" w:leader="dot" w:pos="9628"/>
        </w:tabs>
        <w:rPr>
          <w:rFonts w:ascii="Calibri" w:hAnsi="Calibri"/>
          <w:noProof/>
          <w:sz w:val="22"/>
          <w:szCs w:val="22"/>
        </w:rPr>
      </w:pPr>
      <w:r>
        <w:rPr>
          <w:noProof/>
        </w:rPr>
        <w:t>28.</w:t>
      </w:r>
      <w:r>
        <w:rPr>
          <w:rFonts w:ascii="Calibri" w:hAnsi="Calibri"/>
          <w:noProof/>
          <w:sz w:val="22"/>
          <w:szCs w:val="22"/>
        </w:rPr>
        <w:tab/>
      </w:r>
      <w:r>
        <w:rPr>
          <w:noProof/>
        </w:rPr>
        <w:t>Divergences, réserves ou omissions</w:t>
      </w:r>
      <w:r>
        <w:rPr>
          <w:noProof/>
        </w:rPr>
        <w:tab/>
      </w:r>
      <w:r w:rsidR="008C5A3D">
        <w:t>25</w:t>
      </w:r>
    </w:p>
    <w:p w:rsidR="00C42244" w:rsidRDefault="00C42244" w:rsidP="00C42244">
      <w:pPr>
        <w:pStyle w:val="TM4"/>
        <w:tabs>
          <w:tab w:val="left" w:pos="1400"/>
          <w:tab w:val="right" w:leader="dot" w:pos="9628"/>
        </w:tabs>
        <w:rPr>
          <w:rFonts w:ascii="Calibri" w:hAnsi="Calibri"/>
          <w:noProof/>
          <w:sz w:val="22"/>
          <w:szCs w:val="22"/>
        </w:rPr>
      </w:pPr>
      <w:r>
        <w:rPr>
          <w:noProof/>
        </w:rPr>
        <w:t>29.</w:t>
      </w:r>
      <w:r>
        <w:rPr>
          <w:rFonts w:ascii="Calibri" w:hAnsi="Calibri"/>
          <w:noProof/>
          <w:sz w:val="22"/>
          <w:szCs w:val="22"/>
        </w:rPr>
        <w:tab/>
      </w:r>
      <w:r>
        <w:rPr>
          <w:noProof/>
        </w:rPr>
        <w:t>Conformité des offres</w:t>
      </w:r>
      <w:r>
        <w:rPr>
          <w:noProof/>
        </w:rPr>
        <w:tab/>
      </w:r>
      <w:r w:rsidR="008C5A3D">
        <w:t>25</w:t>
      </w:r>
    </w:p>
    <w:p w:rsidR="00C42244" w:rsidRDefault="00C42244" w:rsidP="00C42244">
      <w:pPr>
        <w:pStyle w:val="TM4"/>
        <w:tabs>
          <w:tab w:val="left" w:pos="1400"/>
          <w:tab w:val="right" w:leader="dot" w:pos="9628"/>
        </w:tabs>
        <w:rPr>
          <w:rFonts w:ascii="Calibri" w:hAnsi="Calibri"/>
          <w:noProof/>
          <w:sz w:val="22"/>
          <w:szCs w:val="22"/>
        </w:rPr>
      </w:pPr>
      <w:r>
        <w:rPr>
          <w:noProof/>
        </w:rPr>
        <w:t>30.</w:t>
      </w:r>
      <w:r>
        <w:rPr>
          <w:rFonts w:ascii="Calibri" w:hAnsi="Calibri"/>
          <w:noProof/>
          <w:sz w:val="22"/>
          <w:szCs w:val="22"/>
        </w:rPr>
        <w:tab/>
      </w:r>
      <w:r>
        <w:rPr>
          <w:noProof/>
        </w:rPr>
        <w:t>Non-conformité, erreurs et omissions</w:t>
      </w:r>
      <w:r>
        <w:rPr>
          <w:noProof/>
        </w:rPr>
        <w:tab/>
      </w:r>
      <w:r w:rsidR="005726BE">
        <w:fldChar w:fldCharType="begin"/>
      </w:r>
      <w:r>
        <w:rPr>
          <w:noProof/>
        </w:rPr>
        <w:instrText xml:space="preserve"> PAGEREF _Toc398452291 \h </w:instrText>
      </w:r>
      <w:r w:rsidR="005726BE">
        <w:fldChar w:fldCharType="separate"/>
      </w:r>
      <w:r w:rsidR="000129E7">
        <w:rPr>
          <w:noProof/>
        </w:rPr>
        <w:t>26</w:t>
      </w:r>
      <w:r w:rsidR="005726BE">
        <w:fldChar w:fldCharType="end"/>
      </w:r>
    </w:p>
    <w:p w:rsidR="00C42244" w:rsidRDefault="00C42244" w:rsidP="00C42244">
      <w:pPr>
        <w:pStyle w:val="TM4"/>
        <w:tabs>
          <w:tab w:val="left" w:pos="1400"/>
          <w:tab w:val="right" w:leader="dot" w:pos="9628"/>
        </w:tabs>
        <w:rPr>
          <w:rFonts w:ascii="Calibri" w:hAnsi="Calibri"/>
          <w:noProof/>
          <w:sz w:val="22"/>
          <w:szCs w:val="22"/>
        </w:rPr>
      </w:pPr>
      <w:r>
        <w:rPr>
          <w:noProof/>
        </w:rPr>
        <w:t>31.</w:t>
      </w:r>
      <w:r>
        <w:rPr>
          <w:rFonts w:ascii="Calibri" w:hAnsi="Calibri"/>
          <w:noProof/>
          <w:sz w:val="22"/>
          <w:szCs w:val="22"/>
        </w:rPr>
        <w:tab/>
      </w:r>
      <w:r>
        <w:rPr>
          <w:noProof/>
        </w:rPr>
        <w:t>Corrections des erreurs arithmétiques</w:t>
      </w:r>
      <w:r>
        <w:rPr>
          <w:noProof/>
        </w:rPr>
        <w:tab/>
      </w:r>
      <w:r w:rsidR="008C5A3D">
        <w:t>26</w:t>
      </w:r>
    </w:p>
    <w:p w:rsidR="00C42244" w:rsidRDefault="00C42244" w:rsidP="00C42244">
      <w:pPr>
        <w:pStyle w:val="TM4"/>
        <w:tabs>
          <w:tab w:val="left" w:pos="1400"/>
          <w:tab w:val="right" w:leader="dot" w:pos="9628"/>
        </w:tabs>
        <w:rPr>
          <w:rFonts w:ascii="Calibri" w:hAnsi="Calibri"/>
          <w:noProof/>
          <w:sz w:val="22"/>
          <w:szCs w:val="22"/>
        </w:rPr>
      </w:pPr>
      <w:r>
        <w:rPr>
          <w:noProof/>
        </w:rPr>
        <w:t>32.</w:t>
      </w:r>
      <w:r>
        <w:rPr>
          <w:rFonts w:ascii="Calibri" w:hAnsi="Calibri"/>
          <w:noProof/>
          <w:sz w:val="22"/>
          <w:szCs w:val="22"/>
        </w:rPr>
        <w:tab/>
      </w:r>
      <w:r>
        <w:rPr>
          <w:noProof/>
        </w:rPr>
        <w:t>Conversion en une seule monnaie</w:t>
      </w:r>
      <w:r>
        <w:rPr>
          <w:noProof/>
        </w:rPr>
        <w:tab/>
      </w:r>
      <w:r w:rsidR="008C5A3D">
        <w:t>26</w:t>
      </w:r>
    </w:p>
    <w:p w:rsidR="00C42244" w:rsidRDefault="00C42244" w:rsidP="00C42244">
      <w:pPr>
        <w:pStyle w:val="TM4"/>
        <w:tabs>
          <w:tab w:val="left" w:pos="1400"/>
          <w:tab w:val="right" w:leader="dot" w:pos="9628"/>
        </w:tabs>
        <w:rPr>
          <w:rFonts w:ascii="Calibri" w:hAnsi="Calibri"/>
          <w:noProof/>
          <w:sz w:val="22"/>
          <w:szCs w:val="22"/>
        </w:rPr>
      </w:pPr>
      <w:r>
        <w:rPr>
          <w:noProof/>
        </w:rPr>
        <w:t>33.</w:t>
      </w:r>
      <w:r>
        <w:rPr>
          <w:rFonts w:ascii="Calibri" w:hAnsi="Calibri"/>
          <w:noProof/>
          <w:sz w:val="22"/>
          <w:szCs w:val="22"/>
        </w:rPr>
        <w:tab/>
      </w:r>
      <w:r>
        <w:rPr>
          <w:noProof/>
        </w:rPr>
        <w:t>Marge de préférence</w:t>
      </w:r>
      <w:r>
        <w:rPr>
          <w:noProof/>
        </w:rPr>
        <w:tab/>
      </w:r>
      <w:r w:rsidR="008C5A3D">
        <w:t>27</w:t>
      </w:r>
    </w:p>
    <w:p w:rsidR="00C42244" w:rsidRDefault="00C42244" w:rsidP="00C42244">
      <w:pPr>
        <w:pStyle w:val="TM4"/>
        <w:tabs>
          <w:tab w:val="left" w:pos="1400"/>
          <w:tab w:val="right" w:leader="dot" w:pos="9628"/>
        </w:tabs>
        <w:rPr>
          <w:rFonts w:ascii="Calibri" w:hAnsi="Calibri"/>
          <w:noProof/>
          <w:sz w:val="22"/>
          <w:szCs w:val="22"/>
        </w:rPr>
      </w:pPr>
      <w:r>
        <w:rPr>
          <w:noProof/>
        </w:rPr>
        <w:lastRenderedPageBreak/>
        <w:t>34.</w:t>
      </w:r>
      <w:r>
        <w:rPr>
          <w:rFonts w:ascii="Calibri" w:hAnsi="Calibri"/>
          <w:noProof/>
          <w:sz w:val="22"/>
          <w:szCs w:val="22"/>
        </w:rPr>
        <w:tab/>
      </w:r>
      <w:r>
        <w:rPr>
          <w:noProof/>
        </w:rPr>
        <w:t>Evaluation des offres</w:t>
      </w:r>
      <w:r>
        <w:rPr>
          <w:noProof/>
        </w:rPr>
        <w:tab/>
      </w:r>
      <w:r w:rsidR="005726BE">
        <w:fldChar w:fldCharType="begin"/>
      </w:r>
      <w:r>
        <w:rPr>
          <w:noProof/>
        </w:rPr>
        <w:instrText xml:space="preserve"> PAGEREF _Toc398452295 \h </w:instrText>
      </w:r>
      <w:r w:rsidR="005726BE">
        <w:fldChar w:fldCharType="separate"/>
      </w:r>
      <w:r w:rsidR="000129E7">
        <w:rPr>
          <w:noProof/>
        </w:rPr>
        <w:t>27</w:t>
      </w:r>
      <w:r w:rsidR="005726BE">
        <w:fldChar w:fldCharType="end"/>
      </w:r>
    </w:p>
    <w:p w:rsidR="00C42244" w:rsidRDefault="00C42244" w:rsidP="00C42244">
      <w:pPr>
        <w:pStyle w:val="TM4"/>
        <w:tabs>
          <w:tab w:val="left" w:pos="1400"/>
          <w:tab w:val="right" w:leader="dot" w:pos="9628"/>
        </w:tabs>
        <w:rPr>
          <w:rFonts w:ascii="Calibri" w:hAnsi="Calibri"/>
          <w:noProof/>
          <w:sz w:val="22"/>
          <w:szCs w:val="22"/>
        </w:rPr>
      </w:pPr>
      <w:r>
        <w:rPr>
          <w:noProof/>
        </w:rPr>
        <w:t>35.</w:t>
      </w:r>
      <w:r>
        <w:rPr>
          <w:rFonts w:ascii="Calibri" w:hAnsi="Calibri"/>
          <w:noProof/>
          <w:sz w:val="22"/>
          <w:szCs w:val="22"/>
        </w:rPr>
        <w:tab/>
      </w:r>
      <w:r>
        <w:rPr>
          <w:noProof/>
        </w:rPr>
        <w:t>Comparaison des offres</w:t>
      </w:r>
      <w:r>
        <w:rPr>
          <w:noProof/>
        </w:rPr>
        <w:tab/>
      </w:r>
      <w:r w:rsidR="005726BE">
        <w:fldChar w:fldCharType="begin"/>
      </w:r>
      <w:r>
        <w:rPr>
          <w:noProof/>
        </w:rPr>
        <w:instrText xml:space="preserve"> PAGEREF _Toc398452296 \h </w:instrText>
      </w:r>
      <w:r w:rsidR="005726BE">
        <w:fldChar w:fldCharType="separate"/>
      </w:r>
      <w:r w:rsidR="000129E7">
        <w:rPr>
          <w:noProof/>
        </w:rPr>
        <w:t>28</w:t>
      </w:r>
      <w:r w:rsidR="005726BE">
        <w:fldChar w:fldCharType="end"/>
      </w:r>
    </w:p>
    <w:p w:rsidR="00C42244" w:rsidRDefault="00C42244" w:rsidP="00C42244">
      <w:pPr>
        <w:pStyle w:val="TM4"/>
        <w:tabs>
          <w:tab w:val="left" w:pos="1400"/>
          <w:tab w:val="right" w:leader="dot" w:pos="9628"/>
        </w:tabs>
        <w:rPr>
          <w:rFonts w:ascii="Calibri" w:hAnsi="Calibri"/>
          <w:noProof/>
          <w:sz w:val="22"/>
          <w:szCs w:val="22"/>
        </w:rPr>
      </w:pPr>
      <w:r>
        <w:rPr>
          <w:noProof/>
        </w:rPr>
        <w:t>36.</w:t>
      </w:r>
      <w:r>
        <w:rPr>
          <w:rFonts w:ascii="Calibri" w:hAnsi="Calibri"/>
          <w:noProof/>
          <w:sz w:val="22"/>
          <w:szCs w:val="22"/>
        </w:rPr>
        <w:tab/>
      </w:r>
      <w:r>
        <w:rPr>
          <w:noProof/>
        </w:rPr>
        <w:t>Qualification du soumissionnaire</w:t>
      </w:r>
      <w:r>
        <w:rPr>
          <w:noProof/>
        </w:rPr>
        <w:tab/>
      </w:r>
      <w:r w:rsidR="005726BE">
        <w:fldChar w:fldCharType="begin"/>
      </w:r>
      <w:r>
        <w:rPr>
          <w:noProof/>
        </w:rPr>
        <w:instrText xml:space="preserve"> PAGEREF _Toc398452297 \h </w:instrText>
      </w:r>
      <w:r w:rsidR="005726BE">
        <w:fldChar w:fldCharType="separate"/>
      </w:r>
      <w:r w:rsidR="000129E7">
        <w:rPr>
          <w:noProof/>
        </w:rPr>
        <w:t>28</w:t>
      </w:r>
      <w:r w:rsidR="005726BE">
        <w:fldChar w:fldCharType="end"/>
      </w:r>
    </w:p>
    <w:p w:rsidR="00C42244" w:rsidRDefault="00C42244" w:rsidP="00C42244">
      <w:pPr>
        <w:pStyle w:val="TM4"/>
        <w:tabs>
          <w:tab w:val="left" w:pos="1400"/>
          <w:tab w:val="right" w:leader="dot" w:pos="9628"/>
        </w:tabs>
        <w:rPr>
          <w:rFonts w:ascii="Calibri" w:hAnsi="Calibri"/>
          <w:noProof/>
          <w:sz w:val="22"/>
          <w:szCs w:val="22"/>
        </w:rPr>
      </w:pPr>
      <w:r>
        <w:rPr>
          <w:noProof/>
        </w:rPr>
        <w:t>37.</w:t>
      </w:r>
      <w:r>
        <w:rPr>
          <w:rFonts w:ascii="Calibri" w:hAnsi="Calibri"/>
          <w:noProof/>
          <w:sz w:val="22"/>
          <w:szCs w:val="22"/>
        </w:rPr>
        <w:tab/>
      </w:r>
      <w:r>
        <w:rPr>
          <w:noProof/>
        </w:rPr>
        <w:t>Droit de l’ASECNA d’accepter l’une quelconque des offres et de rejeter une ou toutes les offres</w:t>
      </w:r>
      <w:r>
        <w:rPr>
          <w:noProof/>
        </w:rPr>
        <w:tab/>
      </w:r>
      <w:r w:rsidR="008C5A3D">
        <w:t>28</w:t>
      </w:r>
    </w:p>
    <w:p w:rsidR="00C42244" w:rsidRDefault="00C42244" w:rsidP="00C42244">
      <w:pPr>
        <w:pStyle w:val="TM3"/>
        <w:rPr>
          <w:rFonts w:ascii="Calibri" w:hAnsi="Calibri"/>
          <w:noProof/>
          <w:sz w:val="22"/>
          <w:szCs w:val="22"/>
        </w:rPr>
      </w:pPr>
      <w:r>
        <w:rPr>
          <w:noProof/>
        </w:rPr>
        <w:t>G.</w:t>
      </w:r>
      <w:r>
        <w:rPr>
          <w:rFonts w:ascii="Calibri" w:hAnsi="Calibri"/>
          <w:noProof/>
          <w:sz w:val="22"/>
          <w:szCs w:val="22"/>
        </w:rPr>
        <w:tab/>
      </w:r>
      <w:r>
        <w:rPr>
          <w:noProof/>
        </w:rPr>
        <w:t>Attribution du marche</w:t>
      </w:r>
      <w:r>
        <w:rPr>
          <w:noProof/>
        </w:rPr>
        <w:tab/>
      </w:r>
      <w:r w:rsidR="008C5A3D">
        <w:t>28</w:t>
      </w:r>
    </w:p>
    <w:p w:rsidR="00C42244" w:rsidRDefault="00C42244" w:rsidP="00C42244">
      <w:pPr>
        <w:pStyle w:val="TM4"/>
        <w:tabs>
          <w:tab w:val="left" w:pos="1400"/>
          <w:tab w:val="right" w:leader="dot" w:pos="9628"/>
        </w:tabs>
        <w:rPr>
          <w:rFonts w:ascii="Calibri" w:hAnsi="Calibri"/>
          <w:noProof/>
          <w:sz w:val="22"/>
          <w:szCs w:val="22"/>
        </w:rPr>
      </w:pPr>
      <w:r>
        <w:rPr>
          <w:noProof/>
        </w:rPr>
        <w:t>38.</w:t>
      </w:r>
      <w:r>
        <w:rPr>
          <w:rFonts w:ascii="Calibri" w:hAnsi="Calibri"/>
          <w:noProof/>
          <w:sz w:val="22"/>
          <w:szCs w:val="22"/>
        </w:rPr>
        <w:tab/>
      </w:r>
      <w:r>
        <w:rPr>
          <w:noProof/>
        </w:rPr>
        <w:t>Critères d’attribution</w:t>
      </w:r>
      <w:r>
        <w:rPr>
          <w:noProof/>
        </w:rPr>
        <w:tab/>
      </w:r>
      <w:r w:rsidR="008C5A3D">
        <w:t>28</w:t>
      </w:r>
    </w:p>
    <w:p w:rsidR="00C42244" w:rsidRDefault="00C42244" w:rsidP="00C42244">
      <w:pPr>
        <w:pStyle w:val="TM4"/>
        <w:tabs>
          <w:tab w:val="left" w:pos="1400"/>
          <w:tab w:val="right" w:leader="dot" w:pos="9628"/>
        </w:tabs>
        <w:rPr>
          <w:rFonts w:ascii="Calibri" w:hAnsi="Calibri"/>
          <w:noProof/>
          <w:sz w:val="22"/>
          <w:szCs w:val="22"/>
        </w:rPr>
      </w:pPr>
      <w:r>
        <w:rPr>
          <w:noProof/>
        </w:rPr>
        <w:t>39.</w:t>
      </w:r>
      <w:r>
        <w:rPr>
          <w:rFonts w:ascii="Calibri" w:hAnsi="Calibri"/>
          <w:noProof/>
          <w:sz w:val="22"/>
          <w:szCs w:val="22"/>
        </w:rPr>
        <w:tab/>
      </w:r>
      <w:r>
        <w:rPr>
          <w:noProof/>
        </w:rPr>
        <w:t>Notification de l’attribution du Marché</w:t>
      </w:r>
      <w:r>
        <w:rPr>
          <w:noProof/>
        </w:rPr>
        <w:tab/>
      </w:r>
      <w:r w:rsidR="008C5A3D">
        <w:t>28</w:t>
      </w:r>
    </w:p>
    <w:p w:rsidR="00C42244" w:rsidRDefault="00C42244" w:rsidP="00C42244">
      <w:pPr>
        <w:pStyle w:val="TM4"/>
        <w:tabs>
          <w:tab w:val="left" w:pos="1400"/>
          <w:tab w:val="right" w:leader="dot" w:pos="9628"/>
        </w:tabs>
        <w:rPr>
          <w:rFonts w:ascii="Calibri" w:hAnsi="Calibri"/>
          <w:noProof/>
          <w:sz w:val="22"/>
          <w:szCs w:val="22"/>
        </w:rPr>
      </w:pPr>
      <w:r>
        <w:rPr>
          <w:noProof/>
        </w:rPr>
        <w:t>40.</w:t>
      </w:r>
      <w:r>
        <w:rPr>
          <w:rFonts w:ascii="Calibri" w:hAnsi="Calibri"/>
          <w:noProof/>
          <w:sz w:val="22"/>
          <w:szCs w:val="22"/>
        </w:rPr>
        <w:tab/>
      </w:r>
      <w:r>
        <w:rPr>
          <w:noProof/>
        </w:rPr>
        <w:t>Signature du Marché</w:t>
      </w:r>
      <w:r>
        <w:rPr>
          <w:noProof/>
        </w:rPr>
        <w:tab/>
      </w:r>
      <w:r w:rsidR="005726BE">
        <w:fldChar w:fldCharType="begin"/>
      </w:r>
      <w:r>
        <w:rPr>
          <w:noProof/>
        </w:rPr>
        <w:instrText xml:space="preserve"> PAGEREF _Toc398452302 \h </w:instrText>
      </w:r>
      <w:r w:rsidR="005726BE">
        <w:fldChar w:fldCharType="separate"/>
      </w:r>
      <w:r w:rsidR="000129E7">
        <w:rPr>
          <w:noProof/>
        </w:rPr>
        <w:t>29</w:t>
      </w:r>
      <w:r w:rsidR="005726BE">
        <w:fldChar w:fldCharType="end"/>
      </w:r>
    </w:p>
    <w:p w:rsidR="00C42244" w:rsidRDefault="00C42244" w:rsidP="00C42244">
      <w:pPr>
        <w:pStyle w:val="TM4"/>
        <w:tabs>
          <w:tab w:val="left" w:pos="1400"/>
          <w:tab w:val="right" w:leader="dot" w:pos="9628"/>
        </w:tabs>
        <w:rPr>
          <w:rFonts w:ascii="Calibri" w:hAnsi="Calibri"/>
          <w:noProof/>
          <w:sz w:val="22"/>
          <w:szCs w:val="22"/>
        </w:rPr>
      </w:pPr>
      <w:r>
        <w:rPr>
          <w:noProof/>
        </w:rPr>
        <w:t>41.</w:t>
      </w:r>
      <w:r>
        <w:rPr>
          <w:rFonts w:ascii="Calibri" w:hAnsi="Calibri"/>
          <w:noProof/>
          <w:sz w:val="22"/>
          <w:szCs w:val="22"/>
        </w:rPr>
        <w:tab/>
      </w:r>
      <w:r>
        <w:rPr>
          <w:noProof/>
        </w:rPr>
        <w:t>Garantie de bonne exécution</w:t>
      </w:r>
      <w:r>
        <w:rPr>
          <w:noProof/>
        </w:rPr>
        <w:tab/>
      </w:r>
      <w:r w:rsidR="00C95E3E">
        <w:t>29</w:t>
      </w:r>
    </w:p>
    <w:p w:rsidR="00C42244" w:rsidRDefault="005726BE" w:rsidP="00C42244">
      <w:pPr>
        <w:rPr>
          <w:b/>
          <w:sz w:val="44"/>
          <w:szCs w:val="44"/>
        </w:rPr>
      </w:pPr>
      <w:r>
        <w:fldChar w:fldCharType="end"/>
      </w:r>
    </w:p>
    <w:p w:rsidR="00C42244" w:rsidRDefault="00C42244" w:rsidP="00C42244">
      <w:pPr>
        <w:pStyle w:val="Titre3"/>
        <w:keepLines/>
        <w:numPr>
          <w:ilvl w:val="2"/>
          <w:numId w:val="99"/>
        </w:numPr>
        <w:spacing w:before="0" w:after="0" w:line="360" w:lineRule="auto"/>
        <w:ind w:left="284" w:hanging="284"/>
        <w:jc w:val="both"/>
        <w:rPr>
          <w:rFonts w:ascii="Times New Roman" w:hAnsi="Times New Roman"/>
          <w:sz w:val="24"/>
          <w:szCs w:val="24"/>
        </w:rPr>
      </w:pPr>
      <w:r>
        <w:rPr>
          <w:bCs w:val="0"/>
        </w:rPr>
        <w:br w:type="page"/>
      </w:r>
      <w:bookmarkStart w:id="28" w:name="_Toc398452256"/>
      <w:bookmarkStart w:id="29" w:name="_Toc398452066"/>
      <w:bookmarkStart w:id="30" w:name="_Toc380312333"/>
      <w:bookmarkStart w:id="31" w:name="_Toc380303241"/>
      <w:bookmarkStart w:id="32" w:name="section1"/>
      <w:bookmarkStart w:id="33" w:name="sect1"/>
      <w:r>
        <w:rPr>
          <w:rFonts w:ascii="Times New Roman" w:hAnsi="Times New Roman"/>
          <w:sz w:val="24"/>
          <w:szCs w:val="24"/>
        </w:rPr>
        <w:lastRenderedPageBreak/>
        <w:t>Réglementation applicable</w:t>
      </w:r>
      <w:bookmarkEnd w:id="28"/>
      <w:bookmarkEnd w:id="29"/>
      <w:bookmarkEnd w:id="30"/>
      <w:bookmarkEnd w:id="31"/>
    </w:p>
    <w:p w:rsidR="00C42244" w:rsidRDefault="00C42244" w:rsidP="00C42244">
      <w:pPr>
        <w:ind w:left="360"/>
        <w:jc w:val="both"/>
        <w:rPr>
          <w:sz w:val="4"/>
          <w:szCs w:val="4"/>
        </w:rPr>
      </w:pPr>
    </w:p>
    <w:p w:rsidR="00C42244" w:rsidRDefault="00C42244" w:rsidP="00C42244">
      <w:pPr>
        <w:ind w:left="426"/>
        <w:jc w:val="both"/>
        <w:rPr>
          <w:szCs w:val="20"/>
        </w:rPr>
      </w:pPr>
      <w:r>
        <w:rPr>
          <w:szCs w:val="20"/>
        </w:rPr>
        <w:t xml:space="preserve">En présentant son offre, le soumissionnaire accepte la totalité, sans restriction, des conditions générales et particulières qui régissent ce marché, comme étant la seule base de cette procédure d'appel d'offres, quelles que soient ses propres conditions de vente auxquelles il déclare renoncer. Les soumissionnaires sont réputés avoir examiné attentivement tous les formulaires, instructions, dispositions contractuelles et spécifications contenus dans ce Dossier d'Appel d'Offres et s'y conformer. Le soumissionnaire qui ne fournit pas dans les délais requis toutes les informations et tous les documents nécessaires verra son offre rejetée. </w:t>
      </w:r>
    </w:p>
    <w:p w:rsidR="00C42244" w:rsidRDefault="00C42244" w:rsidP="00C42244">
      <w:pPr>
        <w:ind w:left="426"/>
        <w:jc w:val="both"/>
        <w:rPr>
          <w:szCs w:val="20"/>
        </w:rPr>
      </w:pPr>
    </w:p>
    <w:p w:rsidR="00C42244" w:rsidRDefault="00C42244" w:rsidP="00C42244">
      <w:pPr>
        <w:ind w:left="426"/>
        <w:jc w:val="both"/>
        <w:rPr>
          <w:szCs w:val="20"/>
        </w:rPr>
      </w:pPr>
      <w:r>
        <w:rPr>
          <w:szCs w:val="20"/>
        </w:rPr>
        <w:t>Les présentes instructions aux soumissionnaires définissent les règles de soumission, de sélection et de mise en œuvre des actions dans le cadre du présent appel d'offres, en conformité avec la Règlementation des Marchés de Toute Nature passés au nom de l’ASECNA (RMTN)</w:t>
      </w:r>
    </w:p>
    <w:p w:rsidR="00C42244" w:rsidRDefault="00C42244" w:rsidP="00C42244">
      <w:pPr>
        <w:jc w:val="both"/>
        <w:rPr>
          <w:szCs w:val="20"/>
        </w:rPr>
      </w:pPr>
    </w:p>
    <w:p w:rsidR="00C42244" w:rsidRDefault="00C42244" w:rsidP="00C42244">
      <w:pPr>
        <w:pStyle w:val="Titre3"/>
        <w:keepLines/>
        <w:numPr>
          <w:ilvl w:val="2"/>
          <w:numId w:val="100"/>
        </w:numPr>
        <w:spacing w:before="0" w:after="0"/>
        <w:ind w:left="284" w:hanging="284"/>
        <w:jc w:val="both"/>
        <w:rPr>
          <w:rFonts w:ascii="Times New Roman" w:hAnsi="Times New Roman"/>
          <w:bCs w:val="0"/>
          <w:sz w:val="24"/>
          <w:szCs w:val="24"/>
        </w:rPr>
      </w:pPr>
      <w:bookmarkStart w:id="34" w:name="_Toc398452257"/>
      <w:bookmarkStart w:id="35" w:name="_Toc398452067"/>
      <w:bookmarkStart w:id="36" w:name="_Toc380312334"/>
      <w:bookmarkStart w:id="37" w:name="_Toc380303242"/>
      <w:bookmarkStart w:id="38" w:name="_Toc380302315"/>
      <w:bookmarkStart w:id="39" w:name="_Toc368406272"/>
      <w:bookmarkStart w:id="40" w:name="_Toc345488977"/>
      <w:bookmarkStart w:id="41" w:name="_Toc345408214"/>
      <w:bookmarkStart w:id="42" w:name="_Toc345405809"/>
      <w:r>
        <w:rPr>
          <w:rFonts w:ascii="Times New Roman" w:hAnsi="Times New Roman"/>
          <w:bCs w:val="0"/>
          <w:sz w:val="24"/>
          <w:szCs w:val="24"/>
        </w:rPr>
        <w:t>Généralités</w:t>
      </w:r>
      <w:bookmarkEnd w:id="34"/>
      <w:bookmarkEnd w:id="35"/>
      <w:bookmarkEnd w:id="36"/>
      <w:bookmarkEnd w:id="37"/>
      <w:bookmarkEnd w:id="38"/>
    </w:p>
    <w:p w:rsidR="00C42244" w:rsidRDefault="00C42244" w:rsidP="00C42244">
      <w:pPr>
        <w:pStyle w:val="Titre4"/>
        <w:keepLines/>
        <w:numPr>
          <w:ilvl w:val="6"/>
          <w:numId w:val="101"/>
        </w:numPr>
        <w:spacing w:before="200" w:after="120" w:line="276" w:lineRule="auto"/>
        <w:ind w:left="284" w:hanging="284"/>
        <w:rPr>
          <w:rFonts w:ascii="Times New Roman" w:hAnsi="Times New Roman"/>
          <w:sz w:val="24"/>
          <w:szCs w:val="24"/>
        </w:rPr>
      </w:pPr>
      <w:bookmarkStart w:id="43" w:name="_Toc398452258"/>
      <w:bookmarkStart w:id="44" w:name="_Toc398452068"/>
      <w:r>
        <w:rPr>
          <w:rFonts w:ascii="Times New Roman" w:hAnsi="Times New Roman"/>
          <w:sz w:val="24"/>
          <w:szCs w:val="24"/>
        </w:rPr>
        <w:t>Objet du marché</w:t>
      </w:r>
      <w:bookmarkEnd w:id="39"/>
      <w:bookmarkEnd w:id="40"/>
      <w:bookmarkEnd w:id="41"/>
      <w:bookmarkEnd w:id="42"/>
      <w:bookmarkEnd w:id="43"/>
      <w:bookmarkEnd w:id="44"/>
    </w:p>
    <w:p w:rsidR="00C42244" w:rsidRDefault="00C42244" w:rsidP="00C42244">
      <w:pPr>
        <w:ind w:left="426" w:hanging="426"/>
        <w:jc w:val="both"/>
        <w:rPr>
          <w:b/>
          <w:bCs/>
          <w:szCs w:val="20"/>
        </w:rPr>
      </w:pPr>
      <w:r>
        <w:rPr>
          <w:szCs w:val="20"/>
        </w:rPr>
        <w:t xml:space="preserve">1.1 L'Agence pour </w:t>
      </w:r>
      <w:smartTag w:uri="urn:schemas-microsoft-com:office:smarttags" w:element="PersonName">
        <w:smartTagPr>
          <w:attr w:name="ProductID" w:val="la S￩curit￩"/>
        </w:smartTagPr>
        <w:r>
          <w:rPr>
            <w:szCs w:val="20"/>
          </w:rPr>
          <w:t>la Sécurité</w:t>
        </w:r>
      </w:smartTag>
      <w:r>
        <w:rPr>
          <w:szCs w:val="20"/>
        </w:rPr>
        <w:t xml:space="preserve"> de </w:t>
      </w:r>
      <w:smartTag w:uri="urn:schemas-microsoft-com:office:smarttags" w:element="PersonName">
        <w:smartTagPr>
          <w:attr w:name="ProductID" w:val="la Navigation A￩rienne"/>
        </w:smartTagPr>
        <w:r>
          <w:rPr>
            <w:szCs w:val="20"/>
          </w:rPr>
          <w:t>la Navigation Aérienne</w:t>
        </w:r>
      </w:smartTag>
      <w:r>
        <w:rPr>
          <w:szCs w:val="20"/>
        </w:rPr>
        <w:t xml:space="preserve"> ci-après désignée « Maître d’Ouvrage » ou « ASECNA», selon ce qu’indiquent les Données Particulières d’Appel d’Offres (DPAO), publie le présent Dossier d’Appel d’Offres en vue de la réalisation des travaux spécifiés à la Section IX, «Spécifications techniques et plans». Le nom, le numéro d’identification et le nombre de lots de ce Marché figurent dans les</w:t>
      </w:r>
      <w:r>
        <w:rPr>
          <w:b/>
          <w:bCs/>
          <w:szCs w:val="20"/>
        </w:rPr>
        <w:t xml:space="preserve"> DPAO.</w:t>
      </w:r>
    </w:p>
    <w:p w:rsidR="00C42244" w:rsidRDefault="00C42244" w:rsidP="00C42244"/>
    <w:p w:rsidR="00C42244" w:rsidRDefault="00C42244" w:rsidP="00C42244">
      <w:pPr>
        <w:pStyle w:val="Paragraphedeliste"/>
        <w:numPr>
          <w:ilvl w:val="0"/>
          <w:numId w:val="102"/>
        </w:numPr>
        <w:jc w:val="both"/>
        <w:rPr>
          <w:rFonts w:ascii="Times New Roman" w:hAnsi="Times New Roman"/>
          <w:sz w:val="24"/>
          <w:szCs w:val="24"/>
        </w:rPr>
      </w:pPr>
      <w:r>
        <w:rPr>
          <w:rFonts w:ascii="Times New Roman" w:hAnsi="Times New Roman"/>
          <w:sz w:val="24"/>
          <w:szCs w:val="24"/>
        </w:rPr>
        <w:t>Tout au long de l'appel d’offres objet des présentes IS :</w:t>
      </w:r>
    </w:p>
    <w:p w:rsidR="00C42244" w:rsidRDefault="00C42244" w:rsidP="00C42244">
      <w:pPr>
        <w:pStyle w:val="Header3-Paragraph"/>
        <w:numPr>
          <w:ilvl w:val="0"/>
          <w:numId w:val="103"/>
        </w:numPr>
        <w:tabs>
          <w:tab w:val="left" w:pos="708"/>
        </w:tabs>
        <w:spacing w:after="0"/>
        <w:ind w:left="720"/>
        <w:rPr>
          <w:lang w:val="fr-FR"/>
        </w:rPr>
      </w:pPr>
      <w:r>
        <w:rPr>
          <w:lang w:val="fr-FR"/>
        </w:rPr>
        <w:t>Le terme « par écrit » signifie communiqué sous forme écrite avec accusé de réception ;</w:t>
      </w:r>
    </w:p>
    <w:p w:rsidR="00C42244" w:rsidRDefault="00C42244" w:rsidP="00C42244">
      <w:pPr>
        <w:pStyle w:val="Header3-Paragraph"/>
        <w:tabs>
          <w:tab w:val="clear" w:pos="504"/>
          <w:tab w:val="left" w:pos="708"/>
        </w:tabs>
        <w:spacing w:after="0"/>
        <w:ind w:left="720" w:firstLine="0"/>
        <w:rPr>
          <w:lang w:val="fr-FR"/>
        </w:rPr>
      </w:pPr>
    </w:p>
    <w:p w:rsidR="00C42244" w:rsidRDefault="00C42244" w:rsidP="00C42244">
      <w:pPr>
        <w:pStyle w:val="Paragraphedeliste"/>
        <w:numPr>
          <w:ilvl w:val="0"/>
          <w:numId w:val="103"/>
        </w:numPr>
        <w:spacing w:after="0" w:line="240" w:lineRule="auto"/>
        <w:ind w:left="720"/>
        <w:jc w:val="both"/>
        <w:rPr>
          <w:rFonts w:ascii="Times New Roman" w:hAnsi="Times New Roman"/>
          <w:sz w:val="24"/>
        </w:rPr>
      </w:pPr>
      <w:r>
        <w:rPr>
          <w:rFonts w:ascii="Times New Roman" w:hAnsi="Times New Roman"/>
          <w:sz w:val="24"/>
        </w:rPr>
        <w:t xml:space="preserve">Si le contexte l’exige, le singulier désigne le pluriel, et vice versa ; </w:t>
      </w:r>
    </w:p>
    <w:p w:rsidR="00C42244" w:rsidRDefault="00C42244" w:rsidP="00C42244">
      <w:pPr>
        <w:pStyle w:val="Paragraphedeliste"/>
        <w:spacing w:after="0" w:line="240" w:lineRule="auto"/>
        <w:jc w:val="both"/>
        <w:rPr>
          <w:rFonts w:ascii="Times New Roman" w:hAnsi="Times New Roman"/>
          <w:sz w:val="24"/>
        </w:rPr>
      </w:pPr>
    </w:p>
    <w:p w:rsidR="00C42244" w:rsidRDefault="00C42244" w:rsidP="00C42244">
      <w:pPr>
        <w:pStyle w:val="Paragraphedeliste"/>
        <w:numPr>
          <w:ilvl w:val="0"/>
          <w:numId w:val="103"/>
        </w:numPr>
        <w:spacing w:after="120"/>
        <w:ind w:left="720"/>
        <w:jc w:val="both"/>
        <w:rPr>
          <w:rFonts w:ascii="Times New Roman" w:hAnsi="Times New Roman"/>
          <w:sz w:val="24"/>
        </w:rPr>
      </w:pPr>
      <w:r>
        <w:rPr>
          <w:rFonts w:ascii="Times New Roman" w:hAnsi="Times New Roman"/>
          <w:sz w:val="24"/>
        </w:rPr>
        <w:t>Le terme « jour » désigne un jour calendaire; et</w:t>
      </w:r>
    </w:p>
    <w:p w:rsidR="00C42244" w:rsidRDefault="00C42244" w:rsidP="00C42244">
      <w:pPr>
        <w:pStyle w:val="Paragraphedeliste"/>
        <w:spacing w:after="120"/>
        <w:jc w:val="both"/>
        <w:rPr>
          <w:rFonts w:ascii="Times New Roman" w:hAnsi="Times New Roman"/>
          <w:sz w:val="24"/>
        </w:rPr>
      </w:pPr>
    </w:p>
    <w:p w:rsidR="00C42244" w:rsidRDefault="00C42244" w:rsidP="00C42244">
      <w:pPr>
        <w:pStyle w:val="Paragraphedeliste"/>
        <w:numPr>
          <w:ilvl w:val="0"/>
          <w:numId w:val="103"/>
        </w:numPr>
        <w:spacing w:after="120"/>
        <w:ind w:left="720"/>
        <w:jc w:val="both"/>
        <w:rPr>
          <w:rFonts w:ascii="Times New Roman" w:hAnsi="Times New Roman"/>
          <w:sz w:val="24"/>
        </w:rPr>
      </w:pPr>
      <w:r>
        <w:rPr>
          <w:rFonts w:ascii="Times New Roman" w:hAnsi="Times New Roman"/>
          <w:sz w:val="24"/>
        </w:rPr>
        <w:t>Pour le reste, les définitions et interprétations seront comme il est prescrit à la l'article 2 du Cahier des Clauses Administratives Générales des Travaux  (CCAG-T).</w:t>
      </w:r>
    </w:p>
    <w:p w:rsidR="00C42244" w:rsidRDefault="00C42244" w:rsidP="00C42244">
      <w:pPr>
        <w:pStyle w:val="Titre4"/>
        <w:keepLines/>
        <w:numPr>
          <w:ilvl w:val="3"/>
          <w:numId w:val="104"/>
        </w:numPr>
        <w:spacing w:before="200" w:after="120" w:line="276" w:lineRule="auto"/>
        <w:ind w:left="284" w:hanging="284"/>
        <w:rPr>
          <w:rFonts w:ascii="Times New Roman" w:hAnsi="Times New Roman"/>
          <w:sz w:val="24"/>
          <w:szCs w:val="24"/>
        </w:rPr>
      </w:pPr>
      <w:bookmarkStart w:id="45" w:name="_Toc398452259"/>
      <w:bookmarkStart w:id="46" w:name="_Toc398452069"/>
      <w:bookmarkStart w:id="47" w:name="_Toc368406273"/>
      <w:bookmarkStart w:id="48" w:name="_Toc345488978"/>
      <w:bookmarkStart w:id="49" w:name="_Toc345408215"/>
      <w:bookmarkStart w:id="50" w:name="_Toc345405810"/>
      <w:r>
        <w:rPr>
          <w:rFonts w:ascii="Times New Roman" w:hAnsi="Times New Roman"/>
          <w:sz w:val="24"/>
          <w:szCs w:val="24"/>
        </w:rPr>
        <w:t>Origine des fonds</w:t>
      </w:r>
      <w:bookmarkEnd w:id="45"/>
      <w:bookmarkEnd w:id="46"/>
      <w:bookmarkEnd w:id="47"/>
      <w:bookmarkEnd w:id="48"/>
      <w:bookmarkEnd w:id="49"/>
      <w:bookmarkEnd w:id="50"/>
    </w:p>
    <w:p w:rsidR="00C42244" w:rsidRDefault="00C42244" w:rsidP="00C42244">
      <w:pPr>
        <w:pStyle w:val="Paragraphedeliste"/>
        <w:numPr>
          <w:ilvl w:val="0"/>
          <w:numId w:val="105"/>
        </w:numPr>
        <w:jc w:val="both"/>
        <w:rPr>
          <w:rFonts w:ascii="Times New Roman" w:hAnsi="Times New Roman"/>
          <w:sz w:val="24"/>
          <w:szCs w:val="24"/>
        </w:rPr>
      </w:pPr>
      <w:r>
        <w:rPr>
          <w:rFonts w:ascii="Times New Roman" w:hAnsi="Times New Roman"/>
          <w:sz w:val="24"/>
          <w:szCs w:val="24"/>
        </w:rPr>
        <w:t>Le marché pour lequel l'Appel d’Offres est lancé, est financé sur le Budget d’Investissement de l’ASECNA.</w:t>
      </w:r>
    </w:p>
    <w:p w:rsidR="00C42244" w:rsidRDefault="00C42244" w:rsidP="00C42244">
      <w:pPr>
        <w:pStyle w:val="Paragraphedeliste"/>
        <w:ind w:left="360"/>
        <w:jc w:val="both"/>
        <w:rPr>
          <w:rFonts w:ascii="Times New Roman" w:hAnsi="Times New Roman"/>
          <w:sz w:val="24"/>
          <w:szCs w:val="24"/>
        </w:rPr>
      </w:pPr>
    </w:p>
    <w:p w:rsidR="00C42244" w:rsidRDefault="00C42244" w:rsidP="00C42244">
      <w:pPr>
        <w:pStyle w:val="Paragraphedeliste"/>
        <w:numPr>
          <w:ilvl w:val="0"/>
          <w:numId w:val="106"/>
        </w:numPr>
        <w:jc w:val="both"/>
        <w:rPr>
          <w:rFonts w:ascii="Times New Roman" w:hAnsi="Times New Roman"/>
          <w:sz w:val="24"/>
          <w:szCs w:val="24"/>
        </w:rPr>
      </w:pPr>
      <w:r>
        <w:rPr>
          <w:rFonts w:ascii="Times New Roman" w:hAnsi="Times New Roman"/>
          <w:sz w:val="24"/>
          <w:szCs w:val="24"/>
        </w:rPr>
        <w:t>L’ASECNA n’effectuera les paiements au titre du Marché qu’à la demande de l’Entrepreneur  et après les avoir approuvés, conformément aux modalités de paiement contenues dans le Cahier des Clauses Administratives Particulières (CCAP). Ces paiements seront soumis à tous égards aux clauses et conditions dudit CCAP. Aucune partie autre que l’Entrepreneur ne peut se prévaloir de l’un quelconque des droits stipulés dans le CCAP, ni prétendre détenir une créance sur le montant du Marché sauf en cas de nantissement.</w:t>
      </w:r>
    </w:p>
    <w:p w:rsidR="00C42244" w:rsidRDefault="00C42244" w:rsidP="00C42244">
      <w:pPr>
        <w:pStyle w:val="Titre4"/>
        <w:keepLines/>
        <w:numPr>
          <w:ilvl w:val="6"/>
          <w:numId w:val="107"/>
        </w:numPr>
        <w:spacing w:before="200" w:after="120" w:line="276" w:lineRule="auto"/>
        <w:ind w:left="426" w:hanging="426"/>
        <w:rPr>
          <w:rFonts w:ascii="Times New Roman" w:hAnsi="Times New Roman"/>
          <w:sz w:val="24"/>
          <w:szCs w:val="24"/>
        </w:rPr>
      </w:pPr>
      <w:bookmarkStart w:id="51" w:name="_Toc398452260"/>
      <w:bookmarkStart w:id="52" w:name="_Toc398452070"/>
      <w:bookmarkStart w:id="53" w:name="_Toc368406274"/>
      <w:bookmarkStart w:id="54" w:name="_Toc345488979"/>
      <w:bookmarkStart w:id="55" w:name="_Toc345408216"/>
      <w:r>
        <w:rPr>
          <w:rFonts w:ascii="Times New Roman" w:hAnsi="Times New Roman"/>
          <w:sz w:val="24"/>
          <w:szCs w:val="24"/>
        </w:rPr>
        <w:t>Fraude et corruption</w:t>
      </w:r>
      <w:bookmarkEnd w:id="51"/>
      <w:bookmarkEnd w:id="52"/>
      <w:bookmarkEnd w:id="53"/>
      <w:bookmarkEnd w:id="54"/>
      <w:bookmarkEnd w:id="55"/>
    </w:p>
    <w:p w:rsidR="00C42244" w:rsidRDefault="00C42244" w:rsidP="00C42244">
      <w:pPr>
        <w:pStyle w:val="Corpsdetexte"/>
        <w:numPr>
          <w:ilvl w:val="0"/>
          <w:numId w:val="108"/>
        </w:numPr>
        <w:suppressAutoHyphens w:val="0"/>
        <w:spacing w:after="120"/>
      </w:pPr>
      <w:r>
        <w:t xml:space="preserve">L’ASECNA a pour politique de requérir des soumissionnaires, fournisseurs, entreprises et prestataires de services prenant part aux marchés passés en son nom, d’observer les normes d’éthique les plus élevées lors de la passation et de l’exécution de ses Marchés. A cet effet, elle inclut dans les Dossiers d’Appel d’Offres des dispositions contre la corruption. </w:t>
      </w:r>
    </w:p>
    <w:p w:rsidR="00C42244" w:rsidRDefault="00C42244" w:rsidP="00C42244">
      <w:pPr>
        <w:pStyle w:val="Corpsdetexte"/>
        <w:numPr>
          <w:ilvl w:val="0"/>
          <w:numId w:val="109"/>
        </w:numPr>
        <w:suppressAutoHyphens w:val="0"/>
        <w:spacing w:after="120"/>
      </w:pPr>
      <w:r>
        <w:lastRenderedPageBreak/>
        <w:t>En application de cette politique, l’ASECNA interdit ces pratiques et définit les expressions y relatives ci-dessous de la façon suivante :</w:t>
      </w:r>
    </w:p>
    <w:p w:rsidR="00C42244" w:rsidRDefault="00C42244" w:rsidP="00C42244">
      <w:pPr>
        <w:pStyle w:val="Header3-Paragraph"/>
        <w:numPr>
          <w:ilvl w:val="0"/>
          <w:numId w:val="110"/>
        </w:numPr>
        <w:tabs>
          <w:tab w:val="left" w:pos="708"/>
        </w:tabs>
        <w:spacing w:after="0"/>
        <w:rPr>
          <w:lang w:val="fr-FR"/>
        </w:rPr>
      </w:pPr>
      <w:r>
        <w:rPr>
          <w:lang w:val="fr-FR"/>
        </w:rPr>
        <w:t>est coupable de “corruption” quiconque offre, donne, sollicite ou accepte un quelconque avantage, directement ou indirectement, en vue d’influencer l’action d’un agent de l’ASECNA au cours de l’attribution ou de l’exécution d’un marché;</w:t>
      </w:r>
    </w:p>
    <w:p w:rsidR="00C42244" w:rsidRDefault="00C42244" w:rsidP="00C42244">
      <w:pPr>
        <w:pStyle w:val="Header3-Paragraph"/>
        <w:tabs>
          <w:tab w:val="clear" w:pos="504"/>
          <w:tab w:val="left" w:pos="708"/>
        </w:tabs>
        <w:spacing w:after="0"/>
        <w:ind w:left="1080" w:firstLine="0"/>
        <w:rPr>
          <w:lang w:val="fr-FR"/>
        </w:rPr>
      </w:pPr>
    </w:p>
    <w:p w:rsidR="00C42244" w:rsidRDefault="00C42244" w:rsidP="00C42244">
      <w:pPr>
        <w:pStyle w:val="Header3-Paragraph"/>
        <w:numPr>
          <w:ilvl w:val="0"/>
          <w:numId w:val="110"/>
        </w:numPr>
        <w:tabs>
          <w:tab w:val="left" w:pos="708"/>
        </w:tabs>
        <w:spacing w:after="0"/>
        <w:rPr>
          <w:lang w:val="fr-FR"/>
        </w:rPr>
      </w:pPr>
      <w:r>
        <w:rPr>
          <w:lang w:val="fr-FR"/>
        </w:rPr>
        <w:t>se livre à des “manœuvres frauduleuses” quiconque déforme ou dénature des faits afin d’influencer l’attribution ou l’exécution d’un marché ;</w:t>
      </w:r>
    </w:p>
    <w:p w:rsidR="00C42244" w:rsidRDefault="00C42244" w:rsidP="00C42244">
      <w:pPr>
        <w:pStyle w:val="Header3-Paragraph"/>
        <w:tabs>
          <w:tab w:val="clear" w:pos="504"/>
          <w:tab w:val="left" w:pos="708"/>
        </w:tabs>
        <w:spacing w:after="0"/>
        <w:ind w:left="1080" w:firstLine="0"/>
        <w:rPr>
          <w:lang w:val="fr-FR"/>
        </w:rPr>
      </w:pPr>
    </w:p>
    <w:p w:rsidR="00C42244" w:rsidRDefault="00C42244" w:rsidP="00C42244">
      <w:pPr>
        <w:pStyle w:val="Header3-Paragraph"/>
        <w:numPr>
          <w:ilvl w:val="0"/>
          <w:numId w:val="110"/>
        </w:numPr>
        <w:tabs>
          <w:tab w:val="left" w:pos="708"/>
        </w:tabs>
        <w:spacing w:after="0"/>
        <w:rPr>
          <w:lang w:val="fr-FR"/>
        </w:rPr>
      </w:pPr>
      <w:r>
        <w:rPr>
          <w:lang w:val="fr-FR"/>
        </w:rPr>
        <w:t>« pratiques collusoires » désignent toute forme d’entente entre deux ou plusieurs soumissionnaires (que l’ASECNA en aient connaissance ou non) visant à maintenir artificiellement les prix des offres à des niveaux ne correspondant pas à ceux qui résulteraient du jeu de la concurrence ;</w:t>
      </w:r>
    </w:p>
    <w:p w:rsidR="00C42244" w:rsidRDefault="00C42244" w:rsidP="00C42244">
      <w:pPr>
        <w:pStyle w:val="Header3-Paragraph"/>
        <w:tabs>
          <w:tab w:val="clear" w:pos="504"/>
          <w:tab w:val="left" w:pos="708"/>
        </w:tabs>
        <w:spacing w:after="0"/>
        <w:ind w:left="1080" w:firstLine="0"/>
        <w:rPr>
          <w:lang w:val="fr-FR"/>
        </w:rPr>
      </w:pPr>
    </w:p>
    <w:p w:rsidR="00C42244" w:rsidRDefault="00C42244" w:rsidP="00C42244">
      <w:pPr>
        <w:pStyle w:val="Header3-Paragraph"/>
        <w:numPr>
          <w:ilvl w:val="0"/>
          <w:numId w:val="110"/>
        </w:numPr>
        <w:tabs>
          <w:tab w:val="left" w:pos="708"/>
        </w:tabs>
        <w:spacing w:after="0"/>
        <w:rPr>
          <w:lang w:val="fr-FR"/>
        </w:rPr>
      </w:pPr>
      <w:r>
        <w:rPr>
          <w:lang w:val="fr-FR"/>
        </w:rPr>
        <w:t>«pratiques coercitives » désignent toute forme d’atteinte aux personnes ou à leurs biens ou de menaces à leur encontre afin d’influencer leur action au cours de l’attribution ou de l’exécution d’un marché ; et</w:t>
      </w:r>
    </w:p>
    <w:p w:rsidR="00C42244" w:rsidRDefault="00C42244" w:rsidP="00C42244">
      <w:pPr>
        <w:pStyle w:val="Header3-Paragraph"/>
        <w:tabs>
          <w:tab w:val="clear" w:pos="504"/>
          <w:tab w:val="left" w:pos="708"/>
        </w:tabs>
        <w:spacing w:after="0"/>
        <w:ind w:left="1080" w:firstLine="0"/>
        <w:rPr>
          <w:lang w:val="fr-FR"/>
        </w:rPr>
      </w:pPr>
    </w:p>
    <w:p w:rsidR="00C42244" w:rsidRDefault="00C42244" w:rsidP="00C42244">
      <w:pPr>
        <w:pStyle w:val="Header3-Paragraph"/>
        <w:numPr>
          <w:ilvl w:val="0"/>
          <w:numId w:val="110"/>
        </w:numPr>
        <w:tabs>
          <w:tab w:val="left" w:pos="708"/>
        </w:tabs>
        <w:spacing w:after="0"/>
        <w:rPr>
          <w:lang w:val="fr-FR"/>
        </w:rPr>
      </w:pPr>
      <w:r>
        <w:rPr>
          <w:lang w:val="fr-FR"/>
        </w:rPr>
        <w:t xml:space="preserve">« Pratique obstructive » signifie: e.1) détruire, falsifier, altérer ou dissimuler les preuves matérielles d’une enquête ou faire des déclarations erronées à des enquêteurs en vue de nuire à une enquête visant des allégations de pratiques de corruption, frauduleuses, coercitives, collusives ou interdites ; e.2) menacer, harceler ou intimider des parties afin de les empêcher de révéler ce qu’elles savent de questions qui font l’objet de l’enquête ou les empêcher de poursuivre l’enquête; et </w:t>
      </w:r>
      <w:r>
        <w:rPr>
          <w:szCs w:val="24"/>
          <w:lang w:val="fr-FR"/>
        </w:rPr>
        <w:t xml:space="preserve">e.3) </w:t>
      </w:r>
      <w:r>
        <w:rPr>
          <w:lang w:val="fr-FR"/>
        </w:rPr>
        <w:t>agir de sorte à empêcher l’exercice des droits d’inspection et d’audit effectué par l'ASECNA ou commandité par elle. </w:t>
      </w:r>
    </w:p>
    <w:p w:rsidR="00C42244" w:rsidRDefault="00C42244" w:rsidP="00C42244">
      <w:pPr>
        <w:pStyle w:val="Paragraphedeliste"/>
        <w:spacing w:after="0" w:line="240" w:lineRule="auto"/>
        <w:ind w:left="2268" w:right="-72"/>
        <w:jc w:val="both"/>
        <w:rPr>
          <w:rFonts w:ascii="Times New Roman" w:hAnsi="Times New Roman"/>
          <w:color w:val="000000"/>
          <w:sz w:val="24"/>
          <w:szCs w:val="24"/>
        </w:rPr>
      </w:pPr>
    </w:p>
    <w:p w:rsidR="00C42244" w:rsidRDefault="00C42244" w:rsidP="00C42244">
      <w:pPr>
        <w:pStyle w:val="Corpsdetexte"/>
        <w:numPr>
          <w:ilvl w:val="0"/>
          <w:numId w:val="109"/>
        </w:numPr>
        <w:suppressAutoHyphens w:val="0"/>
        <w:spacing w:after="120"/>
        <w:rPr>
          <w:rFonts w:eastAsia="Calibri"/>
          <w:szCs w:val="24"/>
          <w:lang w:eastAsia="en-US"/>
        </w:rPr>
      </w:pPr>
      <w:r>
        <w:rPr>
          <w:rFonts w:eastAsia="Calibri"/>
          <w:szCs w:val="24"/>
          <w:lang w:eastAsia="en-US"/>
        </w:rPr>
        <w:t xml:space="preserve">Dans ce cadre, l’attention des soumissionnaires est attirée sur le contenu des articles 83, 84 et 85 de la </w:t>
      </w:r>
      <w:hyperlink r:id="rId12" w:anchor="Article_90" w:history="1">
        <w:r w:rsidRPr="00773025">
          <w:rPr>
            <w:rStyle w:val="Lienhypertexte"/>
            <w:rFonts w:eastAsia="Calibri"/>
            <w:color w:val="auto"/>
            <w:sz w:val="24"/>
            <w:szCs w:val="24"/>
            <w:u w:val="none"/>
            <w:lang w:eastAsia="en-US"/>
          </w:rPr>
          <w:t>Règlementation des Marchés de Toute Nature passés au nom de l'ASECNA (RMTN) du 04 juillet 2013</w:t>
        </w:r>
      </w:hyperlink>
      <w:r>
        <w:rPr>
          <w:rFonts w:eastAsia="Calibri"/>
          <w:szCs w:val="24"/>
          <w:lang w:eastAsia="en-US"/>
        </w:rPr>
        <w:t xml:space="preserve"> définissant les sanctions en  matières de pratiques frauduleuses et anticoncurrentielles, d'actes de corruption, sans préjudice des sanctions prévues par les lois et règlements en vigueur en la matière.</w:t>
      </w:r>
    </w:p>
    <w:p w:rsidR="00C42244" w:rsidRDefault="00C42244" w:rsidP="00C42244">
      <w:pPr>
        <w:pStyle w:val="Paragraphedeliste"/>
        <w:spacing w:after="0" w:line="240" w:lineRule="auto"/>
        <w:ind w:left="2268" w:right="-72"/>
        <w:jc w:val="both"/>
        <w:rPr>
          <w:rFonts w:ascii="Times New Roman" w:hAnsi="Times New Roman"/>
          <w:color w:val="000000"/>
          <w:sz w:val="24"/>
          <w:szCs w:val="24"/>
        </w:rPr>
      </w:pPr>
    </w:p>
    <w:p w:rsidR="00C42244" w:rsidRDefault="00C42244" w:rsidP="00C42244">
      <w:pPr>
        <w:pStyle w:val="Paragraphedeliste"/>
        <w:ind w:left="426" w:hanging="426"/>
        <w:jc w:val="both"/>
        <w:rPr>
          <w:rFonts w:ascii="Times New Roman" w:hAnsi="Times New Roman"/>
          <w:sz w:val="24"/>
          <w:szCs w:val="24"/>
        </w:rPr>
      </w:pPr>
      <w:r>
        <w:rPr>
          <w:rFonts w:ascii="Times New Roman" w:hAnsi="Times New Roman"/>
          <w:sz w:val="24"/>
          <w:szCs w:val="24"/>
        </w:rPr>
        <w:t>3.4 L’ASECNA, à la suite de ses propres investigations et conclusions, menées conformément à ses    procédures :</w:t>
      </w:r>
    </w:p>
    <w:p w:rsidR="00C42244" w:rsidRDefault="00C42244" w:rsidP="00C42244">
      <w:pPr>
        <w:pStyle w:val="Corpsdetexte"/>
        <w:numPr>
          <w:ilvl w:val="0"/>
          <w:numId w:val="111"/>
        </w:numPr>
        <w:suppressAutoHyphens w:val="0"/>
        <w:spacing w:line="276" w:lineRule="auto"/>
        <w:ind w:left="709" w:hanging="283"/>
      </w:pPr>
      <w:r>
        <w:t xml:space="preserve">rejettera une proposition d’attribution si elle se rend compte que l’attributaire proposé est, directement ou par l’intermédiaire d’un agent, coupable de corruption ou s’est livré à des manœuvres frauduleuses, des pratiques collusoires pour l’attribution de ce marché; </w:t>
      </w:r>
    </w:p>
    <w:p w:rsidR="00C42244" w:rsidRDefault="00C42244" w:rsidP="00C42244">
      <w:pPr>
        <w:pStyle w:val="Corpsdetexte"/>
        <w:spacing w:line="276" w:lineRule="auto"/>
        <w:ind w:left="426"/>
      </w:pPr>
    </w:p>
    <w:p w:rsidR="00C42244" w:rsidRDefault="00C42244" w:rsidP="00C42244">
      <w:pPr>
        <w:pStyle w:val="Corpsdetexte"/>
        <w:numPr>
          <w:ilvl w:val="0"/>
          <w:numId w:val="111"/>
        </w:numPr>
        <w:suppressAutoHyphens w:val="0"/>
        <w:spacing w:line="276" w:lineRule="auto"/>
        <w:ind w:left="709" w:hanging="283"/>
      </w:pPr>
      <w:r>
        <w:t>annulera la fraction du financement affectée aux fournitures de biens ou aux travaux s’il est établi qu’à un moment donné, ses agents en complicité avec le soumissionnaire ou le titulaire, lors de la procédure de passation ou de l’exécution du Marché, se sont livrés à la corruption ou à des manœuvres frauduleuses, des pratiques collusoires , coercitives ou obstructives lors de la procédure de passation ou de l’exécution du Marché ; et</w:t>
      </w:r>
    </w:p>
    <w:p w:rsidR="00C42244" w:rsidRDefault="00C42244" w:rsidP="00C42244">
      <w:pPr>
        <w:pStyle w:val="Corpsdetexte"/>
        <w:spacing w:line="276" w:lineRule="auto"/>
      </w:pPr>
    </w:p>
    <w:p w:rsidR="00C42244" w:rsidRDefault="00C42244" w:rsidP="00C42244">
      <w:pPr>
        <w:pStyle w:val="Corpsdetexte"/>
        <w:numPr>
          <w:ilvl w:val="0"/>
          <w:numId w:val="111"/>
        </w:numPr>
        <w:suppressAutoHyphens w:val="0"/>
        <w:spacing w:line="276" w:lineRule="auto"/>
        <w:ind w:left="709" w:hanging="283"/>
      </w:pPr>
      <w:r>
        <w:t xml:space="preserve">déclarera une Entreprise inéligible, soit indéfiniment soit pour une période déterminée, aux marchés passés en son nom si, à un moment donné, celle-ci s’est livrée à la corruption ou à des manœuvres frauduleuses, des pratiques collusoires,  coercitives ou obstructives, lors de la procédure de passation ou de l’exécution du Marché. Dans ce cas, l’entreprise se voit frappée </w:t>
      </w:r>
      <w:r>
        <w:lastRenderedPageBreak/>
        <w:t>d’interdiction de participer aux marchés passés au nom de l’ASECNA pour une période qu’elle aura déterminée.</w:t>
      </w:r>
    </w:p>
    <w:p w:rsidR="00C42244" w:rsidRDefault="00C42244" w:rsidP="00C42244">
      <w:pPr>
        <w:pStyle w:val="Corpsdetexte"/>
        <w:spacing w:line="276" w:lineRule="auto"/>
        <w:ind w:left="1440"/>
      </w:pPr>
    </w:p>
    <w:p w:rsidR="00C42244" w:rsidRDefault="00C42244" w:rsidP="00C42244">
      <w:pPr>
        <w:pStyle w:val="Corpsdetexte"/>
        <w:ind w:left="426" w:hanging="426"/>
        <w:rPr>
          <w:spacing w:val="-4"/>
        </w:rPr>
      </w:pPr>
      <w:r>
        <w:t>3.</w:t>
      </w:r>
      <w:r>
        <w:rPr>
          <w:spacing w:val="-4"/>
        </w:rPr>
        <w:t>5 L’ASECNA se réserve le droit, lorsqu’il a été établi par un organisme national ou international      qu’une entreprise s’est livrée à la corruption ou à la fraude, de déclarer cette entreprise inéligible, pour une période donnée, aux marchés passés en son nom.</w:t>
      </w:r>
    </w:p>
    <w:p w:rsidR="00C42244" w:rsidRDefault="00C42244" w:rsidP="00C42244">
      <w:pPr>
        <w:pStyle w:val="Corpsdetexte"/>
        <w:ind w:left="708"/>
        <w:rPr>
          <w:spacing w:val="-4"/>
        </w:rPr>
      </w:pPr>
    </w:p>
    <w:p w:rsidR="00C42244" w:rsidRDefault="00C42244" w:rsidP="00C42244">
      <w:pPr>
        <w:pStyle w:val="Paragraphedeliste"/>
        <w:ind w:left="426" w:hanging="426"/>
        <w:jc w:val="both"/>
        <w:rPr>
          <w:rFonts w:ascii="Times New Roman" w:eastAsia="Times New Roman" w:hAnsi="Times New Roman"/>
          <w:spacing w:val="-4"/>
          <w:sz w:val="24"/>
          <w:szCs w:val="20"/>
          <w:lang w:eastAsia="fr-FR"/>
        </w:rPr>
      </w:pPr>
      <w:r>
        <w:rPr>
          <w:rFonts w:ascii="Times New Roman" w:eastAsia="Times New Roman" w:hAnsi="Times New Roman"/>
          <w:spacing w:val="-4"/>
          <w:sz w:val="24"/>
          <w:szCs w:val="20"/>
          <w:lang w:eastAsia="fr-FR"/>
        </w:rPr>
        <w:t>3.6  L’ASECNA pourra, si elle le juge utile, inclure dans les marchés passés en son nom une disposition exigeant des soumissionnaires, fournisseurs, entreprises, et consultants de l’autoriser à inspecter leurs comptes et registres relatifs à l’exécution du marché et de les faire vérifier par des commissaires aux comptes qu’elle aura désignés.</w:t>
      </w:r>
    </w:p>
    <w:p w:rsidR="00C42244" w:rsidRDefault="00C42244" w:rsidP="00C42244">
      <w:pPr>
        <w:pStyle w:val="Paragraphedeliste"/>
        <w:spacing w:after="0" w:line="240" w:lineRule="auto"/>
        <w:ind w:left="360"/>
        <w:jc w:val="both"/>
        <w:rPr>
          <w:rFonts w:ascii="Times New Roman" w:eastAsia="Times New Roman" w:hAnsi="Times New Roman"/>
          <w:spacing w:val="-4"/>
          <w:sz w:val="24"/>
          <w:szCs w:val="20"/>
          <w:lang w:eastAsia="fr-FR"/>
        </w:rPr>
      </w:pPr>
    </w:p>
    <w:p w:rsidR="00C42244" w:rsidRDefault="00C42244" w:rsidP="00C42244">
      <w:pPr>
        <w:pStyle w:val="Paragraphedeliste"/>
        <w:spacing w:after="120"/>
        <w:ind w:left="426" w:hanging="426"/>
        <w:jc w:val="both"/>
        <w:rPr>
          <w:rFonts w:ascii="Times New Roman" w:eastAsia="Times New Roman" w:hAnsi="Times New Roman"/>
          <w:spacing w:val="-4"/>
          <w:sz w:val="24"/>
          <w:szCs w:val="20"/>
          <w:lang w:eastAsia="fr-FR"/>
        </w:rPr>
      </w:pPr>
      <w:r>
        <w:rPr>
          <w:rFonts w:ascii="Times New Roman" w:eastAsia="Times New Roman" w:hAnsi="Times New Roman"/>
          <w:spacing w:val="-4"/>
          <w:sz w:val="24"/>
          <w:szCs w:val="20"/>
          <w:lang w:eastAsia="fr-FR"/>
        </w:rPr>
        <w:t>3.7  Toute communication entre le Soumissionnaire et l’ASECNA ayant trait à des allégations de fraude ou corruption doit être échangée par écrit.</w:t>
      </w:r>
    </w:p>
    <w:p w:rsidR="00C42244" w:rsidRDefault="00C42244" w:rsidP="00C42244">
      <w:pPr>
        <w:pStyle w:val="Paragraphedeliste"/>
        <w:spacing w:after="120" w:line="240" w:lineRule="auto"/>
        <w:ind w:left="360"/>
        <w:jc w:val="both"/>
        <w:rPr>
          <w:rFonts w:ascii="Times New Roman" w:eastAsia="Times New Roman" w:hAnsi="Times New Roman"/>
          <w:spacing w:val="-4"/>
          <w:sz w:val="24"/>
          <w:szCs w:val="20"/>
          <w:lang w:eastAsia="fr-FR"/>
        </w:rPr>
      </w:pPr>
    </w:p>
    <w:p w:rsidR="00C42244" w:rsidRDefault="00C42244" w:rsidP="00C42244">
      <w:pPr>
        <w:pStyle w:val="Paragraphedeliste"/>
        <w:ind w:left="426" w:hanging="426"/>
        <w:jc w:val="both"/>
        <w:rPr>
          <w:rFonts w:ascii="Times New Roman" w:hAnsi="Times New Roman"/>
          <w:spacing w:val="-4"/>
          <w:sz w:val="24"/>
        </w:rPr>
      </w:pPr>
      <w:r>
        <w:rPr>
          <w:rFonts w:ascii="Times New Roman" w:eastAsia="Times New Roman" w:hAnsi="Times New Roman"/>
          <w:spacing w:val="-4"/>
          <w:sz w:val="24"/>
          <w:szCs w:val="20"/>
          <w:lang w:eastAsia="fr-FR"/>
        </w:rPr>
        <w:t>3.8  L’ASECNA déclare que la négociation, la passation, et l’exécution du Marché n’a pas donné, ne donne pas ou ne donnera pas lieu à des actes constituant ou pouvant constituer une infraction de corruption au sens de la convention de l’OCDE du 17 décembre1997 relative à la lutte contre la corruption d’agents publics étrangers</w:t>
      </w:r>
      <w:r>
        <w:rPr>
          <w:rFonts w:ascii="Times New Roman" w:hAnsi="Times New Roman"/>
          <w:spacing w:val="-4"/>
          <w:sz w:val="24"/>
        </w:rPr>
        <w:t>.</w:t>
      </w:r>
    </w:p>
    <w:p w:rsidR="00C42244" w:rsidRDefault="00C42244" w:rsidP="00C42244">
      <w:pPr>
        <w:pStyle w:val="Titre4"/>
        <w:keepLines/>
        <w:numPr>
          <w:ilvl w:val="6"/>
          <w:numId w:val="112"/>
        </w:numPr>
        <w:spacing w:before="200" w:after="120" w:line="276" w:lineRule="auto"/>
        <w:ind w:left="284" w:hanging="284"/>
        <w:rPr>
          <w:rFonts w:ascii="Times New Roman" w:hAnsi="Times New Roman"/>
          <w:sz w:val="24"/>
          <w:szCs w:val="24"/>
        </w:rPr>
      </w:pPr>
      <w:bookmarkStart w:id="56" w:name="_Toc398452261"/>
      <w:bookmarkStart w:id="57" w:name="_Toc398452071"/>
      <w:bookmarkStart w:id="58" w:name="_Toc368406275"/>
      <w:bookmarkStart w:id="59" w:name="_Toc345488980"/>
      <w:bookmarkStart w:id="60" w:name="_Toc345408217"/>
      <w:r>
        <w:rPr>
          <w:rFonts w:ascii="Times New Roman" w:hAnsi="Times New Roman"/>
          <w:sz w:val="24"/>
          <w:szCs w:val="24"/>
        </w:rPr>
        <w:t>Candidats admis à concourir</w:t>
      </w:r>
      <w:bookmarkEnd w:id="56"/>
      <w:bookmarkEnd w:id="57"/>
      <w:bookmarkEnd w:id="58"/>
      <w:bookmarkEnd w:id="59"/>
      <w:bookmarkEnd w:id="60"/>
    </w:p>
    <w:p w:rsidR="00C42244" w:rsidRDefault="00C42244" w:rsidP="00C42244">
      <w:pPr>
        <w:pStyle w:val="2AutoList1"/>
        <w:numPr>
          <w:ilvl w:val="1"/>
          <w:numId w:val="113"/>
        </w:numPr>
        <w:spacing w:line="276" w:lineRule="auto"/>
        <w:rPr>
          <w:spacing w:val="-4"/>
          <w:lang w:val="fr-FR"/>
        </w:rPr>
      </w:pPr>
      <w:r>
        <w:rPr>
          <w:spacing w:val="-4"/>
          <w:lang w:val="fr-FR"/>
        </w:rPr>
        <w:t xml:space="preserve">L’avis d'Appel d’Offres publié par l'ASECNA, s’adresse à toutes les entreprises répondant aux critères d’éligibilité définis dans les </w:t>
      </w:r>
      <w:r>
        <w:rPr>
          <w:b/>
          <w:spacing w:val="-4"/>
          <w:lang w:val="fr-FR"/>
        </w:rPr>
        <w:t>DPAO</w:t>
      </w:r>
      <w:r>
        <w:rPr>
          <w:spacing w:val="-4"/>
          <w:lang w:val="fr-FR"/>
        </w:rPr>
        <w:t xml:space="preserve"> et remplissant toutes les conditions d’admissibilité aux marchés de l'ASECNA, telles que définies dans la Règlementation des Marchés de Toutes Nature passés au nom de l'ASECNA (RMTN), en son article 50 et sous réserve des dispositions suivantes:</w:t>
      </w:r>
    </w:p>
    <w:p w:rsidR="00C42244" w:rsidRDefault="00C42244" w:rsidP="00C42244">
      <w:pPr>
        <w:pStyle w:val="2AutoList1"/>
        <w:spacing w:line="276" w:lineRule="auto"/>
        <w:ind w:firstLine="0"/>
        <w:rPr>
          <w:spacing w:val="-4"/>
          <w:lang w:val="fr-FR"/>
        </w:rPr>
      </w:pPr>
    </w:p>
    <w:p w:rsidR="00C42244" w:rsidRDefault="00C42244" w:rsidP="00C42244">
      <w:pPr>
        <w:pStyle w:val="Corpsdetexte"/>
        <w:numPr>
          <w:ilvl w:val="0"/>
          <w:numId w:val="114"/>
        </w:numPr>
        <w:suppressAutoHyphens w:val="0"/>
        <w:spacing w:line="276" w:lineRule="auto"/>
        <w:ind w:left="709" w:hanging="283"/>
      </w:pPr>
      <w:r>
        <w:t>Les Soumissionnaires (y compris tous les membres d’un groupement d’entreprises et tous les sous-traitants du Soumissionnaire) ne doivent pas être associés, ou avoir été associés dans le passé, à une entreprise ou société (ou affiliés à une entreprise ou société) qui a fourni des services de conseil pour la préparation des spécifications, plans, calculs et autres documents utilisés dans le cadre des marchés passés au titre de l'Appel d’Offres.</w:t>
      </w:r>
    </w:p>
    <w:p w:rsidR="00C42244" w:rsidRDefault="00C42244" w:rsidP="00C42244">
      <w:pPr>
        <w:pStyle w:val="Corpsdetexte"/>
        <w:spacing w:line="276" w:lineRule="auto"/>
        <w:ind w:left="786"/>
      </w:pPr>
    </w:p>
    <w:p w:rsidR="00C42244" w:rsidRDefault="00C42244" w:rsidP="00C42244">
      <w:pPr>
        <w:pStyle w:val="Corpsdetexte"/>
        <w:numPr>
          <w:ilvl w:val="0"/>
          <w:numId w:val="114"/>
        </w:numPr>
        <w:suppressAutoHyphens w:val="0"/>
        <w:spacing w:line="276" w:lineRule="auto"/>
      </w:pPr>
      <w:r>
        <w:t>Le Soumissionnaire ne doit pas avoir fait l’objet d’une décision d’exclusion prononcée par l’ASECNA pour corruption, ou pour manœuvres frauduleuses.</w:t>
      </w:r>
    </w:p>
    <w:p w:rsidR="00C42244" w:rsidRDefault="00C42244" w:rsidP="00C42244">
      <w:pPr>
        <w:pStyle w:val="2AutoList1"/>
        <w:spacing w:line="276" w:lineRule="auto"/>
        <w:ind w:left="1440" w:firstLine="0"/>
        <w:rPr>
          <w:color w:val="000000"/>
          <w:szCs w:val="24"/>
          <w:lang w:val="fr-FR"/>
        </w:rPr>
      </w:pPr>
    </w:p>
    <w:p w:rsidR="00C42244" w:rsidRDefault="00C42244" w:rsidP="00C42244">
      <w:pPr>
        <w:pStyle w:val="2AutoList1"/>
        <w:numPr>
          <w:ilvl w:val="1"/>
          <w:numId w:val="113"/>
        </w:numPr>
        <w:spacing w:line="276" w:lineRule="auto"/>
        <w:rPr>
          <w:szCs w:val="24"/>
          <w:lang w:val="fr-FR"/>
        </w:rPr>
      </w:pPr>
      <w:r>
        <w:rPr>
          <w:szCs w:val="24"/>
          <w:lang w:val="fr-FR"/>
        </w:rPr>
        <w:t>Une entreprise d’un pays inéligible peut être exclue:</w:t>
      </w:r>
    </w:p>
    <w:p w:rsidR="00C42244" w:rsidRDefault="00C42244" w:rsidP="00C42244">
      <w:pPr>
        <w:pStyle w:val="SimpleLista"/>
        <w:tabs>
          <w:tab w:val="left" w:pos="708"/>
        </w:tabs>
        <w:spacing w:before="0" w:after="0"/>
        <w:ind w:left="567" w:firstLine="0"/>
        <w:jc w:val="both"/>
        <w:rPr>
          <w:szCs w:val="24"/>
          <w:lang w:val="fr-FR"/>
        </w:rPr>
      </w:pPr>
    </w:p>
    <w:p w:rsidR="00C42244" w:rsidRDefault="00C42244" w:rsidP="00C42244">
      <w:pPr>
        <w:pStyle w:val="Corpsdetexte"/>
        <w:numPr>
          <w:ilvl w:val="0"/>
          <w:numId w:val="115"/>
        </w:numPr>
        <w:suppressAutoHyphens w:val="0"/>
        <w:spacing w:line="276" w:lineRule="auto"/>
        <w:ind w:left="720"/>
      </w:pPr>
      <w:r>
        <w:t xml:space="preserve">si la loi ou la réglementation du pays où les travaux sont réalisés, interdit les relations commerciales avec le pays de l’entreprise; ou </w:t>
      </w:r>
    </w:p>
    <w:p w:rsidR="00C42244" w:rsidRDefault="00C42244" w:rsidP="00C42244">
      <w:pPr>
        <w:pStyle w:val="Corpsdetexte"/>
        <w:spacing w:line="276" w:lineRule="auto"/>
        <w:ind w:left="720"/>
      </w:pPr>
    </w:p>
    <w:p w:rsidR="00C42244" w:rsidRDefault="00C42244" w:rsidP="00C42244">
      <w:pPr>
        <w:pStyle w:val="Corpsdetexte"/>
        <w:numPr>
          <w:ilvl w:val="0"/>
          <w:numId w:val="115"/>
        </w:numPr>
        <w:suppressAutoHyphens w:val="0"/>
        <w:spacing w:line="276" w:lineRule="auto"/>
        <w:ind w:left="720"/>
        <w:rPr>
          <w:szCs w:val="24"/>
        </w:rPr>
      </w:pPr>
      <w:r>
        <w:t xml:space="preserve">si, en application d’une décision prise par le Conseil de Sécurité des Nations Unies au titre du Chapitre VII de </w:t>
      </w:r>
      <w:smartTag w:uri="urn:schemas-microsoft-com:office:smarttags" w:element="PersonName">
        <w:smartTagPr>
          <w:attr w:name="ProductID" w:val="la Charte"/>
        </w:smartTagPr>
        <w:r>
          <w:t>la Charte</w:t>
        </w:r>
      </w:smartTag>
      <w:r>
        <w:t xml:space="preserve"> des Nations Unies, </w:t>
      </w:r>
      <w:r>
        <w:rPr>
          <w:sz w:val="24"/>
          <w:szCs w:val="24"/>
        </w:rPr>
        <w:t xml:space="preserve">l'Union Africaine ou l'Union Européenne, </w:t>
      </w:r>
      <w:r>
        <w:t>le Gouvernement du pays où les travaux sont réalisés, interdit toute importation de biens en provenance du pays de l’entreprise, ou tout paiement aux personnes physiques ou morales dudit pays</w:t>
      </w:r>
      <w:r>
        <w:rPr>
          <w:szCs w:val="24"/>
        </w:rPr>
        <w:t>.</w:t>
      </w:r>
    </w:p>
    <w:p w:rsidR="00C42244" w:rsidRDefault="00C42244" w:rsidP="00C42244">
      <w:pPr>
        <w:tabs>
          <w:tab w:val="num" w:pos="1800"/>
          <w:tab w:val="num" w:pos="1973"/>
        </w:tabs>
        <w:suppressAutoHyphens/>
        <w:ind w:left="348" w:right="-72"/>
        <w:jc w:val="both"/>
        <w:rPr>
          <w:color w:val="000000"/>
        </w:rPr>
      </w:pPr>
    </w:p>
    <w:p w:rsidR="00C42244" w:rsidRDefault="00C42244" w:rsidP="00C42244">
      <w:pPr>
        <w:pStyle w:val="2AutoList1"/>
        <w:numPr>
          <w:ilvl w:val="1"/>
          <w:numId w:val="113"/>
        </w:numPr>
        <w:spacing w:line="276" w:lineRule="auto"/>
        <w:rPr>
          <w:lang w:val="fr-FR"/>
        </w:rPr>
      </w:pPr>
      <w:r>
        <w:rPr>
          <w:lang w:val="fr-FR"/>
        </w:rPr>
        <w:lastRenderedPageBreak/>
        <w:t>Les soumissionnaires doivent s’engager, sur la base du modèle d’engagement environnemental et social joint en annexe, à :</w:t>
      </w:r>
    </w:p>
    <w:p w:rsidR="00C42244" w:rsidRDefault="00C42244" w:rsidP="00C42244">
      <w:pPr>
        <w:pStyle w:val="2AutoList1"/>
        <w:spacing w:line="276" w:lineRule="auto"/>
        <w:ind w:left="0" w:firstLine="0"/>
        <w:rPr>
          <w:lang w:val="fr-FR"/>
        </w:rPr>
      </w:pPr>
    </w:p>
    <w:p w:rsidR="00C42244" w:rsidRDefault="00C42244" w:rsidP="00C42244">
      <w:pPr>
        <w:pStyle w:val="Corpsdetexte"/>
        <w:numPr>
          <w:ilvl w:val="0"/>
          <w:numId w:val="116"/>
        </w:numPr>
        <w:suppressAutoHyphens w:val="0"/>
        <w:spacing w:line="276" w:lineRule="auto"/>
      </w:pPr>
      <w:r>
        <w:t>respecter et faire respecter par l’ensemble de leurs sous-traitants, en cohérence avec les lois et règlements applicables dans le pays où est réalisé le projet, les normes environnementales et sociales reconnues par la communauté internationale parmi lesquelles figurent les conventions fondamentales de l’Organisation Internationale du Travail (OIT) et les conventions internationales pour la protection de l’environnement;</w:t>
      </w:r>
    </w:p>
    <w:p w:rsidR="00C42244" w:rsidRDefault="00C42244" w:rsidP="00C42244">
      <w:pPr>
        <w:pStyle w:val="Corpsdetexte"/>
        <w:spacing w:line="276" w:lineRule="auto"/>
        <w:ind w:left="720"/>
      </w:pPr>
    </w:p>
    <w:p w:rsidR="00C42244" w:rsidRDefault="00C42244" w:rsidP="00C42244">
      <w:pPr>
        <w:pStyle w:val="Corpsdetexte"/>
        <w:numPr>
          <w:ilvl w:val="0"/>
          <w:numId w:val="116"/>
        </w:numPr>
        <w:suppressAutoHyphens w:val="0"/>
        <w:spacing w:line="276" w:lineRule="auto"/>
      </w:pPr>
      <w:r>
        <w:t>mettre en œuvre les mesures d’atténuation des risques environnementaux et sociaux telles que définies dans le plan de gestion environnemental et social ou, le cas échéant, dans la notice d’impact environnemental et social fournie par l’ASECNA.</w:t>
      </w:r>
    </w:p>
    <w:p w:rsidR="00C42244" w:rsidRDefault="00C42244" w:rsidP="00C42244">
      <w:pPr>
        <w:pStyle w:val="Corpsdetexte"/>
        <w:tabs>
          <w:tab w:val="left" w:pos="576"/>
          <w:tab w:val="left" w:pos="1152"/>
        </w:tabs>
        <w:overflowPunct w:val="0"/>
        <w:autoSpaceDE w:val="0"/>
        <w:autoSpaceDN w:val="0"/>
        <w:adjustRightInd w:val="0"/>
        <w:ind w:left="1152"/>
        <w:textAlignment w:val="baseline"/>
        <w:rPr>
          <w:szCs w:val="24"/>
        </w:rPr>
      </w:pPr>
    </w:p>
    <w:p w:rsidR="00C42244" w:rsidRDefault="00C42244" w:rsidP="00C42244">
      <w:pPr>
        <w:pStyle w:val="2AutoList1"/>
        <w:numPr>
          <w:ilvl w:val="1"/>
          <w:numId w:val="113"/>
        </w:numPr>
        <w:spacing w:line="276" w:lineRule="auto"/>
        <w:rPr>
          <w:lang w:val="fr-FR"/>
        </w:rPr>
      </w:pPr>
      <w:r>
        <w:rPr>
          <w:lang w:val="fr-FR"/>
        </w:rPr>
        <w:t xml:space="preserve">Chaque soumissionnaire ne présentera qu’une offre, à titre individuel ou en tant que membre d’un groupement d’entreprises. Un soumissionnaire qui présente plusieurs offres, ou qui participe à plusieurs offres (à l’exception des variantes présentées en vertu de </w:t>
      </w:r>
      <w:smartTag w:uri="urn:schemas-microsoft-com:office:smarttags" w:element="PersonName">
        <w:smartTagPr>
          <w:attr w:name="ProductID" w:val="la Clause"/>
        </w:smartTagPr>
        <w:r>
          <w:rPr>
            <w:lang w:val="fr-FR"/>
          </w:rPr>
          <w:t>la Clause</w:t>
        </w:r>
      </w:smartTag>
      <w:r>
        <w:rPr>
          <w:lang w:val="fr-FR"/>
        </w:rPr>
        <w:t xml:space="preserve"> 13 des présentes IS) sera disqualifié. Cependant, sauf mention contraire stipulée dans les </w:t>
      </w:r>
      <w:r>
        <w:rPr>
          <w:b/>
          <w:lang w:val="fr-FR"/>
        </w:rPr>
        <w:t>DPAO</w:t>
      </w:r>
      <w:r>
        <w:rPr>
          <w:lang w:val="fr-FR"/>
        </w:rPr>
        <w:t>, ceci n’exclut pas la possibilité pour un sous-traitant d’apparaître dans plusieurs offres, en qualité de sous-traitant seulement.</w:t>
      </w:r>
    </w:p>
    <w:p w:rsidR="00C42244" w:rsidRDefault="00C42244" w:rsidP="00C42244">
      <w:pPr>
        <w:pStyle w:val="2AutoList1"/>
        <w:spacing w:line="276" w:lineRule="auto"/>
        <w:ind w:firstLine="0"/>
        <w:rPr>
          <w:spacing w:val="-4"/>
          <w:lang w:val="fr-FR"/>
        </w:rPr>
      </w:pPr>
    </w:p>
    <w:p w:rsidR="00C42244" w:rsidRDefault="00C42244" w:rsidP="00C42244">
      <w:pPr>
        <w:pStyle w:val="2AutoList1"/>
        <w:numPr>
          <w:ilvl w:val="1"/>
          <w:numId w:val="113"/>
        </w:numPr>
        <w:spacing w:line="276" w:lineRule="auto"/>
        <w:rPr>
          <w:lang w:val="fr-FR"/>
        </w:rPr>
      </w:pPr>
      <w:r>
        <w:rPr>
          <w:szCs w:val="24"/>
          <w:lang w:val="fr-FR"/>
        </w:rPr>
        <w:t>Un Soumissionnaire, et toutes les parties constituant le Soumissionnaire, peuvent avoir la nationalité de tout pays (sous réserve des clauses 4.1 et 4.2 des présentes IS). Un Soumissionnaire sera réputé avoir la nationalité d'un pays donné s’il en est ressortissant ou s’il y est constitué en société, fondée et enregistrée dans ce pays, et fonctionnant conformément au droit de ce pays. Ce même critère s’appliquera à la détermination de la nationalité de ses sous-traitants et de ses fournisseurs pour toute partie du Marché, y compris les services connexes.</w:t>
      </w:r>
    </w:p>
    <w:p w:rsidR="00C42244" w:rsidRDefault="00C42244" w:rsidP="00C42244">
      <w:pPr>
        <w:pStyle w:val="2AutoList1"/>
        <w:spacing w:line="276" w:lineRule="auto"/>
        <w:ind w:firstLine="0"/>
        <w:rPr>
          <w:lang w:val="fr-FR"/>
        </w:rPr>
      </w:pPr>
    </w:p>
    <w:p w:rsidR="00C42244" w:rsidRDefault="00C42244" w:rsidP="00C42244">
      <w:pPr>
        <w:pStyle w:val="2AutoList1"/>
        <w:numPr>
          <w:ilvl w:val="1"/>
          <w:numId w:val="113"/>
        </w:numPr>
        <w:spacing w:line="276" w:lineRule="auto"/>
        <w:rPr>
          <w:lang w:val="fr-FR"/>
        </w:rPr>
      </w:pPr>
      <w:r>
        <w:rPr>
          <w:lang w:val="fr-FR"/>
        </w:rPr>
        <w:t>Les soumissionnaires peuvent être des personnes physiques, des entités privées, des entités publiques sous réserve des dispositions de la clause 4.7 des présentes IS ou toute combinaison entre elles avec une volonté formelle de conclure un accord ou ayant conclu un accord de groupement. En cas de groupement:</w:t>
      </w:r>
    </w:p>
    <w:p w:rsidR="00C42244" w:rsidRDefault="00C42244" w:rsidP="00C42244">
      <w:pPr>
        <w:pStyle w:val="2AutoList1"/>
        <w:ind w:left="510" w:firstLine="0"/>
        <w:rPr>
          <w:lang w:val="fr-FR"/>
        </w:rPr>
      </w:pPr>
    </w:p>
    <w:p w:rsidR="00C42244" w:rsidRDefault="00C42244" w:rsidP="00C42244">
      <w:pPr>
        <w:pStyle w:val="Corpsdetexte"/>
        <w:numPr>
          <w:ilvl w:val="0"/>
          <w:numId w:val="117"/>
        </w:numPr>
        <w:suppressAutoHyphens w:val="0"/>
        <w:spacing w:line="276" w:lineRule="auto"/>
      </w:pPr>
      <w:r>
        <w:t xml:space="preserve">sauf spécification contraire dans les </w:t>
      </w:r>
      <w:r>
        <w:rPr>
          <w:b/>
        </w:rPr>
        <w:t>DPAO</w:t>
      </w:r>
      <w:r>
        <w:t xml:space="preserve">, toutes les parties membres sont solidairement responsables. </w:t>
      </w:r>
    </w:p>
    <w:p w:rsidR="00C42244" w:rsidRDefault="00C42244" w:rsidP="00C42244">
      <w:pPr>
        <w:pStyle w:val="Corpsdetexte"/>
        <w:spacing w:line="276" w:lineRule="auto"/>
        <w:ind w:left="720"/>
      </w:pPr>
    </w:p>
    <w:p w:rsidR="00C42244" w:rsidRDefault="00C42244" w:rsidP="00C42244">
      <w:pPr>
        <w:pStyle w:val="Corpsdetexte"/>
        <w:numPr>
          <w:ilvl w:val="0"/>
          <w:numId w:val="117"/>
        </w:numPr>
        <w:suppressAutoHyphens w:val="0"/>
        <w:spacing w:line="276" w:lineRule="auto"/>
      </w:pPr>
      <w:r>
        <w:t>les associés désigneront un mandataire qui aura l’autorité de représenter tous les membres du groupement ou du consortium durant la procédure d’Appel d’Offres et, en cas d’attribution du Marché au groupement ou consortium, durant l’exécution du Marché.</w:t>
      </w:r>
    </w:p>
    <w:p w:rsidR="00C42244" w:rsidRDefault="00C42244" w:rsidP="00C42244">
      <w:pPr>
        <w:pStyle w:val="2AutoList1"/>
        <w:spacing w:line="276" w:lineRule="auto"/>
        <w:ind w:left="0" w:firstLine="0"/>
        <w:rPr>
          <w:lang w:val="fr-FR"/>
        </w:rPr>
      </w:pPr>
    </w:p>
    <w:p w:rsidR="00C42244" w:rsidRDefault="00C42244" w:rsidP="00C42244">
      <w:pPr>
        <w:pStyle w:val="2AutoList1"/>
        <w:numPr>
          <w:ilvl w:val="1"/>
          <w:numId w:val="113"/>
        </w:numPr>
        <w:spacing w:line="276" w:lineRule="auto"/>
        <w:rPr>
          <w:i/>
          <w:lang w:val="fr-FR"/>
        </w:rPr>
      </w:pPr>
      <w:r>
        <w:rPr>
          <w:lang w:val="fr-FR"/>
        </w:rPr>
        <w:t xml:space="preserve">Les entreprises publiques sont uniquement admises à participer si elles peuvent démontrer </w:t>
      </w:r>
    </w:p>
    <w:p w:rsidR="00C42244" w:rsidRDefault="00C42244" w:rsidP="00C42244">
      <w:pPr>
        <w:pStyle w:val="2AutoList1"/>
        <w:numPr>
          <w:ilvl w:val="0"/>
          <w:numId w:val="118"/>
        </w:numPr>
        <w:rPr>
          <w:lang w:val="fr-FR"/>
        </w:rPr>
      </w:pPr>
      <w:r>
        <w:rPr>
          <w:lang w:val="fr-FR"/>
        </w:rPr>
        <w:t xml:space="preserve">qu’elles jouissent d’une autonomie juridique et financière; </w:t>
      </w:r>
    </w:p>
    <w:p w:rsidR="00C42244" w:rsidRDefault="00C42244" w:rsidP="00C42244">
      <w:pPr>
        <w:pStyle w:val="2AutoList1"/>
        <w:ind w:left="720" w:firstLine="0"/>
        <w:rPr>
          <w:lang w:val="fr-FR"/>
        </w:rPr>
      </w:pPr>
    </w:p>
    <w:p w:rsidR="00C42244" w:rsidRDefault="00C42244" w:rsidP="00C42244">
      <w:pPr>
        <w:pStyle w:val="2AutoList1"/>
        <w:numPr>
          <w:ilvl w:val="0"/>
          <w:numId w:val="118"/>
        </w:numPr>
        <w:rPr>
          <w:lang w:val="fr-FR"/>
        </w:rPr>
      </w:pPr>
      <w:r>
        <w:rPr>
          <w:lang w:val="fr-FR"/>
        </w:rPr>
        <w:t>qu’elles sont gérées selon les règles du droit commercial;</w:t>
      </w:r>
    </w:p>
    <w:p w:rsidR="00C42244" w:rsidRDefault="00C42244" w:rsidP="00C42244">
      <w:pPr>
        <w:pStyle w:val="2AutoList1"/>
        <w:ind w:left="720" w:firstLine="0"/>
        <w:rPr>
          <w:lang w:val="fr-FR"/>
        </w:rPr>
      </w:pPr>
    </w:p>
    <w:p w:rsidR="00C42244" w:rsidRDefault="00C42244" w:rsidP="00C42244">
      <w:pPr>
        <w:pStyle w:val="2AutoList1"/>
        <w:numPr>
          <w:ilvl w:val="0"/>
          <w:numId w:val="118"/>
        </w:numPr>
        <w:rPr>
          <w:lang w:val="fr-FR"/>
        </w:rPr>
      </w:pPr>
      <w:r>
        <w:rPr>
          <w:lang w:val="fr-FR"/>
        </w:rPr>
        <w:t>qu’elles ne sont pas une Agence dépendant d'une Administration Publique et</w:t>
      </w:r>
    </w:p>
    <w:p w:rsidR="00C42244" w:rsidRDefault="00C42244" w:rsidP="00C42244">
      <w:pPr>
        <w:pStyle w:val="2AutoList1"/>
        <w:ind w:left="720" w:firstLine="0"/>
        <w:rPr>
          <w:lang w:val="fr-FR"/>
        </w:rPr>
      </w:pPr>
    </w:p>
    <w:p w:rsidR="00C42244" w:rsidRDefault="00C42244" w:rsidP="00C42244">
      <w:pPr>
        <w:pStyle w:val="2AutoList1"/>
        <w:numPr>
          <w:ilvl w:val="0"/>
          <w:numId w:val="118"/>
        </w:numPr>
        <w:rPr>
          <w:lang w:val="fr-FR"/>
        </w:rPr>
      </w:pPr>
      <w:r>
        <w:rPr>
          <w:lang w:val="fr-FR"/>
        </w:rPr>
        <w:lastRenderedPageBreak/>
        <w:t>qu'elles ne jouissent pas de l'immunité de juridictions et d'exécution, à moins de s'engager à y renoncer.</w:t>
      </w:r>
    </w:p>
    <w:p w:rsidR="00C42244" w:rsidRDefault="00C42244" w:rsidP="00C42244">
      <w:pPr>
        <w:pStyle w:val="2AutoList1"/>
        <w:spacing w:line="276" w:lineRule="auto"/>
        <w:ind w:firstLine="0"/>
        <w:rPr>
          <w:i/>
          <w:lang w:val="fr-FR"/>
        </w:rPr>
      </w:pPr>
    </w:p>
    <w:p w:rsidR="00C42244" w:rsidRDefault="00C42244" w:rsidP="00C42244">
      <w:pPr>
        <w:pStyle w:val="2AutoList1"/>
        <w:numPr>
          <w:ilvl w:val="1"/>
          <w:numId w:val="113"/>
        </w:numPr>
        <w:spacing w:line="276" w:lineRule="auto"/>
        <w:rPr>
          <w:lang w:val="fr-FR"/>
        </w:rPr>
      </w:pPr>
      <w:r>
        <w:rPr>
          <w:lang w:val="fr-FR"/>
        </w:rPr>
        <w:t>Les Soumissionnaires doivent fournir toutes pièces que l’ASECNA peut raisonnablement demander, établissant à sa satisfaction qu’ils continuent d’être admis à concourir.</w:t>
      </w:r>
    </w:p>
    <w:p w:rsidR="00C42244" w:rsidRDefault="00C42244" w:rsidP="00C42244">
      <w:pPr>
        <w:pStyle w:val="Titre4"/>
        <w:keepLines/>
        <w:numPr>
          <w:ilvl w:val="6"/>
          <w:numId w:val="119"/>
        </w:numPr>
        <w:spacing w:before="200" w:after="120" w:line="276" w:lineRule="auto"/>
        <w:ind w:left="284" w:hanging="284"/>
        <w:rPr>
          <w:rFonts w:ascii="Times New Roman" w:hAnsi="Times New Roman"/>
          <w:sz w:val="24"/>
          <w:szCs w:val="24"/>
        </w:rPr>
      </w:pPr>
      <w:bookmarkStart w:id="61" w:name="_Toc398452262"/>
      <w:bookmarkStart w:id="62" w:name="_Toc398452072"/>
      <w:bookmarkStart w:id="63" w:name="_Toc368406276"/>
      <w:bookmarkStart w:id="64" w:name="_Toc345488981"/>
      <w:bookmarkStart w:id="65" w:name="_Toc345408218"/>
      <w:r>
        <w:rPr>
          <w:rFonts w:ascii="Times New Roman" w:hAnsi="Times New Roman"/>
          <w:sz w:val="24"/>
          <w:szCs w:val="24"/>
        </w:rPr>
        <w:t>Fournitures et Services connexes répondant aux critères d’origine</w:t>
      </w:r>
      <w:bookmarkEnd w:id="61"/>
      <w:bookmarkEnd w:id="62"/>
      <w:bookmarkEnd w:id="63"/>
      <w:bookmarkEnd w:id="64"/>
      <w:bookmarkEnd w:id="65"/>
    </w:p>
    <w:p w:rsidR="00C42244" w:rsidRDefault="00C42244" w:rsidP="00C42244">
      <w:pPr>
        <w:pStyle w:val="Paragraphedeliste"/>
        <w:numPr>
          <w:ilvl w:val="1"/>
          <w:numId w:val="120"/>
        </w:numPr>
        <w:ind w:left="426" w:hanging="426"/>
        <w:jc w:val="both"/>
        <w:rPr>
          <w:rFonts w:ascii="Times New Roman" w:hAnsi="Times New Roman"/>
          <w:sz w:val="24"/>
          <w:szCs w:val="24"/>
        </w:rPr>
      </w:pPr>
      <w:r>
        <w:rPr>
          <w:rFonts w:ascii="Times New Roman" w:hAnsi="Times New Roman"/>
          <w:sz w:val="24"/>
          <w:szCs w:val="24"/>
        </w:rPr>
        <w:t xml:space="preserve">Sauf mention contraire stipulée dans les </w:t>
      </w:r>
      <w:r>
        <w:rPr>
          <w:rFonts w:ascii="Times New Roman" w:hAnsi="Times New Roman"/>
          <w:b/>
          <w:sz w:val="24"/>
          <w:szCs w:val="24"/>
        </w:rPr>
        <w:t xml:space="preserve">DPAO, </w:t>
      </w:r>
      <w:r>
        <w:rPr>
          <w:rFonts w:ascii="Times New Roman" w:hAnsi="Times New Roman"/>
          <w:sz w:val="24"/>
          <w:szCs w:val="24"/>
        </w:rPr>
        <w:t>toutes les fournitures et tous les services connexes faisant l’objet du présent marché peuvent provenir de tout pays</w:t>
      </w:r>
      <w:r w:rsidR="00324976">
        <w:rPr>
          <w:rFonts w:ascii="Times New Roman" w:hAnsi="Times New Roman"/>
          <w:sz w:val="24"/>
          <w:szCs w:val="24"/>
        </w:rPr>
        <w:t xml:space="preserve"> </w:t>
      </w:r>
      <w:r>
        <w:rPr>
          <w:rFonts w:ascii="Times New Roman" w:hAnsi="Times New Roman"/>
          <w:sz w:val="24"/>
          <w:szCs w:val="24"/>
        </w:rPr>
        <w:t>sous réserve des mêmes restrictions, concernant les Soumissionnaires, leurs associés ou leur personnel, visées aux clauses 4.1 et  4.2 des présentes IS. Les Soumissionnaires peuvent se voir demander par l'ASECNA de justifier la provenance de leurs matériaux, matériels et services.</w:t>
      </w:r>
    </w:p>
    <w:p w:rsidR="00C42244" w:rsidRDefault="00C42244" w:rsidP="00C42244">
      <w:pPr>
        <w:pStyle w:val="Paragraphedeliste"/>
        <w:spacing w:after="0" w:line="240" w:lineRule="auto"/>
        <w:ind w:left="360"/>
        <w:jc w:val="both"/>
        <w:rPr>
          <w:rFonts w:ascii="Times New Roman" w:hAnsi="Times New Roman"/>
          <w:sz w:val="24"/>
        </w:rPr>
      </w:pPr>
    </w:p>
    <w:p w:rsidR="00C42244" w:rsidRDefault="00C42244" w:rsidP="00C42244">
      <w:pPr>
        <w:pStyle w:val="Paragraphedeliste"/>
        <w:numPr>
          <w:ilvl w:val="1"/>
          <w:numId w:val="120"/>
        </w:numPr>
        <w:ind w:left="426" w:hanging="426"/>
        <w:jc w:val="both"/>
        <w:rPr>
          <w:rFonts w:ascii="Times New Roman" w:hAnsi="Times New Roman"/>
          <w:sz w:val="24"/>
        </w:rPr>
      </w:pPr>
      <w:r>
        <w:rPr>
          <w:rFonts w:ascii="Times New Roman" w:hAnsi="Times New Roman"/>
          <w:sz w:val="24"/>
          <w:szCs w:val="24"/>
        </w:rPr>
        <w:t>Aux fins de la clause 5.1 ci-dessus, le terme « fournitures » désigne les produits, matières premières, machines, équipements et les installations industrielles ; et le terme « services connexes » désigne notamment des services tels que la maintenance initiale, l’assurance, le transport, l’installation, et la</w:t>
      </w:r>
      <w:r>
        <w:rPr>
          <w:rFonts w:ascii="Times New Roman" w:hAnsi="Times New Roman"/>
          <w:sz w:val="24"/>
        </w:rPr>
        <w:t xml:space="preserve"> formation.</w:t>
      </w:r>
    </w:p>
    <w:p w:rsidR="00C42244" w:rsidRDefault="00C42244" w:rsidP="00C42244">
      <w:pPr>
        <w:pStyle w:val="Titre3"/>
        <w:keepLines/>
        <w:numPr>
          <w:ilvl w:val="2"/>
          <w:numId w:val="100"/>
        </w:numPr>
        <w:spacing w:before="0" w:after="0"/>
        <w:ind w:left="284" w:hanging="284"/>
        <w:jc w:val="both"/>
        <w:rPr>
          <w:rFonts w:ascii="Times New Roman" w:hAnsi="Times New Roman"/>
          <w:sz w:val="24"/>
          <w:szCs w:val="24"/>
        </w:rPr>
      </w:pPr>
      <w:bookmarkStart w:id="66" w:name="_Toc368406277"/>
      <w:bookmarkStart w:id="67" w:name="_Toc345488982"/>
      <w:bookmarkStart w:id="68" w:name="_Toc345408219"/>
      <w:bookmarkStart w:id="69" w:name="_Toc345405814"/>
      <w:bookmarkStart w:id="70" w:name="_Toc398452263"/>
      <w:bookmarkStart w:id="71" w:name="_Toc398452073"/>
      <w:bookmarkStart w:id="72" w:name="_Toc380312340"/>
      <w:bookmarkStart w:id="73" w:name="_Toc380303248"/>
      <w:bookmarkStart w:id="74" w:name="_Toc380302321"/>
      <w:bookmarkStart w:id="75" w:name="_Toc368406278"/>
      <w:bookmarkStart w:id="76" w:name="_Toc345488983"/>
      <w:bookmarkStart w:id="77" w:name="_Toc345408220"/>
      <w:bookmarkStart w:id="78" w:name="_Toc345405815"/>
      <w:r>
        <w:rPr>
          <w:rFonts w:ascii="Times New Roman" w:hAnsi="Times New Roman"/>
          <w:sz w:val="24"/>
          <w:szCs w:val="24"/>
        </w:rPr>
        <w:t>Dossier D’Appel D’O</w:t>
      </w:r>
      <w:bookmarkEnd w:id="66"/>
      <w:bookmarkEnd w:id="67"/>
      <w:bookmarkEnd w:id="68"/>
      <w:bookmarkEnd w:id="69"/>
      <w:r>
        <w:rPr>
          <w:rFonts w:ascii="Times New Roman" w:hAnsi="Times New Roman"/>
          <w:sz w:val="24"/>
          <w:szCs w:val="24"/>
        </w:rPr>
        <w:t>ffres</w:t>
      </w:r>
      <w:bookmarkEnd w:id="70"/>
      <w:bookmarkEnd w:id="71"/>
      <w:bookmarkEnd w:id="72"/>
      <w:bookmarkEnd w:id="73"/>
      <w:bookmarkEnd w:id="74"/>
    </w:p>
    <w:p w:rsidR="00C42244" w:rsidRDefault="00C42244" w:rsidP="00C42244">
      <w:pPr>
        <w:pStyle w:val="Titre4"/>
        <w:keepLines/>
        <w:numPr>
          <w:ilvl w:val="3"/>
          <w:numId w:val="121"/>
        </w:numPr>
        <w:spacing w:before="200" w:after="120" w:line="276" w:lineRule="auto"/>
        <w:ind w:left="284" w:hanging="284"/>
        <w:rPr>
          <w:rFonts w:ascii="Times New Roman" w:hAnsi="Times New Roman"/>
          <w:sz w:val="24"/>
          <w:szCs w:val="24"/>
        </w:rPr>
      </w:pPr>
      <w:bookmarkStart w:id="79" w:name="_Toc398452264"/>
      <w:bookmarkStart w:id="80" w:name="_Toc398452074"/>
      <w:r>
        <w:rPr>
          <w:rFonts w:ascii="Times New Roman" w:hAnsi="Times New Roman"/>
          <w:sz w:val="24"/>
          <w:szCs w:val="24"/>
        </w:rPr>
        <w:t>Contenu du Dossier d’Appel d’Offres</w:t>
      </w:r>
      <w:bookmarkEnd w:id="75"/>
      <w:bookmarkEnd w:id="76"/>
      <w:bookmarkEnd w:id="77"/>
      <w:bookmarkEnd w:id="78"/>
      <w:bookmarkEnd w:id="79"/>
      <w:bookmarkEnd w:id="80"/>
    </w:p>
    <w:p w:rsidR="00C42244" w:rsidRDefault="00C42244" w:rsidP="00C42244">
      <w:pPr>
        <w:numPr>
          <w:ilvl w:val="1"/>
          <w:numId w:val="122"/>
        </w:numPr>
        <w:spacing w:after="120"/>
        <w:ind w:left="426" w:hanging="426"/>
        <w:jc w:val="both"/>
      </w:pPr>
      <w:r>
        <w:t>Le Dossier d’Appel d’Offres comprend toutes les sections dont la liste figure ci-après. Il doit être interprété à la lumière de tout additif éventuellement émis conformément à la clause 8 des présentes IS.</w:t>
      </w:r>
    </w:p>
    <w:p w:rsidR="00C42244" w:rsidRDefault="00C42244" w:rsidP="00C42244">
      <w:pPr>
        <w:tabs>
          <w:tab w:val="left" w:pos="1152"/>
          <w:tab w:val="left" w:pos="2502"/>
        </w:tabs>
        <w:spacing w:after="120"/>
        <w:ind w:firstLine="90"/>
        <w:jc w:val="both"/>
        <w:rPr>
          <w:b/>
        </w:rPr>
      </w:pPr>
      <w:r>
        <w:rPr>
          <w:b/>
        </w:rPr>
        <w:t>PREMIÈRE PARTIE : Procédures d’appel d’offres</w:t>
      </w:r>
    </w:p>
    <w:p w:rsidR="00C42244" w:rsidRDefault="00C42244" w:rsidP="00C42244">
      <w:pPr>
        <w:pStyle w:val="Paragraphedeliste"/>
        <w:numPr>
          <w:ilvl w:val="0"/>
          <w:numId w:val="123"/>
        </w:numPr>
        <w:spacing w:after="0"/>
        <w:jc w:val="both"/>
        <w:rPr>
          <w:rFonts w:ascii="Times New Roman" w:hAnsi="Times New Roman"/>
          <w:sz w:val="24"/>
          <w:szCs w:val="24"/>
        </w:rPr>
      </w:pPr>
      <w:r>
        <w:rPr>
          <w:rFonts w:ascii="Times New Roman" w:hAnsi="Times New Roman"/>
          <w:sz w:val="24"/>
          <w:szCs w:val="24"/>
        </w:rPr>
        <w:t>Section I. Instructions aux Soumissionnaires (IS);</w:t>
      </w:r>
    </w:p>
    <w:p w:rsidR="00C42244" w:rsidRDefault="00C42244" w:rsidP="00C42244">
      <w:pPr>
        <w:pStyle w:val="Paragraphedeliste"/>
        <w:numPr>
          <w:ilvl w:val="0"/>
          <w:numId w:val="123"/>
        </w:numPr>
        <w:spacing w:after="0"/>
        <w:jc w:val="both"/>
        <w:rPr>
          <w:rFonts w:ascii="Times New Roman" w:hAnsi="Times New Roman"/>
          <w:sz w:val="24"/>
          <w:szCs w:val="24"/>
        </w:rPr>
      </w:pPr>
      <w:r>
        <w:rPr>
          <w:rFonts w:ascii="Times New Roman" w:hAnsi="Times New Roman"/>
          <w:sz w:val="24"/>
          <w:szCs w:val="24"/>
        </w:rPr>
        <w:t>Section II. Données particulières de l’Appel d’Offres (DPAO);</w:t>
      </w:r>
    </w:p>
    <w:p w:rsidR="00C42244" w:rsidRDefault="00C42244" w:rsidP="00C42244">
      <w:pPr>
        <w:pStyle w:val="Paragraphedeliste"/>
        <w:numPr>
          <w:ilvl w:val="0"/>
          <w:numId w:val="123"/>
        </w:numPr>
        <w:spacing w:after="0"/>
        <w:jc w:val="both"/>
        <w:rPr>
          <w:rFonts w:ascii="Times New Roman" w:hAnsi="Times New Roman"/>
          <w:sz w:val="24"/>
          <w:szCs w:val="24"/>
        </w:rPr>
      </w:pPr>
      <w:r>
        <w:rPr>
          <w:rFonts w:ascii="Times New Roman" w:hAnsi="Times New Roman"/>
          <w:sz w:val="24"/>
          <w:szCs w:val="24"/>
        </w:rPr>
        <w:t>Section III. Critères d’évaluation et de qualification;</w:t>
      </w:r>
    </w:p>
    <w:p w:rsidR="00C42244" w:rsidRDefault="00C42244" w:rsidP="00C42244">
      <w:pPr>
        <w:pStyle w:val="Paragraphedeliste"/>
        <w:numPr>
          <w:ilvl w:val="0"/>
          <w:numId w:val="123"/>
        </w:numPr>
        <w:spacing w:after="0"/>
        <w:jc w:val="both"/>
        <w:rPr>
          <w:rFonts w:ascii="Times New Roman" w:hAnsi="Times New Roman"/>
          <w:sz w:val="24"/>
          <w:szCs w:val="24"/>
        </w:rPr>
      </w:pPr>
      <w:r>
        <w:rPr>
          <w:rFonts w:ascii="Times New Roman" w:hAnsi="Times New Roman"/>
          <w:sz w:val="24"/>
          <w:szCs w:val="24"/>
        </w:rPr>
        <w:t>Section IV. Formulaires de soumission.</w:t>
      </w:r>
    </w:p>
    <w:p w:rsidR="00C42244" w:rsidRDefault="00C42244" w:rsidP="00C42244">
      <w:pPr>
        <w:pStyle w:val="Paragraphedeliste"/>
        <w:spacing w:after="0"/>
        <w:ind w:left="1854"/>
        <w:jc w:val="both"/>
        <w:rPr>
          <w:rFonts w:ascii="Times New Roman" w:hAnsi="Times New Roman"/>
          <w:sz w:val="24"/>
          <w:szCs w:val="24"/>
        </w:rPr>
      </w:pPr>
    </w:p>
    <w:p w:rsidR="00C42244" w:rsidRDefault="00C42244" w:rsidP="00C42244">
      <w:pPr>
        <w:tabs>
          <w:tab w:val="left" w:pos="1152"/>
          <w:tab w:val="left" w:pos="2502"/>
        </w:tabs>
        <w:spacing w:after="120"/>
        <w:ind w:firstLine="90"/>
        <w:rPr>
          <w:b/>
        </w:rPr>
      </w:pPr>
      <w:r>
        <w:rPr>
          <w:b/>
        </w:rPr>
        <w:t>DEUXIÈME PARTIE : Marché</w:t>
      </w:r>
    </w:p>
    <w:p w:rsidR="00C42244" w:rsidRDefault="00C42244" w:rsidP="00C42244">
      <w:pPr>
        <w:pStyle w:val="Paragraphedeliste"/>
        <w:numPr>
          <w:ilvl w:val="0"/>
          <w:numId w:val="123"/>
        </w:numPr>
        <w:spacing w:after="0"/>
        <w:jc w:val="both"/>
        <w:rPr>
          <w:rFonts w:ascii="Times New Roman" w:hAnsi="Times New Roman"/>
          <w:sz w:val="24"/>
          <w:szCs w:val="24"/>
        </w:rPr>
      </w:pPr>
      <w:r>
        <w:rPr>
          <w:rFonts w:ascii="Times New Roman" w:hAnsi="Times New Roman"/>
          <w:sz w:val="24"/>
          <w:szCs w:val="24"/>
        </w:rPr>
        <w:t>Section V. Cahier des Clauses Administratives Générales (CCAG);</w:t>
      </w:r>
    </w:p>
    <w:p w:rsidR="00C42244" w:rsidRDefault="00C42244" w:rsidP="00C42244">
      <w:pPr>
        <w:pStyle w:val="Paragraphedeliste"/>
        <w:numPr>
          <w:ilvl w:val="0"/>
          <w:numId w:val="123"/>
        </w:numPr>
        <w:spacing w:after="0"/>
        <w:jc w:val="both"/>
        <w:rPr>
          <w:rFonts w:ascii="Times New Roman" w:hAnsi="Times New Roman"/>
          <w:sz w:val="24"/>
          <w:szCs w:val="24"/>
        </w:rPr>
      </w:pPr>
      <w:r>
        <w:rPr>
          <w:rFonts w:ascii="Times New Roman" w:hAnsi="Times New Roman"/>
          <w:sz w:val="24"/>
          <w:szCs w:val="24"/>
        </w:rPr>
        <w:t>Section VI. Cahier des Clauses Administratives Particulières (CCAP);</w:t>
      </w:r>
    </w:p>
    <w:p w:rsidR="00C42244" w:rsidRDefault="00C42244" w:rsidP="00C42244">
      <w:pPr>
        <w:pStyle w:val="Paragraphedeliste"/>
        <w:numPr>
          <w:ilvl w:val="0"/>
          <w:numId w:val="123"/>
        </w:numPr>
        <w:spacing w:after="0"/>
        <w:jc w:val="both"/>
        <w:rPr>
          <w:rFonts w:ascii="Times New Roman" w:hAnsi="Times New Roman"/>
          <w:sz w:val="24"/>
          <w:szCs w:val="24"/>
        </w:rPr>
      </w:pPr>
      <w:r>
        <w:rPr>
          <w:rFonts w:ascii="Times New Roman" w:hAnsi="Times New Roman"/>
          <w:sz w:val="24"/>
          <w:szCs w:val="24"/>
        </w:rPr>
        <w:t>Section VII. Cadres du Bordereau des prix unitaires (BPU) et du Devis Quantitatif Estimatif (DQE);</w:t>
      </w:r>
    </w:p>
    <w:p w:rsidR="00C42244" w:rsidRDefault="00C42244" w:rsidP="00C42244">
      <w:pPr>
        <w:pStyle w:val="Paragraphedeliste"/>
        <w:numPr>
          <w:ilvl w:val="0"/>
          <w:numId w:val="123"/>
        </w:numPr>
        <w:jc w:val="both"/>
        <w:rPr>
          <w:rFonts w:ascii="Times New Roman" w:hAnsi="Times New Roman"/>
          <w:sz w:val="24"/>
          <w:szCs w:val="24"/>
        </w:rPr>
      </w:pPr>
      <w:r>
        <w:rPr>
          <w:rFonts w:ascii="Times New Roman" w:hAnsi="Times New Roman"/>
          <w:sz w:val="24"/>
          <w:szCs w:val="24"/>
        </w:rPr>
        <w:t>Section VIII. Formulaires du Marché.</w:t>
      </w:r>
    </w:p>
    <w:p w:rsidR="00C42244" w:rsidRDefault="00C42244" w:rsidP="00C42244">
      <w:pPr>
        <w:pStyle w:val="Paragraphedeliste"/>
        <w:spacing w:after="0"/>
        <w:ind w:left="1854"/>
        <w:jc w:val="both"/>
        <w:rPr>
          <w:rFonts w:ascii="Times New Roman" w:hAnsi="Times New Roman"/>
          <w:i/>
          <w:sz w:val="24"/>
          <w:szCs w:val="24"/>
        </w:rPr>
      </w:pPr>
    </w:p>
    <w:p w:rsidR="00C42244" w:rsidRDefault="00C42244" w:rsidP="00C42244">
      <w:pPr>
        <w:tabs>
          <w:tab w:val="left" w:pos="1152"/>
          <w:tab w:val="left" w:pos="2502"/>
        </w:tabs>
        <w:spacing w:after="120"/>
        <w:ind w:firstLine="90"/>
        <w:jc w:val="both"/>
        <w:rPr>
          <w:b/>
        </w:rPr>
      </w:pPr>
      <w:r>
        <w:rPr>
          <w:b/>
        </w:rPr>
        <w:t>TROISIÈME PARTIE : Spécifications des travaux</w:t>
      </w:r>
    </w:p>
    <w:p w:rsidR="00E9599B" w:rsidRPr="00C36D5F" w:rsidRDefault="00C42244" w:rsidP="00C36D5F">
      <w:pPr>
        <w:pStyle w:val="Paragraphedeliste"/>
        <w:numPr>
          <w:ilvl w:val="0"/>
          <w:numId w:val="124"/>
        </w:numPr>
        <w:tabs>
          <w:tab w:val="left" w:pos="1134"/>
          <w:tab w:val="left" w:pos="2502"/>
        </w:tabs>
        <w:spacing w:after="120" w:line="240" w:lineRule="auto"/>
        <w:ind w:firstLine="698"/>
        <w:jc w:val="both"/>
        <w:rPr>
          <w:rFonts w:ascii="Times New Roman" w:hAnsi="Times New Roman"/>
          <w:sz w:val="24"/>
          <w:szCs w:val="24"/>
        </w:rPr>
      </w:pPr>
      <w:r>
        <w:rPr>
          <w:rFonts w:ascii="Times New Roman" w:hAnsi="Times New Roman"/>
          <w:sz w:val="24"/>
          <w:szCs w:val="24"/>
        </w:rPr>
        <w:t>Section IX. Spécifications techniques et plans.</w:t>
      </w:r>
    </w:p>
    <w:p w:rsidR="00C42244" w:rsidRDefault="00E9599B" w:rsidP="00C42244">
      <w:pPr>
        <w:spacing w:after="120"/>
        <w:ind w:left="516" w:hanging="426"/>
        <w:jc w:val="both"/>
      </w:pPr>
      <w:r>
        <w:t>6.</w:t>
      </w:r>
      <w:r w:rsidR="00C36D5F">
        <w:t>2</w:t>
      </w:r>
      <w:r w:rsidR="00C42244">
        <w:t xml:space="preserve"> L’avis d’appel d’offres publié par l’ASECNA ne fait pas partie du Dossier d’Appel d’Offres.</w:t>
      </w:r>
    </w:p>
    <w:p w:rsidR="00C42244" w:rsidRDefault="00E9599B" w:rsidP="00C42244">
      <w:pPr>
        <w:spacing w:after="120"/>
        <w:ind w:left="516" w:hanging="426"/>
        <w:jc w:val="both"/>
      </w:pPr>
      <w:r>
        <w:t>6.</w:t>
      </w:r>
      <w:r w:rsidR="00C36D5F">
        <w:t>3</w:t>
      </w:r>
      <w:r w:rsidR="00C42244">
        <w:t xml:space="preserve"> L’ASECNA ne peut être tenue responsable de l’intégrité du  Dossier d’Appel d’Offres et de ses additifs, s’ils n’ont pas été obtenus directement d’elle ou d’un agent autorisé par elle.</w:t>
      </w:r>
    </w:p>
    <w:p w:rsidR="00C42244" w:rsidRDefault="00E9599B" w:rsidP="00C42244">
      <w:pPr>
        <w:ind w:left="516" w:hanging="426"/>
        <w:jc w:val="both"/>
      </w:pPr>
      <w:r>
        <w:t>6.</w:t>
      </w:r>
      <w:r w:rsidR="00C36D5F">
        <w:t>4</w:t>
      </w:r>
      <w:r w:rsidR="00C42244">
        <w:t xml:space="preserve"> Le Soumissionnaire doit examiner l’ensemble des instructions, formulaires, conditions et spécifications figurant dans le Dossier d’Appel d’Offres. Il lui appartient de fournir tous les </w:t>
      </w:r>
      <w:r w:rsidR="00C42244">
        <w:lastRenderedPageBreak/>
        <w:t>renseignements et documents demandés dans le Dossier d’Appel d’Offres. Tout manquement à cet égard peut entraîner le rejet de son offre.</w:t>
      </w:r>
    </w:p>
    <w:p w:rsidR="00C42244" w:rsidRDefault="00C42244" w:rsidP="00C42244">
      <w:pPr>
        <w:pStyle w:val="Titre4"/>
        <w:keepLines/>
        <w:numPr>
          <w:ilvl w:val="3"/>
          <w:numId w:val="125"/>
        </w:numPr>
        <w:spacing w:before="200" w:after="120" w:line="276" w:lineRule="auto"/>
        <w:ind w:left="284" w:hanging="284"/>
        <w:jc w:val="both"/>
        <w:rPr>
          <w:rFonts w:ascii="Times New Roman" w:hAnsi="Times New Roman"/>
          <w:sz w:val="24"/>
          <w:szCs w:val="24"/>
        </w:rPr>
      </w:pPr>
      <w:bookmarkStart w:id="81" w:name="_Toc368406279"/>
      <w:bookmarkStart w:id="82" w:name="_Toc345488984"/>
      <w:bookmarkStart w:id="83" w:name="_Toc345408221"/>
      <w:bookmarkStart w:id="84" w:name="_Toc345405816"/>
      <w:bookmarkStart w:id="85" w:name="_Toc398452265"/>
      <w:bookmarkStart w:id="86" w:name="_Toc398452075"/>
      <w:r>
        <w:rPr>
          <w:rFonts w:ascii="Times New Roman" w:hAnsi="Times New Roman"/>
          <w:sz w:val="24"/>
          <w:szCs w:val="24"/>
        </w:rPr>
        <w:t>Eclaircissements apportés au Dossier d’Appel d’Offres, visite du site et réunions préparatoire</w:t>
      </w:r>
      <w:bookmarkEnd w:id="81"/>
      <w:bookmarkEnd w:id="82"/>
      <w:bookmarkEnd w:id="83"/>
      <w:bookmarkEnd w:id="84"/>
      <w:r>
        <w:rPr>
          <w:rFonts w:ascii="Times New Roman" w:hAnsi="Times New Roman"/>
          <w:sz w:val="24"/>
          <w:szCs w:val="24"/>
        </w:rPr>
        <w:t>s</w:t>
      </w:r>
      <w:bookmarkEnd w:id="85"/>
      <w:bookmarkEnd w:id="86"/>
    </w:p>
    <w:p w:rsidR="00C42244" w:rsidRDefault="00C42244" w:rsidP="00C42244">
      <w:pPr>
        <w:ind w:left="426" w:hanging="426"/>
        <w:jc w:val="both"/>
      </w:pPr>
      <w:r>
        <w:t xml:space="preserve">7.1 Tout candidat éventuel désirant des éclaircissements sur les documents contactera l’ASECNA par écrit, à son adresse indiquée dans les </w:t>
      </w:r>
      <w:r>
        <w:rPr>
          <w:b/>
        </w:rPr>
        <w:t>DPAO</w:t>
      </w:r>
      <w:r>
        <w:t>. Sauf spécification contraire indiquée</w:t>
      </w:r>
      <w:r w:rsidR="00E16771">
        <w:t xml:space="preserve"> </w:t>
      </w:r>
      <w:r>
        <w:t xml:space="preserve">dans les </w:t>
      </w:r>
      <w:r>
        <w:rPr>
          <w:b/>
        </w:rPr>
        <w:t>DPAO,</w:t>
      </w:r>
      <w:r>
        <w:t xml:space="preserve"> l’ASECNA répondra par écrit à toute demande d’éclaircissements reçue au plus tard dans les dix (10) jours, ou le nombre de jours indiqués dans le </w:t>
      </w:r>
      <w:r>
        <w:rPr>
          <w:b/>
        </w:rPr>
        <w:t>DPAO</w:t>
      </w:r>
      <w:r>
        <w:t>, avant la date limite de dépôt des offres. Elle adressera une copie de sa réponse (indiquant la question posée mais sans mention de l’auteur) à tous les candidats éventuels qui auront obtenu le Dossier d’Appel d’Offres directement auprès d’elle. Au cas où l’ASECNA jugerait nécessaire de modifier le Dossier d’Appel d’Offres suite aux éclaircissements fournis, elle le fera conformément à la procédure stipulée à la clause 8 et à l’article 22.2 des présentes IS.</w:t>
      </w:r>
    </w:p>
    <w:p w:rsidR="00C42244" w:rsidRDefault="00C42244" w:rsidP="00C42244">
      <w:pPr>
        <w:ind w:left="426" w:hanging="426"/>
        <w:jc w:val="both"/>
      </w:pPr>
    </w:p>
    <w:p w:rsidR="00C42244" w:rsidRDefault="00C42244" w:rsidP="00C42244">
      <w:pPr>
        <w:tabs>
          <w:tab w:val="left" w:pos="540"/>
        </w:tabs>
        <w:ind w:left="540" w:right="-72" w:hanging="540"/>
        <w:jc w:val="both"/>
      </w:pPr>
      <w:r>
        <w:t>7.2</w:t>
      </w:r>
      <w:r>
        <w:tab/>
        <w:t>Il est conseillé au Soumissionnaire de visiter et d’inspecter le site des travaux et ses environs et d’obtenir par lui-même, et sous sa propre responsabilité, tous les renseignements qui peuvent être nécessaires pour la préparation de l’offre et la signature d’un marché pour l’exécution des Travaux.  Les coûts liés à la visite du site sont à la charge du Soumissionnaire.</w:t>
      </w:r>
    </w:p>
    <w:p w:rsidR="00C42244" w:rsidRDefault="00C42244" w:rsidP="00C42244">
      <w:pPr>
        <w:tabs>
          <w:tab w:val="left" w:pos="540"/>
        </w:tabs>
        <w:ind w:left="540" w:right="-72" w:hanging="540"/>
        <w:jc w:val="both"/>
      </w:pPr>
    </w:p>
    <w:p w:rsidR="00C42244" w:rsidRDefault="00C42244" w:rsidP="00C42244">
      <w:pPr>
        <w:tabs>
          <w:tab w:val="left" w:pos="540"/>
        </w:tabs>
        <w:ind w:left="540" w:right="-72" w:hanging="540"/>
        <w:jc w:val="both"/>
      </w:pPr>
      <w:r>
        <w:t>7.3</w:t>
      </w:r>
      <w:r>
        <w:tab/>
        <w:t>L’ASECNA autorisera le Soumissionnaire et ses employés ou agents à pénétrer dans ses locaux et sur ses terrains aux fins de ladite visite, mais seulement à la condition expresse que le Soumissionnaire, ses employés et agents la dégagent, elle, ses employés et agents, de toute responsabilité pouvant en résulter et les indemnisent si nécessaire, et qu’ils demeurent responsables des accidents mortels ou corporels, des pertes ou dommages matériels, coûts et frais encourus du fait de cette visite.</w:t>
      </w:r>
    </w:p>
    <w:p w:rsidR="00C42244" w:rsidRDefault="00C42244" w:rsidP="00C42244">
      <w:pPr>
        <w:tabs>
          <w:tab w:val="left" w:pos="540"/>
        </w:tabs>
        <w:ind w:left="540" w:right="-72" w:hanging="540"/>
        <w:jc w:val="both"/>
      </w:pPr>
    </w:p>
    <w:p w:rsidR="00C42244" w:rsidRDefault="00C42244" w:rsidP="00C42244">
      <w:pPr>
        <w:tabs>
          <w:tab w:val="left" w:pos="522"/>
        </w:tabs>
        <w:spacing w:after="120"/>
        <w:ind w:left="576" w:hanging="576"/>
        <w:jc w:val="both"/>
      </w:pPr>
      <w:r>
        <w:t>7.4</w:t>
      </w:r>
      <w:r>
        <w:tab/>
        <w:t>Les réponses fournies aux questions posées pendant le processus de l'appel d'offres ne doivent en aucun cas révéler l'identité de l'auteur desdites questions. Lesdites  réponses à ces questions seront communiquées à tous ceux qui ont acheté le Dossier d’Appel d’Offres.</w:t>
      </w:r>
    </w:p>
    <w:p w:rsidR="00C42244" w:rsidRDefault="00C42244" w:rsidP="00C42244">
      <w:pPr>
        <w:numPr>
          <w:ilvl w:val="0"/>
          <w:numId w:val="126"/>
        </w:numPr>
        <w:tabs>
          <w:tab w:val="left" w:pos="522"/>
        </w:tabs>
        <w:ind w:right="-72"/>
        <w:jc w:val="both"/>
      </w:pPr>
      <w:r>
        <w:t xml:space="preserve">Lorsqu'une réunion préparatoire est prévue par les </w:t>
      </w:r>
      <w:r>
        <w:rPr>
          <w:b/>
        </w:rPr>
        <w:t>DPAO</w:t>
      </w:r>
      <w:r>
        <w:t xml:space="preserve">, le représentant que le Soumissionnaire aura désigné est invité à assister à cette réunion préparatoire qui se tiendra au lieu et date indiqués aux </w:t>
      </w:r>
      <w:r>
        <w:rPr>
          <w:b/>
        </w:rPr>
        <w:t>DPAO</w:t>
      </w:r>
      <w:r>
        <w:t>. L’objet de la réunion est de clarifier tout point et répondre aux questions qui pourraient être soulevées à ce stade.</w:t>
      </w:r>
    </w:p>
    <w:p w:rsidR="00C42244" w:rsidRDefault="00C42244" w:rsidP="00C42244">
      <w:pPr>
        <w:tabs>
          <w:tab w:val="left" w:pos="522"/>
        </w:tabs>
        <w:ind w:left="576" w:right="-72"/>
        <w:jc w:val="both"/>
      </w:pPr>
    </w:p>
    <w:p w:rsidR="00C42244" w:rsidRDefault="00C42244" w:rsidP="00C42244">
      <w:pPr>
        <w:numPr>
          <w:ilvl w:val="0"/>
          <w:numId w:val="126"/>
        </w:numPr>
        <w:tabs>
          <w:tab w:val="left" w:pos="540"/>
        </w:tabs>
        <w:ind w:right="-72"/>
        <w:jc w:val="both"/>
      </w:pPr>
      <w:r>
        <w:t xml:space="preserve">Il est demandé au Soumissionnaire, autant que possible, de soumettre toute question par écrit, de façon qu’elle parvienne à l’ASECNA au moins une semaine avant la réunion préparatoire. </w:t>
      </w:r>
    </w:p>
    <w:p w:rsidR="00C42244" w:rsidRDefault="00C42244" w:rsidP="00C42244">
      <w:pPr>
        <w:tabs>
          <w:tab w:val="left" w:pos="540"/>
        </w:tabs>
        <w:ind w:left="576" w:right="-72"/>
        <w:jc w:val="both"/>
      </w:pPr>
    </w:p>
    <w:p w:rsidR="00C42244" w:rsidRDefault="00C42244" w:rsidP="00C42244">
      <w:pPr>
        <w:numPr>
          <w:ilvl w:val="0"/>
          <w:numId w:val="126"/>
        </w:numPr>
        <w:tabs>
          <w:tab w:val="left" w:pos="540"/>
        </w:tabs>
        <w:ind w:right="-72"/>
        <w:jc w:val="both"/>
      </w:pPr>
      <w:r>
        <w:t xml:space="preserve">Le compte-rendu de la réunion, sera transmis sans délai à tous ceux qui ont acheté le Dossier d’Appel d’Offres. Toute modification des documents d’appel d’offres énumérés à l'aliéna 6.1 des présentes IS, qui pourrait s’avérer nécessaire à l’issue de la réunion préparatoire, sera faite par l’ASECNA qui publiera un additif conformément aux dispositions de </w:t>
      </w:r>
      <w:smartTag w:uri="urn:schemas-microsoft-com:office:smarttags" w:element="PersonName">
        <w:smartTagPr>
          <w:attr w:name="ProductID" w:val="la Clause"/>
        </w:smartTagPr>
        <w:r>
          <w:t>la Clause</w:t>
        </w:r>
      </w:smartTag>
      <w:r>
        <w:t xml:space="preserve"> 8 des présentes IS, et non par le canal du compte-rendu de la réunion préparatoire.</w:t>
      </w:r>
    </w:p>
    <w:p w:rsidR="00C42244" w:rsidRDefault="00C42244" w:rsidP="00C42244">
      <w:pPr>
        <w:tabs>
          <w:tab w:val="left" w:pos="540"/>
        </w:tabs>
        <w:ind w:right="-72"/>
        <w:jc w:val="both"/>
      </w:pPr>
    </w:p>
    <w:p w:rsidR="00C42244" w:rsidRDefault="00C42244" w:rsidP="00C42244">
      <w:pPr>
        <w:numPr>
          <w:ilvl w:val="0"/>
          <w:numId w:val="126"/>
        </w:numPr>
        <w:tabs>
          <w:tab w:val="left" w:pos="540"/>
        </w:tabs>
        <w:ind w:right="-72"/>
        <w:jc w:val="both"/>
      </w:pPr>
      <w:r>
        <w:t>Le fait qu’un soumissionnaire n’assiste pas à la réunion préparatoire à l’établissement des offres, ne sera pas un motif de disqualification.</w:t>
      </w:r>
    </w:p>
    <w:p w:rsidR="00C42244" w:rsidRDefault="00C42244" w:rsidP="00C42244">
      <w:pPr>
        <w:pStyle w:val="Titre4"/>
        <w:keepLines/>
        <w:numPr>
          <w:ilvl w:val="3"/>
          <w:numId w:val="125"/>
        </w:numPr>
        <w:spacing w:before="200" w:after="100" w:afterAutospacing="1" w:line="276" w:lineRule="auto"/>
        <w:ind w:left="284" w:hanging="284"/>
        <w:jc w:val="both"/>
        <w:rPr>
          <w:rFonts w:ascii="Times New Roman" w:hAnsi="Times New Roman"/>
          <w:sz w:val="24"/>
          <w:szCs w:val="24"/>
        </w:rPr>
      </w:pPr>
      <w:bookmarkStart w:id="87" w:name="_Toc398452266"/>
      <w:bookmarkStart w:id="88" w:name="_Toc398452076"/>
      <w:bookmarkStart w:id="89" w:name="_Toc368406280"/>
      <w:bookmarkStart w:id="90" w:name="_Toc345488985"/>
      <w:bookmarkStart w:id="91" w:name="_Toc345408222"/>
      <w:bookmarkStart w:id="92" w:name="_Toc345405817"/>
      <w:r>
        <w:rPr>
          <w:rFonts w:ascii="Times New Roman" w:hAnsi="Times New Roman"/>
          <w:sz w:val="24"/>
          <w:szCs w:val="24"/>
        </w:rPr>
        <w:t>Modifications apportées au Dossier d’Appel d’Offres</w:t>
      </w:r>
      <w:bookmarkEnd w:id="87"/>
      <w:bookmarkEnd w:id="88"/>
      <w:bookmarkEnd w:id="89"/>
      <w:bookmarkEnd w:id="90"/>
      <w:bookmarkEnd w:id="91"/>
      <w:bookmarkEnd w:id="92"/>
    </w:p>
    <w:p w:rsidR="00C42244" w:rsidRDefault="00C42244" w:rsidP="00C42244">
      <w:pPr>
        <w:spacing w:after="120"/>
        <w:ind w:left="426" w:hanging="426"/>
        <w:jc w:val="both"/>
      </w:pPr>
      <w:r>
        <w:t xml:space="preserve">8.1 L’ASECNA peut, à tout moment, avant la date limite de remise des offres, modifier le Dossier d’Appel d’Offres en publiant un additif. </w:t>
      </w:r>
    </w:p>
    <w:p w:rsidR="00C42244" w:rsidRDefault="00C42244" w:rsidP="00C42244">
      <w:pPr>
        <w:tabs>
          <w:tab w:val="left" w:pos="0"/>
        </w:tabs>
        <w:spacing w:after="120"/>
        <w:ind w:left="576" w:hanging="576"/>
        <w:jc w:val="both"/>
      </w:pPr>
      <w:r>
        <w:lastRenderedPageBreak/>
        <w:t>8.2</w:t>
      </w:r>
      <w:r>
        <w:tab/>
        <w:t>Tout additif publié sera considéré comme faisant partie intégrante du Dossier d’Appel d’Offres et sera communiqué par écrit à tous ceux qui ont obtenu ledit Dossier directement des sources indiquées dans l'Avis d'Appel d'Offres.</w:t>
      </w:r>
    </w:p>
    <w:p w:rsidR="00C42244" w:rsidRDefault="00C42244" w:rsidP="00C42244">
      <w:pPr>
        <w:tabs>
          <w:tab w:val="left" w:pos="612"/>
        </w:tabs>
        <w:spacing w:after="120"/>
        <w:ind w:left="576" w:hanging="576"/>
        <w:jc w:val="both"/>
      </w:pPr>
      <w:r>
        <w:t>8.3</w:t>
      </w:r>
      <w:r>
        <w:tab/>
        <w:t xml:space="preserve">Afin de laisser aux soumissionnaires éventuels un délai raisonnable pour prendre en compte l’additif dans la préparation de leurs offres, l’ASECNA peut, à sa discrétion, reporter la date limite de remise des offres conformément à  la clause 22.2 des présentes IS. </w:t>
      </w:r>
    </w:p>
    <w:p w:rsidR="00C42244" w:rsidRDefault="00C42244" w:rsidP="00C42244">
      <w:pPr>
        <w:pStyle w:val="Titre3"/>
        <w:keepLines/>
        <w:numPr>
          <w:ilvl w:val="2"/>
          <w:numId w:val="100"/>
        </w:numPr>
        <w:spacing w:before="200" w:after="0" w:line="276" w:lineRule="auto"/>
        <w:ind w:left="284" w:hanging="284"/>
        <w:rPr>
          <w:rFonts w:ascii="Times New Roman" w:hAnsi="Times New Roman"/>
          <w:sz w:val="24"/>
          <w:szCs w:val="24"/>
        </w:rPr>
      </w:pPr>
      <w:bookmarkStart w:id="93" w:name="_Toc398452267"/>
      <w:bookmarkStart w:id="94" w:name="_Toc398452077"/>
      <w:bookmarkStart w:id="95" w:name="_Toc368406281"/>
      <w:bookmarkStart w:id="96" w:name="_Toc345488986"/>
      <w:bookmarkStart w:id="97" w:name="_Toc345408224"/>
      <w:bookmarkStart w:id="98" w:name="_Toc345405819"/>
      <w:r>
        <w:rPr>
          <w:rFonts w:ascii="Times New Roman" w:hAnsi="Times New Roman"/>
          <w:sz w:val="24"/>
          <w:szCs w:val="24"/>
        </w:rPr>
        <w:t>Préparation des offres</w:t>
      </w:r>
      <w:bookmarkEnd w:id="93"/>
      <w:bookmarkEnd w:id="94"/>
      <w:bookmarkEnd w:id="95"/>
      <w:bookmarkEnd w:id="96"/>
      <w:bookmarkEnd w:id="97"/>
      <w:bookmarkEnd w:id="98"/>
    </w:p>
    <w:p w:rsidR="00C42244" w:rsidRDefault="00C42244" w:rsidP="00C42244">
      <w:pPr>
        <w:pStyle w:val="Titre4"/>
        <w:keepLines/>
        <w:numPr>
          <w:ilvl w:val="3"/>
          <w:numId w:val="125"/>
        </w:numPr>
        <w:spacing w:before="200" w:after="120" w:line="276" w:lineRule="auto"/>
        <w:ind w:left="284" w:hanging="284"/>
        <w:jc w:val="both"/>
        <w:rPr>
          <w:rFonts w:ascii="Times New Roman" w:hAnsi="Times New Roman"/>
          <w:sz w:val="24"/>
          <w:szCs w:val="24"/>
        </w:rPr>
      </w:pPr>
      <w:bookmarkStart w:id="99" w:name="_Toc398452268"/>
      <w:bookmarkStart w:id="100" w:name="_Toc398452078"/>
      <w:bookmarkStart w:id="101" w:name="_Toc368406282"/>
      <w:bookmarkStart w:id="102" w:name="_Toc345488987"/>
      <w:bookmarkStart w:id="103" w:name="_Toc345408223"/>
      <w:bookmarkStart w:id="104" w:name="_Toc345405818"/>
      <w:r>
        <w:rPr>
          <w:rFonts w:ascii="Times New Roman" w:hAnsi="Times New Roman"/>
          <w:sz w:val="24"/>
          <w:szCs w:val="24"/>
        </w:rPr>
        <w:t>Frais de soumission</w:t>
      </w:r>
      <w:bookmarkEnd w:id="99"/>
      <w:bookmarkEnd w:id="100"/>
      <w:bookmarkEnd w:id="101"/>
      <w:bookmarkEnd w:id="102"/>
      <w:bookmarkEnd w:id="103"/>
      <w:bookmarkEnd w:id="104"/>
    </w:p>
    <w:p w:rsidR="00C42244" w:rsidRDefault="00C42244" w:rsidP="00C42244">
      <w:pPr>
        <w:spacing w:after="120"/>
        <w:jc w:val="both"/>
      </w:pPr>
      <w:r>
        <w:t>Le candidat supportera tous les frais afférents à la préparation et à la présentation de son offre, et l’ASECNA n’est en aucun cas responsable de ces frais ni tenu de les régler, quels que soient le déroulement et l’issue de la procédure d’appel d’offres.</w:t>
      </w:r>
    </w:p>
    <w:p w:rsidR="00C42244" w:rsidRDefault="00C42244" w:rsidP="00C42244">
      <w:pPr>
        <w:pStyle w:val="Titre4"/>
        <w:keepLines/>
        <w:numPr>
          <w:ilvl w:val="6"/>
          <w:numId w:val="127"/>
        </w:numPr>
        <w:spacing w:before="200" w:after="120" w:line="276" w:lineRule="auto"/>
        <w:ind w:left="426" w:hanging="426"/>
        <w:rPr>
          <w:rFonts w:ascii="Times New Roman" w:hAnsi="Times New Roman"/>
          <w:sz w:val="24"/>
          <w:szCs w:val="24"/>
        </w:rPr>
      </w:pPr>
      <w:bookmarkStart w:id="105" w:name="_Toc398452269"/>
      <w:bookmarkStart w:id="106" w:name="_Toc398452079"/>
      <w:bookmarkStart w:id="107" w:name="_Toc368406283"/>
      <w:bookmarkStart w:id="108" w:name="_Toc345488988"/>
      <w:bookmarkStart w:id="109" w:name="_Toc345408225"/>
      <w:r>
        <w:rPr>
          <w:rFonts w:ascii="Times New Roman" w:hAnsi="Times New Roman"/>
          <w:sz w:val="24"/>
          <w:szCs w:val="24"/>
        </w:rPr>
        <w:t>Langue de l’offre</w:t>
      </w:r>
      <w:bookmarkEnd w:id="105"/>
      <w:bookmarkEnd w:id="106"/>
      <w:bookmarkEnd w:id="107"/>
      <w:bookmarkEnd w:id="108"/>
      <w:bookmarkEnd w:id="109"/>
    </w:p>
    <w:p w:rsidR="00C42244" w:rsidRDefault="00C42244" w:rsidP="00C42244">
      <w:pPr>
        <w:jc w:val="both"/>
      </w:pPr>
      <w:r>
        <w:t>L’offre, ainsi que toute la correspondance et tous les documents concernant la soumission, échangés entre le Soumissionnaire et l’ASECNA seront rédigés en français. Les documents complémentaires et les imprimés fournis par le Soumissionnaire dans le cadre de la soumission peuvent être rédigés dans une autre langue à condition d’être accompagnés d’une traduction en français, auquel cas, aux fins d’interprétation de l’offre, la traduction en français fera foi.</w:t>
      </w:r>
    </w:p>
    <w:p w:rsidR="00C42244" w:rsidRDefault="00C42244" w:rsidP="00C42244">
      <w:pPr>
        <w:pStyle w:val="Titre4"/>
        <w:keepLines/>
        <w:numPr>
          <w:ilvl w:val="6"/>
          <w:numId w:val="128"/>
        </w:numPr>
        <w:spacing w:before="200" w:after="120" w:line="276" w:lineRule="auto"/>
        <w:ind w:left="426" w:hanging="394"/>
        <w:rPr>
          <w:rFonts w:ascii="Times New Roman" w:hAnsi="Times New Roman"/>
          <w:sz w:val="24"/>
          <w:szCs w:val="24"/>
        </w:rPr>
      </w:pPr>
      <w:bookmarkStart w:id="110" w:name="_Toc398452270"/>
      <w:bookmarkStart w:id="111" w:name="_Toc398452080"/>
      <w:bookmarkStart w:id="112" w:name="_Toc368406284"/>
      <w:bookmarkStart w:id="113" w:name="_Toc345488989"/>
      <w:bookmarkStart w:id="114" w:name="_Toc345408226"/>
      <w:r>
        <w:rPr>
          <w:rFonts w:ascii="Times New Roman" w:hAnsi="Times New Roman"/>
          <w:sz w:val="24"/>
          <w:szCs w:val="24"/>
        </w:rPr>
        <w:t>Documents constitutifs de l’offre</w:t>
      </w:r>
      <w:bookmarkEnd w:id="110"/>
      <w:bookmarkEnd w:id="111"/>
      <w:bookmarkEnd w:id="112"/>
      <w:bookmarkEnd w:id="113"/>
      <w:bookmarkEnd w:id="114"/>
    </w:p>
    <w:p w:rsidR="00C42244" w:rsidRDefault="00C42244" w:rsidP="00C42244">
      <w:pPr>
        <w:spacing w:after="120"/>
        <w:ind w:left="567" w:hanging="567"/>
        <w:jc w:val="both"/>
      </w:pPr>
      <w:r>
        <w:t>11.1</w:t>
      </w:r>
      <w:r>
        <w:tab/>
        <w:t>L’offre comprendra les documents suivants :</w:t>
      </w:r>
    </w:p>
    <w:p w:rsidR="00C42244" w:rsidRDefault="00C42244" w:rsidP="00C42244">
      <w:pPr>
        <w:numPr>
          <w:ilvl w:val="0"/>
          <w:numId w:val="129"/>
        </w:numPr>
        <w:tabs>
          <w:tab w:val="num" w:pos="972"/>
        </w:tabs>
        <w:spacing w:after="120"/>
        <w:ind w:left="936"/>
        <w:jc w:val="both"/>
      </w:pPr>
      <w:r>
        <w:t xml:space="preserve">le formulaire d’offre; </w:t>
      </w:r>
    </w:p>
    <w:p w:rsidR="00C42244" w:rsidRDefault="00C42244" w:rsidP="00C42244">
      <w:pPr>
        <w:numPr>
          <w:ilvl w:val="0"/>
          <w:numId w:val="129"/>
        </w:numPr>
        <w:tabs>
          <w:tab w:val="num" w:pos="972"/>
        </w:tabs>
        <w:spacing w:after="120"/>
        <w:ind w:left="936"/>
        <w:jc w:val="both"/>
      </w:pPr>
      <w:r>
        <w:t xml:space="preserve">Les autres formulaires inclus dans </w:t>
      </w:r>
      <w:smartTag w:uri="urn:schemas-microsoft-com:office:smarttags" w:element="PersonName">
        <w:smartTagPr>
          <w:attr w:name="ProductID" w:val="la Section IV-"/>
        </w:smartTagPr>
        <w:r>
          <w:t>la Section IV-</w:t>
        </w:r>
      </w:smartTag>
      <w:r>
        <w:t xml:space="preserve"> Formulaires de Soumission, dûment remplis, y compris le bordereau des prix unitaires et le détail quantitatif et estimatif, remplis conformément aux dispositions des clauses 12, et 14 des présentes IS;</w:t>
      </w:r>
    </w:p>
    <w:p w:rsidR="00C42244" w:rsidRDefault="00C42244" w:rsidP="00C42244">
      <w:pPr>
        <w:pStyle w:val="Outline1"/>
        <w:keepNext w:val="0"/>
        <w:numPr>
          <w:ilvl w:val="0"/>
          <w:numId w:val="129"/>
        </w:numPr>
        <w:spacing w:before="0" w:after="120"/>
        <w:ind w:left="936"/>
        <w:jc w:val="both"/>
        <w:rPr>
          <w:kern w:val="0"/>
          <w:szCs w:val="24"/>
        </w:rPr>
      </w:pPr>
      <w:r>
        <w:rPr>
          <w:kern w:val="0"/>
          <w:szCs w:val="24"/>
        </w:rPr>
        <w:t>la garantie de soumission établie conformément aux dispositions de la clause 19 des présentes IS;</w:t>
      </w:r>
    </w:p>
    <w:p w:rsidR="00C42244" w:rsidRDefault="00C42244" w:rsidP="00C42244">
      <w:pPr>
        <w:pStyle w:val="Outline1"/>
        <w:keepNext w:val="0"/>
        <w:numPr>
          <w:ilvl w:val="0"/>
          <w:numId w:val="129"/>
        </w:numPr>
        <w:spacing w:before="0" w:after="120"/>
        <w:ind w:left="936"/>
        <w:jc w:val="both"/>
        <w:rPr>
          <w:szCs w:val="24"/>
        </w:rPr>
      </w:pPr>
      <w:r>
        <w:rPr>
          <w:szCs w:val="24"/>
        </w:rPr>
        <w:t>les variantes, si leur présentation est autorisée, conformément aux dispositions de la clause 13 des présentes IS;</w:t>
      </w:r>
    </w:p>
    <w:p w:rsidR="00C42244" w:rsidRDefault="00C42244" w:rsidP="00C42244">
      <w:pPr>
        <w:numPr>
          <w:ilvl w:val="0"/>
          <w:numId w:val="129"/>
        </w:numPr>
        <w:spacing w:after="120"/>
        <w:ind w:left="993" w:hanging="426"/>
        <w:jc w:val="both"/>
      </w:pPr>
      <w:r>
        <w:t xml:space="preserve">la confirmation écrite de l’habilitation du signataire de l’offre à engager le Soumissionnaire, conformément aux dispositions de la clause 20.2 des présentes IS (pouvoir); </w:t>
      </w:r>
    </w:p>
    <w:p w:rsidR="00C42244" w:rsidRDefault="00C42244" w:rsidP="00C42244">
      <w:pPr>
        <w:numPr>
          <w:ilvl w:val="0"/>
          <w:numId w:val="129"/>
        </w:numPr>
        <w:spacing w:after="120"/>
        <w:ind w:left="979" w:hanging="412"/>
        <w:jc w:val="both"/>
      </w:pPr>
      <w:r>
        <w:t xml:space="preserve">les pièces attestant, conformément aux dispositions de la clause 17 des présentes IS, que le Soumissionnaire possède les qualifications voulues pour exécuter le Marché si son offre est retenue ;  </w:t>
      </w:r>
    </w:p>
    <w:p w:rsidR="00C42244" w:rsidRDefault="00C42244" w:rsidP="00C42244">
      <w:pPr>
        <w:numPr>
          <w:ilvl w:val="0"/>
          <w:numId w:val="129"/>
        </w:numPr>
        <w:tabs>
          <w:tab w:val="num" w:pos="972"/>
        </w:tabs>
        <w:spacing w:after="120"/>
        <w:ind w:left="979" w:hanging="412"/>
        <w:jc w:val="both"/>
      </w:pPr>
      <w:r>
        <w:t xml:space="preserve">la proposition technique, conformément aux dispositions de la clause 16 des présentes IS; </w:t>
      </w:r>
    </w:p>
    <w:p w:rsidR="00C42244" w:rsidRDefault="00C42244" w:rsidP="00C42244">
      <w:pPr>
        <w:numPr>
          <w:ilvl w:val="0"/>
          <w:numId w:val="129"/>
        </w:numPr>
        <w:tabs>
          <w:tab w:val="num" w:pos="972"/>
        </w:tabs>
        <w:spacing w:after="120"/>
        <w:ind w:left="979" w:hanging="412"/>
        <w:jc w:val="both"/>
      </w:pPr>
      <w:r>
        <w:t xml:space="preserve">la lettre d’engagement environnemental et social; </w:t>
      </w:r>
    </w:p>
    <w:p w:rsidR="00C42244" w:rsidRDefault="00C42244" w:rsidP="00C42244">
      <w:pPr>
        <w:numPr>
          <w:ilvl w:val="0"/>
          <w:numId w:val="129"/>
        </w:numPr>
        <w:tabs>
          <w:tab w:val="num" w:pos="972"/>
        </w:tabs>
        <w:spacing w:after="120"/>
        <w:ind w:left="979" w:hanging="475"/>
        <w:jc w:val="both"/>
      </w:pPr>
      <w:r>
        <w:t>La liste des sous-traitants en conformité avec la clause 3/6 du CCAG-Travaux</w:t>
      </w:r>
    </w:p>
    <w:p w:rsidR="00C42244" w:rsidRDefault="00C42244" w:rsidP="00C42244">
      <w:pPr>
        <w:numPr>
          <w:ilvl w:val="0"/>
          <w:numId w:val="129"/>
        </w:numPr>
        <w:tabs>
          <w:tab w:val="num" w:pos="972"/>
        </w:tabs>
        <w:spacing w:after="120"/>
        <w:ind w:left="979" w:hanging="475"/>
        <w:jc w:val="both"/>
      </w:pPr>
      <w:r>
        <w:t>Dans le cas d’une offre présentée par un groupement, l’accord de groupement ou une lettre d’intention de constituer un groupement comprenant en annexe le projet d’accord de groupement, indiquant au minimum les parties des travaux à réaliser par les partenaires respectifs; et</w:t>
      </w:r>
    </w:p>
    <w:p w:rsidR="00C42244" w:rsidRDefault="00C42244" w:rsidP="00C42244">
      <w:pPr>
        <w:numPr>
          <w:ilvl w:val="0"/>
          <w:numId w:val="129"/>
        </w:numPr>
        <w:tabs>
          <w:tab w:val="num" w:pos="972"/>
        </w:tabs>
        <w:spacing w:after="120"/>
        <w:ind w:left="979" w:hanging="412"/>
        <w:jc w:val="both"/>
      </w:pPr>
      <w:r>
        <w:t xml:space="preserve">tout autre document exigé dans les </w:t>
      </w:r>
      <w:r>
        <w:rPr>
          <w:b/>
        </w:rPr>
        <w:t>DPAO</w:t>
      </w:r>
      <w:r>
        <w:t>.</w:t>
      </w:r>
    </w:p>
    <w:p w:rsidR="00C42244" w:rsidRDefault="00C42244" w:rsidP="00C42244">
      <w:pPr>
        <w:pStyle w:val="Titre4"/>
        <w:keepLines/>
        <w:numPr>
          <w:ilvl w:val="6"/>
          <w:numId w:val="130"/>
        </w:numPr>
        <w:spacing w:before="200" w:after="120" w:line="276" w:lineRule="auto"/>
        <w:ind w:left="426" w:hanging="426"/>
        <w:rPr>
          <w:rFonts w:ascii="Times New Roman" w:hAnsi="Times New Roman"/>
          <w:sz w:val="24"/>
          <w:szCs w:val="24"/>
        </w:rPr>
      </w:pPr>
      <w:bookmarkStart w:id="115" w:name="_Toc345488990"/>
      <w:bookmarkStart w:id="116" w:name="_Toc345408227"/>
      <w:bookmarkStart w:id="117" w:name="_Toc398452271"/>
      <w:bookmarkStart w:id="118" w:name="_Toc398452081"/>
      <w:bookmarkStart w:id="119" w:name="_Toc368406285"/>
      <w:r>
        <w:rPr>
          <w:rFonts w:ascii="Times New Roman" w:hAnsi="Times New Roman"/>
          <w:sz w:val="24"/>
          <w:szCs w:val="24"/>
        </w:rPr>
        <w:lastRenderedPageBreak/>
        <w:t xml:space="preserve">Formulaire d’offre et </w:t>
      </w:r>
      <w:bookmarkEnd w:id="115"/>
      <w:bookmarkEnd w:id="116"/>
      <w:r>
        <w:rPr>
          <w:rFonts w:ascii="Times New Roman" w:hAnsi="Times New Roman"/>
          <w:sz w:val="24"/>
          <w:szCs w:val="24"/>
        </w:rPr>
        <w:t>bordereau de prix</w:t>
      </w:r>
      <w:bookmarkEnd w:id="117"/>
      <w:bookmarkEnd w:id="118"/>
      <w:bookmarkEnd w:id="119"/>
    </w:p>
    <w:p w:rsidR="00C42244" w:rsidRDefault="00C42244" w:rsidP="00C42244">
      <w:pPr>
        <w:ind w:left="567" w:hanging="567"/>
        <w:jc w:val="both"/>
      </w:pPr>
      <w:r>
        <w:t>12.1</w:t>
      </w:r>
      <w:r>
        <w:tab/>
        <w:t xml:space="preserve">Le Soumissionnaire soumettra son offre en remplissant les formulaires d’offre fournis à </w:t>
      </w:r>
      <w:smartTag w:uri="urn:schemas-microsoft-com:office:smarttags" w:element="PersonName">
        <w:smartTagPr>
          <w:attr w:name="ProductID" w:val="la Section"/>
        </w:smartTagPr>
        <w:r>
          <w:t>la Section</w:t>
        </w:r>
      </w:smartTag>
      <w:r>
        <w:t> IV - Formulaires de soumission, sans apporter de modifications à leur présentation, aucun autre format n’étant accepté. Toutes les rubriques doivent être remplies de manière à fournir les renseignements demandés.</w:t>
      </w:r>
    </w:p>
    <w:p w:rsidR="00C42244" w:rsidRDefault="00C42244" w:rsidP="00C42244">
      <w:pPr>
        <w:ind w:left="567" w:hanging="567"/>
        <w:jc w:val="both"/>
      </w:pPr>
    </w:p>
    <w:p w:rsidR="00C42244" w:rsidRDefault="00C42244" w:rsidP="00C42244">
      <w:pPr>
        <w:ind w:left="567" w:hanging="567"/>
        <w:jc w:val="both"/>
      </w:pPr>
      <w:r>
        <w:t xml:space="preserve">12.2  Le Soumissionnaire présentera le bordereau des prix unitaires et le détail quantitatif et estimatif à l’aide des formulaires figurant à </w:t>
      </w:r>
      <w:smartTag w:uri="urn:schemas-microsoft-com:office:smarttags" w:element="PersonName">
        <w:smartTagPr>
          <w:attr w:name="ProductID" w:val="la Section VII."/>
        </w:smartTagPr>
        <w:r>
          <w:t>la Section VII.</w:t>
        </w:r>
      </w:smartTag>
      <w:r>
        <w:t xml:space="preserve"> Cadres du Bordereau des prix unitaires (BPU) et du Devis Quantitatif Estimatif (DQE);</w:t>
      </w:r>
    </w:p>
    <w:p w:rsidR="00C42244" w:rsidRDefault="00C42244" w:rsidP="00C42244">
      <w:pPr>
        <w:pStyle w:val="Titre4"/>
        <w:keepLines/>
        <w:numPr>
          <w:ilvl w:val="6"/>
          <w:numId w:val="131"/>
        </w:numPr>
        <w:spacing w:before="200" w:after="120" w:line="276" w:lineRule="auto"/>
        <w:ind w:left="426" w:hanging="426"/>
        <w:rPr>
          <w:rFonts w:ascii="Times New Roman" w:hAnsi="Times New Roman"/>
          <w:sz w:val="24"/>
          <w:szCs w:val="24"/>
        </w:rPr>
      </w:pPr>
      <w:bookmarkStart w:id="120" w:name="_Toc398452272"/>
      <w:bookmarkStart w:id="121" w:name="_Toc398452082"/>
      <w:bookmarkStart w:id="122" w:name="_Toc368406286"/>
      <w:bookmarkStart w:id="123" w:name="_Toc345488991"/>
      <w:bookmarkStart w:id="124" w:name="_Toc345408228"/>
      <w:r>
        <w:rPr>
          <w:rFonts w:ascii="Times New Roman" w:hAnsi="Times New Roman"/>
          <w:sz w:val="24"/>
          <w:szCs w:val="24"/>
        </w:rPr>
        <w:t>Variantes</w:t>
      </w:r>
      <w:bookmarkEnd w:id="120"/>
      <w:bookmarkEnd w:id="121"/>
      <w:bookmarkEnd w:id="122"/>
      <w:bookmarkEnd w:id="123"/>
      <w:bookmarkEnd w:id="124"/>
    </w:p>
    <w:p w:rsidR="00C42244" w:rsidRDefault="00C42244" w:rsidP="00C42244">
      <w:pPr>
        <w:pStyle w:val="Paragraphedeliste"/>
        <w:numPr>
          <w:ilvl w:val="1"/>
          <w:numId w:val="132"/>
        </w:numPr>
        <w:spacing w:after="120" w:line="240" w:lineRule="auto"/>
        <w:ind w:left="567" w:hanging="567"/>
        <w:jc w:val="both"/>
        <w:rPr>
          <w:rFonts w:ascii="Times New Roman" w:hAnsi="Times New Roman"/>
          <w:sz w:val="24"/>
          <w:szCs w:val="24"/>
        </w:rPr>
      </w:pPr>
      <w:r>
        <w:rPr>
          <w:rFonts w:ascii="Times New Roman" w:hAnsi="Times New Roman"/>
          <w:sz w:val="24"/>
          <w:szCs w:val="24"/>
        </w:rPr>
        <w:t>Sauf indication contraire dans les</w:t>
      </w:r>
      <w:r>
        <w:rPr>
          <w:rFonts w:ascii="Times New Roman" w:hAnsi="Times New Roman"/>
          <w:b/>
          <w:sz w:val="24"/>
          <w:szCs w:val="24"/>
        </w:rPr>
        <w:t xml:space="preserve"> DPAO,</w:t>
      </w:r>
      <w:r>
        <w:rPr>
          <w:rFonts w:ascii="Times New Roman" w:hAnsi="Times New Roman"/>
          <w:sz w:val="24"/>
          <w:szCs w:val="24"/>
        </w:rPr>
        <w:t xml:space="preserve"> les variantes ne seront pas prises en compte.</w:t>
      </w:r>
    </w:p>
    <w:p w:rsidR="00C42244" w:rsidRDefault="00C42244" w:rsidP="00C42244">
      <w:pPr>
        <w:pStyle w:val="Paragraphedeliste"/>
        <w:spacing w:after="120" w:line="240" w:lineRule="auto"/>
        <w:ind w:left="567"/>
        <w:jc w:val="both"/>
        <w:rPr>
          <w:rFonts w:ascii="Times New Roman" w:hAnsi="Times New Roman"/>
          <w:sz w:val="24"/>
          <w:szCs w:val="24"/>
        </w:rPr>
      </w:pPr>
    </w:p>
    <w:p w:rsidR="00C42244" w:rsidRDefault="00C42244" w:rsidP="00C42244">
      <w:pPr>
        <w:pStyle w:val="Paragraphedeliste"/>
        <w:numPr>
          <w:ilvl w:val="1"/>
          <w:numId w:val="132"/>
        </w:numPr>
        <w:spacing w:after="0" w:line="240" w:lineRule="auto"/>
        <w:ind w:left="567" w:right="-72" w:hanging="567"/>
        <w:jc w:val="both"/>
        <w:rPr>
          <w:rFonts w:ascii="Times New Roman" w:hAnsi="Times New Roman"/>
          <w:sz w:val="24"/>
          <w:szCs w:val="24"/>
        </w:rPr>
      </w:pPr>
      <w:r>
        <w:rPr>
          <w:rFonts w:ascii="Times New Roman" w:hAnsi="Times New Roman"/>
          <w:sz w:val="24"/>
          <w:szCs w:val="24"/>
        </w:rPr>
        <w:t xml:space="preserve">Lorsque les travaux peuvent être exécutés dans des délais d’exécution variables, les </w:t>
      </w:r>
      <w:r>
        <w:rPr>
          <w:rFonts w:ascii="Times New Roman" w:hAnsi="Times New Roman"/>
          <w:b/>
          <w:sz w:val="24"/>
          <w:szCs w:val="24"/>
        </w:rPr>
        <w:t xml:space="preserve">DPAO </w:t>
      </w:r>
      <w:r>
        <w:rPr>
          <w:rFonts w:ascii="Times New Roman" w:hAnsi="Times New Roman"/>
          <w:sz w:val="24"/>
          <w:szCs w:val="24"/>
        </w:rPr>
        <w:t>préciseront ces délais, et indiqueront la méthode retenue pour l’évaluation du délai d’achèvement proposé par le Soumissionnaire à l’intérieur des délais spécifiés.  Les offres proposant des délais au-delà de ceux spécifiés seront considérées comme non conformes.</w:t>
      </w:r>
    </w:p>
    <w:p w:rsidR="00C42244" w:rsidRDefault="00C42244" w:rsidP="00C42244">
      <w:pPr>
        <w:tabs>
          <w:tab w:val="left" w:pos="540"/>
        </w:tabs>
        <w:ind w:right="-72"/>
        <w:jc w:val="both"/>
      </w:pPr>
    </w:p>
    <w:p w:rsidR="00C42244" w:rsidRDefault="00C42244" w:rsidP="00C42244">
      <w:pPr>
        <w:pStyle w:val="Paragraphedeliste"/>
        <w:numPr>
          <w:ilvl w:val="1"/>
          <w:numId w:val="132"/>
        </w:numPr>
        <w:spacing w:after="0" w:line="240" w:lineRule="auto"/>
        <w:ind w:left="567" w:right="-72" w:hanging="567"/>
        <w:jc w:val="both"/>
        <w:rPr>
          <w:rFonts w:ascii="Times New Roman" w:hAnsi="Times New Roman"/>
          <w:sz w:val="24"/>
          <w:szCs w:val="24"/>
        </w:rPr>
      </w:pPr>
      <w:r>
        <w:rPr>
          <w:rFonts w:ascii="Times New Roman" w:hAnsi="Times New Roman"/>
          <w:sz w:val="24"/>
          <w:szCs w:val="24"/>
        </w:rPr>
        <w:t xml:space="preserve">Excepté dans le cas mentionné à </w:t>
      </w:r>
      <w:smartTag w:uri="urn:schemas-microsoft-com:office:smarttags" w:element="PersonName">
        <w:smartTagPr>
          <w:attr w:name="ProductID" w:val="la Clause"/>
        </w:smartTagPr>
        <w:r>
          <w:rPr>
            <w:rFonts w:ascii="Times New Roman" w:hAnsi="Times New Roman"/>
            <w:sz w:val="24"/>
            <w:szCs w:val="24"/>
          </w:rPr>
          <w:t>la Clause</w:t>
        </w:r>
      </w:smartTag>
      <w:r>
        <w:rPr>
          <w:rFonts w:ascii="Times New Roman" w:hAnsi="Times New Roman"/>
          <w:sz w:val="24"/>
          <w:szCs w:val="24"/>
        </w:rPr>
        <w:t xml:space="preserve"> 13.4 ci-dessous, les soumissionnaires souhaitant offrir des variantes techniques de moindre coût doivent d’abord chiffrer la solution de base de l’ASECNA telle que décrite dans le Dossier d’Appel d’Offres, et fournir en outre tous les renseignements dont l’ASECNA a besoin pour procéder à l’évaluation complète de la variante proposée, y compris les plans, notes de calcul, spécifications techniques, sous détails de prix et méthodes de construction proposées, et tous autres détails utiles. L’ASECNA n’examinera que les variantes techniques, le cas échéant, du Soumissionnaire dont l’offre conforme à la solution de base a été évaluée la mieux </w:t>
      </w:r>
      <w:proofErr w:type="spellStart"/>
      <w:r>
        <w:rPr>
          <w:rFonts w:ascii="Times New Roman" w:hAnsi="Times New Roman"/>
          <w:sz w:val="24"/>
          <w:szCs w:val="24"/>
        </w:rPr>
        <w:t>disante</w:t>
      </w:r>
      <w:proofErr w:type="spellEnd"/>
      <w:r>
        <w:rPr>
          <w:rFonts w:ascii="Times New Roman" w:hAnsi="Times New Roman"/>
          <w:sz w:val="24"/>
          <w:szCs w:val="24"/>
        </w:rPr>
        <w:t>.</w:t>
      </w:r>
    </w:p>
    <w:p w:rsidR="00C42244" w:rsidRDefault="00C42244" w:rsidP="00C42244">
      <w:pPr>
        <w:ind w:left="567" w:right="-72"/>
        <w:jc w:val="both"/>
      </w:pPr>
    </w:p>
    <w:p w:rsidR="00C42244" w:rsidRDefault="00C42244" w:rsidP="00C42244">
      <w:pPr>
        <w:pStyle w:val="Paragraphedeliste"/>
        <w:numPr>
          <w:ilvl w:val="1"/>
          <w:numId w:val="132"/>
        </w:numPr>
        <w:spacing w:after="0" w:line="240" w:lineRule="auto"/>
        <w:ind w:left="567" w:right="-72" w:hanging="567"/>
        <w:jc w:val="both"/>
        <w:rPr>
          <w:rFonts w:ascii="Times New Roman" w:hAnsi="Times New Roman"/>
          <w:sz w:val="24"/>
          <w:szCs w:val="24"/>
        </w:rPr>
      </w:pPr>
      <w:r>
        <w:rPr>
          <w:rFonts w:ascii="Times New Roman" w:hAnsi="Times New Roman"/>
          <w:sz w:val="24"/>
          <w:szCs w:val="24"/>
        </w:rPr>
        <w:t>Quand les soumissionnaires sont autorisés, suivant les</w:t>
      </w:r>
      <w:r>
        <w:rPr>
          <w:rFonts w:ascii="Times New Roman" w:hAnsi="Times New Roman"/>
          <w:b/>
          <w:sz w:val="24"/>
          <w:szCs w:val="24"/>
        </w:rPr>
        <w:t xml:space="preserve"> DPAO</w:t>
      </w:r>
      <w:r>
        <w:rPr>
          <w:rFonts w:ascii="Times New Roman" w:hAnsi="Times New Roman"/>
          <w:sz w:val="24"/>
          <w:szCs w:val="24"/>
        </w:rPr>
        <w:t xml:space="preserve">, à soumettre directement des variantes techniques pour certaines parties des travaux, ces parties de travaux doivent être décrites dans les Spécifications techniques. </w:t>
      </w:r>
    </w:p>
    <w:p w:rsidR="00C42244" w:rsidRDefault="00C42244" w:rsidP="00C42244">
      <w:pPr>
        <w:pStyle w:val="Titre4"/>
        <w:keepLines/>
        <w:numPr>
          <w:ilvl w:val="3"/>
          <w:numId w:val="133"/>
        </w:numPr>
        <w:spacing w:before="200" w:after="120" w:line="276" w:lineRule="auto"/>
        <w:ind w:left="567" w:hanging="567"/>
        <w:rPr>
          <w:rFonts w:ascii="Times New Roman" w:hAnsi="Times New Roman"/>
          <w:sz w:val="24"/>
          <w:szCs w:val="24"/>
        </w:rPr>
      </w:pPr>
      <w:bookmarkStart w:id="125" w:name="_Toc398452273"/>
      <w:bookmarkStart w:id="126" w:name="_Toc398452083"/>
      <w:bookmarkStart w:id="127" w:name="_Toc368406287"/>
      <w:bookmarkStart w:id="128" w:name="_Toc345488992"/>
      <w:r>
        <w:rPr>
          <w:rFonts w:ascii="Times New Roman" w:hAnsi="Times New Roman"/>
          <w:sz w:val="24"/>
          <w:szCs w:val="24"/>
        </w:rPr>
        <w:t>Prix de l’offre et rabais</w:t>
      </w:r>
      <w:bookmarkEnd w:id="125"/>
      <w:bookmarkEnd w:id="126"/>
      <w:bookmarkEnd w:id="127"/>
      <w:bookmarkEnd w:id="128"/>
    </w:p>
    <w:p w:rsidR="00C42244" w:rsidRDefault="00C42244" w:rsidP="00C42244">
      <w:pPr>
        <w:spacing w:after="120"/>
        <w:ind w:left="567" w:hanging="567"/>
        <w:jc w:val="both"/>
      </w:pPr>
      <w:r>
        <w:t>14.1</w:t>
      </w:r>
      <w:r>
        <w:tab/>
        <w:t xml:space="preserve">Les prix et rabais indiqués par le Soumissionnaire sur le formulaire de soumission et le bordereau des prix unitaires et le détail quantitatif et estimatif seront conformes aux stipulations ci-après. </w:t>
      </w:r>
    </w:p>
    <w:p w:rsidR="00C42244" w:rsidRDefault="00C42244" w:rsidP="00C42244">
      <w:pPr>
        <w:ind w:left="567" w:hanging="567"/>
        <w:jc w:val="both"/>
      </w:pPr>
      <w:r>
        <w:t>14.2</w:t>
      </w:r>
      <w:r>
        <w:tab/>
        <w:t>Le Soumissionnaire remplira les prix unitaires et totaux de tous les postes du Bordereau de prix et du Détail quantitatif et estimatif.  Les postes pour lesquels le Soumissionnaire n’a pas indiqué de prix unitaires ne feront l’objet d’aucun paiement par l’ASECNA après exécution et seront supposés couverts par d’autres prix du Détail quantitatif et estimatif.</w:t>
      </w:r>
    </w:p>
    <w:p w:rsidR="00C42244" w:rsidRDefault="00C42244" w:rsidP="00C42244">
      <w:pPr>
        <w:ind w:left="567" w:hanging="567"/>
        <w:jc w:val="both"/>
      </w:pPr>
    </w:p>
    <w:p w:rsidR="00C42244" w:rsidRDefault="00C42244" w:rsidP="00C42244">
      <w:pPr>
        <w:ind w:left="567" w:hanging="567"/>
        <w:jc w:val="both"/>
      </w:pPr>
      <w:r>
        <w:t>14.3</w:t>
      </w:r>
      <w:r>
        <w:tab/>
        <w:t>Le prix à indiquer sur le formulaire d’offre, conformément aux dispositions de la clause 12 des présentes IS, sera le prix total de l’Offre, hors tout rabais éventuel.</w:t>
      </w:r>
    </w:p>
    <w:p w:rsidR="00C42244" w:rsidRDefault="00C42244" w:rsidP="00C42244">
      <w:pPr>
        <w:ind w:left="567" w:hanging="567"/>
        <w:jc w:val="both"/>
      </w:pPr>
    </w:p>
    <w:p w:rsidR="00C42244" w:rsidRDefault="00C42244" w:rsidP="00C42244">
      <w:pPr>
        <w:ind w:left="567" w:hanging="567"/>
        <w:jc w:val="both"/>
      </w:pPr>
      <w:r>
        <w:t>14.4</w:t>
      </w:r>
      <w:r>
        <w:tab/>
        <w:t>Le Soumissionnaire indiquera tout rabais inconditionnel et la méthode d’application dudit rabais sur le formulaire d’offre conformément aux dispositions de la clause 12 des présentes IS.</w:t>
      </w:r>
    </w:p>
    <w:p w:rsidR="00C42244" w:rsidRDefault="00C42244" w:rsidP="00C42244">
      <w:pPr>
        <w:ind w:left="567" w:hanging="567"/>
        <w:jc w:val="both"/>
      </w:pPr>
    </w:p>
    <w:p w:rsidR="00C42244" w:rsidRDefault="00C42244" w:rsidP="00C42244">
      <w:pPr>
        <w:ind w:left="567" w:hanging="567"/>
        <w:jc w:val="both"/>
        <w:rPr>
          <w:color w:val="000000"/>
        </w:rPr>
      </w:pPr>
      <w:r>
        <w:t>14.5  A</w:t>
      </w:r>
      <w:r>
        <w:rPr>
          <w:color w:val="000000"/>
        </w:rPr>
        <w:t xml:space="preserve"> moins qu’il n’en soit stipulé autrement dans les</w:t>
      </w:r>
      <w:r>
        <w:rPr>
          <w:b/>
          <w:color w:val="000000"/>
        </w:rPr>
        <w:t xml:space="preserve"> DPAO </w:t>
      </w:r>
      <w:r>
        <w:rPr>
          <w:color w:val="000000"/>
        </w:rPr>
        <w:t>et</w:t>
      </w:r>
      <w:r w:rsidR="003D14E0">
        <w:rPr>
          <w:color w:val="000000"/>
        </w:rPr>
        <w:t xml:space="preserve"> </w:t>
      </w:r>
      <w:r>
        <w:rPr>
          <w:color w:val="000000"/>
        </w:rPr>
        <w:t>le</w:t>
      </w:r>
      <w:r>
        <w:rPr>
          <w:b/>
          <w:color w:val="000000"/>
        </w:rPr>
        <w:t xml:space="preserve"> CCAP</w:t>
      </w:r>
      <w:r>
        <w:rPr>
          <w:color w:val="000000"/>
        </w:rPr>
        <w:t xml:space="preserve">, les prix indiqués par le Soumissionnaire sont réputés fermes durant l’exécution du Marché, conformément aux dispositions de l’article 11 alinéa - 4/1 du CCAG Travaux.  Dans le cas où les prix seraient révisables, le Soumissionnaire devra fournir les indices et paramètres retenus pour les formules </w:t>
      </w:r>
      <w:r>
        <w:rPr>
          <w:color w:val="000000"/>
        </w:rPr>
        <w:lastRenderedPageBreak/>
        <w:t xml:space="preserve">de révision de prix en annexe à la soumission et présenter avec son offre tous les renseignements complémentaires requis. </w:t>
      </w:r>
      <w:r>
        <w:t>L’ASECNA</w:t>
      </w:r>
      <w:r>
        <w:rPr>
          <w:color w:val="000000"/>
        </w:rPr>
        <w:t xml:space="preserve"> peut exiger du Soumissionnaire de justifier les indices, pondérations ou les paramètres qu’il propose.</w:t>
      </w:r>
    </w:p>
    <w:p w:rsidR="00C42244" w:rsidRDefault="00C42244" w:rsidP="00C42244">
      <w:pPr>
        <w:ind w:left="567" w:hanging="567"/>
        <w:jc w:val="both"/>
      </w:pPr>
    </w:p>
    <w:p w:rsidR="00C42244" w:rsidRDefault="00C42244" w:rsidP="00C42244">
      <w:pPr>
        <w:numPr>
          <w:ilvl w:val="0"/>
          <w:numId w:val="134"/>
        </w:numPr>
        <w:jc w:val="both"/>
      </w:pPr>
      <w:r>
        <w:t>La clause 1.1 peut prévoir que l’appel d’offres soit lancé pour un seul marché (lot) ou pour un groupe de marchés (lots). Les Soumissionnaires désirant offrir une réduction de prix, en cas d’attribution de plus d’un marché, spécifieront les réductions applicables à chaque groupe de lots ou à chaque marché du groupe de lots. Les réductions de prix ou rabais accordés seront proposés conformément à la clause 14.4 ci-dessus, à la condition toutefois que les offres pour tous les lots soient soumises et ouvertes en même temps.</w:t>
      </w:r>
    </w:p>
    <w:p w:rsidR="00C42244" w:rsidRDefault="00C42244" w:rsidP="00C42244">
      <w:pPr>
        <w:ind w:left="576"/>
        <w:jc w:val="both"/>
      </w:pPr>
    </w:p>
    <w:p w:rsidR="00C42244" w:rsidRDefault="00C42244" w:rsidP="00C42244">
      <w:pPr>
        <w:numPr>
          <w:ilvl w:val="0"/>
          <w:numId w:val="134"/>
        </w:numPr>
        <w:ind w:left="567" w:hanging="567"/>
        <w:jc w:val="both"/>
      </w:pPr>
      <w:r>
        <w:t xml:space="preserve">Les prix des marchés passés au nom de l’ASECNA sont hors taxes et hors douane. Cependant, le cas échéant, sous réserve de dispositions contraires prévues aux </w:t>
      </w:r>
      <w:r>
        <w:rPr>
          <w:b/>
        </w:rPr>
        <w:t xml:space="preserve">DPAO </w:t>
      </w:r>
      <w:r>
        <w:t xml:space="preserve">et au </w:t>
      </w:r>
      <w:r>
        <w:rPr>
          <w:b/>
        </w:rPr>
        <w:t>CCAP</w:t>
      </w:r>
      <w:r>
        <w:t>, tous les droits, impôts et taxes payables par l’Entrepreneur au titre du Marché, ou à tout autre titre, vingt-huit  (28) jours avant la date limite de dépôt des offres seront inclus dans les prix et dans le montant total de l’offre présentée par le Soumissionnaire.</w:t>
      </w:r>
    </w:p>
    <w:p w:rsidR="00C42244" w:rsidRDefault="00C42244" w:rsidP="00C42244">
      <w:pPr>
        <w:pStyle w:val="Titre4"/>
        <w:keepLines/>
        <w:numPr>
          <w:ilvl w:val="3"/>
          <w:numId w:val="133"/>
        </w:numPr>
        <w:spacing w:before="200" w:after="120" w:line="276" w:lineRule="auto"/>
        <w:ind w:left="567" w:hanging="567"/>
        <w:rPr>
          <w:rFonts w:ascii="Times New Roman" w:hAnsi="Times New Roman"/>
          <w:sz w:val="24"/>
          <w:szCs w:val="24"/>
        </w:rPr>
      </w:pPr>
      <w:bookmarkStart w:id="129" w:name="_Toc345408230"/>
      <w:bookmarkStart w:id="130" w:name="_Toc345405825"/>
      <w:bookmarkStart w:id="131" w:name="_Toc398452274"/>
      <w:bookmarkStart w:id="132" w:name="_Toc398452084"/>
      <w:bookmarkStart w:id="133" w:name="_Toc368406288"/>
      <w:bookmarkStart w:id="134" w:name="_Toc345488993"/>
      <w:r>
        <w:rPr>
          <w:rFonts w:ascii="Times New Roman" w:hAnsi="Times New Roman"/>
          <w:sz w:val="24"/>
          <w:szCs w:val="24"/>
        </w:rPr>
        <w:t>Monnaies</w:t>
      </w:r>
      <w:bookmarkEnd w:id="129"/>
      <w:bookmarkEnd w:id="130"/>
      <w:r>
        <w:rPr>
          <w:rFonts w:ascii="Times New Roman" w:hAnsi="Times New Roman"/>
          <w:sz w:val="24"/>
          <w:szCs w:val="24"/>
        </w:rPr>
        <w:t xml:space="preserve"> de l’offre</w:t>
      </w:r>
      <w:bookmarkEnd w:id="131"/>
      <w:bookmarkEnd w:id="132"/>
      <w:bookmarkEnd w:id="133"/>
      <w:bookmarkEnd w:id="134"/>
    </w:p>
    <w:p w:rsidR="00C42244" w:rsidRDefault="00C42244" w:rsidP="00C42244">
      <w:pPr>
        <w:pStyle w:val="Retraitcorpsdetexte"/>
        <w:ind w:left="0"/>
        <w:jc w:val="both"/>
        <w:rPr>
          <w:rFonts w:ascii="Times New Roman" w:hAnsi="Times New Roman"/>
          <w:color w:val="000000"/>
          <w:sz w:val="24"/>
          <w:szCs w:val="24"/>
        </w:rPr>
      </w:pPr>
      <w:r>
        <w:rPr>
          <w:rFonts w:ascii="Times New Roman" w:hAnsi="Times New Roman"/>
          <w:color w:val="000000"/>
          <w:sz w:val="24"/>
          <w:szCs w:val="24"/>
        </w:rPr>
        <w:tab/>
        <w:t>Le montant de la soumission est libellé entièrement en franc comorien.</w:t>
      </w:r>
    </w:p>
    <w:p w:rsidR="00C42244" w:rsidRDefault="00C42244" w:rsidP="00C42244">
      <w:pPr>
        <w:pStyle w:val="Retraitcorpsdetexte"/>
        <w:ind w:left="0"/>
        <w:jc w:val="both"/>
        <w:rPr>
          <w:rFonts w:ascii="Times New Roman" w:hAnsi="Times New Roman"/>
          <w:color w:val="000000"/>
          <w:sz w:val="24"/>
          <w:szCs w:val="24"/>
        </w:rPr>
      </w:pPr>
      <w:r>
        <w:rPr>
          <w:rFonts w:ascii="Times New Roman" w:hAnsi="Times New Roman"/>
          <w:color w:val="000000"/>
          <w:sz w:val="24"/>
          <w:szCs w:val="24"/>
        </w:rPr>
        <w:tab/>
        <w:t xml:space="preserve">Le Soumissionnaire libellera les prix unitaires du Bordereau des prix et les prix du Détail </w:t>
      </w:r>
      <w:r>
        <w:rPr>
          <w:rFonts w:ascii="Times New Roman" w:hAnsi="Times New Roman"/>
          <w:color w:val="000000"/>
          <w:sz w:val="24"/>
          <w:szCs w:val="24"/>
        </w:rPr>
        <w:tab/>
        <w:t>quantitatif et estimatif de la manière suivante :</w:t>
      </w:r>
    </w:p>
    <w:p w:rsidR="00C42244" w:rsidRDefault="00C42244" w:rsidP="00C42244">
      <w:pPr>
        <w:numPr>
          <w:ilvl w:val="0"/>
          <w:numId w:val="135"/>
        </w:numPr>
        <w:tabs>
          <w:tab w:val="left" w:pos="1080"/>
        </w:tabs>
        <w:ind w:right="-72"/>
        <w:jc w:val="both"/>
        <w:rPr>
          <w:color w:val="000000"/>
        </w:rPr>
      </w:pPr>
      <w:r>
        <w:rPr>
          <w:color w:val="000000"/>
        </w:rPr>
        <w:t>les prix seront entièrement libellés en franc comorien. Le Soumissionnaire qui compte engager des dépenses dans d’autres monnaies pour la réalisation des Travaux, indiquera en annexe à la soumission le ou les pourcentages du montant de l’offre nécessaires pour couvrir les besoins en monnaies étrangères, sans excéder un maximum de trois monnaies de pays.</w:t>
      </w:r>
    </w:p>
    <w:p w:rsidR="00C42244" w:rsidRDefault="00C42244" w:rsidP="00C42244">
      <w:pPr>
        <w:tabs>
          <w:tab w:val="left" w:pos="1080"/>
        </w:tabs>
        <w:ind w:left="1368" w:right="-72"/>
        <w:jc w:val="both"/>
        <w:rPr>
          <w:color w:val="000000"/>
        </w:rPr>
      </w:pPr>
    </w:p>
    <w:p w:rsidR="00C42244" w:rsidRDefault="00C42244" w:rsidP="00C42244">
      <w:pPr>
        <w:numPr>
          <w:ilvl w:val="0"/>
          <w:numId w:val="135"/>
        </w:numPr>
        <w:tabs>
          <w:tab w:val="left" w:pos="1080"/>
        </w:tabs>
        <w:ind w:right="-72"/>
        <w:jc w:val="both"/>
        <w:rPr>
          <w:color w:val="000000"/>
        </w:rPr>
      </w:pPr>
      <w:r>
        <w:rPr>
          <w:color w:val="000000"/>
        </w:rPr>
        <w:t>les taux de change utilisés par le Soumissionnaire pour convertir son offre en franc comorien seront spécifiés par le Soumissionnaire en annexe à la soumission.  Ils seront appliqués pour tout paiement au titre du Marché, pour qu’aucun risque de change ne soit supporté par le Soumissionnaire retenu.</w:t>
      </w:r>
    </w:p>
    <w:p w:rsidR="00C42244" w:rsidRDefault="00C42244" w:rsidP="00C42244">
      <w:pPr>
        <w:jc w:val="both"/>
      </w:pPr>
    </w:p>
    <w:p w:rsidR="00C42244" w:rsidRDefault="00C42244" w:rsidP="00C42244">
      <w:pPr>
        <w:pStyle w:val="Titre4"/>
        <w:keepLines/>
        <w:numPr>
          <w:ilvl w:val="3"/>
          <w:numId w:val="133"/>
        </w:numPr>
        <w:spacing w:before="200" w:after="120" w:line="276" w:lineRule="auto"/>
        <w:ind w:left="567" w:hanging="567"/>
        <w:rPr>
          <w:rFonts w:ascii="Times New Roman" w:hAnsi="Times New Roman"/>
          <w:sz w:val="24"/>
          <w:szCs w:val="24"/>
        </w:rPr>
      </w:pPr>
      <w:bookmarkStart w:id="135" w:name="_Toc345408231"/>
      <w:bookmarkStart w:id="136" w:name="_Toc345405826"/>
      <w:bookmarkStart w:id="137" w:name="_Toc398452275"/>
      <w:bookmarkStart w:id="138" w:name="_Toc398452085"/>
      <w:bookmarkStart w:id="139" w:name="_Toc368406289"/>
      <w:bookmarkStart w:id="140" w:name="_Toc345488994"/>
      <w:r>
        <w:rPr>
          <w:rFonts w:ascii="Times New Roman" w:hAnsi="Times New Roman"/>
          <w:sz w:val="24"/>
          <w:szCs w:val="24"/>
        </w:rPr>
        <w:t xml:space="preserve">Documents </w:t>
      </w:r>
      <w:bookmarkEnd w:id="135"/>
      <w:bookmarkEnd w:id="136"/>
      <w:r>
        <w:rPr>
          <w:rFonts w:ascii="Times New Roman" w:hAnsi="Times New Roman"/>
          <w:sz w:val="24"/>
          <w:szCs w:val="24"/>
        </w:rPr>
        <w:t>constituant la Proposition technique</w:t>
      </w:r>
      <w:bookmarkEnd w:id="137"/>
      <w:bookmarkEnd w:id="138"/>
      <w:bookmarkEnd w:id="139"/>
      <w:bookmarkEnd w:id="140"/>
    </w:p>
    <w:p w:rsidR="00C42244" w:rsidRDefault="00C42244" w:rsidP="00C42244">
      <w:pPr>
        <w:ind w:left="567" w:hanging="567"/>
        <w:jc w:val="both"/>
      </w:pPr>
      <w:r>
        <w:t xml:space="preserve">          Le Soumissionnaire devra fournir une Proposition technique incluant un programme des travaux et les méthodes d’exécution prévues, la liste du matériel, du personnel, le calendrier d’exécution et tout autre renseignement demandé à </w:t>
      </w:r>
      <w:smartTag w:uri="urn:schemas-microsoft-com:office:smarttags" w:element="PersonName">
        <w:smartTagPr>
          <w:attr w:name="ProductID" w:val="la Section IX-"/>
        </w:smartTagPr>
        <w:r>
          <w:t>la Section IX-</w:t>
        </w:r>
      </w:smartTag>
      <w:r>
        <w:t xml:space="preserve"> Proposition technique. </w:t>
      </w:r>
      <w:smartTag w:uri="urn:schemas-microsoft-com:office:smarttags" w:element="PersonName">
        <w:smartTagPr>
          <w:attr w:name="ProductID" w:val="la Proposition"/>
        </w:smartTagPr>
        <w:r>
          <w:t>La Proposition</w:t>
        </w:r>
      </w:smartTag>
      <w:r>
        <w:t xml:space="preserve"> technique devra inclure tous les détails nécessaires pour établir que l’offre du Soumissionnaire est conforme aux exigences des spécifications et du calendrier des travaux.</w:t>
      </w:r>
    </w:p>
    <w:p w:rsidR="00C42244" w:rsidRDefault="00C42244" w:rsidP="00C42244">
      <w:pPr>
        <w:pStyle w:val="Titre4"/>
        <w:keepLines/>
        <w:numPr>
          <w:ilvl w:val="3"/>
          <w:numId w:val="133"/>
        </w:numPr>
        <w:spacing w:before="200" w:after="120" w:line="276" w:lineRule="auto"/>
        <w:ind w:left="567" w:hanging="567"/>
        <w:rPr>
          <w:rFonts w:ascii="Times New Roman" w:hAnsi="Times New Roman"/>
          <w:sz w:val="24"/>
          <w:szCs w:val="24"/>
        </w:rPr>
      </w:pPr>
      <w:bookmarkStart w:id="141" w:name="_Toc398452276"/>
      <w:bookmarkStart w:id="142" w:name="_Toc398452086"/>
      <w:bookmarkStart w:id="143" w:name="_Toc368406290"/>
      <w:bookmarkStart w:id="144" w:name="_Toc345488995"/>
      <w:r>
        <w:rPr>
          <w:rFonts w:ascii="Times New Roman" w:hAnsi="Times New Roman"/>
          <w:sz w:val="24"/>
          <w:szCs w:val="24"/>
        </w:rPr>
        <w:t>Documents attestant des qualifications du soumissionnaire</w:t>
      </w:r>
      <w:bookmarkEnd w:id="141"/>
      <w:bookmarkEnd w:id="142"/>
      <w:bookmarkEnd w:id="143"/>
      <w:bookmarkEnd w:id="144"/>
    </w:p>
    <w:p w:rsidR="00C42244" w:rsidRDefault="00C42244" w:rsidP="00C42244">
      <w:pPr>
        <w:spacing w:after="120"/>
        <w:ind w:left="567" w:hanging="567"/>
        <w:jc w:val="both"/>
      </w:pPr>
      <w:r>
        <w:t xml:space="preserve">          Pour établir qu’il possède les qualifications requises pour exécuter le Marché, exigées à </w:t>
      </w:r>
      <w:smartTag w:uri="urn:schemas-microsoft-com:office:smarttags" w:element="PersonName">
        <w:smartTagPr>
          <w:attr w:name="ProductID" w:val="la Section III"/>
        </w:smartTagPr>
        <w:r>
          <w:t>la Section III</w:t>
        </w:r>
      </w:smartTag>
      <w:r>
        <w:t xml:space="preserve">, Critères d’évaluation et de qualification, le Soumissionnaire fournira les pièces justificatives demandées dans les formulaires figurant à </w:t>
      </w:r>
      <w:smartTag w:uri="urn:schemas-microsoft-com:office:smarttags" w:element="PersonName">
        <w:smartTagPr>
          <w:attr w:name="ProductID" w:val="la Section IV"/>
        </w:smartTagPr>
        <w:r>
          <w:t>la Section IV</w:t>
        </w:r>
      </w:smartTag>
      <w:r>
        <w:t>, Formulaires de soumission.</w:t>
      </w:r>
    </w:p>
    <w:p w:rsidR="00C42244" w:rsidRDefault="00C42244" w:rsidP="00C42244">
      <w:pPr>
        <w:pStyle w:val="Titre4"/>
        <w:keepLines/>
        <w:numPr>
          <w:ilvl w:val="3"/>
          <w:numId w:val="133"/>
        </w:numPr>
        <w:spacing w:before="200" w:after="120" w:line="276" w:lineRule="auto"/>
        <w:ind w:left="567" w:hanging="567"/>
        <w:rPr>
          <w:rFonts w:ascii="Times New Roman" w:hAnsi="Times New Roman"/>
          <w:sz w:val="24"/>
          <w:szCs w:val="24"/>
        </w:rPr>
      </w:pPr>
      <w:bookmarkStart w:id="145" w:name="_Toc398452277"/>
      <w:bookmarkStart w:id="146" w:name="_Toc398452087"/>
      <w:bookmarkStart w:id="147" w:name="_Toc368406291"/>
      <w:bookmarkStart w:id="148" w:name="_Toc345488996"/>
      <w:r>
        <w:rPr>
          <w:rFonts w:ascii="Times New Roman" w:hAnsi="Times New Roman"/>
          <w:sz w:val="24"/>
          <w:szCs w:val="24"/>
        </w:rPr>
        <w:lastRenderedPageBreak/>
        <w:t>Période de validité des offres</w:t>
      </w:r>
      <w:bookmarkEnd w:id="145"/>
      <w:bookmarkEnd w:id="146"/>
      <w:bookmarkEnd w:id="147"/>
      <w:bookmarkEnd w:id="148"/>
    </w:p>
    <w:p w:rsidR="00C42244" w:rsidRDefault="00C42244" w:rsidP="00C42244">
      <w:pPr>
        <w:ind w:left="567" w:hanging="567"/>
        <w:jc w:val="both"/>
      </w:pPr>
      <w:r>
        <w:t>18.1</w:t>
      </w:r>
      <w:r>
        <w:tab/>
        <w:t xml:space="preserve">Les offres demeureront valables pendant la période spécifiée dans </w:t>
      </w:r>
      <w:r>
        <w:rPr>
          <w:b/>
        </w:rPr>
        <w:t>les DPAO</w:t>
      </w:r>
      <w:r>
        <w:t xml:space="preserve"> après la date limite de soumission fixée par l’ASECNA. Une offre valable pour une période plus courte sera considérée comme non conforme et rejetée par l’ASECNA.</w:t>
      </w:r>
    </w:p>
    <w:p w:rsidR="00C42244" w:rsidRDefault="00C42244" w:rsidP="00C42244">
      <w:pPr>
        <w:ind w:left="567" w:hanging="567"/>
        <w:jc w:val="both"/>
      </w:pPr>
    </w:p>
    <w:p w:rsidR="00C42244" w:rsidRDefault="00C42244" w:rsidP="00C42244">
      <w:pPr>
        <w:ind w:left="567" w:hanging="567"/>
        <w:jc w:val="both"/>
      </w:pPr>
      <w:r>
        <w:rPr>
          <w:spacing w:val="-4"/>
        </w:rPr>
        <w:t>18.2</w:t>
      </w:r>
      <w:r>
        <w:rPr>
          <w:spacing w:val="-4"/>
        </w:rPr>
        <w:tab/>
        <w:t>E</w:t>
      </w:r>
      <w:r>
        <w:t>xceptionnellement, avant l’expiration de la période de validité des offres, l’ASECNA peut demander aux soumissionnaires de proroger la durée de validité de leurs offres. La demande et les réponses seront formulées par écrit. S’il est demandé une garantie d’offre en application de la clause 19 des présentes IS, sa validité sera prolongée pour une durée correspondante. Un soumissionnaire peut refuser de proroger la validité de son offre ou de soumission sans perdre sa garantie. Un soumissionnaire qui consent à cette prorogation ne se verra pas demander de modifier son offre, ni ne sera autorisé à le faire, sous réserve des dispositions de la clause 18.3 ci-dessous.</w:t>
      </w:r>
    </w:p>
    <w:p w:rsidR="00C42244" w:rsidRDefault="00C42244" w:rsidP="00C42244">
      <w:pPr>
        <w:ind w:left="567" w:hanging="567"/>
        <w:jc w:val="both"/>
      </w:pPr>
    </w:p>
    <w:p w:rsidR="00C42244" w:rsidRDefault="00C42244" w:rsidP="00C42244">
      <w:pPr>
        <w:ind w:left="567" w:hanging="567"/>
        <w:jc w:val="both"/>
      </w:pPr>
      <w:r>
        <w:t>18.3</w:t>
      </w:r>
      <w:r>
        <w:tab/>
        <w:t xml:space="preserve">Dans le cas de marché à prix ferme, si l’attribution est retardée de plus de </w:t>
      </w:r>
      <w:r w:rsidR="001E166F">
        <w:t>soixante (</w:t>
      </w:r>
      <w:r>
        <w:t>60) jours</w:t>
      </w:r>
      <w:r w:rsidR="00E16771">
        <w:t xml:space="preserve"> </w:t>
      </w:r>
      <w:r>
        <w:t>au-delà du délai initial d’expiration de la validité de l’offre, le prix du Marché sera actualisé par un facteur spécifié dans la demande de prorogation. L’évaluation des offres sera basée sur le prix de l’offre sans prise en considération de l’actualisation susmentionnée.</w:t>
      </w:r>
    </w:p>
    <w:p w:rsidR="00C42244" w:rsidRDefault="00C42244" w:rsidP="00C42244">
      <w:pPr>
        <w:pStyle w:val="Titre4"/>
        <w:keepLines/>
        <w:numPr>
          <w:ilvl w:val="3"/>
          <w:numId w:val="133"/>
        </w:numPr>
        <w:spacing w:before="200" w:after="120" w:line="276" w:lineRule="auto"/>
        <w:ind w:left="567" w:hanging="567"/>
        <w:rPr>
          <w:rFonts w:ascii="Times New Roman" w:hAnsi="Times New Roman"/>
          <w:sz w:val="24"/>
          <w:szCs w:val="24"/>
        </w:rPr>
      </w:pPr>
      <w:bookmarkStart w:id="149" w:name="_Toc345488997"/>
      <w:bookmarkStart w:id="150" w:name="_Toc398452278"/>
      <w:bookmarkStart w:id="151" w:name="_Toc398452088"/>
      <w:bookmarkStart w:id="152" w:name="_Toc368406292"/>
      <w:r>
        <w:rPr>
          <w:rFonts w:ascii="Times New Roman" w:hAnsi="Times New Roman"/>
          <w:sz w:val="24"/>
          <w:szCs w:val="24"/>
        </w:rPr>
        <w:t xml:space="preserve">Garantie </w:t>
      </w:r>
      <w:bookmarkEnd w:id="149"/>
      <w:r>
        <w:rPr>
          <w:rFonts w:ascii="Times New Roman" w:hAnsi="Times New Roman"/>
          <w:sz w:val="24"/>
          <w:szCs w:val="24"/>
        </w:rPr>
        <w:t>de soumission</w:t>
      </w:r>
      <w:bookmarkEnd w:id="150"/>
      <w:bookmarkEnd w:id="151"/>
      <w:bookmarkEnd w:id="152"/>
    </w:p>
    <w:p w:rsidR="00C42244" w:rsidRDefault="00C42244" w:rsidP="00C42244">
      <w:pPr>
        <w:ind w:left="567" w:hanging="567"/>
        <w:jc w:val="both"/>
      </w:pPr>
      <w:r>
        <w:t>19.1</w:t>
      </w:r>
      <w:r>
        <w:tab/>
        <w:t xml:space="preserve">Sauf spécification contraire dans les </w:t>
      </w:r>
      <w:r>
        <w:rPr>
          <w:b/>
        </w:rPr>
        <w:t>DPAO</w:t>
      </w:r>
      <w:r>
        <w:t>, le Soumissionnaire fournira l’original d’une garantie de soumission qui fera partie intégrante de son offre. Le montant de cette garantie et la monnaie dans laquelle elle sera libellée seront indiqués dans les</w:t>
      </w:r>
      <w:r>
        <w:rPr>
          <w:b/>
        </w:rPr>
        <w:t xml:space="preserve"> DPAO</w:t>
      </w:r>
      <w:r>
        <w:t>.</w:t>
      </w:r>
    </w:p>
    <w:p w:rsidR="00C42244" w:rsidRDefault="00C42244" w:rsidP="00C42244">
      <w:pPr>
        <w:ind w:left="612" w:hanging="702"/>
        <w:jc w:val="both"/>
      </w:pPr>
      <w:r>
        <w:t>19.2</w:t>
      </w:r>
      <w:r>
        <w:tab/>
        <w:t xml:space="preserve">La garantie de soumission se présentera sous la forme indiquée dans les </w:t>
      </w:r>
      <w:r>
        <w:rPr>
          <w:b/>
        </w:rPr>
        <w:t>DPAO</w:t>
      </w:r>
      <w:r>
        <w:t xml:space="preserve">, choisie parmi celles  ci- après, </w:t>
      </w:r>
    </w:p>
    <w:p w:rsidR="00C42244" w:rsidRDefault="00C42244" w:rsidP="00C42244">
      <w:pPr>
        <w:numPr>
          <w:ilvl w:val="0"/>
          <w:numId w:val="136"/>
        </w:numPr>
        <w:spacing w:after="120"/>
        <w:ind w:left="1224" w:hanging="522"/>
        <w:jc w:val="both"/>
      </w:pPr>
      <w:r>
        <w:t xml:space="preserve">une garantie bancaire à première demande; </w:t>
      </w:r>
    </w:p>
    <w:p w:rsidR="00C42244" w:rsidRDefault="00C42244" w:rsidP="00C42244">
      <w:pPr>
        <w:numPr>
          <w:ilvl w:val="0"/>
          <w:numId w:val="136"/>
        </w:numPr>
        <w:spacing w:after="120"/>
        <w:ind w:left="1224" w:hanging="522"/>
        <w:jc w:val="both"/>
      </w:pPr>
      <w:r>
        <w:t>une caution personnelle et solidaire;</w:t>
      </w:r>
    </w:p>
    <w:p w:rsidR="00C42244" w:rsidRDefault="00C42244" w:rsidP="00C42244">
      <w:pPr>
        <w:numPr>
          <w:ilvl w:val="0"/>
          <w:numId w:val="136"/>
        </w:numPr>
        <w:spacing w:after="120"/>
        <w:ind w:left="1224" w:hanging="522"/>
        <w:jc w:val="both"/>
      </w:pPr>
      <w:r>
        <w:t xml:space="preserve">une lettre de crédit irrévocable ; </w:t>
      </w:r>
    </w:p>
    <w:p w:rsidR="00C42244" w:rsidRDefault="00C42244" w:rsidP="00C42244">
      <w:pPr>
        <w:numPr>
          <w:ilvl w:val="0"/>
          <w:numId w:val="136"/>
        </w:numPr>
        <w:ind w:left="1225" w:hanging="522"/>
        <w:jc w:val="both"/>
      </w:pPr>
      <w:r>
        <w:t xml:space="preserve">un chèque de banque certifié. </w:t>
      </w:r>
    </w:p>
    <w:p w:rsidR="00C42244" w:rsidRDefault="00C42244" w:rsidP="00C42244">
      <w:pPr>
        <w:ind w:left="1225"/>
        <w:jc w:val="both"/>
      </w:pPr>
    </w:p>
    <w:p w:rsidR="00C42244" w:rsidRDefault="00C42244" w:rsidP="00C42244">
      <w:pPr>
        <w:ind w:left="567" w:hanging="567"/>
        <w:jc w:val="both"/>
      </w:pPr>
      <w:r>
        <w:tab/>
        <w:t>La garantie de soumission sera soumise soit à l’aide du formulaire de garantie de soumission figurant à la Section IV, Formulaires de soumission ou sous une forme approuvée par l’ASECNA avant le dépôt des offres. Dans les deux cas, le formulaire doit comporter le nom exact et complet du Soumissionnaire.</w:t>
      </w:r>
    </w:p>
    <w:p w:rsidR="00C42244" w:rsidRDefault="00C42244" w:rsidP="00C42244">
      <w:pPr>
        <w:ind w:left="567" w:hanging="567"/>
        <w:jc w:val="both"/>
      </w:pPr>
    </w:p>
    <w:p w:rsidR="00C42244" w:rsidRDefault="00C42244" w:rsidP="00C42244">
      <w:pPr>
        <w:ind w:left="567" w:hanging="567"/>
        <w:jc w:val="both"/>
      </w:pPr>
      <w:r>
        <w:tab/>
        <w:t>La garantie de soumission doit être émise par une source de renom agréé dans un pays membre de l'ASECNA et acceptable par l’ASECNA. Si la garantie est émise par un organisme de cautionnement ou une institution financière situé en dehors d'un pays membre de l'ASECNA, il doit être agréé dans son pays d’origine, acceptable par l’ASECNA et avoir une institution financière correspondante située d'un pays membre de l'ASECNA qui devra valider la garantie et permettre ainsi de l’appeler, le cas échéant.</w:t>
      </w:r>
    </w:p>
    <w:p w:rsidR="00C42244" w:rsidRDefault="00C42244" w:rsidP="00C42244">
      <w:pPr>
        <w:ind w:left="567" w:hanging="567"/>
        <w:jc w:val="both"/>
      </w:pPr>
    </w:p>
    <w:p w:rsidR="00C42244" w:rsidRDefault="00C42244" w:rsidP="00C42244">
      <w:pPr>
        <w:ind w:left="567" w:hanging="567"/>
        <w:jc w:val="both"/>
      </w:pPr>
      <w:r>
        <w:tab/>
        <w:t>La garantie de soumission demeurera valide pendant trente (30) jours après l’expiration de la durée initiale de validité de l’offre, ou prorogée selon les dispositions de la clause 18.2 des IS, le cas échéant.</w:t>
      </w:r>
    </w:p>
    <w:p w:rsidR="00C42244" w:rsidRDefault="00C42244" w:rsidP="00C42244">
      <w:pPr>
        <w:ind w:left="567" w:hanging="567"/>
        <w:jc w:val="both"/>
      </w:pPr>
    </w:p>
    <w:p w:rsidR="00C42244" w:rsidRDefault="00C42244" w:rsidP="00C42244">
      <w:pPr>
        <w:ind w:left="567" w:hanging="567"/>
        <w:jc w:val="both"/>
      </w:pPr>
      <w:r>
        <w:tab/>
        <w:t>Les pays membres de l'ASECNA sont: Bénin, Burkina Faso, Cameroun, Centrafrique, Comores</w:t>
      </w:r>
      <w:r>
        <w:rPr>
          <w:b/>
        </w:rPr>
        <w:t xml:space="preserve">, </w:t>
      </w:r>
      <w:r>
        <w:t>Congo, Côte d'Ivoire, France, Gabon, Guinée Bissau, Guinée Equatoriale, Madagascar, Mali, Mauritanie, Niger Sénégal, Tchad, Togo.</w:t>
      </w:r>
    </w:p>
    <w:p w:rsidR="00C42244" w:rsidRDefault="00C42244" w:rsidP="00C42244">
      <w:pPr>
        <w:ind w:left="567" w:hanging="567"/>
        <w:jc w:val="both"/>
      </w:pPr>
    </w:p>
    <w:p w:rsidR="00C42244" w:rsidRDefault="00C42244" w:rsidP="00C42244">
      <w:pPr>
        <w:pStyle w:val="Header2-SubClauses"/>
        <w:tabs>
          <w:tab w:val="clear" w:pos="619"/>
          <w:tab w:val="left" w:pos="708"/>
        </w:tabs>
        <w:spacing w:after="0"/>
        <w:ind w:left="576" w:hanging="576"/>
        <w:rPr>
          <w:szCs w:val="24"/>
          <w:lang w:val="fr-FR"/>
        </w:rPr>
      </w:pPr>
      <w:r>
        <w:rPr>
          <w:szCs w:val="24"/>
          <w:lang w:val="fr-FR"/>
        </w:rPr>
        <w:lastRenderedPageBreak/>
        <w:t>19.3</w:t>
      </w:r>
      <w:r>
        <w:rPr>
          <w:szCs w:val="24"/>
          <w:lang w:val="fr-FR"/>
        </w:rPr>
        <w:tab/>
        <w:t>Toute offre non accompagnée d’une garantie substantiellement conforme, si pareille garantie est exigée en application de la clause 19.1 des présentes IS, sera écartée par l’ASECNA comme étant non conforme.</w:t>
      </w:r>
    </w:p>
    <w:p w:rsidR="00C42244" w:rsidRDefault="00C42244" w:rsidP="00C42244">
      <w:pPr>
        <w:pStyle w:val="Header2-SubClauses"/>
        <w:tabs>
          <w:tab w:val="clear" w:pos="619"/>
          <w:tab w:val="left" w:pos="708"/>
        </w:tabs>
        <w:spacing w:after="0"/>
        <w:ind w:left="576" w:hanging="576"/>
        <w:rPr>
          <w:szCs w:val="24"/>
          <w:lang w:val="fr-FR"/>
        </w:rPr>
      </w:pPr>
    </w:p>
    <w:p w:rsidR="00C42244" w:rsidRDefault="00C42244" w:rsidP="00C42244">
      <w:pPr>
        <w:tabs>
          <w:tab w:val="left" w:pos="720"/>
        </w:tabs>
        <w:ind w:left="576" w:hanging="576"/>
        <w:jc w:val="both"/>
      </w:pPr>
      <w:r>
        <w:t>19.4</w:t>
      </w:r>
      <w:r>
        <w:tab/>
        <w:t>Les garanties de soumission des soumissionnaires non retenus leur seront restituées après la main levée donnée par l'ASECNA, et après que le Soumissionnaire retenu ait signé le Marché et fourni la garantie de bonne exécution prescrite à la clause 41 des présentes IS.</w:t>
      </w:r>
    </w:p>
    <w:p w:rsidR="00C42244" w:rsidRDefault="00C42244" w:rsidP="00C42244">
      <w:pPr>
        <w:tabs>
          <w:tab w:val="left" w:pos="720"/>
        </w:tabs>
        <w:ind w:left="576" w:hanging="576"/>
        <w:jc w:val="both"/>
      </w:pPr>
    </w:p>
    <w:p w:rsidR="00C42244" w:rsidRDefault="00C42244" w:rsidP="00C42244">
      <w:pPr>
        <w:ind w:left="567" w:hanging="567"/>
        <w:jc w:val="both"/>
      </w:pPr>
      <w:r>
        <w:t>19.5</w:t>
      </w:r>
      <w:r>
        <w:tab/>
        <w:t>La garantie de soumission du soumissionnaire retenu lui sera restituée dans les meilleurs délais après la signature du Marché, et contre remise de la garantie de bonne exécution requise.</w:t>
      </w:r>
    </w:p>
    <w:p w:rsidR="00C42244" w:rsidRDefault="00C42244" w:rsidP="00C42244">
      <w:pPr>
        <w:ind w:left="567" w:hanging="567"/>
        <w:jc w:val="both"/>
      </w:pPr>
    </w:p>
    <w:p w:rsidR="00C42244" w:rsidRDefault="00C42244" w:rsidP="00C42244">
      <w:pPr>
        <w:tabs>
          <w:tab w:val="left" w:pos="720"/>
        </w:tabs>
        <w:spacing w:after="120"/>
        <w:ind w:left="576" w:hanging="576"/>
        <w:jc w:val="both"/>
      </w:pPr>
      <w:r>
        <w:t>19.6</w:t>
      </w:r>
      <w:r>
        <w:tab/>
        <w:t>La garantie de soumission peut être saisie :</w:t>
      </w:r>
    </w:p>
    <w:p w:rsidR="00C42244" w:rsidRDefault="00C42244" w:rsidP="00C42244">
      <w:pPr>
        <w:pStyle w:val="Retraitcorpsdetexte"/>
        <w:numPr>
          <w:ilvl w:val="0"/>
          <w:numId w:val="137"/>
        </w:numPr>
        <w:spacing w:after="0" w:line="240" w:lineRule="auto"/>
        <w:ind w:left="1008"/>
        <w:rPr>
          <w:rFonts w:ascii="Times New Roman" w:hAnsi="Times New Roman"/>
          <w:sz w:val="24"/>
          <w:szCs w:val="24"/>
        </w:rPr>
      </w:pPr>
      <w:r>
        <w:rPr>
          <w:rFonts w:ascii="Times New Roman" w:hAnsi="Times New Roman"/>
          <w:sz w:val="24"/>
          <w:szCs w:val="24"/>
        </w:rPr>
        <w:t xml:space="preserve"> si le Soumissionnaire retire son offre pendant le délai de validité qu’il aura spécifié dans le Formulaire d’offre, sous réserve des dispositions de la clause 18.2 des présentes IS ; </w:t>
      </w:r>
    </w:p>
    <w:p w:rsidR="00C42244" w:rsidRDefault="00C42244" w:rsidP="00C42244">
      <w:pPr>
        <w:pStyle w:val="Retraitcorpsdetexte"/>
        <w:spacing w:after="0" w:line="240" w:lineRule="auto"/>
        <w:ind w:left="1008"/>
        <w:rPr>
          <w:rFonts w:ascii="Times New Roman" w:hAnsi="Times New Roman"/>
          <w:sz w:val="24"/>
          <w:szCs w:val="24"/>
        </w:rPr>
      </w:pPr>
    </w:p>
    <w:p w:rsidR="00C42244" w:rsidRDefault="00C42244" w:rsidP="00C42244">
      <w:pPr>
        <w:pStyle w:val="Retraitcorpsdetexte"/>
        <w:numPr>
          <w:ilvl w:val="0"/>
          <w:numId w:val="137"/>
        </w:numPr>
        <w:spacing w:after="0" w:line="240" w:lineRule="auto"/>
        <w:ind w:left="1008"/>
        <w:rPr>
          <w:rFonts w:ascii="Times New Roman" w:hAnsi="Times New Roman"/>
          <w:sz w:val="24"/>
          <w:szCs w:val="24"/>
        </w:rPr>
      </w:pPr>
      <w:r>
        <w:rPr>
          <w:rFonts w:ascii="Times New Roman" w:hAnsi="Times New Roman"/>
          <w:sz w:val="24"/>
          <w:szCs w:val="24"/>
        </w:rPr>
        <w:t xml:space="preserve">si le Soumissionnaire n’accepte pas la correction du montant de sa soumission, conformément aux dispositions de </w:t>
      </w:r>
      <w:smartTag w:uri="urn:schemas-microsoft-com:office:smarttags" w:element="PersonName">
        <w:smartTagPr>
          <w:attr w:name="ProductID" w:val="la Clause"/>
        </w:smartTagPr>
        <w:r>
          <w:rPr>
            <w:rFonts w:ascii="Times New Roman" w:hAnsi="Times New Roman"/>
            <w:sz w:val="24"/>
            <w:szCs w:val="24"/>
          </w:rPr>
          <w:t>la Clause</w:t>
        </w:r>
      </w:smartTag>
      <w:r>
        <w:rPr>
          <w:rFonts w:ascii="Times New Roman" w:hAnsi="Times New Roman"/>
          <w:sz w:val="24"/>
          <w:szCs w:val="24"/>
        </w:rPr>
        <w:t xml:space="preserve"> 31 des présentes IS ; </w:t>
      </w:r>
    </w:p>
    <w:p w:rsidR="00C42244" w:rsidRDefault="00C42244" w:rsidP="00C42244">
      <w:pPr>
        <w:pStyle w:val="Retraitcorpsdetexte"/>
        <w:spacing w:after="0" w:line="240" w:lineRule="auto"/>
        <w:ind w:left="1008"/>
        <w:jc w:val="both"/>
        <w:rPr>
          <w:rFonts w:ascii="Times New Roman" w:hAnsi="Times New Roman"/>
          <w:sz w:val="24"/>
          <w:szCs w:val="24"/>
        </w:rPr>
      </w:pPr>
      <w:r>
        <w:rPr>
          <w:rFonts w:ascii="Times New Roman" w:hAnsi="Times New Roman"/>
          <w:sz w:val="24"/>
          <w:szCs w:val="24"/>
        </w:rPr>
        <w:t>ou</w:t>
      </w:r>
    </w:p>
    <w:p w:rsidR="00C42244" w:rsidRDefault="00C42244" w:rsidP="00C42244">
      <w:pPr>
        <w:numPr>
          <w:ilvl w:val="0"/>
          <w:numId w:val="137"/>
        </w:numPr>
        <w:tabs>
          <w:tab w:val="left" w:pos="720"/>
        </w:tabs>
        <w:ind w:left="1008"/>
        <w:jc w:val="both"/>
      </w:pPr>
      <w:r>
        <w:t xml:space="preserve"> s’agissant du soumissionnaire retenu, si ce dernier :</w:t>
      </w:r>
    </w:p>
    <w:p w:rsidR="00C42244" w:rsidRDefault="00C42244" w:rsidP="00C42244">
      <w:pPr>
        <w:tabs>
          <w:tab w:val="left" w:pos="720"/>
        </w:tabs>
        <w:jc w:val="both"/>
      </w:pPr>
    </w:p>
    <w:p w:rsidR="00C42244" w:rsidRDefault="00C42244" w:rsidP="00C42244">
      <w:pPr>
        <w:numPr>
          <w:ilvl w:val="0"/>
          <w:numId w:val="138"/>
        </w:numPr>
        <w:ind w:left="1366" w:hanging="286"/>
        <w:jc w:val="both"/>
      </w:pPr>
      <w:r>
        <w:t>manque à son obligation de signer le Marché en application de la clause 40 des présentes IS</w:t>
      </w:r>
      <w:r>
        <w:rPr>
          <w:color w:val="FF0000"/>
        </w:rPr>
        <w:t> </w:t>
      </w:r>
      <w:r>
        <w:t>; ou</w:t>
      </w:r>
    </w:p>
    <w:p w:rsidR="00C42244" w:rsidRDefault="00C42244" w:rsidP="00C42244">
      <w:pPr>
        <w:ind w:left="1366"/>
        <w:jc w:val="both"/>
      </w:pPr>
    </w:p>
    <w:p w:rsidR="00C42244" w:rsidRDefault="00C42244" w:rsidP="00C42244">
      <w:pPr>
        <w:numPr>
          <w:ilvl w:val="0"/>
          <w:numId w:val="138"/>
        </w:numPr>
        <w:ind w:left="1366" w:hanging="286"/>
        <w:jc w:val="both"/>
      </w:pPr>
      <w:r>
        <w:t>manque à son obligation de fournir la garantie de bonne exécution en application de la clause 41 des présentes IS.</w:t>
      </w:r>
    </w:p>
    <w:p w:rsidR="00C42244" w:rsidRDefault="00C42244" w:rsidP="00C42244">
      <w:pPr>
        <w:pStyle w:val="Titre4"/>
        <w:keepLines/>
        <w:numPr>
          <w:ilvl w:val="3"/>
          <w:numId w:val="133"/>
        </w:numPr>
        <w:spacing w:before="200" w:after="120" w:line="276" w:lineRule="auto"/>
        <w:ind w:left="567" w:hanging="567"/>
        <w:rPr>
          <w:rFonts w:ascii="Times New Roman" w:hAnsi="Times New Roman"/>
          <w:sz w:val="24"/>
          <w:szCs w:val="24"/>
        </w:rPr>
      </w:pPr>
      <w:bookmarkStart w:id="153" w:name="_Toc398452279"/>
      <w:bookmarkStart w:id="154" w:name="_Toc398452089"/>
      <w:bookmarkStart w:id="155" w:name="_Toc368406293"/>
      <w:bookmarkStart w:id="156" w:name="_Toc345488998"/>
      <w:r>
        <w:rPr>
          <w:rFonts w:ascii="Times New Roman" w:hAnsi="Times New Roman"/>
          <w:sz w:val="24"/>
          <w:szCs w:val="24"/>
        </w:rPr>
        <w:t>Forme et signature de l’offre</w:t>
      </w:r>
      <w:bookmarkEnd w:id="153"/>
      <w:bookmarkEnd w:id="154"/>
      <w:bookmarkEnd w:id="155"/>
      <w:bookmarkEnd w:id="156"/>
    </w:p>
    <w:p w:rsidR="00C42244" w:rsidRDefault="00C42244" w:rsidP="00C42244">
      <w:pPr>
        <w:spacing w:after="120"/>
        <w:ind w:left="567" w:hanging="567"/>
        <w:jc w:val="both"/>
      </w:pPr>
      <w:r>
        <w:t>20.1</w:t>
      </w:r>
      <w:r>
        <w:tab/>
        <w:t xml:space="preserve">Le Soumissionnaire préparera un original des documents constitutifs de l’offre tels que décrits à la clause 11 des présentes IS, en indiquant clairement la mention «  ORIGINAL ». Par ailleurs, il soumettra le nombre de copies de l’offre indiqué dans les </w:t>
      </w:r>
      <w:r>
        <w:rPr>
          <w:b/>
        </w:rPr>
        <w:t>DPAO</w:t>
      </w:r>
      <w:r>
        <w:t xml:space="preserve">, en mentionnant clairement sur ces exemplaires « COPIE ». En cas de différences entre les copies et l’original, l’original fera foi. </w:t>
      </w:r>
    </w:p>
    <w:p w:rsidR="00C42244" w:rsidRDefault="00C42244" w:rsidP="00C42244">
      <w:pPr>
        <w:spacing w:after="120"/>
        <w:ind w:left="576" w:hanging="576"/>
        <w:jc w:val="both"/>
      </w:pPr>
      <w:r>
        <w:t>20.2</w:t>
      </w:r>
      <w:r>
        <w:tab/>
        <w:t xml:space="preserve">L’original et toutes copies de l’offre seront dactylographiés ou écrits à l’encre indélébile ; ils seront signés par une personne dûment habilitée à signer au nom du soumissionnaire. Cette habilitation consistera en une confirmation écrite comme spécifié dans les </w:t>
      </w:r>
      <w:r>
        <w:rPr>
          <w:b/>
        </w:rPr>
        <w:t>DPAO</w:t>
      </w:r>
      <w:r>
        <w:t>, qui sera jointe à la soumission. Le nom et le titre de chaque personne signataire de l’habilitation devront être dactylographiés ou imprimés sous la signature. Toutes les pages de l’offre, à l’exception des publications non modifiées, seront paraphées par la personne signataire de l’offre.</w:t>
      </w:r>
    </w:p>
    <w:p w:rsidR="00C42244" w:rsidRDefault="00C42244" w:rsidP="00C42244">
      <w:pPr>
        <w:numPr>
          <w:ilvl w:val="0"/>
          <w:numId w:val="139"/>
        </w:numPr>
        <w:spacing w:after="120"/>
        <w:jc w:val="both"/>
      </w:pPr>
      <w:r>
        <w:t>Tout ajout entre les lignes, rature ou surcharge, pour être valable, devra être signé ou paraphé par la personne signataire.</w:t>
      </w:r>
    </w:p>
    <w:p w:rsidR="00C42244" w:rsidRDefault="00C42244" w:rsidP="00C42244">
      <w:pPr>
        <w:pStyle w:val="Titre3"/>
        <w:keepLines/>
        <w:numPr>
          <w:ilvl w:val="2"/>
          <w:numId w:val="100"/>
        </w:numPr>
        <w:spacing w:before="200" w:after="120" w:line="276" w:lineRule="auto"/>
        <w:ind w:left="284" w:hanging="284"/>
        <w:jc w:val="both"/>
        <w:rPr>
          <w:rFonts w:ascii="Times New Roman" w:hAnsi="Times New Roman"/>
          <w:sz w:val="24"/>
          <w:szCs w:val="24"/>
        </w:rPr>
      </w:pPr>
      <w:bookmarkStart w:id="157" w:name="_Toc398452280"/>
      <w:bookmarkStart w:id="158" w:name="_Toc398452090"/>
      <w:bookmarkStart w:id="159" w:name="_Toc368406294"/>
      <w:bookmarkStart w:id="160" w:name="_Toc345488999"/>
      <w:bookmarkStart w:id="161" w:name="_Toc345408237"/>
      <w:bookmarkStart w:id="162" w:name="_Toc345405832"/>
      <w:r>
        <w:rPr>
          <w:rFonts w:ascii="Times New Roman" w:hAnsi="Times New Roman"/>
          <w:sz w:val="24"/>
          <w:szCs w:val="24"/>
        </w:rPr>
        <w:t>Remise des offres et ouverture des plis</w:t>
      </w:r>
      <w:bookmarkEnd w:id="157"/>
      <w:bookmarkEnd w:id="158"/>
      <w:bookmarkEnd w:id="159"/>
      <w:bookmarkEnd w:id="160"/>
      <w:bookmarkEnd w:id="161"/>
      <w:bookmarkEnd w:id="162"/>
    </w:p>
    <w:p w:rsidR="00C42244" w:rsidRDefault="00C42244" w:rsidP="00C42244">
      <w:pPr>
        <w:pStyle w:val="Titre4"/>
        <w:keepLines/>
        <w:numPr>
          <w:ilvl w:val="3"/>
          <w:numId w:val="140"/>
        </w:numPr>
        <w:spacing w:before="200" w:after="240"/>
        <w:ind w:left="426" w:hanging="426"/>
        <w:rPr>
          <w:rFonts w:ascii="Times New Roman" w:hAnsi="Times New Roman"/>
          <w:sz w:val="24"/>
          <w:szCs w:val="24"/>
        </w:rPr>
      </w:pPr>
      <w:bookmarkStart w:id="163" w:name="_Toc398452281"/>
      <w:bookmarkStart w:id="164" w:name="_Toc398452091"/>
      <w:bookmarkStart w:id="165" w:name="_Toc368406295"/>
      <w:bookmarkStart w:id="166" w:name="_Toc345489000"/>
      <w:bookmarkStart w:id="167" w:name="_Toc345408238"/>
      <w:bookmarkStart w:id="168" w:name="_Toc345405833"/>
      <w:r>
        <w:rPr>
          <w:rFonts w:ascii="Times New Roman" w:hAnsi="Times New Roman"/>
          <w:sz w:val="24"/>
          <w:szCs w:val="24"/>
        </w:rPr>
        <w:t>Cachetage et marquage des offres</w:t>
      </w:r>
      <w:bookmarkEnd w:id="163"/>
      <w:bookmarkEnd w:id="164"/>
      <w:bookmarkEnd w:id="165"/>
      <w:bookmarkEnd w:id="166"/>
      <w:bookmarkEnd w:id="167"/>
      <w:bookmarkEnd w:id="168"/>
    </w:p>
    <w:p w:rsidR="00C42244" w:rsidRDefault="00C42244" w:rsidP="00C42244">
      <w:pPr>
        <w:ind w:left="567" w:hanging="567"/>
        <w:jc w:val="both"/>
      </w:pPr>
      <w:r>
        <w:t>21.1 Le Soumissionnaire placera l’original de son offre et chacune de ses copies, y compris les variantes éventuellement autorisées en application de la clause 13 des présentes IS, dans des enveloppes séparées et cachetées, portant la mention « ORIGINAL » « VARIANTE » ou « COPIE », selon le cas. Toutes ces enveloppes seront elles-mêmes placées dans une même enveloppe extérieure cachetée.</w:t>
      </w:r>
    </w:p>
    <w:p w:rsidR="00C42244" w:rsidRDefault="00C42244" w:rsidP="00C42244">
      <w:pPr>
        <w:ind w:left="567" w:hanging="567"/>
        <w:jc w:val="both"/>
      </w:pPr>
    </w:p>
    <w:p w:rsidR="00C42244" w:rsidRDefault="00C42244" w:rsidP="00C42244">
      <w:pPr>
        <w:numPr>
          <w:ilvl w:val="0"/>
          <w:numId w:val="141"/>
        </w:numPr>
        <w:spacing w:after="120"/>
        <w:jc w:val="both"/>
      </w:pPr>
      <w:r>
        <w:lastRenderedPageBreak/>
        <w:t>Les enveloppes intérieure et extérieure devront :</w:t>
      </w:r>
    </w:p>
    <w:p w:rsidR="00C42244" w:rsidRDefault="00C42244" w:rsidP="00C42244">
      <w:pPr>
        <w:numPr>
          <w:ilvl w:val="1"/>
          <w:numId w:val="142"/>
        </w:numPr>
        <w:spacing w:after="120"/>
        <w:jc w:val="both"/>
      </w:pPr>
      <w:r>
        <w:t>comporter le nom et l’adresse du Soumissionnaire ;</w:t>
      </w:r>
    </w:p>
    <w:p w:rsidR="00C42244" w:rsidRDefault="00C42244" w:rsidP="00C42244">
      <w:pPr>
        <w:numPr>
          <w:ilvl w:val="1"/>
          <w:numId w:val="142"/>
        </w:numPr>
        <w:spacing w:after="120"/>
        <w:jc w:val="both"/>
      </w:pPr>
      <w:r>
        <w:t>être adressées à l’ASECNA conformément à la clause  22.1 des présentes IS ;</w:t>
      </w:r>
    </w:p>
    <w:p w:rsidR="00C42244" w:rsidRDefault="00C42244" w:rsidP="00C42244">
      <w:pPr>
        <w:pStyle w:val="2AutoList1"/>
        <w:numPr>
          <w:ilvl w:val="1"/>
          <w:numId w:val="142"/>
        </w:numPr>
        <w:spacing w:after="120"/>
        <w:rPr>
          <w:szCs w:val="24"/>
          <w:lang w:val="fr-FR"/>
        </w:rPr>
      </w:pPr>
      <w:r>
        <w:rPr>
          <w:szCs w:val="24"/>
          <w:lang w:val="fr-FR"/>
        </w:rPr>
        <w:t xml:space="preserve">comporter le numéro d’identification de l’Appel d’Offres des présentes IS et toute autre identification indiquées dans les </w:t>
      </w:r>
      <w:r>
        <w:rPr>
          <w:b/>
          <w:szCs w:val="24"/>
          <w:lang w:val="fr-FR"/>
        </w:rPr>
        <w:t>DPAO </w:t>
      </w:r>
      <w:r>
        <w:rPr>
          <w:szCs w:val="24"/>
          <w:lang w:val="fr-FR"/>
        </w:rPr>
        <w:t>;</w:t>
      </w:r>
    </w:p>
    <w:p w:rsidR="00C42244" w:rsidRDefault="00C42244" w:rsidP="00C42244">
      <w:pPr>
        <w:pStyle w:val="2AutoList1"/>
        <w:numPr>
          <w:ilvl w:val="1"/>
          <w:numId w:val="142"/>
        </w:numPr>
        <w:spacing w:after="120"/>
        <w:rPr>
          <w:szCs w:val="24"/>
          <w:lang w:val="fr-FR"/>
        </w:rPr>
      </w:pPr>
      <w:r>
        <w:rPr>
          <w:szCs w:val="24"/>
          <w:lang w:val="fr-FR"/>
        </w:rPr>
        <w:t>comporter la mention de ne pas les ouvrir avant la date et l’heure fixées pour l’ouverture des plis en application de la clause 25.1 des présentes IS.</w:t>
      </w:r>
    </w:p>
    <w:p w:rsidR="00C42244" w:rsidRDefault="00C42244" w:rsidP="00C42244">
      <w:pPr>
        <w:ind w:left="567" w:hanging="567"/>
        <w:jc w:val="both"/>
      </w:pPr>
      <w:r>
        <w:t>21.3 Si les enveloppes ne sont pas cachetées et marquées comme stipulé, l’ASECNA ne sera nullement responsable si l’offre est égarée ou ouverte prématurément.</w:t>
      </w:r>
    </w:p>
    <w:p w:rsidR="00C42244" w:rsidRDefault="00C42244" w:rsidP="00C42244">
      <w:pPr>
        <w:pStyle w:val="Titre4"/>
        <w:keepLines/>
        <w:numPr>
          <w:ilvl w:val="3"/>
          <w:numId w:val="140"/>
        </w:numPr>
        <w:spacing w:before="200" w:after="240"/>
        <w:ind w:left="426" w:hanging="426"/>
        <w:rPr>
          <w:rFonts w:ascii="Times New Roman" w:hAnsi="Times New Roman"/>
          <w:sz w:val="24"/>
          <w:szCs w:val="24"/>
        </w:rPr>
      </w:pPr>
      <w:bookmarkStart w:id="169" w:name="_Toc398452282"/>
      <w:bookmarkStart w:id="170" w:name="_Toc398452092"/>
      <w:bookmarkStart w:id="171" w:name="_Toc368406296"/>
      <w:bookmarkStart w:id="172" w:name="_Toc345489001"/>
      <w:r>
        <w:rPr>
          <w:rFonts w:ascii="Times New Roman" w:hAnsi="Times New Roman"/>
          <w:sz w:val="24"/>
          <w:szCs w:val="24"/>
        </w:rPr>
        <w:t>Date et heure limite de remise des offres</w:t>
      </w:r>
      <w:bookmarkEnd w:id="169"/>
      <w:bookmarkEnd w:id="170"/>
      <w:bookmarkEnd w:id="171"/>
      <w:bookmarkEnd w:id="172"/>
    </w:p>
    <w:p w:rsidR="00C42244" w:rsidRDefault="00C42244" w:rsidP="00C42244">
      <w:pPr>
        <w:pStyle w:val="Paragraphedeliste"/>
        <w:numPr>
          <w:ilvl w:val="1"/>
          <w:numId w:val="143"/>
        </w:numPr>
        <w:spacing w:after="120" w:line="240" w:lineRule="auto"/>
        <w:ind w:left="567" w:hanging="567"/>
        <w:jc w:val="both"/>
        <w:rPr>
          <w:rFonts w:ascii="Times New Roman" w:hAnsi="Times New Roman"/>
          <w:sz w:val="24"/>
          <w:szCs w:val="24"/>
        </w:rPr>
      </w:pPr>
      <w:r>
        <w:rPr>
          <w:rFonts w:ascii="Times New Roman" w:hAnsi="Times New Roman"/>
          <w:sz w:val="24"/>
          <w:szCs w:val="24"/>
        </w:rPr>
        <w:t xml:space="preserve">Les offres doivent être transmises par courrier postal ou déposées à l’adresse indiquée dans les </w:t>
      </w:r>
      <w:r>
        <w:rPr>
          <w:rFonts w:ascii="Times New Roman" w:hAnsi="Times New Roman"/>
          <w:b/>
          <w:sz w:val="24"/>
          <w:szCs w:val="24"/>
        </w:rPr>
        <w:t>DPAO</w:t>
      </w:r>
      <w:r>
        <w:rPr>
          <w:rFonts w:ascii="Times New Roman" w:hAnsi="Times New Roman"/>
          <w:sz w:val="24"/>
          <w:szCs w:val="24"/>
        </w:rPr>
        <w:t xml:space="preserve"> et au plus tard à la date et à l’heure spécifiées dans lesdites </w:t>
      </w:r>
      <w:r>
        <w:rPr>
          <w:rFonts w:ascii="Times New Roman" w:hAnsi="Times New Roman"/>
          <w:b/>
          <w:sz w:val="24"/>
          <w:szCs w:val="24"/>
        </w:rPr>
        <w:t>DPAO</w:t>
      </w:r>
      <w:r>
        <w:rPr>
          <w:rFonts w:ascii="Times New Roman" w:hAnsi="Times New Roman"/>
          <w:sz w:val="24"/>
          <w:szCs w:val="24"/>
        </w:rPr>
        <w:t xml:space="preserve">. </w:t>
      </w:r>
    </w:p>
    <w:p w:rsidR="00C42244" w:rsidRDefault="00C42244" w:rsidP="00C42244">
      <w:pPr>
        <w:pStyle w:val="Paragraphedeliste"/>
        <w:spacing w:after="120" w:line="240" w:lineRule="auto"/>
        <w:ind w:left="567" w:hanging="567"/>
        <w:jc w:val="both"/>
        <w:rPr>
          <w:rFonts w:ascii="Times New Roman" w:hAnsi="Times New Roman"/>
          <w:sz w:val="24"/>
          <w:szCs w:val="24"/>
        </w:rPr>
      </w:pPr>
    </w:p>
    <w:p w:rsidR="00C42244" w:rsidRDefault="00C42244" w:rsidP="00C42244">
      <w:pPr>
        <w:pStyle w:val="Paragraphedeliste"/>
        <w:numPr>
          <w:ilvl w:val="1"/>
          <w:numId w:val="143"/>
        </w:numPr>
        <w:tabs>
          <w:tab w:val="left" w:pos="612"/>
        </w:tabs>
        <w:spacing w:after="120" w:line="240" w:lineRule="auto"/>
        <w:ind w:left="567" w:hanging="567"/>
        <w:jc w:val="both"/>
        <w:rPr>
          <w:rFonts w:ascii="Times New Roman" w:hAnsi="Times New Roman"/>
          <w:sz w:val="24"/>
          <w:szCs w:val="24"/>
        </w:rPr>
      </w:pPr>
      <w:r>
        <w:rPr>
          <w:rFonts w:ascii="Times New Roman" w:hAnsi="Times New Roman"/>
          <w:sz w:val="24"/>
          <w:szCs w:val="24"/>
        </w:rPr>
        <w:t>L’ASECNA peut, si elle le juge nécessaire, reporter la date limite de remise des offres en modifiant le Dossier d’Appel d’Offres en application de la clause 8 des présentes IS, auquel cas, tous ses droits et obligations et ceux des Soumissionnaires régis par la date limite antérieure seront régis par la nouvelle date limite.</w:t>
      </w:r>
    </w:p>
    <w:p w:rsidR="00C42244" w:rsidRDefault="00C42244" w:rsidP="00C42244">
      <w:pPr>
        <w:pStyle w:val="Titre4"/>
        <w:keepLines/>
        <w:numPr>
          <w:ilvl w:val="3"/>
          <w:numId w:val="140"/>
        </w:numPr>
        <w:spacing w:before="200" w:after="240"/>
        <w:ind w:left="426" w:hanging="426"/>
        <w:rPr>
          <w:rFonts w:ascii="Times New Roman" w:hAnsi="Times New Roman"/>
          <w:sz w:val="24"/>
          <w:szCs w:val="24"/>
        </w:rPr>
      </w:pPr>
      <w:bookmarkStart w:id="173" w:name="_Toc398452283"/>
      <w:bookmarkStart w:id="174" w:name="_Toc398452093"/>
      <w:bookmarkStart w:id="175" w:name="_Toc368406297"/>
      <w:bookmarkStart w:id="176" w:name="_Toc345489002"/>
      <w:r>
        <w:rPr>
          <w:rFonts w:ascii="Times New Roman" w:hAnsi="Times New Roman"/>
          <w:sz w:val="24"/>
          <w:szCs w:val="24"/>
        </w:rPr>
        <w:t>Offres hors délai</w:t>
      </w:r>
      <w:bookmarkEnd w:id="173"/>
      <w:bookmarkEnd w:id="174"/>
      <w:bookmarkEnd w:id="175"/>
      <w:bookmarkEnd w:id="176"/>
    </w:p>
    <w:p w:rsidR="00C42244" w:rsidRDefault="00C42244" w:rsidP="00C42244">
      <w:pPr>
        <w:spacing w:after="120"/>
        <w:ind w:left="567" w:hanging="567"/>
        <w:jc w:val="both"/>
      </w:pPr>
      <w:r>
        <w:tab/>
        <w:t>L’ASECNA n’examinera aucune offre reçue après l’expiration du délai de remise des offres, conformément à la clause 22 des présentes IS. Toute offre reçue par l’ASECNA après la date et l’heure limites de dépôt des offres sera déclarée hors délai, écartée et renvoyée au Soumissionnaire sans avoir été ouverte.</w:t>
      </w:r>
    </w:p>
    <w:p w:rsidR="00C42244" w:rsidRDefault="00C42244" w:rsidP="00C42244">
      <w:pPr>
        <w:pStyle w:val="Titre4"/>
        <w:keepLines/>
        <w:numPr>
          <w:ilvl w:val="3"/>
          <w:numId w:val="140"/>
        </w:numPr>
        <w:spacing w:before="200" w:after="120"/>
        <w:ind w:left="426" w:hanging="426"/>
        <w:rPr>
          <w:rFonts w:ascii="Times New Roman" w:hAnsi="Times New Roman"/>
          <w:sz w:val="24"/>
          <w:szCs w:val="24"/>
        </w:rPr>
      </w:pPr>
      <w:bookmarkStart w:id="177" w:name="_Toc398452284"/>
      <w:bookmarkStart w:id="178" w:name="_Toc398452094"/>
      <w:bookmarkStart w:id="179" w:name="_Toc368406298"/>
      <w:bookmarkStart w:id="180" w:name="_Toc345489003"/>
      <w:bookmarkStart w:id="181" w:name="_Toc345408241"/>
      <w:bookmarkStart w:id="182" w:name="_Toc345405836"/>
      <w:r>
        <w:rPr>
          <w:rFonts w:ascii="Times New Roman" w:hAnsi="Times New Roman"/>
          <w:sz w:val="24"/>
          <w:szCs w:val="24"/>
        </w:rPr>
        <w:t>Retrait, substitutions et modification des offres</w:t>
      </w:r>
      <w:bookmarkEnd w:id="177"/>
      <w:bookmarkEnd w:id="178"/>
      <w:bookmarkEnd w:id="179"/>
      <w:bookmarkEnd w:id="180"/>
      <w:bookmarkEnd w:id="181"/>
      <w:bookmarkEnd w:id="182"/>
    </w:p>
    <w:p w:rsidR="00C42244" w:rsidRDefault="00C42244" w:rsidP="00C42244">
      <w:pPr>
        <w:pStyle w:val="Header3-Paragraph"/>
        <w:numPr>
          <w:ilvl w:val="1"/>
          <w:numId w:val="144"/>
        </w:numPr>
        <w:spacing w:after="0" w:line="276" w:lineRule="auto"/>
        <w:rPr>
          <w:szCs w:val="24"/>
          <w:lang w:val="fr-FR"/>
        </w:rPr>
      </w:pPr>
      <w:r>
        <w:rPr>
          <w:szCs w:val="24"/>
          <w:lang w:val="fr-FR"/>
        </w:rPr>
        <w:t>Un soumissionnaire peut retirer, remplacer, ou modifier son offre après l’avoir déposée, par voie de notification écrite, dûment signée par un représentant habilité, assortie d’une copie de l’habilitation en application de la clause 20.2 des présentes IS (sauf pour des notifications de retrait). La modification ou l’offre de remplacement correspondante doit être jointe à la notification écrite. Toutes les notifications doivent être :</w:t>
      </w:r>
    </w:p>
    <w:p w:rsidR="00C42244" w:rsidRDefault="00C42244" w:rsidP="00C42244">
      <w:pPr>
        <w:pStyle w:val="Header3-Paragraph"/>
        <w:tabs>
          <w:tab w:val="clear" w:pos="504"/>
          <w:tab w:val="left" w:pos="708"/>
        </w:tabs>
        <w:spacing w:after="0"/>
        <w:ind w:left="648" w:firstLine="0"/>
        <w:rPr>
          <w:szCs w:val="24"/>
          <w:lang w:val="fr-FR"/>
        </w:rPr>
      </w:pPr>
    </w:p>
    <w:p w:rsidR="00C42244" w:rsidRDefault="00C42244" w:rsidP="00C42244">
      <w:pPr>
        <w:numPr>
          <w:ilvl w:val="0"/>
          <w:numId w:val="145"/>
        </w:numPr>
        <w:tabs>
          <w:tab w:val="num" w:pos="792"/>
        </w:tabs>
        <w:spacing w:after="120" w:line="276" w:lineRule="auto"/>
        <w:ind w:left="1152" w:hanging="504"/>
        <w:jc w:val="both"/>
        <w:rPr>
          <w:spacing w:val="-4"/>
        </w:rPr>
      </w:pPr>
      <w:r>
        <w:rPr>
          <w:spacing w:val="-4"/>
        </w:rPr>
        <w:t xml:space="preserve">délivrées en application des clauses 20 et 21 des présentes IS (sauf pour les  notifications de retrait qui ne nécessitent pas de copies). Par ailleurs, les enveloppes doivent porter clairement, selon le cas, la mention « RETRAIT », « OFFRE DE REMPLACEMENT » ou </w:t>
      </w:r>
      <w:r>
        <w:t>« MODIFICATION »</w:t>
      </w:r>
      <w:r>
        <w:rPr>
          <w:spacing w:val="-4"/>
        </w:rPr>
        <w:t xml:space="preserve"> ; et </w:t>
      </w:r>
    </w:p>
    <w:p w:rsidR="00C42244" w:rsidRDefault="00C42244" w:rsidP="00C42244">
      <w:pPr>
        <w:numPr>
          <w:ilvl w:val="0"/>
          <w:numId w:val="145"/>
        </w:numPr>
        <w:tabs>
          <w:tab w:val="num" w:pos="792"/>
        </w:tabs>
        <w:spacing w:after="120" w:line="276" w:lineRule="auto"/>
        <w:ind w:left="1152" w:hanging="504"/>
        <w:jc w:val="both"/>
        <w:rPr>
          <w:spacing w:val="-4"/>
        </w:rPr>
      </w:pPr>
      <w:r>
        <w:rPr>
          <w:spacing w:val="-4"/>
        </w:rPr>
        <w:t>reçues par l’ASECNA avant la date et l’heure limites de remise des offres conformément à la clause 22 des présentes IS.</w:t>
      </w:r>
    </w:p>
    <w:p w:rsidR="00C42244" w:rsidRDefault="00C42244" w:rsidP="00C42244">
      <w:pPr>
        <w:ind w:left="567" w:hanging="567"/>
        <w:jc w:val="both"/>
      </w:pPr>
      <w:r>
        <w:t>24.2</w:t>
      </w:r>
      <w:r>
        <w:tab/>
        <w:t>Les offres dont les soumissionnaires demandent le retrait en application de la clause 24.1 leur seront renvoyées sans avoir été ouvertes.</w:t>
      </w:r>
    </w:p>
    <w:p w:rsidR="00C42244" w:rsidRDefault="00C42244" w:rsidP="00C42244">
      <w:pPr>
        <w:ind w:left="567" w:hanging="567"/>
        <w:jc w:val="both"/>
      </w:pPr>
    </w:p>
    <w:p w:rsidR="00C42244" w:rsidRDefault="00C42244" w:rsidP="00C42244">
      <w:pPr>
        <w:tabs>
          <w:tab w:val="left" w:pos="522"/>
          <w:tab w:val="left" w:pos="612"/>
        </w:tabs>
        <w:spacing w:after="120"/>
        <w:ind w:left="576" w:hanging="576"/>
        <w:jc w:val="both"/>
      </w:pPr>
      <w:r>
        <w:t>24.3</w:t>
      </w:r>
      <w:r>
        <w:tab/>
      </w:r>
      <w:r>
        <w:tab/>
        <w:t>Aucune offre ne peut être retirée, remplacée ou modifiée entre la date et l’heure limites de dépôt des offres et la date d’expiration de la validité spécifiée par le Soumissionnaire sur le formulaire d’offre, ou d’expiration de toute période de prorogation de la validité.</w:t>
      </w:r>
    </w:p>
    <w:p w:rsidR="00C42244" w:rsidRDefault="00C42244" w:rsidP="00C42244">
      <w:pPr>
        <w:pStyle w:val="Titre4"/>
        <w:keepLines/>
        <w:numPr>
          <w:ilvl w:val="3"/>
          <w:numId w:val="146"/>
        </w:numPr>
        <w:spacing w:before="200" w:after="240" w:line="276" w:lineRule="auto"/>
        <w:ind w:left="426" w:hanging="426"/>
        <w:rPr>
          <w:rFonts w:ascii="Times New Roman" w:hAnsi="Times New Roman"/>
          <w:sz w:val="24"/>
          <w:szCs w:val="24"/>
        </w:rPr>
      </w:pPr>
      <w:bookmarkStart w:id="183" w:name="_Toc398452285"/>
      <w:bookmarkStart w:id="184" w:name="_Toc398452095"/>
      <w:bookmarkStart w:id="185" w:name="_Toc368406299"/>
      <w:bookmarkStart w:id="186" w:name="_Toc345489004"/>
      <w:bookmarkStart w:id="187" w:name="_Toc345408242"/>
      <w:bookmarkStart w:id="188" w:name="_Toc345405837"/>
      <w:r>
        <w:rPr>
          <w:rFonts w:ascii="Times New Roman" w:hAnsi="Times New Roman"/>
          <w:sz w:val="24"/>
          <w:szCs w:val="24"/>
        </w:rPr>
        <w:lastRenderedPageBreak/>
        <w:t>Ouverture des plis</w:t>
      </w:r>
      <w:bookmarkEnd w:id="183"/>
      <w:bookmarkEnd w:id="184"/>
      <w:bookmarkEnd w:id="185"/>
      <w:bookmarkEnd w:id="186"/>
      <w:bookmarkEnd w:id="187"/>
      <w:bookmarkEnd w:id="188"/>
    </w:p>
    <w:p w:rsidR="00C42244" w:rsidRDefault="00C42244" w:rsidP="00C42244">
      <w:pPr>
        <w:spacing w:after="120"/>
        <w:ind w:left="567" w:hanging="567"/>
        <w:jc w:val="both"/>
      </w:pPr>
      <w:r>
        <w:t>25.1</w:t>
      </w:r>
      <w:r>
        <w:tab/>
        <w:t xml:space="preserve">L’ASECNA procédera à l’ouverture des plis en présence des représentants désignés des soumissionnaires qui souhaitent y assister, à la date, à l’heure et à l’adresse indiquée dans les </w:t>
      </w:r>
      <w:r>
        <w:rPr>
          <w:b/>
        </w:rPr>
        <w:t>DPAO.</w:t>
      </w:r>
    </w:p>
    <w:p w:rsidR="00C42244" w:rsidRDefault="00C42244" w:rsidP="00C42244">
      <w:pPr>
        <w:spacing w:after="120"/>
        <w:ind w:left="576" w:hanging="576"/>
        <w:jc w:val="both"/>
      </w:pPr>
      <w:r>
        <w:t>25.2</w:t>
      </w:r>
      <w:r>
        <w:tab/>
        <w:t>Dans un premier temps, les enveloppes marquées « RETRAIT » seront ouvertes et leur contenu annoncé à haute voix, tandis que l’enveloppe contenant l’offre correspondante sera renvoyée au Soumissionnaire sans avoir été ouverte. Aucun retrait d’offre ne sera autorisé si la notification correspondante ne contient pas une habilitation valide du signataire à demander le retrait et n’est pas lue à haute voix. Ensuite, les enveloppes marquées « OFFRE DE REMPLACEMENT » seront ouvertes et annoncées à haute voix et la nouvelle offre correspondante substituée à la précédente, qui sera renvoyée sans avoir été ouverte au Soumissionnaire. Aucun remplacement d’offre ne sera autorisé si la notification correspondante ne contient pas une habilitation valide du signataire à demander le remplacement et n’est pas lue à haute voix. Enfin, les enveloppes marquées « MODIFICATION » seront ouvertes et leur contenu lu à haute voix avec l’offre correspondante. Aucune modification d’offre ne sera autorisée si la notification correspondante ne contient pas une habilitation valide du signataire à demander la modification et n’est pas lue à haute voix. Seules les offres qui ont été ouvertes et annoncées à haute voix lors de l’ouverture des plis seront ensuite considérées.</w:t>
      </w:r>
    </w:p>
    <w:p w:rsidR="00C42244" w:rsidRDefault="00C42244" w:rsidP="00C42244">
      <w:pPr>
        <w:ind w:left="567" w:hanging="567"/>
        <w:jc w:val="both"/>
      </w:pPr>
      <w:r>
        <w:t>25.3</w:t>
      </w:r>
      <w:r>
        <w:tab/>
        <w:t>Toutes les autres enveloppes seront ouvertes l’une après l’autre et le nom du soumissionnaire annoncé à haute voix, ainsi que la mention éventuelle d’une modification, le prix de l’offre, y compris tout rabais et toutes variantes éventuelles, l’existence d’une garantie de soumission si elle est exigée, et tout autre détail que l’ASECNA peut juger utile de mentionner. Seuls les rabais et variantes de l’offre annoncés à haute voix lors de l’ouverture des plis seront soumis à évaluation. Toutes les pages du Formulaire d’offre et du Bordereaux de prix et Détail quantitatif et estimatif seront visées par un minimum de trois représentants de l’ASECNA présents à l’ouverture des plis. Aucune offre ne sera écartée à l’ouverture des plis, exceptées les offres hors délai en application de la clause 23.</w:t>
      </w:r>
    </w:p>
    <w:p w:rsidR="00C42244" w:rsidRDefault="00C42244" w:rsidP="00C42244">
      <w:pPr>
        <w:ind w:left="567" w:hanging="567"/>
        <w:jc w:val="both"/>
      </w:pPr>
    </w:p>
    <w:p w:rsidR="00C42244" w:rsidRDefault="00C42244" w:rsidP="00C42244">
      <w:pPr>
        <w:numPr>
          <w:ilvl w:val="0"/>
          <w:numId w:val="147"/>
        </w:numPr>
        <w:spacing w:line="276" w:lineRule="auto"/>
        <w:ind w:left="578" w:hanging="578"/>
        <w:jc w:val="both"/>
      </w:pPr>
      <w:r>
        <w:t xml:space="preserve">L’ASECNA établira un procès-verbal de la séance d’ouverture des plis, qui comportera au minimum : </w:t>
      </w:r>
    </w:p>
    <w:p w:rsidR="00C42244" w:rsidRDefault="00C42244" w:rsidP="00C42244">
      <w:pPr>
        <w:numPr>
          <w:ilvl w:val="0"/>
          <w:numId w:val="148"/>
        </w:numPr>
        <w:jc w:val="both"/>
      </w:pPr>
      <w:r>
        <w:t>le nom du soumissionnaire et précisera s’il y a retra</w:t>
      </w:r>
      <w:r w:rsidR="005B4FC8">
        <w:t xml:space="preserve">it, remplacement de l’offre ou </w:t>
      </w:r>
      <w:r>
        <w:t xml:space="preserve">modification; </w:t>
      </w:r>
    </w:p>
    <w:p w:rsidR="00C42244" w:rsidRDefault="00C42244" w:rsidP="00C42244">
      <w:pPr>
        <w:numPr>
          <w:ilvl w:val="0"/>
          <w:numId w:val="148"/>
        </w:numPr>
        <w:jc w:val="both"/>
      </w:pPr>
      <w:r>
        <w:t>le prix de l’offre, par lot le cas échéant, y compris tous rabais et variante proposés; et</w:t>
      </w:r>
    </w:p>
    <w:p w:rsidR="00C42244" w:rsidRDefault="00C42244" w:rsidP="00C42244">
      <w:pPr>
        <w:numPr>
          <w:ilvl w:val="0"/>
          <w:numId w:val="148"/>
        </w:numPr>
        <w:jc w:val="both"/>
      </w:pPr>
      <w:r>
        <w:t xml:space="preserve">l’existence ou  l’absence d’une garantie de soumission si elle est exigée. </w:t>
      </w:r>
    </w:p>
    <w:p w:rsidR="00C42244" w:rsidRDefault="00C42244" w:rsidP="00C42244">
      <w:pPr>
        <w:jc w:val="both"/>
      </w:pPr>
    </w:p>
    <w:p w:rsidR="00C42244" w:rsidRDefault="00C42244" w:rsidP="00C42244">
      <w:pPr>
        <w:jc w:val="both"/>
      </w:pPr>
      <w:r>
        <w:t>Il sera demandé aux représentants des soumissionnaires présents de signer une feuille de présence.</w:t>
      </w:r>
    </w:p>
    <w:p w:rsidR="00C42244" w:rsidRDefault="00C42244" w:rsidP="00C42244">
      <w:pPr>
        <w:pStyle w:val="Titre3"/>
        <w:keepLines/>
        <w:numPr>
          <w:ilvl w:val="2"/>
          <w:numId w:val="100"/>
        </w:numPr>
        <w:spacing w:before="200" w:after="120" w:line="276" w:lineRule="auto"/>
        <w:ind w:left="284" w:hanging="284"/>
        <w:rPr>
          <w:rFonts w:ascii="Times New Roman" w:hAnsi="Times New Roman"/>
        </w:rPr>
      </w:pPr>
      <w:bookmarkStart w:id="189" w:name="_Toc398452286"/>
      <w:bookmarkStart w:id="190" w:name="_Toc398452096"/>
      <w:bookmarkStart w:id="191" w:name="_Toc368406300"/>
      <w:bookmarkStart w:id="192" w:name="_Toc345489005"/>
      <w:bookmarkStart w:id="193" w:name="_Toc345408243"/>
      <w:bookmarkStart w:id="194" w:name="_Toc345405838"/>
      <w:r>
        <w:rPr>
          <w:rFonts w:ascii="Times New Roman" w:hAnsi="Times New Roman"/>
          <w:sz w:val="24"/>
          <w:szCs w:val="24"/>
        </w:rPr>
        <w:t>Evaluation et comparaisons des offres</w:t>
      </w:r>
      <w:bookmarkEnd w:id="189"/>
      <w:bookmarkEnd w:id="190"/>
      <w:bookmarkEnd w:id="191"/>
      <w:bookmarkEnd w:id="192"/>
      <w:bookmarkEnd w:id="193"/>
      <w:bookmarkEnd w:id="194"/>
    </w:p>
    <w:p w:rsidR="00C42244" w:rsidRDefault="00C42244" w:rsidP="00C42244">
      <w:pPr>
        <w:pStyle w:val="Titre4"/>
        <w:keepLines/>
        <w:numPr>
          <w:ilvl w:val="3"/>
          <w:numId w:val="146"/>
        </w:numPr>
        <w:spacing w:before="200" w:after="240" w:line="276" w:lineRule="auto"/>
        <w:ind w:left="426" w:hanging="426"/>
        <w:rPr>
          <w:rFonts w:ascii="Times New Roman" w:hAnsi="Times New Roman"/>
          <w:sz w:val="24"/>
          <w:szCs w:val="24"/>
        </w:rPr>
      </w:pPr>
      <w:bookmarkStart w:id="195" w:name="_Toc398452287"/>
      <w:bookmarkStart w:id="196" w:name="_Toc398452097"/>
      <w:bookmarkStart w:id="197" w:name="_Toc368406301"/>
      <w:bookmarkStart w:id="198" w:name="_Toc345489006"/>
      <w:bookmarkStart w:id="199" w:name="_Toc345408244"/>
      <w:bookmarkStart w:id="200" w:name="_Toc345405839"/>
      <w:r>
        <w:rPr>
          <w:rFonts w:ascii="Times New Roman" w:hAnsi="Times New Roman"/>
          <w:sz w:val="24"/>
          <w:szCs w:val="24"/>
        </w:rPr>
        <w:t>Confidentialité</w:t>
      </w:r>
      <w:bookmarkEnd w:id="195"/>
      <w:bookmarkEnd w:id="196"/>
      <w:bookmarkEnd w:id="197"/>
      <w:bookmarkEnd w:id="198"/>
      <w:bookmarkEnd w:id="199"/>
      <w:bookmarkEnd w:id="200"/>
    </w:p>
    <w:p w:rsidR="00C42244" w:rsidRDefault="00C42244" w:rsidP="00C42244">
      <w:pPr>
        <w:spacing w:after="120"/>
        <w:ind w:left="567" w:hanging="567"/>
        <w:jc w:val="both"/>
      </w:pPr>
      <w:r>
        <w:t>26.1</w:t>
      </w:r>
      <w:r>
        <w:tab/>
        <w:t>Toute tentative faite par un soumissionnaire pour influencer l’ASECNA lors de l’examen, de l’évaluation, de la comparaison des offres et de la vérification de la capacité des candidats ou lors de la décision d’attribution peut entraîner le rejet de son offre.</w:t>
      </w:r>
    </w:p>
    <w:p w:rsidR="00C42244" w:rsidRDefault="00C42244" w:rsidP="00C42244">
      <w:pPr>
        <w:spacing w:after="120"/>
        <w:ind w:left="567" w:hanging="567"/>
        <w:jc w:val="both"/>
      </w:pPr>
      <w:r>
        <w:t>26.2</w:t>
      </w:r>
      <w:r>
        <w:tab/>
        <w:t xml:space="preserve">Aucune information relative à l’examen, à l’évaluation, à la comparaison des offres, et à la vérification de la qualification des soumissionnaires, et à la recommandation d’attribution du Marché ne sera donnée aux soumissionnaires ni à toute autre personne non concernée par ladite procédure tant que l’attribution du Marché n’aura pas été rendue publique. </w:t>
      </w:r>
    </w:p>
    <w:p w:rsidR="00C42244" w:rsidRDefault="00C42244" w:rsidP="00C42244">
      <w:pPr>
        <w:tabs>
          <w:tab w:val="left" w:pos="720"/>
        </w:tabs>
        <w:spacing w:after="120"/>
        <w:ind w:left="576" w:hanging="576"/>
        <w:jc w:val="both"/>
      </w:pPr>
      <w:r>
        <w:lastRenderedPageBreak/>
        <w:t>26.3</w:t>
      </w:r>
      <w:r>
        <w:tab/>
        <w:t>Nonobstant les dispositions de la clause 26.2  ci-dessus, entre le moment où les plis seront ouverts et celui où le Marché sera attribué, si un soumissionnaire souhaite entrer en contact avec l’ASECNA pour des motifs ayant trait à son offre, il devra le faire exclusivement par écrit.</w:t>
      </w:r>
    </w:p>
    <w:p w:rsidR="00C42244" w:rsidRDefault="00C42244" w:rsidP="00C42244">
      <w:pPr>
        <w:pStyle w:val="Titre4"/>
        <w:keepLines/>
        <w:numPr>
          <w:ilvl w:val="3"/>
          <w:numId w:val="146"/>
        </w:numPr>
        <w:spacing w:before="200" w:after="240" w:line="276" w:lineRule="auto"/>
        <w:ind w:left="426" w:hanging="426"/>
        <w:rPr>
          <w:rFonts w:ascii="Times New Roman" w:hAnsi="Times New Roman"/>
          <w:sz w:val="24"/>
          <w:szCs w:val="24"/>
        </w:rPr>
      </w:pPr>
      <w:bookmarkStart w:id="201" w:name="_Toc398452288"/>
      <w:bookmarkStart w:id="202" w:name="_Toc398452098"/>
      <w:bookmarkStart w:id="203" w:name="_Toc368406302"/>
      <w:bookmarkStart w:id="204" w:name="_Toc345489007"/>
      <w:bookmarkStart w:id="205" w:name="_Toc345408245"/>
      <w:bookmarkStart w:id="206" w:name="_Toc345405840"/>
      <w:r>
        <w:rPr>
          <w:rFonts w:ascii="Times New Roman" w:hAnsi="Times New Roman"/>
          <w:sz w:val="24"/>
          <w:szCs w:val="24"/>
        </w:rPr>
        <w:t>Eclaircissements concernant les offres</w:t>
      </w:r>
      <w:bookmarkEnd w:id="201"/>
      <w:bookmarkEnd w:id="202"/>
      <w:bookmarkEnd w:id="203"/>
      <w:bookmarkEnd w:id="204"/>
      <w:bookmarkEnd w:id="205"/>
      <w:bookmarkEnd w:id="206"/>
    </w:p>
    <w:p w:rsidR="00C42244" w:rsidRDefault="00C42244" w:rsidP="00C42244">
      <w:pPr>
        <w:spacing w:after="120"/>
        <w:ind w:left="567" w:hanging="567"/>
        <w:jc w:val="both"/>
      </w:pPr>
      <w:r>
        <w:t>27.1</w:t>
      </w:r>
      <w:r>
        <w:tab/>
        <w:t>Pour faciliter l’examen, l’évaluation, la comparaison des offres et la vérification des qualifications des soumissionnaires, l’ASECNA a toute latitude pour demander à un soumissionnaire des éclaircissements sur son offre. Aucun éclaircissement apporté par un soumissionnaire autrement qu’en réponse à une demande de l’ASECNA ne sera pris en compte. La demande d’éclaircissement de l’ASECNA, comme la réponse apportée, seront formulées par écrit. Aucune modification de prix, ni aucun changement substantiel de l’offre ne seront demandés, offerts ou autorisés, si ce n’est pour confirmer la correction des erreurs arithmétiques découvertes par l’ASECNA lors de l’évaluation des offres en application de la clause 31 des présentes IS.</w:t>
      </w:r>
    </w:p>
    <w:p w:rsidR="00C42244" w:rsidRDefault="00C42244" w:rsidP="00C42244">
      <w:pPr>
        <w:spacing w:after="120"/>
        <w:ind w:left="567" w:hanging="567"/>
        <w:jc w:val="both"/>
      </w:pPr>
      <w:r>
        <w:t>27.2 L'ASECNA se réserve le droit de rejeter une offre au cas où un soumissionnaire n'apporte pas de réponse à une demande d'éclaircissement dans le délai fixé par la lettre de demande.</w:t>
      </w:r>
    </w:p>
    <w:p w:rsidR="00C42244" w:rsidRDefault="00C42244" w:rsidP="00C42244">
      <w:pPr>
        <w:pStyle w:val="Titre4"/>
        <w:keepLines/>
        <w:numPr>
          <w:ilvl w:val="3"/>
          <w:numId w:val="146"/>
        </w:numPr>
        <w:spacing w:before="200" w:after="240" w:line="276" w:lineRule="auto"/>
        <w:ind w:left="426" w:hanging="426"/>
        <w:rPr>
          <w:rFonts w:ascii="Times New Roman" w:hAnsi="Times New Roman"/>
          <w:sz w:val="24"/>
          <w:szCs w:val="24"/>
        </w:rPr>
      </w:pPr>
      <w:bookmarkStart w:id="207" w:name="_Toc398452289"/>
      <w:bookmarkStart w:id="208" w:name="_Toc398452099"/>
      <w:bookmarkStart w:id="209" w:name="_Toc368406303"/>
      <w:bookmarkStart w:id="210" w:name="_Toc345489008"/>
      <w:bookmarkStart w:id="211" w:name="_Toc345408246"/>
      <w:bookmarkStart w:id="212" w:name="_Toc345405841"/>
      <w:r>
        <w:rPr>
          <w:rFonts w:ascii="Times New Roman" w:hAnsi="Times New Roman"/>
          <w:sz w:val="24"/>
          <w:szCs w:val="24"/>
        </w:rPr>
        <w:t>Divergences, réserves ou omissions</w:t>
      </w:r>
      <w:bookmarkEnd w:id="207"/>
      <w:bookmarkEnd w:id="208"/>
      <w:bookmarkEnd w:id="209"/>
      <w:bookmarkEnd w:id="210"/>
      <w:bookmarkEnd w:id="211"/>
      <w:bookmarkEnd w:id="212"/>
    </w:p>
    <w:p w:rsidR="00C42244" w:rsidRDefault="00C42244" w:rsidP="00C42244">
      <w:pPr>
        <w:spacing w:after="120"/>
        <w:ind w:left="576" w:hanging="576"/>
        <w:jc w:val="both"/>
      </w:pPr>
      <w:r>
        <w:tab/>
        <w:t>Aux fins de l’évaluation des offres, les définitions suivantes seront d’usage :</w:t>
      </w:r>
    </w:p>
    <w:p w:rsidR="00C42244" w:rsidRDefault="00C42244" w:rsidP="00C42244">
      <w:pPr>
        <w:numPr>
          <w:ilvl w:val="0"/>
          <w:numId w:val="149"/>
        </w:numPr>
        <w:spacing w:after="120" w:line="276" w:lineRule="auto"/>
        <w:jc w:val="both"/>
        <w:rPr>
          <w:spacing w:val="-4"/>
        </w:rPr>
      </w:pPr>
      <w:r>
        <w:rPr>
          <w:spacing w:val="-4"/>
        </w:rPr>
        <w:t>Une « divergence » est un écart par rapport aux stipulations du Dossier d’Appel d’Offres ;</w:t>
      </w:r>
    </w:p>
    <w:p w:rsidR="00C42244" w:rsidRDefault="00C42244" w:rsidP="00C42244">
      <w:pPr>
        <w:numPr>
          <w:ilvl w:val="0"/>
          <w:numId w:val="149"/>
        </w:numPr>
        <w:spacing w:after="120" w:line="276" w:lineRule="auto"/>
        <w:jc w:val="both"/>
        <w:rPr>
          <w:spacing w:val="-4"/>
        </w:rPr>
      </w:pPr>
      <w:r>
        <w:rPr>
          <w:spacing w:val="-4"/>
        </w:rPr>
        <w:t>Une « réserve » constitue la formulation d’une conditionnalité restrictive, ou la non acceptation de toutes les exigences du Dossier d’Appel d’Offres ; et</w:t>
      </w:r>
    </w:p>
    <w:p w:rsidR="00C42244" w:rsidRDefault="00C42244" w:rsidP="00C42244">
      <w:pPr>
        <w:numPr>
          <w:ilvl w:val="0"/>
          <w:numId w:val="149"/>
        </w:numPr>
        <w:spacing w:after="120" w:line="276" w:lineRule="auto"/>
        <w:jc w:val="both"/>
      </w:pPr>
      <w:r>
        <w:rPr>
          <w:spacing w:val="-4"/>
        </w:rPr>
        <w:t>Une « omission » constitue un manquement à fournir en tout ou en partie, les renseignements et documents</w:t>
      </w:r>
      <w:r>
        <w:t xml:space="preserve"> exigés par le Dossier d’Appel d’Offres.</w:t>
      </w:r>
    </w:p>
    <w:p w:rsidR="00C42244" w:rsidRDefault="00C42244" w:rsidP="00C42244">
      <w:pPr>
        <w:pStyle w:val="Titre4"/>
        <w:keepLines/>
        <w:numPr>
          <w:ilvl w:val="3"/>
          <w:numId w:val="146"/>
        </w:numPr>
        <w:spacing w:before="200" w:after="240" w:line="276" w:lineRule="auto"/>
        <w:ind w:left="426" w:hanging="426"/>
        <w:rPr>
          <w:rFonts w:ascii="Times New Roman" w:hAnsi="Times New Roman"/>
          <w:sz w:val="24"/>
          <w:szCs w:val="24"/>
        </w:rPr>
      </w:pPr>
      <w:bookmarkStart w:id="213" w:name="_Toc398452290"/>
      <w:bookmarkStart w:id="214" w:name="_Toc398452100"/>
      <w:bookmarkStart w:id="215" w:name="_Toc368406304"/>
      <w:bookmarkStart w:id="216" w:name="_Toc345489009"/>
      <w:bookmarkStart w:id="217" w:name="_Toc345408247"/>
      <w:bookmarkStart w:id="218" w:name="_Toc345405842"/>
      <w:r>
        <w:rPr>
          <w:rFonts w:ascii="Times New Roman" w:hAnsi="Times New Roman"/>
          <w:sz w:val="24"/>
          <w:szCs w:val="24"/>
        </w:rPr>
        <w:t>Conformité des offres</w:t>
      </w:r>
      <w:bookmarkEnd w:id="213"/>
      <w:bookmarkEnd w:id="214"/>
      <w:bookmarkEnd w:id="215"/>
      <w:bookmarkEnd w:id="216"/>
      <w:bookmarkEnd w:id="217"/>
      <w:bookmarkEnd w:id="218"/>
    </w:p>
    <w:p w:rsidR="00C42244" w:rsidRDefault="00C42244" w:rsidP="00C42244">
      <w:pPr>
        <w:spacing w:after="120"/>
        <w:ind w:left="567" w:hanging="567"/>
        <w:jc w:val="both"/>
      </w:pPr>
      <w:r>
        <w:t>29.1</w:t>
      </w:r>
      <w:r>
        <w:tab/>
        <w:t xml:space="preserve">L’ASECNA établira la conformité de l’offre sur la base de sa seule teneur. </w:t>
      </w:r>
    </w:p>
    <w:p w:rsidR="00C42244" w:rsidRDefault="00C42244" w:rsidP="00C42244">
      <w:pPr>
        <w:spacing w:after="120"/>
        <w:ind w:left="567" w:hanging="567"/>
        <w:jc w:val="both"/>
      </w:pPr>
    </w:p>
    <w:p w:rsidR="00C42244" w:rsidRDefault="00C42244" w:rsidP="00C42244">
      <w:pPr>
        <w:numPr>
          <w:ilvl w:val="0"/>
          <w:numId w:val="150"/>
        </w:numPr>
        <w:spacing w:after="120" w:line="276" w:lineRule="auto"/>
        <w:jc w:val="both"/>
        <w:rPr>
          <w:spacing w:val="-4"/>
        </w:rPr>
      </w:pPr>
      <w:r>
        <w:rPr>
          <w:spacing w:val="-4"/>
        </w:rPr>
        <w:t xml:space="preserve">Une offre conforme pour l’essentiel est une offre conforme à toutes les stipulations, spécifications et conditions du Dossier d’Appel d’Offres, sans divergence, réserve </w:t>
      </w:r>
      <w:r>
        <w:t>ou omission substantielles</w:t>
      </w:r>
      <w:r>
        <w:rPr>
          <w:spacing w:val="-4"/>
        </w:rPr>
        <w:t xml:space="preserve">. Les divergences </w:t>
      </w:r>
      <w:r>
        <w:t>ou omission substantielles</w:t>
      </w:r>
      <w:r>
        <w:rPr>
          <w:spacing w:val="-4"/>
        </w:rPr>
        <w:t xml:space="preserve"> sont celles : </w:t>
      </w:r>
    </w:p>
    <w:p w:rsidR="00C42244" w:rsidRDefault="00C42244" w:rsidP="00C42244">
      <w:pPr>
        <w:numPr>
          <w:ilvl w:val="0"/>
          <w:numId w:val="151"/>
        </w:numPr>
        <w:spacing w:after="120" w:line="276" w:lineRule="auto"/>
        <w:jc w:val="both"/>
        <w:rPr>
          <w:spacing w:val="-4"/>
        </w:rPr>
      </w:pPr>
      <w:r>
        <w:rPr>
          <w:spacing w:val="-4"/>
        </w:rPr>
        <w:t xml:space="preserve">qui limitent de manière substantielle la portée, la qualité ou les performances </w:t>
      </w:r>
      <w:r>
        <w:t>des travaux spécifiés dans le Marché </w:t>
      </w:r>
      <w:r>
        <w:rPr>
          <w:spacing w:val="-4"/>
        </w:rPr>
        <w:t xml:space="preserve">; ou </w:t>
      </w:r>
    </w:p>
    <w:p w:rsidR="00C42244" w:rsidRDefault="00C42244" w:rsidP="00C42244">
      <w:pPr>
        <w:numPr>
          <w:ilvl w:val="0"/>
          <w:numId w:val="151"/>
        </w:numPr>
        <w:spacing w:after="120" w:line="276" w:lineRule="auto"/>
        <w:jc w:val="both"/>
        <w:rPr>
          <w:spacing w:val="-4"/>
        </w:rPr>
      </w:pPr>
      <w:r>
        <w:rPr>
          <w:spacing w:val="-4"/>
        </w:rPr>
        <w:t xml:space="preserve">qui limitent, d’une manière substantielle et non conforme au Dossier d’Appel d’Offres, les droits de l’ASECNA ou les obligations du Soumissionnaire au titre du Marché ; ou </w:t>
      </w:r>
    </w:p>
    <w:p w:rsidR="00C42244" w:rsidRDefault="00C42244" w:rsidP="00C42244">
      <w:pPr>
        <w:numPr>
          <w:ilvl w:val="0"/>
          <w:numId w:val="151"/>
        </w:numPr>
        <w:spacing w:after="120" w:line="276" w:lineRule="auto"/>
        <w:jc w:val="both"/>
        <w:rPr>
          <w:spacing w:val="-4"/>
        </w:rPr>
      </w:pPr>
      <w:r>
        <w:rPr>
          <w:spacing w:val="-4"/>
        </w:rPr>
        <w:t xml:space="preserve">dont l’acceptation serait préjudiciable aux autres Soumissionnaires ayant présenté des offres conformes pour l’essentiel. </w:t>
      </w:r>
    </w:p>
    <w:p w:rsidR="00C42244" w:rsidRDefault="00C42244" w:rsidP="00C42244">
      <w:pPr>
        <w:spacing w:after="120"/>
        <w:jc w:val="both"/>
        <w:rPr>
          <w:spacing w:val="-4"/>
        </w:rPr>
      </w:pPr>
      <w:r>
        <w:rPr>
          <w:spacing w:val="-4"/>
        </w:rPr>
        <w:t>L'ASECNA déterminera si l’offre est conforme pour l’essentiel aux dispositions du Dossier d’Appel d’Offres en se basant sur son contenu sans avoir recours à des éléments de preuve extrinsèques.</w:t>
      </w:r>
    </w:p>
    <w:p w:rsidR="00C42244" w:rsidRDefault="00C42244" w:rsidP="00C42244">
      <w:pPr>
        <w:ind w:left="567" w:hanging="567"/>
        <w:jc w:val="both"/>
      </w:pPr>
      <w:r>
        <w:t>29.3</w:t>
      </w:r>
      <w:r>
        <w:tab/>
        <w:t>L’ASECNA écartera toute offre qui n’est pas conforme pour l’essentiel au Dossier d’Appel d’Offres et le Soumissionnaire ne pourra pas par la suite la rendre conforme en apportant des corrections à la divergence, réserve ou omission substantielle constatée.</w:t>
      </w:r>
    </w:p>
    <w:p w:rsidR="00C42244" w:rsidRDefault="00C42244" w:rsidP="00C42244">
      <w:pPr>
        <w:pStyle w:val="Titre4"/>
        <w:keepLines/>
        <w:numPr>
          <w:ilvl w:val="3"/>
          <w:numId w:val="146"/>
        </w:numPr>
        <w:spacing w:before="200" w:after="240" w:line="276" w:lineRule="auto"/>
        <w:ind w:left="426" w:hanging="426"/>
        <w:rPr>
          <w:rFonts w:ascii="Times New Roman" w:hAnsi="Times New Roman"/>
          <w:sz w:val="24"/>
          <w:szCs w:val="24"/>
        </w:rPr>
      </w:pPr>
      <w:bookmarkStart w:id="219" w:name="_Toc398452291"/>
      <w:bookmarkStart w:id="220" w:name="_Toc398452101"/>
      <w:bookmarkStart w:id="221" w:name="_Toc368406305"/>
      <w:bookmarkStart w:id="222" w:name="_Toc345489010"/>
      <w:bookmarkStart w:id="223" w:name="_Toc345408248"/>
      <w:bookmarkStart w:id="224" w:name="_Toc345405843"/>
      <w:r>
        <w:rPr>
          <w:rFonts w:ascii="Times New Roman" w:hAnsi="Times New Roman"/>
          <w:sz w:val="24"/>
          <w:szCs w:val="24"/>
        </w:rPr>
        <w:lastRenderedPageBreak/>
        <w:t>Non-conformité, erreurs et omissions</w:t>
      </w:r>
      <w:bookmarkEnd w:id="219"/>
      <w:bookmarkEnd w:id="220"/>
      <w:bookmarkEnd w:id="221"/>
      <w:bookmarkEnd w:id="222"/>
      <w:bookmarkEnd w:id="223"/>
      <w:bookmarkEnd w:id="224"/>
    </w:p>
    <w:p w:rsidR="00C42244" w:rsidRDefault="00C42244" w:rsidP="00C42244">
      <w:pPr>
        <w:tabs>
          <w:tab w:val="left" w:pos="720"/>
        </w:tabs>
        <w:spacing w:after="120"/>
        <w:ind w:left="567" w:hanging="567"/>
        <w:jc w:val="both"/>
      </w:pPr>
      <w:r>
        <w:t>30.1</w:t>
      </w:r>
      <w:r>
        <w:tab/>
        <w:t>Si une offre est conforme pour l’essentiel, l’ASECNA peut tolérer toute non-conformité ou omission qui ne constitue pas une divergence, réserve ou omission substantielle par rapport aux conditions de l’appel d’offres.</w:t>
      </w:r>
    </w:p>
    <w:p w:rsidR="00C42244" w:rsidRDefault="00C42244" w:rsidP="00C42244">
      <w:pPr>
        <w:numPr>
          <w:ilvl w:val="1"/>
          <w:numId w:val="152"/>
        </w:numPr>
        <w:spacing w:after="120" w:line="276" w:lineRule="auto"/>
        <w:ind w:left="567" w:hanging="567"/>
        <w:jc w:val="both"/>
      </w:pPr>
      <w:r>
        <w:t xml:space="preserve">Si une offre est conforme pour l’essentiel, l’ASECNA peut demander au Soumissionnaire de présenter, dans un délai raisonnable, les informations ou la documentation nécessaire pour remédier à la non-conformité ou aux omissions non essentielles constatées dans l’offre en rapport avec la documentation demandée. Pareille omission ne peut, en aucun cas, être liée à un élément quelconque du prix de l’offre. Le Soumissionnaire qui ne ferait pas droit à cette demande peut voir son offre écartée. </w:t>
      </w:r>
    </w:p>
    <w:p w:rsidR="00C42244" w:rsidRDefault="00C42244" w:rsidP="00C42244">
      <w:pPr>
        <w:numPr>
          <w:ilvl w:val="1"/>
          <w:numId w:val="152"/>
        </w:numPr>
        <w:spacing w:after="120" w:line="276" w:lineRule="auto"/>
        <w:ind w:left="567" w:hanging="567"/>
        <w:jc w:val="both"/>
      </w:pPr>
      <w:r>
        <w:t>Si une offre est conforme pour l’essentiel, l’ASECNA corrigera les non-conformités ou omissions non essentielles qui affectent le prix de l’offre. À cet effet, le prix de l’offre sera révisé, uniquement aux fins de comparaison, compte tenu de l’élément ou du composant manquant ou non conforme.</w:t>
      </w:r>
    </w:p>
    <w:p w:rsidR="00C42244" w:rsidRDefault="00C42244" w:rsidP="00C42244">
      <w:pPr>
        <w:pStyle w:val="Titre4"/>
        <w:keepLines/>
        <w:numPr>
          <w:ilvl w:val="3"/>
          <w:numId w:val="146"/>
        </w:numPr>
        <w:spacing w:before="200" w:after="240" w:line="276" w:lineRule="auto"/>
        <w:ind w:left="426" w:hanging="426"/>
        <w:rPr>
          <w:rFonts w:ascii="Times New Roman" w:hAnsi="Times New Roman"/>
          <w:sz w:val="24"/>
          <w:szCs w:val="24"/>
        </w:rPr>
      </w:pPr>
      <w:bookmarkStart w:id="225" w:name="_Toc398452292"/>
      <w:bookmarkStart w:id="226" w:name="_Toc398452102"/>
      <w:bookmarkStart w:id="227" w:name="_Toc368406306"/>
      <w:bookmarkStart w:id="228" w:name="_Toc345489011"/>
      <w:bookmarkStart w:id="229" w:name="_Toc345408249"/>
      <w:bookmarkStart w:id="230" w:name="_Toc345405844"/>
      <w:r>
        <w:rPr>
          <w:rFonts w:ascii="Times New Roman" w:hAnsi="Times New Roman"/>
          <w:sz w:val="24"/>
          <w:szCs w:val="24"/>
        </w:rPr>
        <w:t>Corrections des erreurs arithmétiques</w:t>
      </w:r>
      <w:bookmarkEnd w:id="225"/>
      <w:bookmarkEnd w:id="226"/>
      <w:bookmarkEnd w:id="227"/>
      <w:bookmarkEnd w:id="228"/>
      <w:bookmarkEnd w:id="229"/>
      <w:bookmarkEnd w:id="230"/>
    </w:p>
    <w:p w:rsidR="00C42244" w:rsidRDefault="00C42244" w:rsidP="00C42244">
      <w:pPr>
        <w:spacing w:after="120"/>
        <w:ind w:left="576" w:hanging="576"/>
        <w:jc w:val="both"/>
      </w:pPr>
      <w:r>
        <w:t>31.1</w:t>
      </w:r>
      <w:r>
        <w:tab/>
        <w:t>Si une offre est conforme pour l’essentiel, l’ASECNA rectifiera les erreurs arithmétiques sur la base suivante :</w:t>
      </w:r>
    </w:p>
    <w:p w:rsidR="00C42244" w:rsidRDefault="00C42244" w:rsidP="00C42244">
      <w:pPr>
        <w:numPr>
          <w:ilvl w:val="0"/>
          <w:numId w:val="153"/>
        </w:numPr>
        <w:ind w:left="1152" w:hanging="576"/>
        <w:jc w:val="both"/>
      </w:pPr>
      <w:r>
        <w:t>s’il y a contradiction entre le prix indiqué en lettres et en chiffres, le montant en lettres fera foi, à moins que ce montant soit lié à une erreur arithmétique, auquel cas le montant en chiffres prévaudra sous réserve des alinéas (c) et (d) ci-dessous;</w:t>
      </w:r>
    </w:p>
    <w:p w:rsidR="00C42244" w:rsidRDefault="00C42244" w:rsidP="00C42244">
      <w:pPr>
        <w:ind w:left="1152"/>
        <w:jc w:val="both"/>
      </w:pPr>
    </w:p>
    <w:p w:rsidR="00C42244" w:rsidRDefault="00C42244" w:rsidP="00C42244">
      <w:pPr>
        <w:numPr>
          <w:ilvl w:val="0"/>
          <w:numId w:val="153"/>
        </w:numPr>
        <w:ind w:left="1152" w:hanging="576"/>
        <w:jc w:val="both"/>
      </w:pPr>
      <w:r>
        <w:t>lorsqu’il y a une incohérence entre le prix unitaire du bordereau et celui du devis estimatif, le prix unitaire du bordereau fera foi ;</w:t>
      </w:r>
    </w:p>
    <w:p w:rsidR="00C42244" w:rsidRDefault="00C42244" w:rsidP="00C42244">
      <w:pPr>
        <w:ind w:left="1152"/>
        <w:jc w:val="both"/>
      </w:pPr>
    </w:p>
    <w:p w:rsidR="00C42244" w:rsidRDefault="00C42244" w:rsidP="00C42244">
      <w:pPr>
        <w:numPr>
          <w:ilvl w:val="0"/>
          <w:numId w:val="153"/>
        </w:numPr>
        <w:ind w:left="1152" w:hanging="576"/>
        <w:jc w:val="both"/>
      </w:pPr>
      <w:r>
        <w:t>s’il y a contradiction entre le prix unitaire et le prix total obtenu en multipliant le prix unitaire par les quantités, le prix unitaire fera foi et le prix total sera corrigé, à moins que, de l’avis de l’ASECNA, la virgule des décimales du prix unitaire soit manifestement mal placée, auquel cas le prix total indiqué prévaudra et le prix unitaire sera corrigé ; et</w:t>
      </w:r>
    </w:p>
    <w:p w:rsidR="00C42244" w:rsidRDefault="00C42244" w:rsidP="00C42244">
      <w:pPr>
        <w:ind w:left="1152"/>
        <w:jc w:val="both"/>
      </w:pPr>
    </w:p>
    <w:p w:rsidR="00C42244" w:rsidRDefault="00C42244" w:rsidP="00C42244">
      <w:pPr>
        <w:numPr>
          <w:ilvl w:val="0"/>
          <w:numId w:val="153"/>
        </w:numPr>
        <w:ind w:left="1152" w:hanging="576"/>
        <w:jc w:val="both"/>
      </w:pPr>
      <w:r>
        <w:t xml:space="preserve">si le total obtenu par addition ou soustraction des sous totaux n’est pas exact, les sous totaux feront foi et le total sera corrigé. </w:t>
      </w:r>
    </w:p>
    <w:p w:rsidR="00C42244" w:rsidRDefault="00C42244" w:rsidP="00C42244">
      <w:pPr>
        <w:jc w:val="both"/>
      </w:pPr>
    </w:p>
    <w:p w:rsidR="00C42244" w:rsidRDefault="00C42244" w:rsidP="00C42244">
      <w:pPr>
        <w:spacing w:after="120"/>
        <w:ind w:left="567" w:hanging="567"/>
        <w:jc w:val="both"/>
      </w:pPr>
      <w:r>
        <w:t>31.2</w:t>
      </w:r>
      <w:r>
        <w:tab/>
        <w:t>Si le Soumissionnaire ayant présenté l’offre évaluée la mieux-</w:t>
      </w:r>
      <w:proofErr w:type="spellStart"/>
      <w:r>
        <w:t>disante</w:t>
      </w:r>
      <w:proofErr w:type="spellEnd"/>
      <w:r>
        <w:t>, n’accepte pas les corrections apportées, son offre sera écartée.</w:t>
      </w:r>
    </w:p>
    <w:p w:rsidR="00C42244" w:rsidRDefault="00C42244" w:rsidP="00C42244">
      <w:pPr>
        <w:pStyle w:val="Titre4"/>
        <w:keepLines/>
        <w:numPr>
          <w:ilvl w:val="3"/>
          <w:numId w:val="146"/>
        </w:numPr>
        <w:spacing w:before="200" w:after="240" w:line="276" w:lineRule="auto"/>
        <w:ind w:left="426" w:hanging="426"/>
        <w:rPr>
          <w:rFonts w:ascii="Times New Roman" w:hAnsi="Times New Roman"/>
          <w:sz w:val="24"/>
          <w:szCs w:val="24"/>
        </w:rPr>
      </w:pPr>
      <w:bookmarkStart w:id="231" w:name="_Toc398452293"/>
      <w:bookmarkStart w:id="232" w:name="_Toc398452103"/>
      <w:bookmarkStart w:id="233" w:name="_Toc368406307"/>
      <w:bookmarkStart w:id="234" w:name="_Toc345489012"/>
      <w:bookmarkStart w:id="235" w:name="_Toc345408250"/>
      <w:bookmarkStart w:id="236" w:name="_Toc345405845"/>
      <w:r>
        <w:rPr>
          <w:rFonts w:ascii="Times New Roman" w:hAnsi="Times New Roman"/>
          <w:sz w:val="24"/>
          <w:szCs w:val="24"/>
        </w:rPr>
        <w:t>Conversion en une seule monnaie</w:t>
      </w:r>
      <w:bookmarkEnd w:id="231"/>
      <w:bookmarkEnd w:id="232"/>
      <w:bookmarkEnd w:id="233"/>
      <w:bookmarkEnd w:id="234"/>
      <w:bookmarkEnd w:id="235"/>
      <w:bookmarkEnd w:id="236"/>
    </w:p>
    <w:p w:rsidR="00C42244" w:rsidRDefault="00C42244" w:rsidP="00C42244">
      <w:pPr>
        <w:spacing w:after="120"/>
        <w:ind w:left="567" w:hanging="567"/>
        <w:jc w:val="both"/>
      </w:pPr>
      <w:r>
        <w:tab/>
        <w:t xml:space="preserve">Aux fins d’évaluation et de comparaison et dans le cas uniquement de l’option B de </w:t>
      </w:r>
      <w:smartTag w:uri="urn:schemas-microsoft-com:office:smarttags" w:element="PersonName">
        <w:smartTagPr>
          <w:attr w:name="ProductID" w:val="la Clause"/>
        </w:smartTagPr>
        <w:r>
          <w:t>la Clause</w:t>
        </w:r>
      </w:smartTag>
      <w:r>
        <w:t xml:space="preserve"> 15 des présentes IS, l'ASECNA convertira les montants en diverses monnaies dans lesquelles le montant de la soumission est payable en une seule monnaie, en utilisant le cours vendeur fixé par la source spécifiée dans les </w:t>
      </w:r>
      <w:r>
        <w:rPr>
          <w:b/>
        </w:rPr>
        <w:t>DPAO,</w:t>
      </w:r>
      <w:r>
        <w:t xml:space="preserve"> en vigueur à la date qui y est également spécifiée.</w:t>
      </w:r>
    </w:p>
    <w:p w:rsidR="00C42244" w:rsidRDefault="00C42244" w:rsidP="00C42244">
      <w:pPr>
        <w:pStyle w:val="Titre4"/>
        <w:keepLines/>
        <w:numPr>
          <w:ilvl w:val="3"/>
          <w:numId w:val="146"/>
        </w:numPr>
        <w:spacing w:before="200" w:after="240" w:line="276" w:lineRule="auto"/>
        <w:ind w:left="426" w:hanging="426"/>
        <w:rPr>
          <w:rFonts w:ascii="Times New Roman" w:hAnsi="Times New Roman"/>
          <w:sz w:val="24"/>
          <w:szCs w:val="24"/>
        </w:rPr>
      </w:pPr>
      <w:bookmarkStart w:id="237" w:name="_Toc398452294"/>
      <w:bookmarkStart w:id="238" w:name="_Toc398452104"/>
      <w:bookmarkStart w:id="239" w:name="_Toc368406308"/>
      <w:bookmarkStart w:id="240" w:name="_Toc345489013"/>
      <w:r>
        <w:rPr>
          <w:rFonts w:ascii="Times New Roman" w:hAnsi="Times New Roman"/>
          <w:sz w:val="24"/>
          <w:szCs w:val="24"/>
        </w:rPr>
        <w:t>Marge de préférence</w:t>
      </w:r>
      <w:bookmarkEnd w:id="237"/>
      <w:bookmarkEnd w:id="238"/>
      <w:bookmarkEnd w:id="239"/>
      <w:bookmarkEnd w:id="240"/>
    </w:p>
    <w:p w:rsidR="00C42244" w:rsidRDefault="00C42244" w:rsidP="00C42244">
      <w:pPr>
        <w:jc w:val="both"/>
      </w:pPr>
      <w:r>
        <w:t xml:space="preserve">       Sauf stipulation contraire dans les </w:t>
      </w:r>
      <w:r>
        <w:rPr>
          <w:b/>
        </w:rPr>
        <w:t>DPAO</w:t>
      </w:r>
      <w:r>
        <w:t>, aucune marge de préférence ne sera accordée.</w:t>
      </w:r>
    </w:p>
    <w:p w:rsidR="00C42244" w:rsidRDefault="00C42244" w:rsidP="00C42244">
      <w:pPr>
        <w:pStyle w:val="Titre4"/>
        <w:keepLines/>
        <w:numPr>
          <w:ilvl w:val="3"/>
          <w:numId w:val="146"/>
        </w:numPr>
        <w:spacing w:before="200" w:after="240" w:line="276" w:lineRule="auto"/>
        <w:ind w:left="426" w:hanging="426"/>
        <w:rPr>
          <w:rFonts w:ascii="Times New Roman" w:hAnsi="Times New Roman"/>
          <w:sz w:val="24"/>
          <w:szCs w:val="24"/>
        </w:rPr>
      </w:pPr>
      <w:bookmarkStart w:id="241" w:name="_Toc398452295"/>
      <w:bookmarkStart w:id="242" w:name="_Toc398452105"/>
      <w:bookmarkStart w:id="243" w:name="_Toc368406309"/>
      <w:bookmarkStart w:id="244" w:name="_Toc345489014"/>
      <w:bookmarkStart w:id="245" w:name="_Toc345408252"/>
      <w:bookmarkStart w:id="246" w:name="_Toc345405847"/>
      <w:r>
        <w:rPr>
          <w:rFonts w:ascii="Times New Roman" w:hAnsi="Times New Roman"/>
          <w:sz w:val="24"/>
          <w:szCs w:val="24"/>
        </w:rPr>
        <w:lastRenderedPageBreak/>
        <w:t>Evaluation des offres</w:t>
      </w:r>
      <w:bookmarkEnd w:id="241"/>
      <w:bookmarkEnd w:id="242"/>
      <w:bookmarkEnd w:id="243"/>
      <w:bookmarkEnd w:id="244"/>
      <w:bookmarkEnd w:id="245"/>
      <w:bookmarkEnd w:id="246"/>
    </w:p>
    <w:p w:rsidR="00C42244" w:rsidRDefault="00C42244" w:rsidP="00C42244">
      <w:pPr>
        <w:pStyle w:val="Paragraphedeliste"/>
        <w:numPr>
          <w:ilvl w:val="1"/>
          <w:numId w:val="154"/>
        </w:numPr>
        <w:spacing w:after="0"/>
        <w:ind w:left="567" w:hanging="567"/>
        <w:jc w:val="both"/>
        <w:rPr>
          <w:rFonts w:ascii="Times New Roman" w:hAnsi="Times New Roman"/>
          <w:sz w:val="24"/>
          <w:szCs w:val="24"/>
        </w:rPr>
      </w:pPr>
      <w:r>
        <w:rPr>
          <w:rFonts w:ascii="Times New Roman" w:hAnsi="Times New Roman"/>
          <w:sz w:val="24"/>
          <w:szCs w:val="24"/>
        </w:rPr>
        <w:t xml:space="preserve">Pour évaluer une offre, l’ASECNA utilisera tous les critères et méthodes définis dans cette clause, à l’exclusion de tous autres critères et méthodes. </w:t>
      </w:r>
    </w:p>
    <w:p w:rsidR="00C42244" w:rsidRDefault="00C42244" w:rsidP="00C42244">
      <w:pPr>
        <w:pStyle w:val="Paragraphedeliste"/>
        <w:spacing w:after="0"/>
        <w:ind w:left="567"/>
        <w:jc w:val="both"/>
        <w:rPr>
          <w:rFonts w:ascii="Times New Roman" w:hAnsi="Times New Roman"/>
          <w:sz w:val="24"/>
          <w:szCs w:val="24"/>
        </w:rPr>
      </w:pPr>
    </w:p>
    <w:p w:rsidR="00C42244" w:rsidRDefault="00C42244" w:rsidP="00C42244">
      <w:pPr>
        <w:spacing w:after="120"/>
        <w:ind w:left="576" w:hanging="576"/>
        <w:jc w:val="both"/>
      </w:pPr>
      <w:r>
        <w:t>34.2</w:t>
      </w:r>
      <w:r>
        <w:tab/>
        <w:t>Pour évaluer une offre, l’ASECNA prendra en compte les éléments ci-après :</w:t>
      </w:r>
    </w:p>
    <w:p w:rsidR="00C42244" w:rsidRDefault="00C42244" w:rsidP="00C42244">
      <w:pPr>
        <w:numPr>
          <w:ilvl w:val="0"/>
          <w:numId w:val="155"/>
        </w:numPr>
        <w:spacing w:after="120"/>
        <w:ind w:left="1152" w:hanging="576"/>
        <w:jc w:val="both"/>
      </w:pPr>
      <w:r>
        <w:t>le prix de l’offre, en excluant les sommes provisionnelles et, le cas échéant, les provisions pour imprévus figurant dans le Détail quantitatif et estimatif récapitulatif, mais en ajoutant le montant des travaux en régie, lorsqu’ils sont chiffrés de façon compétitive;</w:t>
      </w:r>
    </w:p>
    <w:p w:rsidR="00C42244" w:rsidRDefault="00C42244" w:rsidP="00C42244">
      <w:pPr>
        <w:numPr>
          <w:ilvl w:val="0"/>
          <w:numId w:val="155"/>
        </w:numPr>
        <w:spacing w:after="120"/>
        <w:ind w:left="1152" w:hanging="576"/>
        <w:jc w:val="both"/>
      </w:pPr>
      <w:r>
        <w:t>les ajustements apportés au prix pour corriger les erreurs arithmétiques en application de la clause 31.1;</w:t>
      </w:r>
    </w:p>
    <w:p w:rsidR="00C42244" w:rsidRDefault="00C42244" w:rsidP="00C42244">
      <w:pPr>
        <w:numPr>
          <w:ilvl w:val="0"/>
          <w:numId w:val="155"/>
        </w:numPr>
        <w:spacing w:after="120"/>
        <w:ind w:left="1152" w:hanging="576"/>
        <w:jc w:val="both"/>
      </w:pPr>
      <w:r>
        <w:t>les ajustements du prix imputables aux rabais offerts en application de la clause 14.4;</w:t>
      </w:r>
    </w:p>
    <w:p w:rsidR="00C42244" w:rsidRDefault="00C42244" w:rsidP="00C42244">
      <w:pPr>
        <w:numPr>
          <w:ilvl w:val="0"/>
          <w:numId w:val="155"/>
        </w:numPr>
        <w:spacing w:after="120"/>
        <w:ind w:left="1152" w:hanging="576"/>
        <w:jc w:val="both"/>
      </w:pPr>
      <w:r>
        <w:t xml:space="preserve">en convertissant en une seule monnaie le montant résultant des opérations (a), (b) et (c) ci-dessus, conformément aux dispositions de </w:t>
      </w:r>
      <w:smartTag w:uri="urn:schemas-microsoft-com:office:smarttags" w:element="PersonName">
        <w:smartTagPr>
          <w:attr w:name="ProductID" w:val="la Clause"/>
        </w:smartTagPr>
        <w:r>
          <w:t>la Clause</w:t>
        </w:r>
      </w:smartTag>
      <w:r>
        <w:t xml:space="preserve"> 32 des présentes IS;</w:t>
      </w:r>
    </w:p>
    <w:p w:rsidR="00C42244" w:rsidRDefault="00C42244" w:rsidP="00C42244">
      <w:pPr>
        <w:numPr>
          <w:ilvl w:val="0"/>
          <w:numId w:val="155"/>
        </w:numPr>
        <w:spacing w:after="120"/>
        <w:ind w:left="1152" w:hanging="576"/>
        <w:jc w:val="both"/>
      </w:pPr>
      <w:r>
        <w:t>en ajustant de façon appropriée, sur des bases techniques ou financières, toute autre modification, divergence ou réserve quantifiable conformément à la clause 30.3 des présentes IS ;</w:t>
      </w:r>
    </w:p>
    <w:p w:rsidR="00C42244" w:rsidRDefault="00C42244" w:rsidP="00C42244">
      <w:pPr>
        <w:numPr>
          <w:ilvl w:val="0"/>
          <w:numId w:val="155"/>
        </w:numPr>
        <w:spacing w:after="120"/>
        <w:ind w:left="1152" w:hanging="576"/>
        <w:jc w:val="both"/>
      </w:pPr>
      <w:r>
        <w:t xml:space="preserve">les ajustements résultant de l’utilisation des facteurs d’évaluation indiqués à </w:t>
      </w:r>
      <w:smartTag w:uri="urn:schemas-microsoft-com:office:smarttags" w:element="PersonName">
        <w:smartTagPr>
          <w:attr w:name="ProductID" w:val="la Section III"/>
        </w:smartTagPr>
        <w:r>
          <w:t>la Section III</w:t>
        </w:r>
      </w:smartTag>
      <w:r>
        <w:t>, Critères d’évaluation et de qualification;</w:t>
      </w:r>
    </w:p>
    <w:p w:rsidR="00C42244" w:rsidRDefault="00C42244" w:rsidP="00C42244">
      <w:pPr>
        <w:numPr>
          <w:ilvl w:val="0"/>
          <w:numId w:val="155"/>
        </w:numPr>
        <w:spacing w:after="120"/>
        <w:ind w:left="1152" w:hanging="576"/>
        <w:jc w:val="both"/>
      </w:pPr>
      <w:r>
        <w:t xml:space="preserve">le cas échéant, conformément aux dispositions des </w:t>
      </w:r>
      <w:r>
        <w:rPr>
          <w:b/>
        </w:rPr>
        <w:t>DPAO</w:t>
      </w:r>
      <w:r>
        <w:t xml:space="preserve"> et Spécifications techniques, les variantes techniques proposées, si elles sont permises, seront évaluées suivant leur mérite propre et indépendamment du fait que le Soumissionnaire aura offert ou non un prix pour la solution technique spécifiée par le Maître de l’ouvrage dans les </w:t>
      </w:r>
      <w:r>
        <w:rPr>
          <w:b/>
        </w:rPr>
        <w:t>DPAO</w:t>
      </w:r>
      <w:r>
        <w:t>.</w:t>
      </w:r>
    </w:p>
    <w:p w:rsidR="00C42244" w:rsidRDefault="00C42244" w:rsidP="00C42244">
      <w:pPr>
        <w:numPr>
          <w:ilvl w:val="0"/>
          <w:numId w:val="156"/>
        </w:numPr>
        <w:tabs>
          <w:tab w:val="left" w:pos="540"/>
        </w:tabs>
        <w:ind w:right="-72"/>
        <w:jc w:val="both"/>
      </w:pPr>
      <w:r>
        <w:t>L’effet estimé des formules de révision des prix figurant dans les CCAG et CCAP, appliquées durant la période d’exécution du Marché, ne sera pas pris en considération lors de l’évaluation des offres.</w:t>
      </w:r>
    </w:p>
    <w:p w:rsidR="00C42244" w:rsidRDefault="00C42244" w:rsidP="00C42244">
      <w:pPr>
        <w:tabs>
          <w:tab w:val="left" w:pos="540"/>
        </w:tabs>
        <w:ind w:left="576" w:right="-72"/>
        <w:jc w:val="both"/>
      </w:pPr>
    </w:p>
    <w:p w:rsidR="00C42244" w:rsidRDefault="00C42244" w:rsidP="00C42244">
      <w:pPr>
        <w:numPr>
          <w:ilvl w:val="0"/>
          <w:numId w:val="156"/>
        </w:numPr>
        <w:tabs>
          <w:tab w:val="left" w:pos="540"/>
        </w:tabs>
        <w:ind w:right="-72"/>
        <w:jc w:val="both"/>
      </w:pPr>
      <w:r>
        <w:t xml:space="preserve">Si cela est prévu dans les </w:t>
      </w:r>
      <w:r>
        <w:rPr>
          <w:b/>
        </w:rPr>
        <w:t>DPAO,</w:t>
      </w:r>
      <w:r>
        <w:t xml:space="preserve"> le présent Dossier d’Appel d’Offres autorise les soumissionnaires à indiquer séparément leurs prix pour différents lots, et permet à l’ASECNA d’attribuer un ou plusieurs lots à un ou plus d’un soumissionnaire. La méthode d’évaluation pour déterminer la combinaison d’offre la mieux-</w:t>
      </w:r>
      <w:proofErr w:type="spellStart"/>
      <w:r>
        <w:t>disante</w:t>
      </w:r>
      <w:proofErr w:type="spellEnd"/>
      <w:r>
        <w:t xml:space="preserve">, compte tenu de tous rabais offerts dans le Formulaire d’offre, sera précisée dans </w:t>
      </w:r>
      <w:smartTag w:uri="urn:schemas-microsoft-com:office:smarttags" w:element="PersonName">
        <w:smartTagPr>
          <w:attr w:name="ProductID" w:val="la Section III"/>
        </w:smartTagPr>
        <w:r>
          <w:t>la Section III</w:t>
        </w:r>
      </w:smartTag>
      <w:r>
        <w:t>, Critères d’évaluation et de qualification.</w:t>
      </w:r>
    </w:p>
    <w:p w:rsidR="00C42244" w:rsidRDefault="00C42244" w:rsidP="00C42244">
      <w:pPr>
        <w:tabs>
          <w:tab w:val="left" w:pos="540"/>
        </w:tabs>
        <w:ind w:right="-72"/>
        <w:jc w:val="both"/>
      </w:pPr>
    </w:p>
    <w:p w:rsidR="00C42244" w:rsidRDefault="00C42244" w:rsidP="00C42244">
      <w:pPr>
        <w:ind w:left="567"/>
        <w:jc w:val="both"/>
      </w:pPr>
      <w:r>
        <w:t>Si l’offre évaluée la moins-</w:t>
      </w:r>
      <w:proofErr w:type="spellStart"/>
      <w:r>
        <w:t>disante</w:t>
      </w:r>
      <w:proofErr w:type="spellEnd"/>
      <w:r>
        <w:t xml:space="preserve"> est fortement déséquilibrée par rapport à l’estimation de l’ASECNA de l’échéancier de paiement des travaux à exécuter, l’ASECNA peut demander au Soumissionnaire de fournir le sous détail de prix pour tout élément du Détail quantitatif et estimatif, pour prouver que ces prix sont compatibles avec les méthodes de construction et le calendrier proposé. Après avoir examiné le sous détail de prix, l’ASECNA peut : </w:t>
      </w:r>
    </w:p>
    <w:p w:rsidR="00C42244" w:rsidRDefault="00FD027C" w:rsidP="00C42244">
      <w:pPr>
        <w:numPr>
          <w:ilvl w:val="1"/>
          <w:numId w:val="109"/>
        </w:numPr>
        <w:spacing w:after="200" w:line="276" w:lineRule="auto"/>
        <w:jc w:val="both"/>
      </w:pPr>
      <w:r>
        <w:t>S</w:t>
      </w:r>
      <w:r w:rsidR="00C42244">
        <w:t>oit</w:t>
      </w:r>
      <w:r>
        <w:t xml:space="preserve"> </w:t>
      </w:r>
      <w:r w:rsidR="00C42244">
        <w:t>demander que le montant de la garantie de bonne exécution indiqué à la Clause 41 des présentes IS soit porté, aux frais de l’attributaire du Marché, à un niveau suffisant pour la protéger contre toute perte financière au cas où l’attributaire viendrait à manquer à ses obligations au titre du Marché ;</w:t>
      </w:r>
    </w:p>
    <w:p w:rsidR="00C42244" w:rsidRDefault="00C42244" w:rsidP="00C42244">
      <w:pPr>
        <w:numPr>
          <w:ilvl w:val="1"/>
          <w:numId w:val="109"/>
        </w:numPr>
        <w:spacing w:after="200" w:line="276" w:lineRule="auto"/>
        <w:jc w:val="both"/>
      </w:pPr>
      <w:r>
        <w:t xml:space="preserve">  soit écarter l’offre concernée.</w:t>
      </w:r>
    </w:p>
    <w:p w:rsidR="00C42244" w:rsidRDefault="00C42244" w:rsidP="00C42244">
      <w:pPr>
        <w:pStyle w:val="Titre4"/>
        <w:keepLines/>
        <w:numPr>
          <w:ilvl w:val="3"/>
          <w:numId w:val="146"/>
        </w:numPr>
        <w:spacing w:before="200" w:after="240" w:line="276" w:lineRule="auto"/>
        <w:ind w:left="426" w:hanging="426"/>
        <w:rPr>
          <w:rFonts w:ascii="Times New Roman" w:hAnsi="Times New Roman"/>
          <w:sz w:val="24"/>
          <w:szCs w:val="24"/>
        </w:rPr>
      </w:pPr>
      <w:bookmarkStart w:id="247" w:name="_Toc398452296"/>
      <w:bookmarkStart w:id="248" w:name="_Toc398452106"/>
      <w:bookmarkStart w:id="249" w:name="_Toc368406310"/>
      <w:bookmarkStart w:id="250" w:name="_Toc345489015"/>
      <w:bookmarkStart w:id="251" w:name="_Toc345408253"/>
      <w:bookmarkStart w:id="252" w:name="_Toc345405848"/>
      <w:r>
        <w:rPr>
          <w:rFonts w:ascii="Times New Roman" w:hAnsi="Times New Roman"/>
          <w:sz w:val="24"/>
          <w:szCs w:val="24"/>
        </w:rPr>
        <w:lastRenderedPageBreak/>
        <w:t>Comparaison des offres</w:t>
      </w:r>
      <w:bookmarkEnd w:id="247"/>
      <w:bookmarkEnd w:id="248"/>
      <w:bookmarkEnd w:id="249"/>
      <w:bookmarkEnd w:id="250"/>
      <w:bookmarkEnd w:id="251"/>
      <w:bookmarkEnd w:id="252"/>
    </w:p>
    <w:p w:rsidR="00C42244" w:rsidRDefault="00C42244" w:rsidP="00C42244">
      <w:pPr>
        <w:ind w:left="567" w:hanging="567"/>
        <w:jc w:val="both"/>
        <w:rPr>
          <w:i/>
        </w:rPr>
      </w:pPr>
      <w:r>
        <w:tab/>
        <w:t>L’ASECNA comparera toutes les offres substantiellement conformes pour déterminer l’offre évaluée la moins-</w:t>
      </w:r>
      <w:proofErr w:type="spellStart"/>
      <w:r>
        <w:t>disante</w:t>
      </w:r>
      <w:proofErr w:type="spellEnd"/>
      <w:r>
        <w:t>, en application de la clause 34.2 des présentes IS</w:t>
      </w:r>
      <w:r>
        <w:rPr>
          <w:i/>
        </w:rPr>
        <w:t>.</w:t>
      </w:r>
    </w:p>
    <w:p w:rsidR="00C42244" w:rsidRDefault="00C42244" w:rsidP="00C42244">
      <w:pPr>
        <w:pStyle w:val="Titre4"/>
        <w:keepLines/>
        <w:numPr>
          <w:ilvl w:val="3"/>
          <w:numId w:val="146"/>
        </w:numPr>
        <w:spacing w:before="200" w:after="240" w:line="276" w:lineRule="auto"/>
        <w:ind w:left="426" w:hanging="426"/>
        <w:rPr>
          <w:rFonts w:ascii="Times New Roman" w:hAnsi="Times New Roman"/>
          <w:sz w:val="24"/>
          <w:szCs w:val="24"/>
        </w:rPr>
      </w:pPr>
      <w:bookmarkStart w:id="253" w:name="_Toc398452297"/>
      <w:bookmarkStart w:id="254" w:name="_Toc398452107"/>
      <w:bookmarkStart w:id="255" w:name="_Toc368406311"/>
      <w:bookmarkStart w:id="256" w:name="_Toc345489016"/>
      <w:bookmarkStart w:id="257" w:name="_Toc345408254"/>
      <w:bookmarkStart w:id="258" w:name="_Toc345405849"/>
      <w:r>
        <w:rPr>
          <w:rFonts w:ascii="Times New Roman" w:hAnsi="Times New Roman"/>
          <w:sz w:val="24"/>
          <w:szCs w:val="24"/>
        </w:rPr>
        <w:t>Qualification du soumissionnaire</w:t>
      </w:r>
      <w:bookmarkEnd w:id="253"/>
      <w:bookmarkEnd w:id="254"/>
      <w:bookmarkEnd w:id="255"/>
      <w:bookmarkEnd w:id="256"/>
      <w:bookmarkEnd w:id="257"/>
      <w:bookmarkEnd w:id="258"/>
    </w:p>
    <w:p w:rsidR="00C42244" w:rsidRDefault="00C42244" w:rsidP="00C42244">
      <w:pPr>
        <w:ind w:left="567" w:hanging="567"/>
        <w:jc w:val="both"/>
      </w:pPr>
      <w:r>
        <w:t>36.1 L’ASECNA s’assurera que le Soumissionnaire retenu pour avoir soumis l’offre évaluée la moins-</w:t>
      </w:r>
      <w:proofErr w:type="spellStart"/>
      <w:r>
        <w:t>disante</w:t>
      </w:r>
      <w:proofErr w:type="spellEnd"/>
      <w:r>
        <w:t xml:space="preserve"> et substantiellement conforme aux dispositions du Dossier d’Appel d’Offres, satisfait aux critères de qualification stipulés dans </w:t>
      </w:r>
      <w:smartTag w:uri="urn:schemas-microsoft-com:office:smarttags" w:element="PersonName">
        <w:smartTagPr>
          <w:attr w:name="ProductID" w:val="la Section III"/>
        </w:smartTagPr>
        <w:r>
          <w:t>la Section III</w:t>
        </w:r>
      </w:smartTag>
      <w:r>
        <w:t>, Critères d’évaluation et de qualification, et a démontré dans son offre qu’il possède les qualifications requises pour exécuter le Marché de façon satisfaisante.</w:t>
      </w:r>
    </w:p>
    <w:p w:rsidR="00C42244" w:rsidRDefault="00C42244" w:rsidP="00C42244">
      <w:pPr>
        <w:ind w:left="567" w:hanging="567"/>
        <w:jc w:val="both"/>
      </w:pPr>
    </w:p>
    <w:p w:rsidR="00C42244" w:rsidRDefault="00C42244" w:rsidP="00C42244">
      <w:pPr>
        <w:ind w:left="567" w:hanging="567"/>
        <w:jc w:val="both"/>
      </w:pPr>
      <w:r>
        <w:t xml:space="preserve">36.2 Cette détermination sera fondée sur l’examen des pièces attestant les qualifications du soumissionnaire fournies en application de la clause 17 des présentes IS ; sur les éclaircissements apportés en application de la clause 27 des présentes IS et sur </w:t>
      </w:r>
      <w:smartTag w:uri="urn:schemas-microsoft-com:office:smarttags" w:element="PersonName">
        <w:smartTagPr>
          <w:attr w:name="ProductID" w:val="la Proposition"/>
        </w:smartTagPr>
        <w:r>
          <w:t>la Proposition</w:t>
        </w:r>
      </w:smartTag>
      <w:r>
        <w:t xml:space="preserve"> technique du soumissionnaire.</w:t>
      </w:r>
    </w:p>
    <w:p w:rsidR="00C42244" w:rsidRDefault="00C42244" w:rsidP="00C42244">
      <w:pPr>
        <w:ind w:left="567" w:hanging="567"/>
        <w:jc w:val="both"/>
      </w:pPr>
    </w:p>
    <w:p w:rsidR="00C42244" w:rsidRDefault="00C42244" w:rsidP="00C42244">
      <w:pPr>
        <w:pStyle w:val="Header2-SubClauses"/>
        <w:numPr>
          <w:ilvl w:val="1"/>
          <w:numId w:val="157"/>
        </w:numPr>
        <w:tabs>
          <w:tab w:val="clear" w:pos="619"/>
          <w:tab w:val="left" w:pos="708"/>
        </w:tabs>
        <w:spacing w:after="120" w:line="276" w:lineRule="auto"/>
        <w:ind w:left="567" w:hanging="567"/>
        <w:rPr>
          <w:szCs w:val="24"/>
          <w:lang w:val="fr-FR"/>
        </w:rPr>
      </w:pPr>
      <w:r>
        <w:rPr>
          <w:szCs w:val="24"/>
          <w:lang w:val="fr-FR"/>
        </w:rPr>
        <w:t>L’attribution du Marché au Soumissionnaire est subordonnée à l’issue positive de cette détermination. Au cas contraire, l’offre sera rejetée et l’ASECNA procédera à l’examen de la seconde offre évaluée la moins-</w:t>
      </w:r>
      <w:proofErr w:type="spellStart"/>
      <w:r>
        <w:rPr>
          <w:szCs w:val="24"/>
          <w:lang w:val="fr-FR"/>
        </w:rPr>
        <w:t>disante</w:t>
      </w:r>
      <w:proofErr w:type="spellEnd"/>
      <w:r>
        <w:rPr>
          <w:szCs w:val="24"/>
          <w:lang w:val="fr-FR"/>
        </w:rPr>
        <w:t xml:space="preserve"> afin d’établir de la même manière si le Soumissionnaire est capable d’exécuter le Marché de façon satisfaisante.</w:t>
      </w:r>
    </w:p>
    <w:p w:rsidR="00C42244" w:rsidRDefault="00C42244" w:rsidP="00C42244">
      <w:pPr>
        <w:pStyle w:val="Titre4"/>
        <w:keepLines/>
        <w:numPr>
          <w:ilvl w:val="3"/>
          <w:numId w:val="146"/>
        </w:numPr>
        <w:spacing w:before="200" w:after="120" w:line="276" w:lineRule="auto"/>
        <w:ind w:left="426" w:hanging="426"/>
        <w:rPr>
          <w:rFonts w:ascii="Times New Roman" w:hAnsi="Times New Roman"/>
          <w:sz w:val="24"/>
          <w:szCs w:val="24"/>
        </w:rPr>
      </w:pPr>
      <w:bookmarkStart w:id="259" w:name="_Toc398452298"/>
      <w:bookmarkStart w:id="260" w:name="_Toc398452108"/>
      <w:bookmarkStart w:id="261" w:name="_Toc368406312"/>
      <w:bookmarkStart w:id="262" w:name="_Toc345489017"/>
      <w:bookmarkStart w:id="263" w:name="_Toc345408255"/>
      <w:bookmarkStart w:id="264" w:name="_Toc345405850"/>
      <w:r>
        <w:rPr>
          <w:rFonts w:ascii="Times New Roman" w:hAnsi="Times New Roman"/>
          <w:sz w:val="24"/>
          <w:szCs w:val="24"/>
        </w:rPr>
        <w:t>Droit de l’ASECNA d’accepter l’une quelconque des offres et de rejeter une ou toutes les offres</w:t>
      </w:r>
      <w:bookmarkEnd w:id="259"/>
      <w:bookmarkEnd w:id="260"/>
      <w:bookmarkEnd w:id="261"/>
      <w:bookmarkEnd w:id="262"/>
      <w:bookmarkEnd w:id="263"/>
      <w:bookmarkEnd w:id="264"/>
    </w:p>
    <w:p w:rsidR="00C42244" w:rsidRDefault="00C42244" w:rsidP="00C42244">
      <w:pPr>
        <w:ind w:left="709" w:hanging="709"/>
        <w:jc w:val="both"/>
      </w:pPr>
      <w:r>
        <w:t xml:space="preserve">          L’ASECNA se réserve le droit d’accepter ou d’écarter toute offre, et d’annuler la procédure d’appel d’offres et d’écarter toutes les offres à tout moment avant l’attribution du Marché, sans encourir de ce fait une responsabilité quelconque vis-à-vis des soumissionnaires.</w:t>
      </w:r>
    </w:p>
    <w:p w:rsidR="00C42244" w:rsidRDefault="00C42244" w:rsidP="00C42244">
      <w:pPr>
        <w:pStyle w:val="Titre3"/>
        <w:keepLines/>
        <w:numPr>
          <w:ilvl w:val="2"/>
          <w:numId w:val="100"/>
        </w:numPr>
        <w:spacing w:before="200" w:after="120" w:line="276" w:lineRule="auto"/>
        <w:ind w:left="284" w:hanging="284"/>
        <w:rPr>
          <w:rFonts w:ascii="Times New Roman" w:hAnsi="Times New Roman"/>
          <w:sz w:val="24"/>
          <w:szCs w:val="24"/>
        </w:rPr>
      </w:pPr>
      <w:bookmarkStart w:id="265" w:name="_Toc398452299"/>
      <w:bookmarkStart w:id="266" w:name="_Toc398452109"/>
      <w:bookmarkStart w:id="267" w:name="_Toc368406313"/>
      <w:bookmarkStart w:id="268" w:name="_Toc345489018"/>
      <w:bookmarkStart w:id="269" w:name="_Toc345408256"/>
      <w:bookmarkStart w:id="270" w:name="_Toc345405851"/>
      <w:r>
        <w:rPr>
          <w:rFonts w:ascii="Times New Roman" w:hAnsi="Times New Roman"/>
          <w:sz w:val="24"/>
          <w:szCs w:val="24"/>
        </w:rPr>
        <w:t>Attribution du marche</w:t>
      </w:r>
      <w:bookmarkEnd w:id="265"/>
      <w:bookmarkEnd w:id="266"/>
      <w:bookmarkEnd w:id="267"/>
      <w:bookmarkEnd w:id="268"/>
      <w:bookmarkEnd w:id="269"/>
      <w:bookmarkEnd w:id="270"/>
    </w:p>
    <w:p w:rsidR="00C42244" w:rsidRDefault="00C42244" w:rsidP="00C42244">
      <w:pPr>
        <w:pStyle w:val="Titre4"/>
        <w:keepLines/>
        <w:numPr>
          <w:ilvl w:val="3"/>
          <w:numId w:val="146"/>
        </w:numPr>
        <w:spacing w:before="200" w:after="240" w:line="276" w:lineRule="auto"/>
        <w:ind w:left="426" w:hanging="426"/>
        <w:rPr>
          <w:rFonts w:ascii="Times New Roman" w:hAnsi="Times New Roman"/>
          <w:sz w:val="24"/>
          <w:szCs w:val="24"/>
        </w:rPr>
      </w:pPr>
      <w:bookmarkStart w:id="271" w:name="_Toc398452300"/>
      <w:bookmarkStart w:id="272" w:name="_Toc398452110"/>
      <w:bookmarkStart w:id="273" w:name="_Toc368406314"/>
      <w:bookmarkStart w:id="274" w:name="_Toc345489019"/>
      <w:bookmarkStart w:id="275" w:name="_Toc345408257"/>
      <w:bookmarkStart w:id="276" w:name="_Toc345405852"/>
      <w:r>
        <w:rPr>
          <w:rFonts w:ascii="Times New Roman" w:hAnsi="Times New Roman"/>
          <w:sz w:val="24"/>
          <w:szCs w:val="24"/>
        </w:rPr>
        <w:t>Critères d’attribution</w:t>
      </w:r>
      <w:bookmarkEnd w:id="271"/>
      <w:bookmarkEnd w:id="272"/>
      <w:bookmarkEnd w:id="273"/>
      <w:bookmarkEnd w:id="274"/>
      <w:bookmarkEnd w:id="275"/>
      <w:bookmarkEnd w:id="276"/>
    </w:p>
    <w:p w:rsidR="00C42244" w:rsidRDefault="00C42244" w:rsidP="00C42244">
      <w:pPr>
        <w:pStyle w:val="Paragraphedeliste"/>
        <w:spacing w:after="0"/>
        <w:ind w:left="0"/>
        <w:jc w:val="both"/>
        <w:rPr>
          <w:rFonts w:ascii="Times New Roman" w:hAnsi="Times New Roman"/>
          <w:sz w:val="24"/>
          <w:szCs w:val="24"/>
        </w:rPr>
      </w:pPr>
      <w:r>
        <w:rPr>
          <w:rFonts w:ascii="Times New Roman" w:hAnsi="Times New Roman"/>
          <w:sz w:val="24"/>
          <w:szCs w:val="24"/>
        </w:rPr>
        <w:t>L’ASECNA attribuera le Marché au Soumissionnaire dont l’offre aura été évaluée la moins-</w:t>
      </w:r>
      <w:proofErr w:type="spellStart"/>
      <w:r>
        <w:rPr>
          <w:rFonts w:ascii="Times New Roman" w:hAnsi="Times New Roman"/>
          <w:sz w:val="24"/>
          <w:szCs w:val="24"/>
        </w:rPr>
        <w:t>disante</w:t>
      </w:r>
      <w:proofErr w:type="spellEnd"/>
      <w:r>
        <w:rPr>
          <w:rFonts w:ascii="Times New Roman" w:hAnsi="Times New Roman"/>
          <w:sz w:val="24"/>
          <w:szCs w:val="24"/>
        </w:rPr>
        <w:t xml:space="preserve"> et jugée substantiellement conforme au Dossier d’Appel d’Offres, à condition que le Soumissionnaire soit en outre jugé qualifié pour exécuter le Marché de façon satisfaisante.</w:t>
      </w:r>
    </w:p>
    <w:p w:rsidR="00C42244" w:rsidRDefault="00C42244" w:rsidP="00C42244">
      <w:pPr>
        <w:pStyle w:val="Titre4"/>
        <w:keepLines/>
        <w:numPr>
          <w:ilvl w:val="3"/>
          <w:numId w:val="146"/>
        </w:numPr>
        <w:spacing w:before="200" w:after="240" w:line="276" w:lineRule="auto"/>
        <w:ind w:left="426" w:hanging="426"/>
        <w:rPr>
          <w:rFonts w:ascii="Times New Roman" w:hAnsi="Times New Roman"/>
          <w:sz w:val="24"/>
          <w:szCs w:val="24"/>
        </w:rPr>
      </w:pPr>
      <w:bookmarkStart w:id="277" w:name="_Toc398452301"/>
      <w:bookmarkStart w:id="278" w:name="_Toc398452111"/>
      <w:bookmarkStart w:id="279" w:name="_Toc368406315"/>
      <w:bookmarkStart w:id="280" w:name="_Toc345489020"/>
      <w:bookmarkStart w:id="281" w:name="_Toc345408258"/>
      <w:bookmarkStart w:id="282" w:name="_Toc345405853"/>
      <w:r>
        <w:rPr>
          <w:rFonts w:ascii="Times New Roman" w:hAnsi="Times New Roman"/>
          <w:sz w:val="24"/>
          <w:szCs w:val="24"/>
        </w:rPr>
        <w:t>Notification de l’attribution du Marché</w:t>
      </w:r>
      <w:bookmarkEnd w:id="277"/>
      <w:bookmarkEnd w:id="278"/>
      <w:bookmarkEnd w:id="279"/>
      <w:bookmarkEnd w:id="280"/>
      <w:bookmarkEnd w:id="281"/>
      <w:bookmarkEnd w:id="282"/>
    </w:p>
    <w:p w:rsidR="00C42244" w:rsidRDefault="00C42244" w:rsidP="00C42244">
      <w:pPr>
        <w:spacing w:after="120"/>
        <w:ind w:left="567" w:hanging="567"/>
        <w:jc w:val="both"/>
      </w:pPr>
      <w:r>
        <w:t>39.1</w:t>
      </w:r>
      <w:r>
        <w:tab/>
        <w:t>Avant l’expiration du délai de validité des offres, l’ASECNA notifiera au Soumissionnaire retenu, par écrit, que son offre a été retenue en même temps qu’il notifie également aux autres soumissionnaires les résultats de l’appel d’offres. Cette lettre de notification indiquera le montant que l'ASECNA paiera à l’Entrepreneur au titre de l’exécution des Travaux et de ses obligations de garantie.</w:t>
      </w:r>
    </w:p>
    <w:p w:rsidR="00C42244" w:rsidRDefault="00C42244" w:rsidP="00C42244">
      <w:pPr>
        <w:spacing w:after="120"/>
        <w:ind w:left="567" w:hanging="567"/>
        <w:jc w:val="both"/>
      </w:pPr>
      <w:r>
        <w:t>39.2</w:t>
      </w:r>
      <w:r>
        <w:tab/>
        <w:t xml:space="preserve">La lettre de notification précisera le cas échéant, les corrections apportées au montant de l’offre initiale de l’attributaire provisoire. Si le Soumissionnaire n’accepte pas la correction ainsi effectuée, son offre sera rejetée et la garantie d’offre peut être saisie. </w:t>
      </w:r>
    </w:p>
    <w:p w:rsidR="00C42244" w:rsidRDefault="00C42244" w:rsidP="00C42244">
      <w:pPr>
        <w:spacing w:after="120"/>
        <w:ind w:left="567" w:hanging="567"/>
        <w:jc w:val="both"/>
      </w:pPr>
      <w:r>
        <w:t>39.3</w:t>
      </w:r>
      <w:r>
        <w:tab/>
        <w:t xml:space="preserve">L’ASECNA répondra rapidement par écrit à tout soumissionnaire ayant présenté une offre infructueuse qui, après la notification des résultats selon les dispositions de la clause 39.1 ci-dessus, lui aura présenté par écrit, dans un délai de cinq (05) jours à compter de la date de </w:t>
      </w:r>
      <w:r>
        <w:lastRenderedPageBreak/>
        <w:t xml:space="preserve">réception de </w:t>
      </w:r>
      <w:proofErr w:type="spellStart"/>
      <w:r>
        <w:t>la dite</w:t>
      </w:r>
      <w:proofErr w:type="spellEnd"/>
      <w:r>
        <w:t xml:space="preserve"> lettre de notification, une requête en vue d’obtenir des informations sur le (ou les) motif(s) pour le(s)quel(s) son offre n’a pas été retenue.</w:t>
      </w:r>
    </w:p>
    <w:p w:rsidR="00C42244" w:rsidRDefault="00C42244" w:rsidP="00C42244">
      <w:pPr>
        <w:pStyle w:val="Titre4"/>
        <w:keepLines/>
        <w:numPr>
          <w:ilvl w:val="3"/>
          <w:numId w:val="146"/>
        </w:numPr>
        <w:spacing w:before="200" w:after="240" w:line="276" w:lineRule="auto"/>
        <w:ind w:left="426" w:hanging="426"/>
        <w:rPr>
          <w:rFonts w:ascii="Times New Roman" w:hAnsi="Times New Roman"/>
          <w:sz w:val="24"/>
          <w:szCs w:val="24"/>
        </w:rPr>
      </w:pPr>
      <w:bookmarkStart w:id="283" w:name="_Toc398452302"/>
      <w:bookmarkStart w:id="284" w:name="_Toc398452112"/>
      <w:bookmarkStart w:id="285" w:name="_Toc368406316"/>
      <w:bookmarkStart w:id="286" w:name="_Toc345489021"/>
      <w:bookmarkStart w:id="287" w:name="_Toc345408259"/>
      <w:bookmarkStart w:id="288" w:name="_Toc345405854"/>
      <w:r>
        <w:rPr>
          <w:rFonts w:ascii="Times New Roman" w:hAnsi="Times New Roman"/>
          <w:sz w:val="24"/>
          <w:szCs w:val="24"/>
        </w:rPr>
        <w:t>Signature du Marché</w:t>
      </w:r>
      <w:bookmarkEnd w:id="283"/>
      <w:bookmarkEnd w:id="284"/>
      <w:bookmarkEnd w:id="285"/>
      <w:bookmarkEnd w:id="286"/>
      <w:bookmarkEnd w:id="287"/>
      <w:bookmarkEnd w:id="288"/>
    </w:p>
    <w:p w:rsidR="00C42244" w:rsidRDefault="00C42244" w:rsidP="00C42244">
      <w:pPr>
        <w:pStyle w:val="Paragraphedeliste"/>
        <w:numPr>
          <w:ilvl w:val="1"/>
          <w:numId w:val="158"/>
        </w:numPr>
        <w:spacing w:after="120"/>
        <w:ind w:left="567" w:hanging="567"/>
        <w:jc w:val="both"/>
        <w:rPr>
          <w:rFonts w:ascii="Times New Roman" w:hAnsi="Times New Roman"/>
          <w:sz w:val="24"/>
          <w:szCs w:val="24"/>
        </w:rPr>
      </w:pPr>
      <w:r>
        <w:rPr>
          <w:rFonts w:ascii="Times New Roman" w:hAnsi="Times New Roman"/>
          <w:sz w:val="24"/>
          <w:szCs w:val="24"/>
        </w:rPr>
        <w:t>Dans les meilleurs délais après la notification, l’ASECNA enverra au Soumissionnaire retenu l'acte d'engagement et le Cahier des Clauses Administratives Particulières.</w:t>
      </w:r>
    </w:p>
    <w:p w:rsidR="00C42244" w:rsidRDefault="00C42244" w:rsidP="00C42244">
      <w:pPr>
        <w:spacing w:after="120"/>
        <w:ind w:left="567" w:hanging="567"/>
        <w:jc w:val="both"/>
      </w:pPr>
      <w:r>
        <w:t>40.2</w:t>
      </w:r>
      <w:r>
        <w:tab/>
        <w:t>Dans le délai de trente (30) jours à compter de la date de  réception de l'acte d'engagement, le Soumissionnaire retenu le signera ainsi que le Cahier des Clauses Administratives Particulières, les datera et les renverra à l’ASECNA</w:t>
      </w:r>
      <w:bookmarkStart w:id="289" w:name="_Toc368406317"/>
      <w:bookmarkStart w:id="290" w:name="_Toc345489022"/>
      <w:bookmarkStart w:id="291" w:name="_Toc345408260"/>
      <w:bookmarkStart w:id="292" w:name="_Toc345405855"/>
      <w:r>
        <w:t xml:space="preserve">. </w:t>
      </w:r>
    </w:p>
    <w:p w:rsidR="00C42244" w:rsidRDefault="00C42244" w:rsidP="00C42244">
      <w:pPr>
        <w:pStyle w:val="Titre4"/>
        <w:keepLines/>
        <w:numPr>
          <w:ilvl w:val="3"/>
          <w:numId w:val="146"/>
        </w:numPr>
        <w:spacing w:before="200" w:after="240" w:line="276" w:lineRule="auto"/>
        <w:ind w:left="426" w:hanging="426"/>
        <w:rPr>
          <w:rFonts w:ascii="Times New Roman" w:hAnsi="Times New Roman"/>
          <w:sz w:val="24"/>
          <w:szCs w:val="24"/>
        </w:rPr>
      </w:pPr>
      <w:bookmarkStart w:id="293" w:name="_Toc398452303"/>
      <w:bookmarkStart w:id="294" w:name="_Toc398452113"/>
      <w:r>
        <w:rPr>
          <w:rFonts w:ascii="Times New Roman" w:hAnsi="Times New Roman"/>
          <w:sz w:val="24"/>
          <w:szCs w:val="24"/>
        </w:rPr>
        <w:t>Garantie de bonne exécution</w:t>
      </w:r>
      <w:bookmarkEnd w:id="289"/>
      <w:bookmarkEnd w:id="290"/>
      <w:bookmarkEnd w:id="291"/>
      <w:bookmarkEnd w:id="292"/>
      <w:bookmarkEnd w:id="293"/>
      <w:bookmarkEnd w:id="294"/>
    </w:p>
    <w:p w:rsidR="00C42244" w:rsidRDefault="00C42244" w:rsidP="00C42244">
      <w:pPr>
        <w:ind w:left="567" w:hanging="567"/>
        <w:jc w:val="both"/>
      </w:pPr>
      <w:r>
        <w:t>41.1</w:t>
      </w:r>
      <w:r>
        <w:tab/>
        <w:t xml:space="preserve">Dans le délai de trente (30) jours à compter de la date de réception de la notification, par l’ASECNA, de l’attribution du Marché, le Soumissionnaire retenu fournira la garantie de bonne exécution, conformément au CCAP (Cahier des Clauses Administratives Particulières), en utilisant le Formulaire de garantie de bonne exécution figurant à </w:t>
      </w:r>
      <w:smartTag w:uri="urn:schemas-microsoft-com:office:smarttags" w:element="PersonName">
        <w:smartTagPr>
          <w:attr w:name="ProductID" w:val="la Section VIII"/>
        </w:smartTagPr>
        <w:r>
          <w:t>la Section VIII</w:t>
        </w:r>
      </w:smartTag>
      <w:r>
        <w:t>, Formulaires du Marché, ou tout autre modèle jugé acceptable par l’ASECNA.</w:t>
      </w:r>
    </w:p>
    <w:p w:rsidR="00C42244" w:rsidRDefault="00C42244" w:rsidP="00C42244">
      <w:pPr>
        <w:ind w:left="567" w:hanging="567"/>
        <w:jc w:val="both"/>
      </w:pPr>
    </w:p>
    <w:p w:rsidR="00C42244" w:rsidRDefault="00C42244" w:rsidP="00C42244">
      <w:pPr>
        <w:tabs>
          <w:tab w:val="left" w:pos="720"/>
        </w:tabs>
        <w:spacing w:after="120"/>
        <w:ind w:left="567" w:hanging="567"/>
        <w:jc w:val="both"/>
      </w:pPr>
      <w:r>
        <w:t>41.2</w:t>
      </w:r>
      <w:r>
        <w:tab/>
        <w:t>Le défaut de fourniture, par le Soumissionnaire retenu, de la garantie de bonne exécution susmentionnée ou le fait qu’il ne signe pas l'acte d'engagement, constituera un motif suffisant d’annulation de l’attribution du Marché et de saisie de la garantie de soumission.</w:t>
      </w:r>
    </w:p>
    <w:p w:rsidR="00C42244" w:rsidRDefault="00C42244" w:rsidP="00C42244">
      <w:pPr>
        <w:tabs>
          <w:tab w:val="left" w:pos="720"/>
        </w:tabs>
        <w:spacing w:after="120"/>
        <w:ind w:left="567" w:hanging="567"/>
        <w:jc w:val="both"/>
      </w:pPr>
    </w:p>
    <w:p w:rsidR="00C42244" w:rsidRDefault="00C42244" w:rsidP="00C42244">
      <w:pPr>
        <w:tabs>
          <w:tab w:val="left" w:pos="720"/>
        </w:tabs>
        <w:spacing w:after="120"/>
        <w:ind w:left="567" w:hanging="567"/>
        <w:jc w:val="both"/>
      </w:pPr>
      <w:r>
        <w:t xml:space="preserve">          Le cas échéant,  l’ASECNA pourra attribuer le Marché au Soumissionnaire dont l’offre est jugée substantiellement conforme au dossier d’appel d’offres et classée la deuxième moins-</w:t>
      </w:r>
      <w:proofErr w:type="spellStart"/>
      <w:r>
        <w:t>disante</w:t>
      </w:r>
      <w:proofErr w:type="spellEnd"/>
      <w:r>
        <w:t>, et qui possède les qualifications exigées pour exécuter le Marché de façon satisfaisante.</w:t>
      </w:r>
    </w:p>
    <w:bookmarkEnd w:id="32"/>
    <w:p w:rsidR="00C42244" w:rsidRDefault="00C42244" w:rsidP="00C42244">
      <w:pPr>
        <w:rPr>
          <w:b/>
          <w:color w:val="0000FF"/>
          <w:sz w:val="40"/>
          <w:szCs w:val="40"/>
        </w:rPr>
        <w:sectPr w:rsidR="00C42244">
          <w:pgSz w:w="11906" w:h="16838"/>
          <w:pgMar w:top="1134" w:right="1134" w:bottom="1134" w:left="1134" w:header="708" w:footer="708" w:gutter="0"/>
          <w:cols w:space="720"/>
        </w:sectPr>
      </w:pPr>
    </w:p>
    <w:bookmarkEnd w:id="33"/>
    <w:p w:rsidR="00C42244" w:rsidRDefault="00C42244" w:rsidP="00C42244">
      <w:pPr>
        <w:tabs>
          <w:tab w:val="right" w:pos="9072"/>
        </w:tabs>
        <w:rPr>
          <w:b/>
          <w:color w:val="0000FF"/>
          <w:sz w:val="40"/>
          <w:szCs w:val="40"/>
        </w:rPr>
      </w:pPr>
    </w:p>
    <w:p w:rsidR="00C42244" w:rsidRDefault="00C42244" w:rsidP="00C42244">
      <w:pPr>
        <w:tabs>
          <w:tab w:val="right" w:pos="9072"/>
        </w:tabs>
        <w:rPr>
          <w:b/>
          <w:color w:val="0000FF"/>
          <w:sz w:val="40"/>
          <w:szCs w:val="40"/>
        </w:rPr>
      </w:pPr>
    </w:p>
    <w:p w:rsidR="00C42244" w:rsidRDefault="00C42244" w:rsidP="00C42244">
      <w:pPr>
        <w:tabs>
          <w:tab w:val="right" w:pos="9072"/>
        </w:tabs>
        <w:rPr>
          <w:b/>
          <w:color w:val="0000FF"/>
          <w:sz w:val="40"/>
          <w:szCs w:val="40"/>
        </w:rPr>
      </w:pPr>
    </w:p>
    <w:p w:rsidR="00C42244" w:rsidRDefault="00C42244" w:rsidP="00C42244">
      <w:pPr>
        <w:tabs>
          <w:tab w:val="right" w:pos="9072"/>
        </w:tabs>
        <w:rPr>
          <w:b/>
          <w:color w:val="0000FF"/>
          <w:sz w:val="40"/>
          <w:szCs w:val="40"/>
        </w:rPr>
      </w:pPr>
    </w:p>
    <w:p w:rsidR="00C42244" w:rsidRDefault="00C42244" w:rsidP="00C42244">
      <w:pPr>
        <w:tabs>
          <w:tab w:val="right" w:pos="9072"/>
        </w:tabs>
        <w:rPr>
          <w:b/>
          <w:color w:val="0000FF"/>
          <w:sz w:val="40"/>
          <w:szCs w:val="40"/>
        </w:rPr>
      </w:pPr>
    </w:p>
    <w:p w:rsidR="00C42244" w:rsidRDefault="00C42244" w:rsidP="00C42244">
      <w:pPr>
        <w:tabs>
          <w:tab w:val="right" w:pos="9072"/>
        </w:tabs>
        <w:rPr>
          <w:b/>
          <w:color w:val="0000FF"/>
          <w:sz w:val="40"/>
          <w:szCs w:val="40"/>
        </w:rPr>
      </w:pPr>
    </w:p>
    <w:p w:rsidR="00C42244" w:rsidRDefault="00C42244" w:rsidP="00C42244">
      <w:pPr>
        <w:tabs>
          <w:tab w:val="right" w:pos="9072"/>
        </w:tabs>
        <w:rPr>
          <w:b/>
          <w:color w:val="0000FF"/>
          <w:sz w:val="40"/>
          <w:szCs w:val="40"/>
        </w:rPr>
      </w:pPr>
    </w:p>
    <w:p w:rsidR="00C42244" w:rsidRDefault="00C42244" w:rsidP="00C42244">
      <w:pPr>
        <w:tabs>
          <w:tab w:val="right" w:pos="9072"/>
        </w:tabs>
        <w:rPr>
          <w:b/>
          <w:color w:val="0000FF"/>
          <w:sz w:val="40"/>
          <w:szCs w:val="40"/>
        </w:rPr>
      </w:pPr>
    </w:p>
    <w:p w:rsidR="00C42244" w:rsidRDefault="00C42244" w:rsidP="00C42244">
      <w:pPr>
        <w:tabs>
          <w:tab w:val="right" w:pos="9072"/>
        </w:tabs>
        <w:rPr>
          <w:b/>
          <w:color w:val="002060"/>
          <w:sz w:val="40"/>
          <w:szCs w:val="40"/>
        </w:rPr>
      </w:pPr>
    </w:p>
    <w:p w:rsidR="00C42244" w:rsidRDefault="00C42244" w:rsidP="00C42244">
      <w:pPr>
        <w:tabs>
          <w:tab w:val="right" w:pos="9072"/>
        </w:tabs>
        <w:rPr>
          <w:b/>
          <w:color w:val="002060"/>
          <w:sz w:val="40"/>
          <w:szCs w:val="40"/>
        </w:rPr>
      </w:pPr>
    </w:p>
    <w:p w:rsidR="00C42244" w:rsidRDefault="00C42244" w:rsidP="00C42244">
      <w:pPr>
        <w:tabs>
          <w:tab w:val="right" w:pos="9072"/>
        </w:tabs>
        <w:rPr>
          <w:b/>
          <w:color w:val="002060"/>
          <w:sz w:val="40"/>
          <w:szCs w:val="40"/>
        </w:rPr>
      </w:pPr>
    </w:p>
    <w:p w:rsidR="00C42244" w:rsidRDefault="00C42244" w:rsidP="00C42244">
      <w:pPr>
        <w:tabs>
          <w:tab w:val="right" w:pos="9072"/>
        </w:tabs>
        <w:jc w:val="center"/>
        <w:rPr>
          <w:b/>
          <w:sz w:val="40"/>
          <w:szCs w:val="40"/>
        </w:rPr>
      </w:pPr>
      <w:r>
        <w:rPr>
          <w:b/>
          <w:sz w:val="40"/>
          <w:szCs w:val="40"/>
        </w:rPr>
        <w:t>Section II.</w:t>
      </w:r>
    </w:p>
    <w:p w:rsidR="00C42244" w:rsidRDefault="00C42244" w:rsidP="00C42244">
      <w:pPr>
        <w:tabs>
          <w:tab w:val="right" w:pos="9072"/>
        </w:tabs>
        <w:rPr>
          <w:b/>
          <w:sz w:val="40"/>
          <w:szCs w:val="40"/>
        </w:rPr>
      </w:pPr>
    </w:p>
    <w:p w:rsidR="00C42244" w:rsidRDefault="00C42244" w:rsidP="00C42244">
      <w:pPr>
        <w:tabs>
          <w:tab w:val="right" w:pos="9072"/>
        </w:tabs>
        <w:jc w:val="center"/>
        <w:rPr>
          <w:b/>
          <w:sz w:val="40"/>
          <w:szCs w:val="40"/>
        </w:rPr>
      </w:pPr>
      <w:r>
        <w:rPr>
          <w:b/>
          <w:sz w:val="40"/>
          <w:szCs w:val="40"/>
        </w:rPr>
        <w:t>DONNEES PARTICULIERES D’APPEL D’OFFRES</w:t>
      </w:r>
    </w:p>
    <w:p w:rsidR="00C42244" w:rsidRDefault="00C42244" w:rsidP="00C42244">
      <w:pPr>
        <w:tabs>
          <w:tab w:val="right" w:pos="9072"/>
        </w:tabs>
        <w:jc w:val="center"/>
        <w:rPr>
          <w:b/>
          <w:sz w:val="40"/>
          <w:szCs w:val="40"/>
        </w:rPr>
      </w:pPr>
    </w:p>
    <w:p w:rsidR="00C42244" w:rsidRDefault="00C42244" w:rsidP="00C42244">
      <w:pPr>
        <w:rPr>
          <w:b/>
          <w:color w:val="0000FF"/>
          <w:sz w:val="40"/>
          <w:szCs w:val="40"/>
        </w:rPr>
        <w:sectPr w:rsidR="00C42244">
          <w:pgSz w:w="11906" w:h="16838"/>
          <w:pgMar w:top="1134" w:right="1134" w:bottom="1134" w:left="1134" w:header="708" w:footer="708" w:gutter="0"/>
          <w:cols w:space="720"/>
        </w:sectPr>
      </w:pPr>
    </w:p>
    <w:p w:rsidR="00C42244" w:rsidRDefault="00216EB4" w:rsidP="00C42244">
      <w:r>
        <w:rPr>
          <w:noProof/>
        </w:rPr>
        <w:lastRenderedPageBreak/>
        <mc:AlternateContent>
          <mc:Choice Requires="wps">
            <w:drawing>
              <wp:anchor distT="0" distB="0" distL="114300" distR="114300" simplePos="0" relativeHeight="251672576" behindDoc="0" locked="0" layoutInCell="1" allowOverlap="1">
                <wp:simplePos x="0" y="0"/>
                <wp:positionH relativeFrom="column">
                  <wp:posOffset>24130</wp:posOffset>
                </wp:positionH>
                <wp:positionV relativeFrom="paragraph">
                  <wp:posOffset>161925</wp:posOffset>
                </wp:positionV>
                <wp:extent cx="6098540" cy="648335"/>
                <wp:effectExtent l="0" t="0" r="0" b="0"/>
                <wp:wrapNone/>
                <wp:docPr id="1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8540" cy="648335"/>
                        </a:xfrm>
                        <a:prstGeom prst="rect">
                          <a:avLst/>
                        </a:prstGeom>
                        <a:noFill/>
                        <a:ln w="952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C6D5A" id="Rectangle 57" o:spid="_x0000_s1026" style="position:absolute;margin-left:1.9pt;margin-top:12.75pt;width:480.2pt;height:5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" filled="f" strokecolor="windowText"/>
            </w:pict>
          </mc:Fallback>
        </mc:AlternateContent>
      </w:r>
    </w:p>
    <w:p w:rsidR="00C42244" w:rsidRDefault="00C42244" w:rsidP="00C42244">
      <w:pPr>
        <w:pStyle w:val="Titre2"/>
        <w:jc w:val="center"/>
        <w:rPr>
          <w:rFonts w:ascii="Times New Roman" w:hAnsi="Times New Roman"/>
          <w:i w:val="0"/>
          <w:sz w:val="32"/>
          <w:szCs w:val="32"/>
        </w:rPr>
      </w:pPr>
      <w:bookmarkStart w:id="295" w:name="_Toc398452807"/>
      <w:r>
        <w:rPr>
          <w:rFonts w:ascii="Times New Roman" w:hAnsi="Times New Roman"/>
          <w:i w:val="0"/>
          <w:sz w:val="32"/>
          <w:szCs w:val="32"/>
        </w:rPr>
        <w:t>Section II : Données particulières de l’appel d’offres</w:t>
      </w:r>
      <w:bookmarkEnd w:id="295"/>
    </w:p>
    <w:p w:rsidR="00C42244" w:rsidRDefault="00C42244" w:rsidP="00C42244"/>
    <w:p w:rsidR="00C42244" w:rsidRDefault="00C42244" w:rsidP="00C42244">
      <w:pPr>
        <w:rPr>
          <w:color w:val="000000"/>
        </w:rPr>
      </w:pPr>
    </w:p>
    <w:p w:rsidR="00C42244" w:rsidRDefault="00C42244" w:rsidP="00C42244">
      <w:pPr>
        <w:jc w:val="both"/>
        <w:rPr>
          <w:color w:val="000000"/>
        </w:rPr>
      </w:pPr>
    </w:p>
    <w:p w:rsidR="00C42244" w:rsidRDefault="00C42244" w:rsidP="00C42244">
      <w:pPr>
        <w:pStyle w:val="Retraitcorpsdetexte"/>
        <w:ind w:left="0"/>
        <w:jc w:val="both"/>
        <w:rPr>
          <w:rFonts w:ascii="Times New Roman" w:hAnsi="Times New Roman"/>
          <w:color w:val="000000"/>
          <w:sz w:val="24"/>
          <w:szCs w:val="24"/>
        </w:rPr>
      </w:pPr>
      <w:r>
        <w:rPr>
          <w:rFonts w:ascii="Times New Roman" w:hAnsi="Times New Roman"/>
          <w:color w:val="000000"/>
          <w:sz w:val="24"/>
          <w:szCs w:val="24"/>
        </w:rPr>
        <w:t>Les dispositions ci-après, qui sont spécifiques aux Travaux faisant l’objet de l’Appel d’offres, complètent ou, le cas échéant, modifient les dispositions des Instructions aux Soumissionnaires.  En cas de divergence, les données particulières ci-dessous ont priorité sur les clauses des IS.</w:t>
      </w:r>
    </w:p>
    <w:p w:rsidR="00C42244" w:rsidRDefault="00C42244" w:rsidP="00C42244">
      <w:pPr>
        <w:pStyle w:val="Retraitcorpsdetexte"/>
        <w:ind w:left="0"/>
        <w:jc w:val="both"/>
        <w:rPr>
          <w:rFonts w:ascii="Times New Roman" w:hAnsi="Times New Roman"/>
          <w:color w:val="000000"/>
          <w:sz w:val="24"/>
          <w:szCs w:val="24"/>
        </w:rPr>
      </w:pPr>
      <w:r>
        <w:rPr>
          <w:rFonts w:ascii="Times New Roman" w:hAnsi="Times New Roman"/>
          <w:color w:val="000000"/>
          <w:sz w:val="24"/>
          <w:szCs w:val="24"/>
        </w:rPr>
        <w:t>Les chiffres de la première colonne se réfèrent à la Clause correspondante des Instructions aux Soumissionnaires.</w:t>
      </w:r>
    </w:p>
    <w:p w:rsidR="00C42244" w:rsidRDefault="00C42244" w:rsidP="00C42244">
      <w:pPr>
        <w:pStyle w:val="Retraitcorpsdetexte"/>
        <w:ind w:left="0"/>
        <w:jc w:val="both"/>
        <w:rPr>
          <w:rFonts w:ascii="Times New Roman" w:hAnsi="Times New Roman"/>
          <w:color w:val="000000"/>
          <w:sz w:val="24"/>
          <w:szCs w:val="24"/>
        </w:rPr>
      </w:pPr>
    </w:p>
    <w:p w:rsidR="00C42244" w:rsidRDefault="00C42244" w:rsidP="00C42244">
      <w:pPr>
        <w:jc w:val="center"/>
        <w:rPr>
          <w:b/>
          <w:sz w:val="44"/>
          <w:szCs w:val="44"/>
        </w:rPr>
      </w:pPr>
      <w:r>
        <w:rPr>
          <w:b/>
          <w:sz w:val="44"/>
          <w:szCs w:val="44"/>
        </w:rPr>
        <w:t>Table des matières</w:t>
      </w:r>
    </w:p>
    <w:p w:rsidR="00C42244" w:rsidRDefault="00C42244" w:rsidP="00C42244">
      <w:pPr>
        <w:tabs>
          <w:tab w:val="right" w:pos="9072"/>
        </w:tabs>
        <w:jc w:val="both"/>
        <w:rPr>
          <w:b/>
          <w:color w:val="0000FF"/>
        </w:rPr>
      </w:pPr>
    </w:p>
    <w:p w:rsidR="00C42244" w:rsidRDefault="00C42244" w:rsidP="00C42244">
      <w:pPr>
        <w:tabs>
          <w:tab w:val="right" w:pos="9072"/>
        </w:tabs>
        <w:jc w:val="both"/>
        <w:rPr>
          <w:b/>
          <w:color w:val="0000FF"/>
        </w:rPr>
      </w:pPr>
    </w:p>
    <w:p w:rsidR="00C42244" w:rsidRDefault="005726BE" w:rsidP="00C42244">
      <w:pPr>
        <w:pStyle w:val="TM3"/>
        <w:rPr>
          <w:rFonts w:ascii="Calibri" w:hAnsi="Calibri"/>
          <w:noProof/>
          <w:sz w:val="22"/>
          <w:szCs w:val="22"/>
        </w:rPr>
      </w:pPr>
      <w:r>
        <w:fldChar w:fldCharType="begin"/>
      </w:r>
      <w:r w:rsidR="00C42244">
        <w:instrText xml:space="preserve"> TOC \b sect2 \o "3-4" </w:instrText>
      </w:r>
      <w:r>
        <w:fldChar w:fldCharType="separate"/>
      </w:r>
      <w:r w:rsidR="00C42244">
        <w:rPr>
          <w:noProof/>
        </w:rPr>
        <w:t>A.</w:t>
      </w:r>
      <w:r w:rsidR="00C42244">
        <w:rPr>
          <w:rFonts w:ascii="Calibri" w:hAnsi="Calibri"/>
          <w:noProof/>
          <w:sz w:val="22"/>
          <w:szCs w:val="22"/>
        </w:rPr>
        <w:tab/>
      </w:r>
      <w:r w:rsidR="00C42244">
        <w:rPr>
          <w:noProof/>
        </w:rPr>
        <w:t>Généralités</w:t>
      </w:r>
      <w:r w:rsidR="00C42244">
        <w:rPr>
          <w:noProof/>
        </w:rPr>
        <w:tab/>
      </w:r>
      <w:r w:rsidR="00A029F6">
        <w:t>32</w:t>
      </w:r>
    </w:p>
    <w:p w:rsidR="00C42244" w:rsidRDefault="00C42244" w:rsidP="00A029F6">
      <w:pPr>
        <w:pStyle w:val="TM3"/>
        <w:rPr>
          <w:rFonts w:ascii="Calibri" w:hAnsi="Calibri"/>
          <w:noProof/>
          <w:sz w:val="22"/>
          <w:szCs w:val="22"/>
        </w:rPr>
      </w:pPr>
      <w:r>
        <w:rPr>
          <w:noProof/>
        </w:rPr>
        <w:t>B.</w:t>
      </w:r>
      <w:r>
        <w:rPr>
          <w:rFonts w:ascii="Calibri" w:hAnsi="Calibri"/>
          <w:noProof/>
          <w:sz w:val="22"/>
          <w:szCs w:val="22"/>
        </w:rPr>
        <w:tab/>
      </w:r>
      <w:r w:rsidR="00A029F6">
        <w:rPr>
          <w:noProof/>
        </w:rPr>
        <w:t>Préparation des offres</w:t>
      </w:r>
      <w:r>
        <w:rPr>
          <w:noProof/>
        </w:rPr>
        <w:tab/>
      </w:r>
      <w:r w:rsidR="00A029F6">
        <w:t>33</w:t>
      </w:r>
    </w:p>
    <w:p w:rsidR="00C42244" w:rsidRDefault="00A029F6" w:rsidP="00C42244">
      <w:pPr>
        <w:pStyle w:val="TM3"/>
        <w:rPr>
          <w:rFonts w:ascii="Calibri" w:hAnsi="Calibri"/>
          <w:noProof/>
          <w:sz w:val="22"/>
          <w:szCs w:val="22"/>
        </w:rPr>
      </w:pPr>
      <w:r>
        <w:rPr>
          <w:noProof/>
        </w:rPr>
        <w:t>C</w:t>
      </w:r>
      <w:r w:rsidR="00C42244">
        <w:rPr>
          <w:noProof/>
        </w:rPr>
        <w:t>.</w:t>
      </w:r>
      <w:r w:rsidR="00C42244">
        <w:rPr>
          <w:rFonts w:ascii="Calibri" w:hAnsi="Calibri"/>
          <w:noProof/>
          <w:sz w:val="22"/>
          <w:szCs w:val="22"/>
        </w:rPr>
        <w:tab/>
      </w:r>
      <w:r w:rsidR="00C42244">
        <w:rPr>
          <w:noProof/>
        </w:rPr>
        <w:t>Remise des offres et ouverture des plis</w:t>
      </w:r>
      <w:r w:rsidR="00C42244">
        <w:rPr>
          <w:noProof/>
        </w:rPr>
        <w:tab/>
      </w:r>
      <w:r>
        <w:t>35</w:t>
      </w:r>
    </w:p>
    <w:p w:rsidR="00C42244" w:rsidRDefault="00C42244" w:rsidP="00C42244">
      <w:pPr>
        <w:pStyle w:val="TM3"/>
        <w:rPr>
          <w:rFonts w:ascii="Calibri" w:hAnsi="Calibri"/>
          <w:noProof/>
          <w:sz w:val="22"/>
          <w:szCs w:val="22"/>
        </w:rPr>
      </w:pPr>
      <w:r>
        <w:rPr>
          <w:noProof/>
        </w:rPr>
        <w:t>E.</w:t>
      </w:r>
      <w:r>
        <w:rPr>
          <w:rFonts w:ascii="Calibri" w:hAnsi="Calibri"/>
          <w:noProof/>
          <w:sz w:val="22"/>
          <w:szCs w:val="22"/>
        </w:rPr>
        <w:tab/>
      </w:r>
      <w:r>
        <w:rPr>
          <w:noProof/>
        </w:rPr>
        <w:t>Evaluation et comparaisons des offres</w:t>
      </w:r>
      <w:r>
        <w:rPr>
          <w:noProof/>
        </w:rPr>
        <w:tab/>
      </w:r>
      <w:r w:rsidR="000E346E">
        <w:t>36</w:t>
      </w:r>
    </w:p>
    <w:p w:rsidR="00C42244" w:rsidRDefault="00C42244" w:rsidP="00C42244">
      <w:pPr>
        <w:pStyle w:val="TM3"/>
        <w:rPr>
          <w:rFonts w:ascii="Calibri" w:hAnsi="Calibri"/>
          <w:noProof/>
          <w:sz w:val="22"/>
          <w:szCs w:val="22"/>
        </w:rPr>
      </w:pPr>
      <w:r>
        <w:rPr>
          <w:noProof/>
        </w:rPr>
        <w:t>F.</w:t>
      </w:r>
      <w:r>
        <w:rPr>
          <w:rFonts w:ascii="Calibri" w:hAnsi="Calibri"/>
          <w:noProof/>
          <w:sz w:val="22"/>
          <w:szCs w:val="22"/>
        </w:rPr>
        <w:tab/>
      </w:r>
      <w:r>
        <w:rPr>
          <w:noProof/>
        </w:rPr>
        <w:t>Attribution du marché</w:t>
      </w:r>
      <w:r>
        <w:rPr>
          <w:noProof/>
        </w:rPr>
        <w:tab/>
      </w:r>
      <w:r w:rsidR="000E346E">
        <w:t>37</w:t>
      </w:r>
    </w:p>
    <w:p w:rsidR="00C42244" w:rsidRDefault="005726BE" w:rsidP="00C42244">
      <w:pPr>
        <w:pStyle w:val="Retraitcorpsdetexte"/>
        <w:ind w:left="0"/>
        <w:jc w:val="both"/>
        <w:rPr>
          <w:rFonts w:ascii="Times New Roman" w:hAnsi="Times New Roman"/>
          <w:color w:val="000000"/>
          <w:sz w:val="24"/>
          <w:szCs w:val="24"/>
        </w:rPr>
      </w:pPr>
      <w:r>
        <w:fldChar w:fldCharType="end"/>
      </w:r>
    </w:p>
    <w:p w:rsidR="00C42244" w:rsidRDefault="00C42244" w:rsidP="00C42244">
      <w:pPr>
        <w:pStyle w:val="Retraitcorpsdetexte"/>
        <w:ind w:left="0"/>
        <w:jc w:val="both"/>
        <w:rPr>
          <w:rFonts w:ascii="Times New Roman" w:hAnsi="Times New Roman"/>
          <w:color w:val="000000"/>
          <w:sz w:val="24"/>
          <w:szCs w:val="24"/>
        </w:rPr>
      </w:pPr>
    </w:p>
    <w:p w:rsidR="00C42244" w:rsidRDefault="00C42244" w:rsidP="00C42244">
      <w:pPr>
        <w:pStyle w:val="Retraitcorpsdetexte"/>
        <w:ind w:left="0"/>
        <w:jc w:val="both"/>
        <w:rPr>
          <w:rFonts w:ascii="Times New Roman" w:hAnsi="Times New Roman"/>
          <w:color w:val="000000"/>
          <w:sz w:val="24"/>
          <w:szCs w:val="24"/>
        </w:rPr>
      </w:pPr>
    </w:p>
    <w:p w:rsidR="00C42244" w:rsidRDefault="00C42244" w:rsidP="00C42244">
      <w:pPr>
        <w:pStyle w:val="Retraitcorpsdetexte"/>
        <w:ind w:left="0"/>
        <w:jc w:val="both"/>
        <w:rPr>
          <w:rFonts w:ascii="Times New Roman" w:hAnsi="Times New Roman"/>
          <w:color w:val="000000"/>
          <w:sz w:val="24"/>
          <w:szCs w:val="24"/>
        </w:rPr>
      </w:pPr>
    </w:p>
    <w:p w:rsidR="00C42244" w:rsidRDefault="00C42244" w:rsidP="00C42244">
      <w:pPr>
        <w:pStyle w:val="Retraitcorpsdetexte"/>
        <w:ind w:left="0"/>
        <w:jc w:val="both"/>
        <w:rPr>
          <w:rFonts w:ascii="Times New Roman" w:hAnsi="Times New Roman"/>
          <w:color w:val="000000"/>
          <w:sz w:val="24"/>
          <w:szCs w:val="24"/>
        </w:rPr>
      </w:pPr>
    </w:p>
    <w:p w:rsidR="00C42244" w:rsidRDefault="00C42244" w:rsidP="00C42244">
      <w:pPr>
        <w:pStyle w:val="Retraitcorpsdetexte"/>
        <w:ind w:left="0"/>
        <w:jc w:val="both"/>
        <w:rPr>
          <w:rFonts w:ascii="Times New Roman" w:hAnsi="Times New Roman"/>
          <w:color w:val="000000"/>
          <w:sz w:val="24"/>
          <w:szCs w:val="24"/>
        </w:rPr>
      </w:pPr>
    </w:p>
    <w:p w:rsidR="00C42244" w:rsidRDefault="00C42244" w:rsidP="00C42244">
      <w:pPr>
        <w:pStyle w:val="Retraitcorpsdetexte"/>
        <w:ind w:left="0"/>
        <w:jc w:val="both"/>
        <w:rPr>
          <w:rFonts w:ascii="Times New Roman" w:hAnsi="Times New Roman"/>
          <w:color w:val="000000"/>
          <w:sz w:val="24"/>
          <w:szCs w:val="24"/>
        </w:rPr>
      </w:pPr>
    </w:p>
    <w:p w:rsidR="00C42244" w:rsidRDefault="00C42244" w:rsidP="00C42244">
      <w:pPr>
        <w:pStyle w:val="Retraitcorpsdetexte"/>
        <w:ind w:left="0"/>
        <w:jc w:val="both"/>
        <w:rPr>
          <w:rFonts w:ascii="Times New Roman" w:hAnsi="Times New Roman"/>
          <w:color w:val="000000"/>
          <w:sz w:val="24"/>
          <w:szCs w:val="24"/>
        </w:rPr>
      </w:pPr>
    </w:p>
    <w:p w:rsidR="00C42244" w:rsidRDefault="00C42244" w:rsidP="00C42244">
      <w:pPr>
        <w:pStyle w:val="Retraitcorpsdetexte"/>
        <w:ind w:left="0"/>
        <w:jc w:val="both"/>
        <w:rPr>
          <w:rFonts w:ascii="Times New Roman" w:hAnsi="Times New Roman"/>
          <w:color w:val="000000"/>
          <w:sz w:val="24"/>
          <w:szCs w:val="24"/>
        </w:rPr>
      </w:pPr>
    </w:p>
    <w:p w:rsidR="00C42244" w:rsidRDefault="00C42244" w:rsidP="00C42244">
      <w:pPr>
        <w:pStyle w:val="Retraitcorpsdetexte"/>
        <w:ind w:left="0"/>
        <w:jc w:val="both"/>
        <w:rPr>
          <w:rFonts w:ascii="Times New Roman" w:hAnsi="Times New Roman"/>
          <w:color w:val="000000"/>
          <w:sz w:val="24"/>
          <w:szCs w:val="24"/>
        </w:rPr>
      </w:pPr>
    </w:p>
    <w:p w:rsidR="00C42244" w:rsidRDefault="00C42244" w:rsidP="00C42244">
      <w:pPr>
        <w:pStyle w:val="Retraitcorpsdetexte"/>
        <w:ind w:left="0"/>
        <w:jc w:val="both"/>
        <w:rPr>
          <w:rFonts w:ascii="Times New Roman" w:hAnsi="Times New Roman"/>
          <w:color w:val="000000"/>
          <w:sz w:val="24"/>
          <w:szCs w:val="24"/>
        </w:rPr>
      </w:pPr>
    </w:p>
    <w:p w:rsidR="00C42244" w:rsidRDefault="00C42244" w:rsidP="00C42244">
      <w:pPr>
        <w:pStyle w:val="Retraitcorpsdetexte"/>
        <w:ind w:left="0"/>
        <w:jc w:val="both"/>
        <w:rPr>
          <w:rFonts w:ascii="Times New Roman" w:hAnsi="Times New Roman"/>
          <w:color w:val="000000"/>
          <w:sz w:val="24"/>
          <w:szCs w:val="24"/>
        </w:rPr>
      </w:pPr>
    </w:p>
    <w:p w:rsidR="00C42244" w:rsidRDefault="00C42244" w:rsidP="00C42244">
      <w:pPr>
        <w:pStyle w:val="Retraitcorpsdetexte"/>
        <w:ind w:left="0"/>
        <w:jc w:val="both"/>
        <w:rPr>
          <w:rFonts w:ascii="Times New Roman" w:hAnsi="Times New Roman"/>
          <w:color w:val="000000"/>
          <w:sz w:val="24"/>
          <w:szCs w:val="24"/>
        </w:rPr>
      </w:pPr>
    </w:p>
    <w:p w:rsidR="00C42244" w:rsidRDefault="00C42244" w:rsidP="00C42244">
      <w:pPr>
        <w:pStyle w:val="Retraitcorpsdetexte"/>
        <w:ind w:left="0"/>
        <w:jc w:val="both"/>
        <w:rPr>
          <w:rFonts w:ascii="Times New Roman" w:hAnsi="Times New Roman"/>
          <w:color w:val="000000"/>
          <w:sz w:val="24"/>
          <w:szCs w:val="24"/>
        </w:rPr>
      </w:pPr>
    </w:p>
    <w:p w:rsidR="00C42244" w:rsidRDefault="00C42244" w:rsidP="00C42244">
      <w:pPr>
        <w:pStyle w:val="Retraitcorpsdetexte"/>
        <w:ind w:left="0"/>
        <w:jc w:val="both"/>
        <w:rPr>
          <w:rFonts w:ascii="Times New Roman" w:hAnsi="Times New Roman"/>
          <w:color w:val="000000"/>
          <w:sz w:val="24"/>
          <w:szCs w:val="24"/>
        </w:rPr>
      </w:pPr>
    </w:p>
    <w:p w:rsidR="00023442" w:rsidRDefault="00023442" w:rsidP="00C42244">
      <w:pPr>
        <w:pStyle w:val="Retraitcorpsdetexte"/>
        <w:ind w:left="0"/>
        <w:jc w:val="both"/>
        <w:rPr>
          <w:rFonts w:ascii="Times New Roman" w:hAnsi="Times New Roman"/>
          <w:color w:val="000000"/>
          <w:sz w:val="24"/>
          <w:szCs w:val="24"/>
        </w:rPr>
      </w:pPr>
    </w:p>
    <w:p w:rsidR="00C42244" w:rsidRDefault="00C42244" w:rsidP="00C42244">
      <w:pPr>
        <w:pStyle w:val="Titre3"/>
        <w:numPr>
          <w:ilvl w:val="2"/>
          <w:numId w:val="108"/>
        </w:numPr>
        <w:spacing w:before="0" w:after="0"/>
        <w:ind w:left="426" w:hanging="426"/>
        <w:jc w:val="both"/>
        <w:rPr>
          <w:rFonts w:ascii="Times New Roman" w:hAnsi="Times New Roman"/>
          <w:bCs w:val="0"/>
          <w:sz w:val="24"/>
          <w:szCs w:val="24"/>
        </w:rPr>
      </w:pPr>
      <w:bookmarkStart w:id="296" w:name="_Toc398452336"/>
      <w:bookmarkStart w:id="297" w:name="sect2"/>
      <w:r>
        <w:rPr>
          <w:rFonts w:ascii="Times New Roman" w:hAnsi="Times New Roman"/>
          <w:bCs w:val="0"/>
          <w:sz w:val="24"/>
          <w:szCs w:val="24"/>
        </w:rPr>
        <w:lastRenderedPageBreak/>
        <w:t>Généralités</w:t>
      </w:r>
      <w:bookmarkEnd w:id="296"/>
    </w:p>
    <w:p w:rsidR="00C42244" w:rsidRDefault="00C42244" w:rsidP="00C42244">
      <w:pPr>
        <w:pStyle w:val="Retraitcorpsdetexte"/>
        <w:ind w:left="0"/>
        <w:jc w:val="both"/>
        <w:rPr>
          <w:rFonts w:ascii="Times New Roman" w:hAnsi="Times New Roman"/>
          <w:color w:val="000000"/>
          <w:sz w:val="24"/>
          <w:szCs w:val="24"/>
        </w:rPr>
      </w:pPr>
    </w:p>
    <w:tbl>
      <w:tblPr>
        <w:tblW w:w="10485" w:type="dxa"/>
        <w:tblInd w:w="-318" w:type="dxa"/>
        <w:tblLayout w:type="fixed"/>
        <w:tblLook w:val="04A0" w:firstRow="1" w:lastRow="0" w:firstColumn="1" w:lastColumn="0" w:noHBand="0" w:noVBand="1"/>
      </w:tblPr>
      <w:tblGrid>
        <w:gridCol w:w="1276"/>
        <w:gridCol w:w="9209"/>
      </w:tblGrid>
      <w:tr w:rsidR="00C42244" w:rsidTr="00C42244">
        <w:trPr>
          <w:cantSplit/>
        </w:trPr>
        <w:tc>
          <w:tcPr>
            <w:tcW w:w="1277" w:type="dxa"/>
            <w:vMerge w:val="restart"/>
          </w:tcPr>
          <w:p w:rsidR="00C42244" w:rsidRDefault="00C42244">
            <w:pPr>
              <w:rPr>
                <w:b/>
                <w:color w:val="000000"/>
              </w:rPr>
            </w:pPr>
            <w:r>
              <w:rPr>
                <w:b/>
                <w:color w:val="000000"/>
              </w:rPr>
              <w:t>1.</w:t>
            </w:r>
          </w:p>
          <w:p w:rsidR="00C42244" w:rsidRDefault="00C42244">
            <w:pPr>
              <w:rPr>
                <w:b/>
                <w:color w:val="000000"/>
              </w:rPr>
            </w:pPr>
          </w:p>
          <w:p w:rsidR="00C42244" w:rsidRDefault="00C42244">
            <w:pPr>
              <w:pStyle w:val="Head21"/>
              <w:suppressAutoHyphens w:val="0"/>
              <w:jc w:val="left"/>
              <w:rPr>
                <w:color w:val="000000"/>
                <w:szCs w:val="24"/>
              </w:rPr>
            </w:pPr>
            <w:r>
              <w:rPr>
                <w:color w:val="000000"/>
                <w:szCs w:val="24"/>
              </w:rPr>
              <w:t>IS - 1.1</w:t>
            </w:r>
          </w:p>
          <w:p w:rsidR="00C42244" w:rsidRDefault="00C42244">
            <w:pPr>
              <w:pStyle w:val="Head21"/>
              <w:suppressAutoHyphens w:val="0"/>
              <w:ind w:left="708"/>
              <w:jc w:val="left"/>
              <w:rPr>
                <w:color w:val="000000"/>
                <w:szCs w:val="24"/>
              </w:rPr>
            </w:pPr>
          </w:p>
          <w:p w:rsidR="00C42244" w:rsidRDefault="00C42244">
            <w:pPr>
              <w:pStyle w:val="Head21"/>
              <w:suppressAutoHyphens w:val="0"/>
              <w:ind w:left="708"/>
              <w:jc w:val="left"/>
              <w:rPr>
                <w:color w:val="000000"/>
                <w:szCs w:val="24"/>
              </w:rPr>
            </w:pPr>
          </w:p>
          <w:p w:rsidR="00C42244" w:rsidRDefault="00C42244">
            <w:pPr>
              <w:pStyle w:val="Head21"/>
              <w:suppressAutoHyphens w:val="0"/>
              <w:ind w:left="708"/>
              <w:jc w:val="left"/>
              <w:rPr>
                <w:color w:val="000000"/>
                <w:szCs w:val="24"/>
              </w:rPr>
            </w:pPr>
          </w:p>
          <w:p w:rsidR="00C42244" w:rsidRDefault="00C42244">
            <w:pPr>
              <w:pStyle w:val="Head21"/>
              <w:suppressAutoHyphens w:val="0"/>
              <w:jc w:val="left"/>
              <w:rPr>
                <w:color w:val="000000"/>
                <w:szCs w:val="24"/>
              </w:rPr>
            </w:pPr>
            <w:r>
              <w:rPr>
                <w:color w:val="000000"/>
                <w:szCs w:val="24"/>
              </w:rPr>
              <w:t>IS- 1.1</w:t>
            </w:r>
          </w:p>
        </w:tc>
        <w:tc>
          <w:tcPr>
            <w:tcW w:w="9214" w:type="dxa"/>
          </w:tcPr>
          <w:p w:rsidR="00C42244" w:rsidRDefault="00C42244">
            <w:pPr>
              <w:tabs>
                <w:tab w:val="left" w:pos="540"/>
              </w:tabs>
              <w:ind w:right="-72"/>
              <w:jc w:val="both"/>
              <w:rPr>
                <w:color w:val="000000"/>
              </w:rPr>
            </w:pPr>
            <w:r>
              <w:rPr>
                <w:b/>
                <w:color w:val="000000"/>
                <w:u w:val="single"/>
              </w:rPr>
              <w:t>Objet de l’appel d’offres</w:t>
            </w:r>
            <w:r>
              <w:rPr>
                <w:b/>
                <w:color w:val="000000"/>
              </w:rPr>
              <w:t xml:space="preserve"> : </w:t>
            </w:r>
            <w:r w:rsidR="00023442">
              <w:rPr>
                <w:b/>
              </w:rPr>
              <w:t>T</w:t>
            </w:r>
            <w:r w:rsidR="00023442" w:rsidRPr="00023442">
              <w:rPr>
                <w:b/>
              </w:rPr>
              <w:t xml:space="preserve">ravaux de </w:t>
            </w:r>
            <w:r w:rsidR="00025D72">
              <w:rPr>
                <w:b/>
              </w:rPr>
              <w:t>réhabilitation des bâtiments techniques</w:t>
            </w:r>
            <w:r w:rsidR="00023442">
              <w:rPr>
                <w:b/>
                <w:color w:val="000000"/>
              </w:rPr>
              <w:t xml:space="preserve"> </w:t>
            </w:r>
            <w:r>
              <w:rPr>
                <w:b/>
                <w:color w:val="000000"/>
              </w:rPr>
              <w:t>au profit de la Représentation de l’ASECNA en Union des Comores</w:t>
            </w:r>
          </w:p>
          <w:p w:rsidR="00C42244" w:rsidRDefault="00C42244">
            <w:pPr>
              <w:jc w:val="both"/>
            </w:pPr>
          </w:p>
          <w:p w:rsidR="00C42244" w:rsidRDefault="00C42244">
            <w:pPr>
              <w:jc w:val="both"/>
              <w:rPr>
                <w:b/>
                <w:color w:val="000000"/>
              </w:rPr>
            </w:pPr>
            <w:r>
              <w:rPr>
                <w:b/>
                <w:color w:val="000000"/>
                <w:u w:val="single"/>
              </w:rPr>
              <w:t>Nom et adresse du Maître d'Ouvrage</w:t>
            </w:r>
            <w:r>
              <w:rPr>
                <w:b/>
                <w:color w:val="000000"/>
              </w:rPr>
              <w:t xml:space="preserve"> : Représentation de l’ASECNA-Comores à l’Aéroport international Moroni Prince </w:t>
            </w:r>
            <w:proofErr w:type="spellStart"/>
            <w:r>
              <w:rPr>
                <w:b/>
                <w:color w:val="000000"/>
              </w:rPr>
              <w:t>Said</w:t>
            </w:r>
            <w:proofErr w:type="spellEnd"/>
            <w:r>
              <w:rPr>
                <w:b/>
                <w:color w:val="000000"/>
              </w:rPr>
              <w:t xml:space="preserve"> Ibrahim (AIMPSI) </w:t>
            </w:r>
            <w:r>
              <w:rPr>
                <w:b/>
              </w:rPr>
              <w:t>BP 2527 Moroni tel 00  269 773 15 93/773 21 35 fax 00269 773 26 13</w:t>
            </w:r>
          </w:p>
          <w:p w:rsidR="00C42244" w:rsidRDefault="00C42244">
            <w:pPr>
              <w:jc w:val="both"/>
              <w:rPr>
                <w:color w:val="000000"/>
              </w:rPr>
            </w:pPr>
          </w:p>
          <w:p w:rsidR="00C42244" w:rsidRDefault="00C42244">
            <w:pPr>
              <w:jc w:val="both"/>
              <w:rPr>
                <w:color w:val="000000"/>
              </w:rPr>
            </w:pPr>
          </w:p>
        </w:tc>
      </w:tr>
      <w:tr w:rsidR="00C42244" w:rsidTr="00C42244">
        <w:trPr>
          <w:cantSplit/>
          <w:trHeight w:val="637"/>
        </w:trPr>
        <w:tc>
          <w:tcPr>
            <w:tcW w:w="1277" w:type="dxa"/>
            <w:vMerge/>
            <w:vAlign w:val="center"/>
            <w:hideMark/>
          </w:tcPr>
          <w:p w:rsidR="00C42244" w:rsidRDefault="00C42244">
            <w:pPr>
              <w:rPr>
                <w:b/>
                <w:color w:val="000000"/>
              </w:rPr>
            </w:pPr>
          </w:p>
        </w:tc>
        <w:tc>
          <w:tcPr>
            <w:tcW w:w="9214" w:type="dxa"/>
            <w:hideMark/>
          </w:tcPr>
          <w:p w:rsidR="00C42244" w:rsidRDefault="00C42244">
            <w:pPr>
              <w:tabs>
                <w:tab w:val="right" w:pos="7272"/>
              </w:tabs>
              <w:spacing w:before="120"/>
              <w:jc w:val="both"/>
              <w:rPr>
                <w:u w:val="single"/>
              </w:rPr>
            </w:pPr>
            <w:r>
              <w:rPr>
                <w:b/>
                <w:u w:val="single"/>
              </w:rPr>
              <w:t>Nom et Numéro d’identification de l’AON :</w:t>
            </w:r>
            <w:r w:rsidR="00DB0936">
              <w:rPr>
                <w:b/>
              </w:rPr>
              <w:t xml:space="preserve"> T</w:t>
            </w:r>
            <w:r w:rsidR="00DB0936" w:rsidRPr="00023442">
              <w:rPr>
                <w:b/>
              </w:rPr>
              <w:t xml:space="preserve">ravaux de </w:t>
            </w:r>
            <w:r w:rsidR="00025D72">
              <w:rPr>
                <w:b/>
              </w:rPr>
              <w:t>réhabilitation des bâtiments techniques</w:t>
            </w:r>
            <w:r>
              <w:rPr>
                <w:b/>
                <w:color w:val="000000"/>
              </w:rPr>
              <w:t xml:space="preserve"> au profit de la Représentation de l’ASECNA en Union des Comores</w:t>
            </w:r>
            <w:r w:rsidR="00BA187B">
              <w:rPr>
                <w:b/>
                <w:color w:val="000000"/>
              </w:rPr>
              <w:t xml:space="preserve"> </w:t>
            </w:r>
            <w:r w:rsidR="00025D72">
              <w:rPr>
                <w:b/>
              </w:rPr>
              <w:t>N°2022</w:t>
            </w:r>
            <w:r w:rsidR="000D164A">
              <w:rPr>
                <w:b/>
              </w:rPr>
              <w:t>/</w:t>
            </w:r>
            <w:r w:rsidR="004C006A">
              <w:rPr>
                <w:b/>
              </w:rPr>
              <w:t>00712</w:t>
            </w:r>
            <w:r>
              <w:rPr>
                <w:b/>
              </w:rPr>
              <w:t>/ASECNA/DGRP/CM/IGC</w:t>
            </w:r>
          </w:p>
        </w:tc>
      </w:tr>
      <w:tr w:rsidR="00C42244" w:rsidTr="00C42244">
        <w:trPr>
          <w:cantSplit/>
          <w:trHeight w:val="637"/>
        </w:trPr>
        <w:tc>
          <w:tcPr>
            <w:tcW w:w="1277" w:type="dxa"/>
          </w:tcPr>
          <w:p w:rsidR="00C42244" w:rsidRDefault="00C42244">
            <w:pPr>
              <w:pStyle w:val="Head21"/>
              <w:suppressAutoHyphens w:val="0"/>
              <w:jc w:val="right"/>
              <w:rPr>
                <w:color w:val="000000"/>
                <w:szCs w:val="24"/>
              </w:rPr>
            </w:pPr>
          </w:p>
          <w:p w:rsidR="00C42244" w:rsidRDefault="00C42244">
            <w:pPr>
              <w:pStyle w:val="Head21"/>
              <w:suppressAutoHyphens w:val="0"/>
              <w:jc w:val="left"/>
              <w:rPr>
                <w:color w:val="000000"/>
                <w:szCs w:val="24"/>
              </w:rPr>
            </w:pPr>
            <w:r>
              <w:rPr>
                <w:color w:val="000000"/>
                <w:szCs w:val="24"/>
              </w:rPr>
              <w:t>IS - 1.1</w:t>
            </w:r>
          </w:p>
        </w:tc>
        <w:tc>
          <w:tcPr>
            <w:tcW w:w="9214" w:type="dxa"/>
          </w:tcPr>
          <w:p w:rsidR="00C42244" w:rsidRDefault="00C42244">
            <w:pPr>
              <w:tabs>
                <w:tab w:val="right" w:pos="7272"/>
              </w:tabs>
              <w:spacing w:before="120"/>
              <w:jc w:val="both"/>
              <w:rPr>
                <w:b/>
              </w:rPr>
            </w:pPr>
            <w:r>
              <w:rPr>
                <w:b/>
                <w:u w:val="single"/>
              </w:rPr>
              <w:t xml:space="preserve">Nom et numéro du </w:t>
            </w:r>
            <w:proofErr w:type="gramStart"/>
            <w:r>
              <w:rPr>
                <w:b/>
                <w:u w:val="single"/>
              </w:rPr>
              <w:t>projet:</w:t>
            </w:r>
            <w:proofErr w:type="gramEnd"/>
            <w:r w:rsidR="00DB0936">
              <w:rPr>
                <w:b/>
              </w:rPr>
              <w:t xml:space="preserve"> T</w:t>
            </w:r>
            <w:r w:rsidR="00DB0936" w:rsidRPr="00023442">
              <w:rPr>
                <w:b/>
              </w:rPr>
              <w:t xml:space="preserve">ravaux de </w:t>
            </w:r>
            <w:r w:rsidR="00025D72">
              <w:rPr>
                <w:b/>
              </w:rPr>
              <w:t xml:space="preserve">réhabilitation des bâtiments </w:t>
            </w:r>
            <w:r w:rsidR="000D164A">
              <w:rPr>
                <w:b/>
              </w:rPr>
              <w:t>technique</w:t>
            </w:r>
            <w:r w:rsidR="00025D72">
              <w:rPr>
                <w:b/>
              </w:rPr>
              <w:t>s</w:t>
            </w:r>
            <w:r>
              <w:rPr>
                <w:b/>
                <w:color w:val="000000"/>
              </w:rPr>
              <w:t xml:space="preserve"> au profit de la Représentation de l’ASECNA en Union des Comores</w:t>
            </w:r>
            <w:r w:rsidR="000D164A">
              <w:rPr>
                <w:b/>
                <w:color w:val="000000"/>
              </w:rPr>
              <w:t xml:space="preserve"> </w:t>
            </w:r>
            <w:r w:rsidR="00E8312A">
              <w:rPr>
                <w:b/>
              </w:rPr>
              <w:t>N°2022</w:t>
            </w:r>
            <w:r w:rsidR="004C006A">
              <w:rPr>
                <w:b/>
              </w:rPr>
              <w:t>/00712</w:t>
            </w:r>
            <w:r w:rsidR="000D164A">
              <w:rPr>
                <w:b/>
              </w:rPr>
              <w:t xml:space="preserve">      </w:t>
            </w:r>
            <w:r>
              <w:rPr>
                <w:b/>
              </w:rPr>
              <w:t>/ASECNA/DGRP/CM/IGC</w:t>
            </w:r>
          </w:p>
          <w:p w:rsidR="00C42244" w:rsidRDefault="00C42244">
            <w:pPr>
              <w:tabs>
                <w:tab w:val="right" w:pos="7272"/>
              </w:tabs>
              <w:spacing w:before="120"/>
              <w:jc w:val="both"/>
            </w:pPr>
            <w:r>
              <w:rPr>
                <w:b/>
                <w:u w:val="single"/>
              </w:rPr>
              <w:t>Nombre et numéro d'identification des lots faisant l’objet du présent AON : </w:t>
            </w:r>
          </w:p>
          <w:p w:rsidR="00C42244" w:rsidRDefault="00113DAC" w:rsidP="00DB0936">
            <w:pPr>
              <w:tabs>
                <w:tab w:val="right" w:pos="7272"/>
              </w:tabs>
              <w:spacing w:before="120"/>
              <w:jc w:val="both"/>
            </w:pPr>
            <w:r>
              <w:rPr>
                <w:b/>
              </w:rPr>
              <w:t>Le marché est composé de trois (03)</w:t>
            </w:r>
            <w:r w:rsidR="00CC09C9">
              <w:rPr>
                <w:b/>
              </w:rPr>
              <w:t xml:space="preserve"> lots</w:t>
            </w:r>
            <w:r>
              <w:rPr>
                <w:b/>
              </w:rPr>
              <w:t xml:space="preserve"> séparés.</w:t>
            </w:r>
          </w:p>
          <w:p w:rsidR="00C42244" w:rsidRDefault="00C42244">
            <w:pPr>
              <w:tabs>
                <w:tab w:val="right" w:pos="7272"/>
              </w:tabs>
              <w:spacing w:before="120"/>
              <w:jc w:val="both"/>
              <w:rPr>
                <w:b/>
              </w:rPr>
            </w:pPr>
          </w:p>
        </w:tc>
      </w:tr>
      <w:tr w:rsidR="00C42244" w:rsidTr="00C42244">
        <w:trPr>
          <w:trHeight w:val="682"/>
        </w:trPr>
        <w:tc>
          <w:tcPr>
            <w:tcW w:w="1277" w:type="dxa"/>
          </w:tcPr>
          <w:p w:rsidR="00C42244" w:rsidRDefault="00C42244">
            <w:pPr>
              <w:rPr>
                <w:b/>
                <w:color w:val="000000"/>
              </w:rPr>
            </w:pPr>
            <w:r>
              <w:rPr>
                <w:b/>
                <w:color w:val="000000"/>
              </w:rPr>
              <w:t>2.</w:t>
            </w:r>
          </w:p>
          <w:p w:rsidR="00C42244" w:rsidRDefault="00C42244">
            <w:pPr>
              <w:rPr>
                <w:b/>
                <w:color w:val="000000"/>
              </w:rPr>
            </w:pPr>
          </w:p>
          <w:p w:rsidR="00C42244" w:rsidRDefault="00C42244">
            <w:pPr>
              <w:rPr>
                <w:b/>
                <w:color w:val="000000"/>
              </w:rPr>
            </w:pPr>
            <w:r>
              <w:rPr>
                <w:b/>
                <w:color w:val="000000"/>
              </w:rPr>
              <w:t>IS -  2.1</w:t>
            </w:r>
          </w:p>
        </w:tc>
        <w:tc>
          <w:tcPr>
            <w:tcW w:w="9214" w:type="dxa"/>
          </w:tcPr>
          <w:p w:rsidR="00C42244" w:rsidRDefault="00C42244">
            <w:pPr>
              <w:tabs>
                <w:tab w:val="left" w:pos="540"/>
              </w:tabs>
              <w:ind w:right="-72"/>
              <w:jc w:val="both"/>
              <w:rPr>
                <w:b/>
                <w:color w:val="000000"/>
                <w:u w:val="single"/>
              </w:rPr>
            </w:pPr>
            <w:r>
              <w:rPr>
                <w:b/>
                <w:color w:val="000000"/>
                <w:u w:val="single"/>
              </w:rPr>
              <w:t>Origine des fonds :</w:t>
            </w:r>
          </w:p>
          <w:p w:rsidR="00C42244" w:rsidRDefault="00C42244">
            <w:pPr>
              <w:tabs>
                <w:tab w:val="left" w:pos="540"/>
              </w:tabs>
              <w:ind w:right="-72"/>
              <w:jc w:val="both"/>
              <w:rPr>
                <w:b/>
                <w:color w:val="000000"/>
              </w:rPr>
            </w:pPr>
          </w:p>
          <w:p w:rsidR="00C42244" w:rsidRDefault="00C42244">
            <w:pPr>
              <w:tabs>
                <w:tab w:val="left" w:pos="540"/>
              </w:tabs>
              <w:ind w:right="-72"/>
              <w:jc w:val="both"/>
            </w:pPr>
            <w:r>
              <w:t xml:space="preserve">Fonds propres de l'ASECNA.  </w:t>
            </w:r>
          </w:p>
          <w:p w:rsidR="00C42244" w:rsidRDefault="00C42244">
            <w:pPr>
              <w:tabs>
                <w:tab w:val="left" w:pos="540"/>
              </w:tabs>
              <w:ind w:right="-72"/>
              <w:jc w:val="both"/>
            </w:pPr>
          </w:p>
        </w:tc>
      </w:tr>
      <w:tr w:rsidR="00C42244" w:rsidTr="00C42244">
        <w:trPr>
          <w:trHeight w:val="700"/>
        </w:trPr>
        <w:tc>
          <w:tcPr>
            <w:tcW w:w="1277" w:type="dxa"/>
          </w:tcPr>
          <w:p w:rsidR="00C42244" w:rsidRDefault="00C42244">
            <w:pPr>
              <w:rPr>
                <w:b/>
                <w:color w:val="000000"/>
              </w:rPr>
            </w:pPr>
            <w:r>
              <w:rPr>
                <w:b/>
                <w:color w:val="000000"/>
              </w:rPr>
              <w:t>4.</w:t>
            </w:r>
          </w:p>
          <w:p w:rsidR="00C42244" w:rsidRDefault="00C42244">
            <w:pPr>
              <w:rPr>
                <w:b/>
                <w:color w:val="000000"/>
              </w:rPr>
            </w:pPr>
          </w:p>
          <w:p w:rsidR="00C42244" w:rsidRDefault="00C42244">
            <w:pPr>
              <w:rPr>
                <w:b/>
                <w:color w:val="000000"/>
              </w:rPr>
            </w:pPr>
            <w:r>
              <w:rPr>
                <w:b/>
                <w:color w:val="000000"/>
              </w:rPr>
              <w:t xml:space="preserve">IS - 4.1 </w:t>
            </w:r>
          </w:p>
          <w:p w:rsidR="00C42244" w:rsidRDefault="00C42244">
            <w:pPr>
              <w:rPr>
                <w:b/>
                <w:color w:val="000000"/>
              </w:rPr>
            </w:pPr>
          </w:p>
        </w:tc>
        <w:tc>
          <w:tcPr>
            <w:tcW w:w="9214" w:type="dxa"/>
          </w:tcPr>
          <w:p w:rsidR="00C42244" w:rsidRDefault="00C42244">
            <w:pPr>
              <w:tabs>
                <w:tab w:val="left" w:pos="540"/>
              </w:tabs>
              <w:ind w:right="-72"/>
              <w:jc w:val="both"/>
              <w:rPr>
                <w:b/>
                <w:color w:val="000000"/>
                <w:u w:val="single"/>
              </w:rPr>
            </w:pPr>
            <w:r>
              <w:rPr>
                <w:b/>
                <w:color w:val="000000"/>
                <w:u w:val="single"/>
              </w:rPr>
              <w:t>Candidats admis à concourir :</w:t>
            </w:r>
          </w:p>
          <w:p w:rsidR="00C42244" w:rsidRDefault="00C42244">
            <w:pPr>
              <w:tabs>
                <w:tab w:val="left" w:pos="540"/>
              </w:tabs>
              <w:ind w:right="-72"/>
              <w:jc w:val="both"/>
              <w:rPr>
                <w:b/>
                <w:color w:val="000000"/>
              </w:rPr>
            </w:pPr>
          </w:p>
          <w:p w:rsidR="00C42244" w:rsidRDefault="00C42244">
            <w:pPr>
              <w:tabs>
                <w:tab w:val="left" w:pos="540"/>
              </w:tabs>
              <w:ind w:right="-72"/>
              <w:jc w:val="both"/>
            </w:pPr>
            <w:r>
              <w:rPr>
                <w:sz w:val="22"/>
                <w:szCs w:val="22"/>
              </w:rPr>
              <w:t>Les Instructions aux soumissionnaires s’appliquent.</w:t>
            </w:r>
          </w:p>
        </w:tc>
      </w:tr>
      <w:tr w:rsidR="00C42244" w:rsidTr="00C42244">
        <w:trPr>
          <w:trHeight w:val="700"/>
        </w:trPr>
        <w:tc>
          <w:tcPr>
            <w:tcW w:w="1277" w:type="dxa"/>
            <w:hideMark/>
          </w:tcPr>
          <w:p w:rsidR="00C42244" w:rsidRDefault="00C42244">
            <w:pPr>
              <w:rPr>
                <w:b/>
                <w:color w:val="000000"/>
              </w:rPr>
            </w:pPr>
            <w:r>
              <w:rPr>
                <w:b/>
                <w:color w:val="000000"/>
              </w:rPr>
              <w:t>IS - 4.6</w:t>
            </w:r>
          </w:p>
        </w:tc>
        <w:tc>
          <w:tcPr>
            <w:tcW w:w="9214" w:type="dxa"/>
            <w:hideMark/>
          </w:tcPr>
          <w:p w:rsidR="00C42244" w:rsidRDefault="00C42244">
            <w:pPr>
              <w:tabs>
                <w:tab w:val="left" w:pos="540"/>
              </w:tabs>
              <w:ind w:right="-72"/>
              <w:jc w:val="both"/>
              <w:rPr>
                <w:i/>
                <w:color w:val="000000"/>
              </w:rPr>
            </w:pPr>
            <w:r>
              <w:rPr>
                <w:color w:val="000000"/>
              </w:rPr>
              <w:t>Les Groupements dont les membres sont solidairement responsables, sont éligibles. Le nombre des membres de chaque Groupement est limité au maximum à trois (03).</w:t>
            </w:r>
          </w:p>
        </w:tc>
      </w:tr>
      <w:tr w:rsidR="00C42244" w:rsidTr="00C42244">
        <w:trPr>
          <w:trHeight w:val="700"/>
        </w:trPr>
        <w:tc>
          <w:tcPr>
            <w:tcW w:w="1277" w:type="dxa"/>
          </w:tcPr>
          <w:p w:rsidR="00C42244" w:rsidRDefault="00C42244">
            <w:pPr>
              <w:rPr>
                <w:b/>
                <w:color w:val="000000"/>
              </w:rPr>
            </w:pPr>
            <w:r>
              <w:rPr>
                <w:b/>
                <w:color w:val="000000"/>
              </w:rPr>
              <w:t>5.</w:t>
            </w:r>
          </w:p>
          <w:p w:rsidR="00C42244" w:rsidRDefault="00C42244">
            <w:pPr>
              <w:rPr>
                <w:b/>
                <w:color w:val="000000"/>
              </w:rPr>
            </w:pPr>
          </w:p>
          <w:p w:rsidR="00C42244" w:rsidRDefault="00C42244">
            <w:pPr>
              <w:rPr>
                <w:b/>
                <w:color w:val="000000"/>
              </w:rPr>
            </w:pPr>
            <w:r>
              <w:rPr>
                <w:b/>
                <w:color w:val="000000"/>
              </w:rPr>
              <w:t xml:space="preserve">IS - 5.1         </w:t>
            </w:r>
          </w:p>
          <w:p w:rsidR="00C42244" w:rsidRDefault="00C42244">
            <w:pPr>
              <w:jc w:val="right"/>
              <w:rPr>
                <w:b/>
                <w:color w:val="000000"/>
              </w:rPr>
            </w:pPr>
          </w:p>
        </w:tc>
        <w:tc>
          <w:tcPr>
            <w:tcW w:w="9214" w:type="dxa"/>
          </w:tcPr>
          <w:p w:rsidR="00C42244" w:rsidRDefault="00C42244">
            <w:pPr>
              <w:tabs>
                <w:tab w:val="left" w:pos="540"/>
              </w:tabs>
              <w:ind w:right="-72"/>
              <w:jc w:val="both"/>
              <w:rPr>
                <w:b/>
                <w:color w:val="000000"/>
                <w:u w:val="single"/>
              </w:rPr>
            </w:pPr>
            <w:r>
              <w:rPr>
                <w:b/>
                <w:color w:val="000000"/>
                <w:u w:val="single"/>
              </w:rPr>
              <w:t xml:space="preserve">Critères d’origine : </w:t>
            </w:r>
          </w:p>
          <w:p w:rsidR="00C42244" w:rsidRDefault="00C42244">
            <w:pPr>
              <w:tabs>
                <w:tab w:val="left" w:pos="540"/>
              </w:tabs>
              <w:ind w:right="-72"/>
              <w:jc w:val="both"/>
              <w:rPr>
                <w:i/>
                <w:color w:val="000000"/>
              </w:rPr>
            </w:pPr>
          </w:p>
          <w:p w:rsidR="00C42244" w:rsidRDefault="00C42244">
            <w:pPr>
              <w:tabs>
                <w:tab w:val="left" w:pos="540"/>
              </w:tabs>
              <w:ind w:right="-72"/>
              <w:jc w:val="both"/>
              <w:rPr>
                <w:color w:val="000000"/>
              </w:rPr>
            </w:pPr>
            <w:r>
              <w:rPr>
                <w:sz w:val="22"/>
                <w:szCs w:val="22"/>
              </w:rPr>
              <w:t>Les Instructions aux soumissionnaires s’appliquent</w:t>
            </w:r>
            <w:r>
              <w:rPr>
                <w:color w:val="000000"/>
              </w:rPr>
              <w:t>.</w:t>
            </w:r>
          </w:p>
          <w:p w:rsidR="00C42244" w:rsidRDefault="00C42244">
            <w:pPr>
              <w:tabs>
                <w:tab w:val="left" w:pos="540"/>
              </w:tabs>
              <w:ind w:right="-72"/>
              <w:jc w:val="both"/>
              <w:rPr>
                <w:b/>
                <w:color w:val="000000"/>
              </w:rPr>
            </w:pPr>
          </w:p>
        </w:tc>
      </w:tr>
    </w:tbl>
    <w:p w:rsidR="00C42244" w:rsidRDefault="00C42244" w:rsidP="00C42244">
      <w:bookmarkStart w:id="298" w:name="_Toc398452337"/>
    </w:p>
    <w:p w:rsidR="00C42244" w:rsidRDefault="00C42244" w:rsidP="00C42244">
      <w:pPr>
        <w:pStyle w:val="Titre3"/>
        <w:spacing w:before="0" w:after="0"/>
        <w:ind w:firstLine="708"/>
        <w:jc w:val="both"/>
        <w:rPr>
          <w:rFonts w:ascii="Times New Roman" w:hAnsi="Times New Roman"/>
          <w:bCs w:val="0"/>
          <w:sz w:val="24"/>
          <w:szCs w:val="24"/>
          <w:u w:val="single"/>
        </w:rPr>
      </w:pPr>
      <w:r>
        <w:rPr>
          <w:rFonts w:ascii="Times New Roman" w:hAnsi="Times New Roman"/>
          <w:bCs w:val="0"/>
          <w:sz w:val="24"/>
          <w:szCs w:val="24"/>
          <w:u w:val="single"/>
        </w:rPr>
        <w:t>Dossier d’appels d’offres</w:t>
      </w:r>
      <w:bookmarkEnd w:id="298"/>
      <w:r>
        <w:rPr>
          <w:rFonts w:ascii="Times New Roman" w:hAnsi="Times New Roman"/>
          <w:bCs w:val="0"/>
          <w:sz w:val="24"/>
          <w:szCs w:val="24"/>
          <w:u w:val="single"/>
        </w:rPr>
        <w:t> :</w:t>
      </w:r>
    </w:p>
    <w:p w:rsidR="00C42244" w:rsidRDefault="00C42244" w:rsidP="00C42244"/>
    <w:tbl>
      <w:tblPr>
        <w:tblW w:w="10485" w:type="dxa"/>
        <w:tblInd w:w="-318" w:type="dxa"/>
        <w:tblLayout w:type="fixed"/>
        <w:tblLook w:val="04A0" w:firstRow="1" w:lastRow="0" w:firstColumn="1" w:lastColumn="0" w:noHBand="0" w:noVBand="1"/>
      </w:tblPr>
      <w:tblGrid>
        <w:gridCol w:w="1276"/>
        <w:gridCol w:w="9209"/>
      </w:tblGrid>
      <w:tr w:rsidR="00C42244" w:rsidTr="00C42244">
        <w:trPr>
          <w:trHeight w:val="700"/>
        </w:trPr>
        <w:tc>
          <w:tcPr>
            <w:tcW w:w="1277" w:type="dxa"/>
          </w:tcPr>
          <w:p w:rsidR="00C42244" w:rsidRDefault="00C42244">
            <w:r>
              <w:rPr>
                <w:b/>
              </w:rPr>
              <w:t>7</w:t>
            </w:r>
            <w:r>
              <w:t>.</w:t>
            </w:r>
          </w:p>
          <w:p w:rsidR="00C42244" w:rsidRDefault="00C42244"/>
          <w:p w:rsidR="00C42244" w:rsidRDefault="00C42244"/>
          <w:p w:rsidR="00C42244" w:rsidRDefault="00C42244">
            <w:pPr>
              <w:rPr>
                <w:b/>
                <w:color w:val="000000"/>
              </w:rPr>
            </w:pPr>
            <w:r>
              <w:rPr>
                <w:b/>
                <w:color w:val="000000"/>
              </w:rPr>
              <w:t xml:space="preserve">IS - 7.1         </w:t>
            </w:r>
          </w:p>
          <w:p w:rsidR="00C42244" w:rsidRDefault="00C42244"/>
          <w:p w:rsidR="00C42244" w:rsidRDefault="00C42244"/>
          <w:p w:rsidR="00C42244" w:rsidRDefault="00C42244"/>
          <w:p w:rsidR="00C42244" w:rsidRDefault="00C42244"/>
          <w:p w:rsidR="00C42244" w:rsidRDefault="00C42244"/>
          <w:p w:rsidR="00C42244" w:rsidRDefault="00C42244">
            <w:pPr>
              <w:rPr>
                <w:b/>
                <w:color w:val="000000"/>
              </w:rPr>
            </w:pPr>
          </w:p>
          <w:p w:rsidR="00C42244" w:rsidRDefault="00C42244"/>
        </w:tc>
        <w:tc>
          <w:tcPr>
            <w:tcW w:w="9214" w:type="dxa"/>
          </w:tcPr>
          <w:p w:rsidR="00C42244" w:rsidRDefault="00C42244">
            <w:pPr>
              <w:rPr>
                <w:b/>
                <w:bCs/>
                <w:color w:val="000000"/>
              </w:rPr>
            </w:pPr>
            <w:r>
              <w:rPr>
                <w:b/>
                <w:bCs/>
                <w:color w:val="000000"/>
              </w:rPr>
              <w:t>Eclaircissements apportés au Dossier d’Appel d’Offres, visite du site et réunions préparatoires</w:t>
            </w:r>
            <w:r w:rsidR="00113DAC">
              <w:rPr>
                <w:b/>
                <w:bCs/>
                <w:color w:val="000000"/>
              </w:rPr>
              <w:t>.</w:t>
            </w:r>
          </w:p>
          <w:p w:rsidR="00C42244" w:rsidRDefault="00C42244">
            <w:pPr>
              <w:rPr>
                <w:bCs/>
                <w:i/>
                <w:iCs/>
                <w:color w:val="000000"/>
              </w:rPr>
            </w:pPr>
          </w:p>
          <w:p w:rsidR="00C42244" w:rsidRDefault="00C42244">
            <w:pPr>
              <w:rPr>
                <w:rStyle w:val="Lienhypertexte"/>
                <w:color w:val="000000"/>
              </w:rPr>
            </w:pPr>
            <w:r>
              <w:rPr>
                <w:color w:val="000000"/>
              </w:rPr>
              <w:t xml:space="preserve">Aux seules fins </w:t>
            </w:r>
            <w:r>
              <w:rPr>
                <w:b/>
                <w:color w:val="000000"/>
              </w:rPr>
              <w:t>d’obtention</w:t>
            </w:r>
            <w:r>
              <w:rPr>
                <w:color w:val="000000"/>
              </w:rPr>
              <w:t xml:space="preserve"> d’éclaircissements, l’adresse du Maître de l’Ouvrage est la </w:t>
            </w:r>
            <w:r w:rsidR="00113DAC">
              <w:rPr>
                <w:color w:val="000000"/>
              </w:rPr>
              <w:t>suivante :</w:t>
            </w:r>
            <w:r>
              <w:rPr>
                <w:color w:val="000000"/>
              </w:rPr>
              <w:t> </w:t>
            </w:r>
            <w:r>
              <w:rPr>
                <w:rFonts w:eastAsia="Calibri"/>
                <w:b/>
              </w:rPr>
              <w:t xml:space="preserve">A l’attention du Représentant de l’ASECNA aux Comores, Service MIGC, Téléphone : </w:t>
            </w:r>
            <w:r w:rsidR="00B75E1C" w:rsidRPr="00B75E1C">
              <w:rPr>
                <w:rFonts w:eastAsia="Calibri"/>
                <w:b/>
              </w:rPr>
              <w:t xml:space="preserve">269 333 </w:t>
            </w:r>
            <w:r w:rsidR="00B75E1C">
              <w:rPr>
                <w:rFonts w:eastAsia="Calibri"/>
                <w:b/>
              </w:rPr>
              <w:t xml:space="preserve">21 </w:t>
            </w:r>
            <w:r w:rsidR="00610659">
              <w:rPr>
                <w:rFonts w:eastAsia="Calibri"/>
                <w:b/>
              </w:rPr>
              <w:t>36,</w:t>
            </w:r>
            <w:r>
              <w:rPr>
                <w:b/>
              </w:rPr>
              <w:t xml:space="preserve"> adresse électronique </w:t>
            </w:r>
            <w:r w:rsidRPr="00B75E1C">
              <w:rPr>
                <w:b/>
              </w:rPr>
              <w:t xml:space="preserve">: </w:t>
            </w:r>
            <w:r w:rsidR="00B75E1C" w:rsidRPr="00B75E1C">
              <w:rPr>
                <w:b/>
              </w:rPr>
              <w:t>oulovavo2007</w:t>
            </w:r>
            <w:r w:rsidR="00B75E1C">
              <w:rPr>
                <w:b/>
              </w:rPr>
              <w:t>@yahoo.fr</w:t>
            </w:r>
          </w:p>
          <w:p w:rsidR="00C42244" w:rsidRDefault="00C42244"/>
          <w:p w:rsidR="00C42244" w:rsidRDefault="00C42244">
            <w:r>
              <w:rPr>
                <w:color w:val="000000"/>
              </w:rPr>
              <w:t xml:space="preserve">Votre demande doit parvenir à cette adresse au plus tard </w:t>
            </w:r>
            <w:r>
              <w:t>quinze (15) jours avant la date limite de dépôt des offres.</w:t>
            </w:r>
          </w:p>
        </w:tc>
      </w:tr>
      <w:tr w:rsidR="00C42244" w:rsidTr="00C42244">
        <w:trPr>
          <w:trHeight w:val="700"/>
        </w:trPr>
        <w:tc>
          <w:tcPr>
            <w:tcW w:w="1277" w:type="dxa"/>
            <w:hideMark/>
          </w:tcPr>
          <w:p w:rsidR="00C42244" w:rsidRDefault="00C42244">
            <w:pPr>
              <w:rPr>
                <w:b/>
              </w:rPr>
            </w:pPr>
            <w:r>
              <w:rPr>
                <w:b/>
                <w:color w:val="000000"/>
              </w:rPr>
              <w:lastRenderedPageBreak/>
              <w:t>IS - 7.5</w:t>
            </w:r>
          </w:p>
        </w:tc>
        <w:tc>
          <w:tcPr>
            <w:tcW w:w="9214" w:type="dxa"/>
          </w:tcPr>
          <w:p w:rsidR="00C42244" w:rsidRDefault="00C42244">
            <w:r>
              <w:t>Une visite du site sera organisée par</w:t>
            </w:r>
            <w:r w:rsidR="004C006A">
              <w:t xml:space="preserve"> l'ASECNA le 29, 30 et 31</w:t>
            </w:r>
            <w:r w:rsidR="00113DAC">
              <w:t xml:space="preserve"> </w:t>
            </w:r>
            <w:r w:rsidR="004C006A">
              <w:t>aout</w:t>
            </w:r>
            <w:r w:rsidR="00B75E1C">
              <w:t xml:space="preserve"> 2022 à 12h00 mn.</w:t>
            </w:r>
            <w:r>
              <w:t xml:space="preserve"> </w:t>
            </w:r>
          </w:p>
          <w:p w:rsidR="00C42244" w:rsidRDefault="00C42244">
            <w:pPr>
              <w:rPr>
                <w:i/>
                <w:color w:val="FF0000"/>
              </w:rPr>
            </w:pPr>
          </w:p>
          <w:p w:rsidR="00C42244" w:rsidRDefault="00C42244"/>
        </w:tc>
      </w:tr>
    </w:tbl>
    <w:p w:rsidR="00C42244" w:rsidRDefault="00C42244" w:rsidP="00C42244">
      <w:pPr>
        <w:pStyle w:val="Titre3"/>
        <w:numPr>
          <w:ilvl w:val="2"/>
          <w:numId w:val="108"/>
        </w:numPr>
        <w:spacing w:before="0" w:after="0"/>
        <w:ind w:left="426" w:hanging="426"/>
        <w:jc w:val="both"/>
        <w:rPr>
          <w:rFonts w:ascii="Times New Roman" w:hAnsi="Times New Roman"/>
          <w:bCs w:val="0"/>
          <w:sz w:val="24"/>
          <w:szCs w:val="24"/>
          <w:u w:val="single"/>
        </w:rPr>
      </w:pPr>
      <w:bookmarkStart w:id="299" w:name="_Toc398452338"/>
      <w:r>
        <w:rPr>
          <w:rFonts w:ascii="Times New Roman" w:hAnsi="Times New Roman"/>
          <w:bCs w:val="0"/>
          <w:sz w:val="24"/>
          <w:szCs w:val="24"/>
          <w:u w:val="single"/>
        </w:rPr>
        <w:t>Préparation des offres</w:t>
      </w:r>
      <w:bookmarkEnd w:id="299"/>
      <w:r>
        <w:rPr>
          <w:rFonts w:ascii="Times New Roman" w:hAnsi="Times New Roman"/>
          <w:bCs w:val="0"/>
          <w:sz w:val="24"/>
          <w:szCs w:val="24"/>
          <w:u w:val="single"/>
        </w:rPr>
        <w:t> :</w:t>
      </w:r>
    </w:p>
    <w:p w:rsidR="00C42244" w:rsidRDefault="00C42244" w:rsidP="00C42244">
      <w:pPr>
        <w:jc w:val="both"/>
      </w:pPr>
    </w:p>
    <w:tbl>
      <w:tblPr>
        <w:tblW w:w="10485" w:type="dxa"/>
        <w:tblInd w:w="-318" w:type="dxa"/>
        <w:tblLayout w:type="fixed"/>
        <w:tblLook w:val="04A0" w:firstRow="1" w:lastRow="0" w:firstColumn="1" w:lastColumn="0" w:noHBand="0" w:noVBand="1"/>
      </w:tblPr>
      <w:tblGrid>
        <w:gridCol w:w="1276"/>
        <w:gridCol w:w="9209"/>
      </w:tblGrid>
      <w:tr w:rsidR="00C42244" w:rsidTr="00C42244">
        <w:trPr>
          <w:trHeight w:val="700"/>
        </w:trPr>
        <w:tc>
          <w:tcPr>
            <w:tcW w:w="1277" w:type="dxa"/>
          </w:tcPr>
          <w:p w:rsidR="00C42244" w:rsidRDefault="00C42244">
            <w:pPr>
              <w:jc w:val="both"/>
              <w:rPr>
                <w:b/>
                <w:color w:val="000000"/>
              </w:rPr>
            </w:pPr>
            <w:r>
              <w:rPr>
                <w:b/>
                <w:color w:val="000000"/>
              </w:rPr>
              <w:t>11.</w:t>
            </w:r>
          </w:p>
          <w:p w:rsidR="00C42244" w:rsidRDefault="00C42244">
            <w:pPr>
              <w:jc w:val="both"/>
            </w:pPr>
          </w:p>
          <w:p w:rsidR="00C42244" w:rsidRDefault="00C42244">
            <w:pPr>
              <w:jc w:val="both"/>
              <w:rPr>
                <w:b/>
              </w:rPr>
            </w:pPr>
            <w:r>
              <w:rPr>
                <w:b/>
              </w:rPr>
              <w:t xml:space="preserve">  IS - 11.1</w:t>
            </w:r>
          </w:p>
        </w:tc>
        <w:tc>
          <w:tcPr>
            <w:tcW w:w="9214" w:type="dxa"/>
          </w:tcPr>
          <w:p w:rsidR="00C42244" w:rsidRDefault="00C42244">
            <w:pPr>
              <w:jc w:val="both"/>
            </w:pPr>
            <w:r>
              <w:rPr>
                <w:b/>
              </w:rPr>
              <w:t xml:space="preserve">Documents constitutifs de </w:t>
            </w:r>
            <w:r w:rsidR="003F55BB">
              <w:rPr>
                <w:b/>
              </w:rPr>
              <w:t>l’offre</w:t>
            </w:r>
            <w:r w:rsidR="003F55BB">
              <w:t xml:space="preserve"> :</w:t>
            </w:r>
            <w:r>
              <w:t xml:space="preserve"> </w:t>
            </w:r>
          </w:p>
          <w:p w:rsidR="00C42244" w:rsidRDefault="00C42244">
            <w:pPr>
              <w:jc w:val="both"/>
            </w:pPr>
          </w:p>
          <w:p w:rsidR="00C42244" w:rsidRDefault="00C42244">
            <w:pPr>
              <w:jc w:val="both"/>
              <w:rPr>
                <w:b/>
              </w:rPr>
            </w:pPr>
            <w:r>
              <w:rPr>
                <w:b/>
              </w:rPr>
              <w:t>L’offre comprendra les documents suivants :</w:t>
            </w:r>
          </w:p>
          <w:p w:rsidR="00C42244" w:rsidRDefault="00C42244">
            <w:pPr>
              <w:jc w:val="both"/>
            </w:pPr>
          </w:p>
          <w:p w:rsidR="00C42244" w:rsidRDefault="002970B0">
            <w:pPr>
              <w:numPr>
                <w:ilvl w:val="0"/>
                <w:numId w:val="159"/>
              </w:numPr>
              <w:spacing w:line="276" w:lineRule="auto"/>
              <w:jc w:val="both"/>
            </w:pPr>
            <w:r>
              <w:t>L</w:t>
            </w:r>
            <w:r w:rsidR="00C42244">
              <w:t>e formulaire d’offre</w:t>
            </w:r>
            <w:r w:rsidR="00113DAC">
              <w:t xml:space="preserve"> rempli, daté, signé et cacheté (Formulaire de soumission N°1, formulaire d’offre</w:t>
            </w:r>
            <w:r>
              <w:t>)</w:t>
            </w:r>
            <w:r w:rsidR="00C42244">
              <w:t xml:space="preserve">; </w:t>
            </w:r>
          </w:p>
          <w:p w:rsidR="00C42244" w:rsidRDefault="00C42244">
            <w:pPr>
              <w:spacing w:line="276" w:lineRule="auto"/>
              <w:ind w:left="720"/>
              <w:jc w:val="both"/>
            </w:pPr>
          </w:p>
          <w:p w:rsidR="00C42244" w:rsidRDefault="002970B0">
            <w:pPr>
              <w:numPr>
                <w:ilvl w:val="0"/>
                <w:numId w:val="159"/>
              </w:numPr>
              <w:spacing w:line="276" w:lineRule="auto"/>
              <w:jc w:val="both"/>
            </w:pPr>
            <w:r>
              <w:t xml:space="preserve">Les pièces </w:t>
            </w:r>
            <w:r w:rsidR="0051766F">
              <w:t>attestant, conformément aux dispositions de clause 16 des IS que le soumissionnaire est admis à concourir (Formulaire de soumission n°2, Formulaire des renseignements sur le soumissionnaire accompagné des documents administratifs qui y exigés)</w:t>
            </w:r>
            <w:r w:rsidR="00C42244">
              <w:t>;</w:t>
            </w:r>
          </w:p>
          <w:p w:rsidR="00113DAC" w:rsidRDefault="00113DAC" w:rsidP="0051766F">
            <w:pPr>
              <w:ind w:left="360"/>
            </w:pPr>
          </w:p>
          <w:p w:rsidR="00113DAC" w:rsidRDefault="0051766F">
            <w:pPr>
              <w:numPr>
                <w:ilvl w:val="0"/>
                <w:numId w:val="159"/>
              </w:numPr>
              <w:spacing w:line="276" w:lineRule="auto"/>
              <w:jc w:val="both"/>
            </w:pPr>
            <w:r>
              <w:t>Le bordereau des prix et devis estimatif dûment complétés, datés et signés</w:t>
            </w:r>
          </w:p>
          <w:p w:rsidR="00C42244" w:rsidRDefault="00C42244">
            <w:pPr>
              <w:spacing w:line="276" w:lineRule="auto"/>
              <w:jc w:val="both"/>
            </w:pPr>
          </w:p>
          <w:p w:rsidR="00C42244" w:rsidRDefault="00100034" w:rsidP="003F55BB">
            <w:pPr>
              <w:numPr>
                <w:ilvl w:val="0"/>
                <w:numId w:val="159"/>
              </w:numPr>
              <w:spacing w:line="276" w:lineRule="auto"/>
              <w:jc w:val="both"/>
            </w:pPr>
            <w:r>
              <w:t>L</w:t>
            </w:r>
            <w:r w:rsidR="003F55BB">
              <w:t>a garantie de soumission à hauteur de 2% du montant du marché ;</w:t>
            </w:r>
          </w:p>
          <w:p w:rsidR="00C42244" w:rsidRDefault="00C42244">
            <w:pPr>
              <w:spacing w:line="276" w:lineRule="auto"/>
              <w:jc w:val="both"/>
            </w:pPr>
          </w:p>
          <w:p w:rsidR="00C42244" w:rsidRDefault="00C51ACD" w:rsidP="003F55BB">
            <w:pPr>
              <w:numPr>
                <w:ilvl w:val="0"/>
                <w:numId w:val="159"/>
              </w:numPr>
              <w:spacing w:line="276" w:lineRule="auto"/>
              <w:jc w:val="both"/>
            </w:pPr>
            <w:r>
              <w:t>L</w:t>
            </w:r>
            <w:r w:rsidR="00C42244">
              <w:t>a confirmation écrite de l’habilitation du signataire de l’offre à engage</w:t>
            </w:r>
            <w:r w:rsidR="003F55BB">
              <w:t>r le Soumissionnaire</w:t>
            </w:r>
            <w:r w:rsidR="00C42244">
              <w:t xml:space="preserve"> ;  </w:t>
            </w:r>
          </w:p>
          <w:p w:rsidR="00C42244" w:rsidRDefault="00C42244">
            <w:pPr>
              <w:spacing w:line="276" w:lineRule="auto"/>
              <w:jc w:val="both"/>
            </w:pPr>
          </w:p>
          <w:p w:rsidR="00C42244" w:rsidRDefault="00C51ACD">
            <w:pPr>
              <w:numPr>
                <w:ilvl w:val="0"/>
                <w:numId w:val="159"/>
              </w:numPr>
              <w:spacing w:line="276" w:lineRule="auto"/>
              <w:jc w:val="both"/>
            </w:pPr>
            <w:r>
              <w:t>L</w:t>
            </w:r>
            <w:r w:rsidR="003F55BB">
              <w:t xml:space="preserve">a proposition technique </w:t>
            </w:r>
            <w:r>
              <w:rPr>
                <w:b/>
              </w:rPr>
              <w:t>(Planning de travail) ;</w:t>
            </w:r>
          </w:p>
          <w:p w:rsidR="00C42244" w:rsidRDefault="00C42244">
            <w:pPr>
              <w:spacing w:line="276" w:lineRule="auto"/>
              <w:jc w:val="both"/>
            </w:pPr>
          </w:p>
          <w:p w:rsidR="00C42244" w:rsidRPr="00C51ACD" w:rsidRDefault="00C51ACD" w:rsidP="00C51ACD">
            <w:pPr>
              <w:numPr>
                <w:ilvl w:val="0"/>
                <w:numId w:val="159"/>
              </w:numPr>
              <w:spacing w:line="276" w:lineRule="auto"/>
              <w:jc w:val="both"/>
            </w:pPr>
            <w:r>
              <w:t>L</w:t>
            </w:r>
            <w:r w:rsidR="00C42244">
              <w:t>a lettre d’enga</w:t>
            </w:r>
            <w:r>
              <w:t>gement environnemental ;</w:t>
            </w:r>
            <w:r w:rsidR="00C42244">
              <w:t xml:space="preserve"> </w:t>
            </w:r>
          </w:p>
          <w:p w:rsidR="00C42244" w:rsidRPr="004A68BB" w:rsidRDefault="00C42244">
            <w:pPr>
              <w:spacing w:line="276" w:lineRule="auto"/>
              <w:jc w:val="both"/>
              <w:rPr>
                <w:b/>
                <w:i/>
              </w:rPr>
            </w:pPr>
          </w:p>
          <w:p w:rsidR="00C42244" w:rsidRPr="00C51ACD" w:rsidRDefault="008437EA" w:rsidP="00C51ACD">
            <w:pPr>
              <w:numPr>
                <w:ilvl w:val="0"/>
                <w:numId w:val="159"/>
              </w:numPr>
              <w:spacing w:line="276" w:lineRule="auto"/>
              <w:jc w:val="both"/>
              <w:rPr>
                <w:i/>
              </w:rPr>
            </w:pPr>
            <w:r>
              <w:t>L</w:t>
            </w:r>
            <w:r w:rsidR="00C42244" w:rsidRPr="004A68BB">
              <w:t xml:space="preserve">es références du soumissionnaire pour des projets similaires au cours </w:t>
            </w:r>
            <w:r w:rsidR="00C51ACD">
              <w:t>des trois (03</w:t>
            </w:r>
            <w:r w:rsidR="00C42244" w:rsidRPr="004A68BB">
              <w:t xml:space="preserve">) dernières années </w:t>
            </w:r>
            <w:r w:rsidR="00C51ACD">
              <w:rPr>
                <w:b/>
                <w:i/>
              </w:rPr>
              <w:t>(</w:t>
            </w:r>
            <w:r>
              <w:rPr>
                <w:b/>
                <w:i/>
              </w:rPr>
              <w:t>2019, 2020 et 2021</w:t>
            </w:r>
            <w:r w:rsidR="003F55BB" w:rsidRPr="004A68BB">
              <w:rPr>
                <w:b/>
                <w:i/>
              </w:rPr>
              <w:t>)</w:t>
            </w:r>
            <w:r w:rsidR="003F55BB">
              <w:t xml:space="preserve"> ;</w:t>
            </w:r>
            <w:r w:rsidR="00C42244" w:rsidRPr="004A68BB">
              <w:t xml:space="preserve"> </w:t>
            </w:r>
          </w:p>
          <w:p w:rsidR="00C42244" w:rsidRDefault="00C42244">
            <w:pPr>
              <w:spacing w:line="276" w:lineRule="auto"/>
              <w:jc w:val="both"/>
            </w:pPr>
          </w:p>
          <w:p w:rsidR="00C42244" w:rsidRDefault="008437EA">
            <w:pPr>
              <w:numPr>
                <w:ilvl w:val="0"/>
                <w:numId w:val="159"/>
              </w:numPr>
              <w:spacing w:line="276" w:lineRule="auto"/>
              <w:jc w:val="both"/>
            </w:pPr>
            <w:r>
              <w:t>L</w:t>
            </w:r>
            <w:r w:rsidR="00C42244">
              <w:t>es certificats attestant que le so</w:t>
            </w:r>
            <w:r>
              <w:t>umissionnaire est en règle vis à</w:t>
            </w:r>
            <w:r w:rsidR="00C42244">
              <w:t xml:space="preserve"> vis de l’administration fiscale et parafiscale au </w:t>
            </w:r>
            <w:r>
              <w:rPr>
                <w:b/>
              </w:rPr>
              <w:t>31 décembre 2021</w:t>
            </w:r>
            <w:r>
              <w:t xml:space="preserve"> ;</w:t>
            </w:r>
            <w:r w:rsidR="00C42244">
              <w:t xml:space="preserve"> daté, dûment signés et portant le cachet des services fiscaux ;</w:t>
            </w:r>
          </w:p>
          <w:p w:rsidR="00C42244" w:rsidRDefault="00C42244">
            <w:pPr>
              <w:spacing w:line="276" w:lineRule="auto"/>
              <w:jc w:val="both"/>
            </w:pPr>
          </w:p>
          <w:p w:rsidR="00C42244" w:rsidRDefault="008437EA">
            <w:pPr>
              <w:numPr>
                <w:ilvl w:val="0"/>
                <w:numId w:val="159"/>
              </w:numPr>
              <w:spacing w:line="276" w:lineRule="auto"/>
              <w:jc w:val="both"/>
              <w:rPr>
                <w:iCs/>
              </w:rPr>
            </w:pPr>
            <w:r>
              <w:rPr>
                <w:iCs/>
              </w:rPr>
              <w:t>L</w:t>
            </w:r>
            <w:r w:rsidR="00C42244">
              <w:rPr>
                <w:iCs/>
              </w:rPr>
              <w:t>es moyens humains (</w:t>
            </w:r>
            <w:r w:rsidR="00C42244">
              <w:t>personnel clé à mettre sur le chantier, en y adjoignant</w:t>
            </w:r>
            <w:r w:rsidR="00E72D85">
              <w:t xml:space="preserve"> </w:t>
            </w:r>
            <w:r w:rsidR="00C42244">
              <w:t>obligatoirement</w:t>
            </w:r>
            <w:r w:rsidR="00E72D85">
              <w:t xml:space="preserve"> </w:t>
            </w:r>
            <w:r w:rsidR="00E72D85">
              <w:rPr>
                <w:iCs/>
              </w:rPr>
              <w:t>les Curriculum</w:t>
            </w:r>
            <w:r w:rsidR="00C42244">
              <w:rPr>
                <w:iCs/>
              </w:rPr>
              <w:t xml:space="preserve"> Vitae et diplômes de l’équipe proposée).</w:t>
            </w:r>
            <w:r w:rsidR="00C42244">
              <w:t xml:space="preserve"> La L</w:t>
            </w:r>
            <w:r w:rsidR="00C42244">
              <w:rPr>
                <w:iCs/>
              </w:rPr>
              <w:t>iste des moyens humains, établie par le soumissionnaire répondra aux exigences minimums définies aux critères de qualifications;</w:t>
            </w:r>
          </w:p>
          <w:p w:rsidR="00C42244" w:rsidRDefault="00C42244">
            <w:pPr>
              <w:spacing w:line="276" w:lineRule="auto"/>
              <w:jc w:val="both"/>
              <w:rPr>
                <w:iCs/>
              </w:rPr>
            </w:pPr>
          </w:p>
          <w:p w:rsidR="00C42244" w:rsidRDefault="008437EA">
            <w:pPr>
              <w:numPr>
                <w:ilvl w:val="0"/>
                <w:numId w:val="159"/>
              </w:numPr>
              <w:spacing w:line="276" w:lineRule="auto"/>
              <w:jc w:val="both"/>
              <w:rPr>
                <w:iCs/>
              </w:rPr>
            </w:pPr>
            <w:r>
              <w:rPr>
                <w:iCs/>
              </w:rPr>
              <w:t>L</w:t>
            </w:r>
            <w:r w:rsidR="00C42244">
              <w:rPr>
                <w:iCs/>
              </w:rPr>
              <w:t xml:space="preserve">es </w:t>
            </w:r>
            <w:r>
              <w:rPr>
                <w:iCs/>
              </w:rPr>
              <w:t>moyens matériels</w:t>
            </w:r>
            <w:r w:rsidR="00C42244">
              <w:rPr>
                <w:iCs/>
              </w:rPr>
              <w:t xml:space="preserve"> </w:t>
            </w:r>
            <w:r w:rsidR="00C42244">
              <w:t xml:space="preserve">(joindre obligatoirement les pièces justificatives de possession, de </w:t>
            </w:r>
            <w:proofErr w:type="spellStart"/>
            <w:r w:rsidR="00C42244">
              <w:t>lising</w:t>
            </w:r>
            <w:proofErr w:type="spellEnd"/>
            <w:r w:rsidR="00C42244">
              <w:t xml:space="preserve"> ou de location)</w:t>
            </w:r>
            <w:r w:rsidR="00853873">
              <w:t xml:space="preserve"> </w:t>
            </w:r>
            <w:r w:rsidR="00C42244">
              <w:t>essentiels pour l’exécution des travaux. La L</w:t>
            </w:r>
            <w:r w:rsidR="00C42244">
              <w:rPr>
                <w:iCs/>
              </w:rPr>
              <w:t>iste détaillée des moyens matériels avec état et âge, établies par le soumissionnaire répondra aux exigences minimums définies aux critères de qualifications;</w:t>
            </w:r>
          </w:p>
          <w:p w:rsidR="00C42244" w:rsidRDefault="00C42244">
            <w:pPr>
              <w:spacing w:line="276" w:lineRule="auto"/>
              <w:jc w:val="both"/>
              <w:rPr>
                <w:iCs/>
              </w:rPr>
            </w:pPr>
          </w:p>
          <w:p w:rsidR="00C42244" w:rsidRPr="004A68BB" w:rsidRDefault="008437EA" w:rsidP="004A68BB">
            <w:pPr>
              <w:numPr>
                <w:ilvl w:val="0"/>
                <w:numId w:val="159"/>
              </w:numPr>
              <w:spacing w:line="276" w:lineRule="auto"/>
              <w:jc w:val="both"/>
              <w:rPr>
                <w:i/>
              </w:rPr>
            </w:pPr>
            <w:r>
              <w:rPr>
                <w:iCs/>
              </w:rPr>
              <w:t>L</w:t>
            </w:r>
            <w:r w:rsidR="00C42244" w:rsidRPr="004A68BB">
              <w:rPr>
                <w:iCs/>
              </w:rPr>
              <w:t>e reçu d'achat du dossier</w:t>
            </w:r>
            <w:r>
              <w:rPr>
                <w:iCs/>
              </w:rPr>
              <w:t> ;</w:t>
            </w:r>
          </w:p>
          <w:p w:rsidR="00C42244" w:rsidRDefault="00C42244">
            <w:pPr>
              <w:spacing w:line="276" w:lineRule="auto"/>
              <w:jc w:val="both"/>
              <w:rPr>
                <w:iCs/>
              </w:rPr>
            </w:pPr>
          </w:p>
          <w:p w:rsidR="00C42244" w:rsidRDefault="003F55BB">
            <w:pPr>
              <w:numPr>
                <w:ilvl w:val="0"/>
                <w:numId w:val="159"/>
              </w:numPr>
              <w:spacing w:line="276" w:lineRule="auto"/>
              <w:jc w:val="both"/>
              <w:rPr>
                <w:i/>
              </w:rPr>
            </w:pPr>
            <w:r>
              <w:rPr>
                <w:iCs/>
              </w:rPr>
              <w:t>L</w:t>
            </w:r>
            <w:r w:rsidR="00C42244">
              <w:rPr>
                <w:iCs/>
              </w:rPr>
              <w:t>'attestation de visite du site </w:t>
            </w:r>
            <w:r w:rsidR="00C42244">
              <w:rPr>
                <w:i/>
              </w:rPr>
              <w:t>;</w:t>
            </w:r>
          </w:p>
          <w:p w:rsidR="00C42244" w:rsidRDefault="00C42244">
            <w:pPr>
              <w:spacing w:line="276" w:lineRule="auto"/>
              <w:jc w:val="both"/>
            </w:pPr>
          </w:p>
          <w:p w:rsidR="00C42244" w:rsidRDefault="003F55BB">
            <w:pPr>
              <w:numPr>
                <w:ilvl w:val="0"/>
                <w:numId w:val="159"/>
              </w:numPr>
              <w:spacing w:line="276" w:lineRule="auto"/>
              <w:jc w:val="both"/>
            </w:pPr>
            <w:r>
              <w:t>L</w:t>
            </w:r>
            <w:r w:rsidR="008437EA">
              <w:t>'acte d'engagement signé et cacheté ;</w:t>
            </w:r>
          </w:p>
          <w:p w:rsidR="00C42244" w:rsidRDefault="00C42244">
            <w:pPr>
              <w:spacing w:line="276" w:lineRule="auto"/>
              <w:jc w:val="both"/>
            </w:pPr>
          </w:p>
          <w:p w:rsidR="00C42244" w:rsidRDefault="00C42244">
            <w:pPr>
              <w:numPr>
                <w:ilvl w:val="0"/>
                <w:numId w:val="159"/>
              </w:numPr>
              <w:spacing w:line="276" w:lineRule="auto"/>
              <w:jc w:val="both"/>
              <w:rPr>
                <w:iCs/>
              </w:rPr>
            </w:pPr>
            <w:r>
              <w:t>une clé USB ou un DVD comportant un index papier et exempt de tout virus et contenant tous les documents de l'offre en fichiers non compressés, imprimables et reproductibles. Ils seront en format Microsoft Word 2010 pour les pièces écrites, Microsoft Excel 2010 pour les devis quantitatifs estimatifs et les bordereaux de prix unitaires,  et Format JPEG pou</w:t>
            </w:r>
            <w:r w:rsidR="00853873">
              <w:t>r les notices, photos et images</w:t>
            </w:r>
            <w:r>
              <w:t>. L’ensemble des documents</w:t>
            </w:r>
            <w:r>
              <w:rPr>
                <w:iCs/>
              </w:rPr>
              <w:t xml:space="preserve"> seront également fournis sous format PDF imprimable et reproductible.</w:t>
            </w:r>
          </w:p>
          <w:p w:rsidR="00C42244" w:rsidRDefault="00C42244">
            <w:pPr>
              <w:spacing w:line="276" w:lineRule="auto"/>
              <w:jc w:val="both"/>
              <w:rPr>
                <w:iCs/>
              </w:rPr>
            </w:pPr>
          </w:p>
          <w:p w:rsidR="00C42244" w:rsidRDefault="00C42244">
            <w:pPr>
              <w:numPr>
                <w:ilvl w:val="0"/>
                <w:numId w:val="159"/>
              </w:numPr>
              <w:spacing w:line="276" w:lineRule="auto"/>
              <w:jc w:val="both"/>
              <w:rPr>
                <w:iCs/>
              </w:rPr>
            </w:pPr>
            <w:r>
              <w:rPr>
                <w:b/>
                <w:i/>
              </w:rPr>
              <w:t>Ces documents doivent être impérativement présentés dans cet ordre et séparés par des onglets</w:t>
            </w:r>
          </w:p>
        </w:tc>
      </w:tr>
      <w:tr w:rsidR="00C42244" w:rsidTr="00C42244">
        <w:trPr>
          <w:trHeight w:val="700"/>
        </w:trPr>
        <w:tc>
          <w:tcPr>
            <w:tcW w:w="1277" w:type="dxa"/>
            <w:hideMark/>
          </w:tcPr>
          <w:p w:rsidR="00C42244" w:rsidRDefault="00C42244">
            <w:pPr>
              <w:tabs>
                <w:tab w:val="right" w:pos="7434"/>
              </w:tabs>
              <w:spacing w:before="120" w:after="120"/>
              <w:jc w:val="both"/>
              <w:rPr>
                <w:b/>
              </w:rPr>
            </w:pPr>
            <w:r>
              <w:rPr>
                <w:b/>
              </w:rPr>
              <w:lastRenderedPageBreak/>
              <w:t>13</w:t>
            </w:r>
          </w:p>
          <w:p w:rsidR="00C42244" w:rsidRDefault="00C42244">
            <w:pPr>
              <w:tabs>
                <w:tab w:val="right" w:pos="7434"/>
              </w:tabs>
              <w:spacing w:before="120" w:after="120"/>
              <w:jc w:val="both"/>
              <w:rPr>
                <w:b/>
              </w:rPr>
            </w:pPr>
            <w:r>
              <w:rPr>
                <w:b/>
              </w:rPr>
              <w:t>IS - 13.1</w:t>
            </w:r>
          </w:p>
        </w:tc>
        <w:tc>
          <w:tcPr>
            <w:tcW w:w="9214" w:type="dxa"/>
            <w:hideMark/>
          </w:tcPr>
          <w:p w:rsidR="00C42244" w:rsidRDefault="00C42244">
            <w:pPr>
              <w:tabs>
                <w:tab w:val="right" w:pos="7254"/>
              </w:tabs>
              <w:spacing w:before="120"/>
              <w:jc w:val="both"/>
              <w:rPr>
                <w:b/>
              </w:rPr>
            </w:pPr>
            <w:r>
              <w:rPr>
                <w:b/>
              </w:rPr>
              <w:t>Variantes</w:t>
            </w:r>
          </w:p>
          <w:p w:rsidR="00C42244" w:rsidRDefault="00C42244">
            <w:pPr>
              <w:tabs>
                <w:tab w:val="right" w:pos="7254"/>
              </w:tabs>
              <w:spacing w:before="120"/>
              <w:jc w:val="both"/>
            </w:pPr>
            <w:r>
              <w:t xml:space="preserve">Les variantes seront prises en compte. </w:t>
            </w:r>
          </w:p>
        </w:tc>
      </w:tr>
      <w:tr w:rsidR="00C42244" w:rsidTr="00C42244">
        <w:trPr>
          <w:trHeight w:val="700"/>
        </w:trPr>
        <w:tc>
          <w:tcPr>
            <w:tcW w:w="1277" w:type="dxa"/>
            <w:hideMark/>
          </w:tcPr>
          <w:p w:rsidR="00C42244" w:rsidRDefault="00C42244">
            <w:pPr>
              <w:tabs>
                <w:tab w:val="right" w:pos="7434"/>
              </w:tabs>
              <w:spacing w:before="120" w:after="120"/>
              <w:jc w:val="both"/>
              <w:rPr>
                <w:b/>
              </w:rPr>
            </w:pPr>
            <w:r>
              <w:rPr>
                <w:b/>
              </w:rPr>
              <w:t>IS - 13.2</w:t>
            </w:r>
          </w:p>
        </w:tc>
        <w:tc>
          <w:tcPr>
            <w:tcW w:w="9214" w:type="dxa"/>
            <w:hideMark/>
          </w:tcPr>
          <w:p w:rsidR="00C42244" w:rsidRDefault="00C42244">
            <w:pPr>
              <w:tabs>
                <w:tab w:val="right" w:pos="7254"/>
              </w:tabs>
              <w:spacing w:before="120"/>
              <w:jc w:val="both"/>
              <w:rPr>
                <w:i/>
              </w:rPr>
            </w:pPr>
            <w:r>
              <w:t>Délai d'exécution</w:t>
            </w:r>
            <w:r>
              <w:rPr>
                <w:b/>
                <w:i/>
              </w:rPr>
              <w:t xml:space="preserve">: </w:t>
            </w:r>
            <w:r>
              <w:t>le délai d'exécution des travaux sera celui de l'Entreprise retenue.</w:t>
            </w:r>
          </w:p>
        </w:tc>
      </w:tr>
      <w:tr w:rsidR="00C42244" w:rsidTr="00C42244">
        <w:trPr>
          <w:trHeight w:val="700"/>
        </w:trPr>
        <w:tc>
          <w:tcPr>
            <w:tcW w:w="1277" w:type="dxa"/>
            <w:hideMark/>
          </w:tcPr>
          <w:p w:rsidR="00C42244" w:rsidRDefault="00C42244">
            <w:pPr>
              <w:tabs>
                <w:tab w:val="right" w:pos="7434"/>
              </w:tabs>
              <w:spacing w:before="120" w:after="120"/>
              <w:jc w:val="both"/>
              <w:rPr>
                <w:b/>
              </w:rPr>
            </w:pPr>
            <w:r>
              <w:rPr>
                <w:b/>
              </w:rPr>
              <w:t>IS - 13.4</w:t>
            </w:r>
          </w:p>
        </w:tc>
        <w:tc>
          <w:tcPr>
            <w:tcW w:w="9214" w:type="dxa"/>
            <w:hideMark/>
          </w:tcPr>
          <w:p w:rsidR="00C42244" w:rsidRDefault="00C42244">
            <w:pPr>
              <w:pStyle w:val="i"/>
              <w:tabs>
                <w:tab w:val="right" w:pos="7254"/>
              </w:tabs>
              <w:suppressAutoHyphens w:val="0"/>
              <w:spacing w:before="120"/>
              <w:rPr>
                <w:rFonts w:ascii="Times New Roman" w:hAnsi="Times New Roman"/>
                <w:b/>
                <w:szCs w:val="24"/>
                <w:lang w:val="fr-FR"/>
              </w:rPr>
            </w:pPr>
            <w:r>
              <w:rPr>
                <w:rFonts w:ascii="Times New Roman" w:hAnsi="Times New Roman"/>
                <w:szCs w:val="24"/>
                <w:lang w:val="fr-FR"/>
              </w:rPr>
              <w:t>Les variantes techniques sur la ou les parties des travaux, si elles sont demandées dans les spécifications techniques, sont permises.</w:t>
            </w:r>
          </w:p>
        </w:tc>
      </w:tr>
      <w:tr w:rsidR="00C42244" w:rsidTr="00C42244">
        <w:trPr>
          <w:trHeight w:val="435"/>
        </w:trPr>
        <w:tc>
          <w:tcPr>
            <w:tcW w:w="1277" w:type="dxa"/>
            <w:hideMark/>
          </w:tcPr>
          <w:p w:rsidR="00C42244" w:rsidRDefault="00C42244">
            <w:pPr>
              <w:tabs>
                <w:tab w:val="right" w:pos="7434"/>
              </w:tabs>
              <w:spacing w:before="120" w:after="120"/>
              <w:jc w:val="both"/>
              <w:rPr>
                <w:b/>
              </w:rPr>
            </w:pPr>
            <w:r>
              <w:rPr>
                <w:b/>
              </w:rPr>
              <w:t>IS - 14.5</w:t>
            </w:r>
          </w:p>
        </w:tc>
        <w:tc>
          <w:tcPr>
            <w:tcW w:w="9214" w:type="dxa"/>
          </w:tcPr>
          <w:p w:rsidR="00C42244" w:rsidRDefault="00C42244">
            <w:pPr>
              <w:tabs>
                <w:tab w:val="right" w:pos="7254"/>
              </w:tabs>
              <w:spacing w:before="120"/>
              <w:ind w:firstLine="34"/>
              <w:jc w:val="both"/>
            </w:pPr>
            <w:r>
              <w:t>Les prix proposés par le Soumissionnaire seront fermes et non révisables.</w:t>
            </w:r>
          </w:p>
          <w:p w:rsidR="00C42244" w:rsidRDefault="00C42244">
            <w:pPr>
              <w:tabs>
                <w:tab w:val="right" w:pos="7254"/>
              </w:tabs>
              <w:spacing w:before="120"/>
              <w:ind w:firstLine="34"/>
              <w:jc w:val="both"/>
            </w:pPr>
          </w:p>
        </w:tc>
      </w:tr>
      <w:tr w:rsidR="00C42244" w:rsidTr="00C42244">
        <w:trPr>
          <w:trHeight w:val="1761"/>
        </w:trPr>
        <w:tc>
          <w:tcPr>
            <w:tcW w:w="1277" w:type="dxa"/>
            <w:hideMark/>
          </w:tcPr>
          <w:p w:rsidR="00C42244" w:rsidRDefault="00C42244">
            <w:pPr>
              <w:tabs>
                <w:tab w:val="right" w:pos="7434"/>
              </w:tabs>
              <w:spacing w:before="120" w:after="120"/>
              <w:jc w:val="both"/>
              <w:rPr>
                <w:b/>
              </w:rPr>
            </w:pPr>
            <w:r>
              <w:rPr>
                <w:b/>
              </w:rPr>
              <w:t>IS - 14.7</w:t>
            </w:r>
          </w:p>
        </w:tc>
        <w:tc>
          <w:tcPr>
            <w:tcW w:w="9214" w:type="dxa"/>
          </w:tcPr>
          <w:p w:rsidR="00C42244" w:rsidRDefault="00C42244">
            <w:pPr>
              <w:jc w:val="both"/>
              <w:rPr>
                <w:u w:val="single"/>
              </w:rPr>
            </w:pPr>
            <w:r>
              <w:rPr>
                <w:b/>
                <w:color w:val="000000"/>
                <w:u w:val="single"/>
              </w:rPr>
              <w:t>Montant de l’offre </w:t>
            </w:r>
            <w:r>
              <w:rPr>
                <w:u w:val="single"/>
              </w:rPr>
              <w:t>:</w:t>
            </w:r>
          </w:p>
          <w:p w:rsidR="00C42244" w:rsidRDefault="00C42244">
            <w:pPr>
              <w:jc w:val="both"/>
            </w:pPr>
            <w:r>
              <w:t>Les prix du marché sont hors droits de douane et taxes.</w:t>
            </w:r>
          </w:p>
          <w:p w:rsidR="00C42244" w:rsidRDefault="00C42244">
            <w:pPr>
              <w:jc w:val="both"/>
            </w:pPr>
          </w:p>
          <w:p w:rsidR="00C42244" w:rsidRDefault="00C42244">
            <w:pPr>
              <w:jc w:val="both"/>
              <w:rPr>
                <w:b/>
              </w:rPr>
            </w:pPr>
            <w:r>
              <w:rPr>
                <w:b/>
                <w:color w:val="000000"/>
              </w:rPr>
              <w:t xml:space="preserve">Toutefois, le soumissionnaire est tenu de se renseigner auprès des Autorités locales s'il existe des </w:t>
            </w:r>
            <w:r>
              <w:rPr>
                <w:b/>
              </w:rPr>
              <w:t xml:space="preserve">exceptions non couvertes par </w:t>
            </w:r>
            <w:r>
              <w:rPr>
                <w:b/>
                <w:color w:val="000000"/>
              </w:rPr>
              <w:t>cette exonération en droits et taxes</w:t>
            </w:r>
            <w:r>
              <w:rPr>
                <w:b/>
              </w:rPr>
              <w:t xml:space="preserve"> pour les inclure dans ses prix.</w:t>
            </w:r>
          </w:p>
          <w:p w:rsidR="00C42244" w:rsidRDefault="00C42244">
            <w:pPr>
              <w:jc w:val="both"/>
              <w:rPr>
                <w:b/>
              </w:rPr>
            </w:pPr>
          </w:p>
        </w:tc>
      </w:tr>
      <w:tr w:rsidR="00C42244" w:rsidTr="00C42244">
        <w:trPr>
          <w:trHeight w:val="700"/>
        </w:trPr>
        <w:tc>
          <w:tcPr>
            <w:tcW w:w="1277" w:type="dxa"/>
            <w:hideMark/>
          </w:tcPr>
          <w:p w:rsidR="00C42244" w:rsidRDefault="00C42244">
            <w:pPr>
              <w:tabs>
                <w:tab w:val="right" w:pos="7434"/>
              </w:tabs>
              <w:spacing w:before="120" w:after="120"/>
              <w:jc w:val="both"/>
              <w:rPr>
                <w:b/>
              </w:rPr>
            </w:pPr>
            <w:r>
              <w:rPr>
                <w:b/>
              </w:rPr>
              <w:t>IS – 15.1</w:t>
            </w:r>
          </w:p>
        </w:tc>
        <w:tc>
          <w:tcPr>
            <w:tcW w:w="9214" w:type="dxa"/>
          </w:tcPr>
          <w:p w:rsidR="00C42244" w:rsidRDefault="00C42244">
            <w:pPr>
              <w:tabs>
                <w:tab w:val="left" w:pos="540"/>
              </w:tabs>
              <w:ind w:right="-72"/>
              <w:jc w:val="both"/>
              <w:rPr>
                <w:b/>
                <w:u w:val="single"/>
              </w:rPr>
            </w:pPr>
            <w:r>
              <w:rPr>
                <w:b/>
                <w:u w:val="single"/>
              </w:rPr>
              <w:t>Monnaies de soumission et de règlement :</w:t>
            </w:r>
          </w:p>
          <w:p w:rsidR="00C42244" w:rsidRDefault="00C42244">
            <w:pPr>
              <w:tabs>
                <w:tab w:val="left" w:pos="540"/>
              </w:tabs>
              <w:ind w:right="-72"/>
              <w:jc w:val="both"/>
              <w:rPr>
                <w:b/>
              </w:rPr>
            </w:pPr>
          </w:p>
          <w:p w:rsidR="00C42244" w:rsidRDefault="00C42244">
            <w:pPr>
              <w:pStyle w:val="Retraitcorpsdetexte"/>
              <w:ind w:left="0"/>
              <w:jc w:val="both"/>
              <w:rPr>
                <w:rFonts w:ascii="Times New Roman" w:hAnsi="Times New Roman"/>
                <w:sz w:val="24"/>
                <w:szCs w:val="24"/>
              </w:rPr>
            </w:pPr>
            <w:r>
              <w:rPr>
                <w:rFonts w:ascii="Times New Roman" w:hAnsi="Times New Roman"/>
                <w:sz w:val="24"/>
                <w:szCs w:val="24"/>
              </w:rPr>
              <w:t>Le montant de la soumission est libellé entièrement en Franc Comorien.</w:t>
            </w:r>
          </w:p>
          <w:p w:rsidR="00C42244" w:rsidRDefault="00C42244">
            <w:pPr>
              <w:pStyle w:val="Retraitcorpsdetexte"/>
              <w:ind w:left="0"/>
              <w:jc w:val="both"/>
              <w:rPr>
                <w:rFonts w:ascii="Times New Roman" w:hAnsi="Times New Roman"/>
                <w:sz w:val="24"/>
                <w:szCs w:val="24"/>
              </w:rPr>
            </w:pPr>
            <w:r>
              <w:rPr>
                <w:rFonts w:ascii="Times New Roman" w:hAnsi="Times New Roman"/>
                <w:sz w:val="24"/>
                <w:szCs w:val="24"/>
              </w:rPr>
              <w:t>Le Soumissionnaire libellera les prix unitaires du Bordereau des prix et les prix du Détail quantitatif et estimatif de la manière suivante :</w:t>
            </w:r>
          </w:p>
          <w:p w:rsidR="00C42244" w:rsidRDefault="00C42244">
            <w:pPr>
              <w:numPr>
                <w:ilvl w:val="0"/>
                <w:numId w:val="160"/>
              </w:numPr>
              <w:ind w:left="317" w:right="-72" w:hanging="283"/>
              <w:jc w:val="both"/>
            </w:pPr>
            <w:r>
              <w:t>les prix seront entièrement libellés en Franc Comorien. Le Soumissionnaire qui compte engager des dépenses dans d’autres monnaies pour la réalisation des Travaux, indiquera en annexe à la soumission le ou les pourcentages du montant de l’offre nécessaires pour couvrir les besoins en monnaies étrangères, sans excéder un maximum de deux monnaies de pays.</w:t>
            </w:r>
          </w:p>
          <w:p w:rsidR="00C42244" w:rsidRDefault="00C42244">
            <w:pPr>
              <w:tabs>
                <w:tab w:val="left" w:pos="1080"/>
              </w:tabs>
              <w:ind w:left="360" w:right="-72"/>
              <w:jc w:val="right"/>
            </w:pPr>
          </w:p>
          <w:p w:rsidR="00C42244" w:rsidRDefault="00C42244">
            <w:pPr>
              <w:numPr>
                <w:ilvl w:val="0"/>
                <w:numId w:val="160"/>
              </w:numPr>
              <w:tabs>
                <w:tab w:val="left" w:pos="318"/>
              </w:tabs>
              <w:ind w:left="360" w:right="-72"/>
              <w:jc w:val="both"/>
            </w:pPr>
            <w:r>
              <w:t>les taux de change utilisés par le Soumissionnaire pour convertir son offre en Franc Comorien seront spécifiés par le Soumissionnaire en annexe à la soumission.  Ils seront appliqués pour tout paiement au titre du Marché, pour qu’aucun risque de change ne soit supporté par le Soumissionnaire retenu.</w:t>
            </w:r>
          </w:p>
          <w:p w:rsidR="00C42244" w:rsidRDefault="00C42244">
            <w:pPr>
              <w:tabs>
                <w:tab w:val="left" w:pos="318"/>
              </w:tabs>
              <w:ind w:left="360" w:right="-72"/>
              <w:jc w:val="both"/>
            </w:pPr>
          </w:p>
        </w:tc>
      </w:tr>
      <w:tr w:rsidR="00C42244" w:rsidTr="00C42244">
        <w:trPr>
          <w:trHeight w:val="415"/>
        </w:trPr>
        <w:tc>
          <w:tcPr>
            <w:tcW w:w="1277" w:type="dxa"/>
            <w:hideMark/>
          </w:tcPr>
          <w:p w:rsidR="00C42244" w:rsidRDefault="00C42244">
            <w:pPr>
              <w:tabs>
                <w:tab w:val="right" w:pos="7434"/>
              </w:tabs>
              <w:spacing w:before="120" w:after="120"/>
              <w:jc w:val="both"/>
              <w:rPr>
                <w:b/>
              </w:rPr>
            </w:pPr>
            <w:r>
              <w:rPr>
                <w:b/>
              </w:rPr>
              <w:lastRenderedPageBreak/>
              <w:t>18</w:t>
            </w:r>
          </w:p>
        </w:tc>
        <w:tc>
          <w:tcPr>
            <w:tcW w:w="9214" w:type="dxa"/>
            <w:hideMark/>
          </w:tcPr>
          <w:p w:rsidR="00C42244" w:rsidRDefault="00C42244">
            <w:pPr>
              <w:jc w:val="both"/>
            </w:pPr>
            <w:r>
              <w:rPr>
                <w:b/>
                <w:color w:val="000000"/>
                <w:u w:val="single"/>
              </w:rPr>
              <w:t>Période de validité des offres :</w:t>
            </w:r>
            <w:r w:rsidR="00BA187B">
              <w:rPr>
                <w:b/>
                <w:color w:val="000000"/>
                <w:u w:val="single"/>
              </w:rPr>
              <w:t xml:space="preserve"> </w:t>
            </w:r>
            <w:r>
              <w:t>180 jours</w:t>
            </w:r>
          </w:p>
        </w:tc>
      </w:tr>
      <w:tr w:rsidR="00C42244" w:rsidTr="00C42244">
        <w:trPr>
          <w:trHeight w:val="700"/>
        </w:trPr>
        <w:tc>
          <w:tcPr>
            <w:tcW w:w="1277" w:type="dxa"/>
            <w:hideMark/>
          </w:tcPr>
          <w:p w:rsidR="00C42244" w:rsidRDefault="00C42244">
            <w:pPr>
              <w:tabs>
                <w:tab w:val="right" w:pos="7434"/>
              </w:tabs>
              <w:spacing w:before="120" w:after="120"/>
              <w:jc w:val="both"/>
              <w:rPr>
                <w:b/>
              </w:rPr>
            </w:pPr>
            <w:r>
              <w:rPr>
                <w:b/>
              </w:rPr>
              <w:t>IS - 19.1</w:t>
            </w:r>
          </w:p>
        </w:tc>
        <w:tc>
          <w:tcPr>
            <w:tcW w:w="9214" w:type="dxa"/>
          </w:tcPr>
          <w:p w:rsidR="00C42244" w:rsidRDefault="00C42244">
            <w:pPr>
              <w:tabs>
                <w:tab w:val="left" w:pos="540"/>
              </w:tabs>
              <w:ind w:right="-72"/>
              <w:jc w:val="both"/>
              <w:rPr>
                <w:b/>
                <w:color w:val="000000"/>
              </w:rPr>
            </w:pPr>
            <w:r>
              <w:rPr>
                <w:b/>
                <w:color w:val="000000"/>
              </w:rPr>
              <w:t>Montant de la garantie de la soumission</w:t>
            </w:r>
          </w:p>
          <w:p w:rsidR="00C42244" w:rsidRDefault="00C42244">
            <w:pPr>
              <w:tabs>
                <w:tab w:val="left" w:pos="540"/>
              </w:tabs>
              <w:ind w:right="-72"/>
              <w:jc w:val="both"/>
              <w:rPr>
                <w:b/>
                <w:color w:val="000000"/>
              </w:rPr>
            </w:pPr>
          </w:p>
          <w:p w:rsidR="00C42244" w:rsidRDefault="00C42244">
            <w:pPr>
              <w:tabs>
                <w:tab w:val="left" w:pos="540"/>
              </w:tabs>
              <w:ind w:right="-72"/>
              <w:jc w:val="both"/>
            </w:pPr>
            <w:r>
              <w:t xml:space="preserve">Une Garantie de soumission est requise. Son montant est de 2% du montant de l'offre et elle sera libellée en Franc Comorien. </w:t>
            </w:r>
          </w:p>
          <w:p w:rsidR="00C42244" w:rsidRDefault="00C42244">
            <w:pPr>
              <w:tabs>
                <w:tab w:val="left" w:pos="540"/>
              </w:tabs>
              <w:ind w:right="-72"/>
              <w:jc w:val="both"/>
              <w:rPr>
                <w:i/>
                <w:color w:val="000000"/>
              </w:rPr>
            </w:pPr>
          </w:p>
        </w:tc>
      </w:tr>
      <w:tr w:rsidR="00C42244" w:rsidTr="00C42244">
        <w:trPr>
          <w:trHeight w:val="468"/>
        </w:trPr>
        <w:tc>
          <w:tcPr>
            <w:tcW w:w="1277" w:type="dxa"/>
            <w:hideMark/>
          </w:tcPr>
          <w:p w:rsidR="00C42244" w:rsidRDefault="00C42244">
            <w:pPr>
              <w:tabs>
                <w:tab w:val="right" w:pos="7434"/>
              </w:tabs>
              <w:spacing w:after="120"/>
              <w:jc w:val="both"/>
              <w:rPr>
                <w:b/>
              </w:rPr>
            </w:pPr>
            <w:r>
              <w:rPr>
                <w:b/>
              </w:rPr>
              <w:t>IS - 20.1</w:t>
            </w:r>
          </w:p>
        </w:tc>
        <w:tc>
          <w:tcPr>
            <w:tcW w:w="9214" w:type="dxa"/>
            <w:hideMark/>
          </w:tcPr>
          <w:p w:rsidR="00C42244" w:rsidRDefault="00C42244">
            <w:pPr>
              <w:tabs>
                <w:tab w:val="left" w:pos="540"/>
              </w:tabs>
              <w:ind w:right="-72"/>
              <w:jc w:val="both"/>
            </w:pPr>
            <w:r>
              <w:t xml:space="preserve">Un (01) </w:t>
            </w:r>
            <w:r>
              <w:rPr>
                <w:b/>
              </w:rPr>
              <w:t>original</w:t>
            </w:r>
            <w:r w:rsidR="00C13D23">
              <w:t xml:space="preserve"> de l’Offre et deux (02</w:t>
            </w:r>
            <w:r>
              <w:t>)</w:t>
            </w:r>
            <w:r>
              <w:rPr>
                <w:b/>
              </w:rPr>
              <w:t xml:space="preserve"> copies </w:t>
            </w:r>
            <w:r>
              <w:t>seront fournies.</w:t>
            </w:r>
          </w:p>
        </w:tc>
      </w:tr>
      <w:tr w:rsidR="00C42244" w:rsidTr="00C42244">
        <w:trPr>
          <w:trHeight w:val="700"/>
        </w:trPr>
        <w:tc>
          <w:tcPr>
            <w:tcW w:w="1277" w:type="dxa"/>
            <w:hideMark/>
          </w:tcPr>
          <w:p w:rsidR="00C42244" w:rsidRDefault="00C42244">
            <w:pPr>
              <w:tabs>
                <w:tab w:val="right" w:pos="7434"/>
              </w:tabs>
              <w:spacing w:before="120" w:after="120"/>
              <w:jc w:val="both"/>
              <w:rPr>
                <w:b/>
              </w:rPr>
            </w:pPr>
            <w:r>
              <w:rPr>
                <w:b/>
              </w:rPr>
              <w:t>IS - 20.2</w:t>
            </w:r>
          </w:p>
        </w:tc>
        <w:tc>
          <w:tcPr>
            <w:tcW w:w="9214" w:type="dxa"/>
          </w:tcPr>
          <w:p w:rsidR="00C42244" w:rsidRDefault="00C42244">
            <w:pPr>
              <w:tabs>
                <w:tab w:val="right" w:pos="7254"/>
              </w:tabs>
              <w:spacing w:before="120"/>
              <w:jc w:val="both"/>
              <w:rPr>
                <w:i/>
              </w:rPr>
            </w:pPr>
            <w:r>
              <w:t>La confirmation écrite de l’habilitation du signataire à engager le Soumissionnaire consistera en une délégation des statuts de la Société ou par tout autre document d'habilitation engageant le soumissionnaire et acceptable par l'ASECNA</w:t>
            </w:r>
            <w:r>
              <w:rPr>
                <w:i/>
              </w:rPr>
              <w:t>.</w:t>
            </w:r>
          </w:p>
          <w:p w:rsidR="00C42244" w:rsidRDefault="00C42244">
            <w:pPr>
              <w:tabs>
                <w:tab w:val="right" w:pos="7254"/>
              </w:tabs>
              <w:spacing w:before="120"/>
              <w:jc w:val="both"/>
              <w:rPr>
                <w:i/>
              </w:rPr>
            </w:pPr>
          </w:p>
        </w:tc>
      </w:tr>
    </w:tbl>
    <w:p w:rsidR="00C42244" w:rsidRDefault="00C42244" w:rsidP="00C42244">
      <w:pPr>
        <w:pStyle w:val="Titre3"/>
        <w:numPr>
          <w:ilvl w:val="2"/>
          <w:numId w:val="108"/>
        </w:numPr>
        <w:spacing w:before="0" w:after="0"/>
        <w:ind w:left="426" w:hanging="426"/>
        <w:jc w:val="both"/>
        <w:rPr>
          <w:rFonts w:ascii="Times New Roman" w:hAnsi="Times New Roman"/>
          <w:bCs w:val="0"/>
          <w:sz w:val="24"/>
          <w:szCs w:val="24"/>
          <w:u w:val="single"/>
        </w:rPr>
      </w:pPr>
      <w:bookmarkStart w:id="300" w:name="_Toc398452339"/>
      <w:r>
        <w:rPr>
          <w:rFonts w:ascii="Times New Roman" w:hAnsi="Times New Roman"/>
          <w:bCs w:val="0"/>
          <w:sz w:val="24"/>
          <w:szCs w:val="24"/>
          <w:u w:val="single"/>
        </w:rPr>
        <w:t>Remise des offres et ouverture des plis</w:t>
      </w:r>
      <w:bookmarkEnd w:id="300"/>
      <w:r>
        <w:rPr>
          <w:rFonts w:ascii="Times New Roman" w:hAnsi="Times New Roman"/>
          <w:bCs w:val="0"/>
          <w:sz w:val="24"/>
          <w:szCs w:val="24"/>
          <w:u w:val="single"/>
        </w:rPr>
        <w:t> :</w:t>
      </w:r>
    </w:p>
    <w:p w:rsidR="00C42244" w:rsidRDefault="00C42244" w:rsidP="00C42244"/>
    <w:tbl>
      <w:tblPr>
        <w:tblW w:w="10485" w:type="dxa"/>
        <w:tblInd w:w="-318" w:type="dxa"/>
        <w:tblLayout w:type="fixed"/>
        <w:tblLook w:val="04A0" w:firstRow="1" w:lastRow="0" w:firstColumn="1" w:lastColumn="0" w:noHBand="0" w:noVBand="1"/>
      </w:tblPr>
      <w:tblGrid>
        <w:gridCol w:w="1276"/>
        <w:gridCol w:w="9209"/>
      </w:tblGrid>
      <w:tr w:rsidR="00C42244" w:rsidTr="00C42244">
        <w:trPr>
          <w:trHeight w:val="700"/>
        </w:trPr>
        <w:tc>
          <w:tcPr>
            <w:tcW w:w="1277" w:type="dxa"/>
            <w:hideMark/>
          </w:tcPr>
          <w:p w:rsidR="00C42244" w:rsidRDefault="00C42244">
            <w:pPr>
              <w:tabs>
                <w:tab w:val="right" w:pos="7434"/>
              </w:tabs>
              <w:spacing w:before="120" w:after="120"/>
              <w:rPr>
                <w:b/>
              </w:rPr>
            </w:pPr>
            <w:r>
              <w:rPr>
                <w:b/>
              </w:rPr>
              <w:t>IS - 21.1</w:t>
            </w:r>
          </w:p>
        </w:tc>
        <w:tc>
          <w:tcPr>
            <w:tcW w:w="9214" w:type="dxa"/>
          </w:tcPr>
          <w:p w:rsidR="00C42244" w:rsidRDefault="00C42244">
            <w:pPr>
              <w:tabs>
                <w:tab w:val="right" w:pos="7434"/>
              </w:tabs>
              <w:spacing w:before="120" w:after="120"/>
              <w:jc w:val="both"/>
              <w:rPr>
                <w:b/>
              </w:rPr>
            </w:pPr>
            <w:r>
              <w:rPr>
                <w:b/>
              </w:rPr>
              <w:t>Cachetage et marquage des offres</w:t>
            </w:r>
          </w:p>
          <w:p w:rsidR="00C42244" w:rsidRDefault="00C42244">
            <w:pPr>
              <w:tabs>
                <w:tab w:val="right" w:pos="7254"/>
              </w:tabs>
              <w:spacing w:before="120"/>
              <w:jc w:val="both"/>
              <w:rPr>
                <w:b/>
                <w:spacing w:val="-4"/>
              </w:rPr>
            </w:pPr>
            <w:r>
              <w:t xml:space="preserve">Aux seules fins de </w:t>
            </w:r>
            <w:r>
              <w:rPr>
                <w:b/>
                <w:u w:val="single"/>
              </w:rPr>
              <w:t xml:space="preserve">remise des offres </w:t>
            </w:r>
            <w:r>
              <w:t xml:space="preserve"> l’adresse du Maître de l’Ouvrage est la suivante : </w:t>
            </w:r>
            <w:r>
              <w:rPr>
                <w:rFonts w:eastAsia="Calibri"/>
                <w:b/>
                <w:iCs/>
              </w:rPr>
              <w:t>Secrétariat du Représentant de l’ASECNA aux Comores</w:t>
            </w:r>
            <w:r>
              <w:rPr>
                <w:b/>
                <w:spacing w:val="-4"/>
              </w:rPr>
              <w:t>.</w:t>
            </w:r>
          </w:p>
          <w:p w:rsidR="00C42244" w:rsidRDefault="00C42244">
            <w:pPr>
              <w:tabs>
                <w:tab w:val="right" w:pos="7254"/>
              </w:tabs>
              <w:spacing w:before="120"/>
              <w:jc w:val="both"/>
            </w:pPr>
          </w:p>
          <w:p w:rsidR="00C42244" w:rsidRDefault="00C42244">
            <w:pPr>
              <w:jc w:val="center"/>
              <w:rPr>
                <w:rFonts w:eastAsia="Calibri"/>
                <w:b/>
                <w:sz w:val="40"/>
                <w:szCs w:val="40"/>
              </w:rPr>
            </w:pPr>
            <w:r>
              <w:rPr>
                <w:b/>
                <w:u w:val="single"/>
              </w:rPr>
              <w:t>L'enveloppe extérieure</w:t>
            </w:r>
            <w:r>
              <w:t xml:space="preserve"> cachetée, portera en plus du nom et l’adresse du Soumissionnaire, l’adresse : </w:t>
            </w:r>
            <w:r>
              <w:rPr>
                <w:rFonts w:eastAsia="Calibri"/>
                <w:b/>
                <w:sz w:val="40"/>
                <w:szCs w:val="40"/>
              </w:rPr>
              <w:t>ASECNA</w:t>
            </w:r>
          </w:p>
          <w:p w:rsidR="00C42244" w:rsidRDefault="00C42244">
            <w:pPr>
              <w:jc w:val="center"/>
              <w:rPr>
                <w:rFonts w:eastAsia="Calibri"/>
                <w:b/>
              </w:rPr>
            </w:pPr>
            <w:r>
              <w:rPr>
                <w:rFonts w:eastAsia="Calibri"/>
                <w:b/>
                <w:sz w:val="28"/>
                <w:szCs w:val="28"/>
              </w:rPr>
              <w:t>REPRESENTATION EN UNION DES COMORES</w:t>
            </w:r>
          </w:p>
          <w:p w:rsidR="00C42244" w:rsidRDefault="00C42244">
            <w:pPr>
              <w:jc w:val="center"/>
              <w:rPr>
                <w:rFonts w:eastAsia="Calibri"/>
                <w:b/>
                <w:sz w:val="16"/>
                <w:szCs w:val="16"/>
              </w:rPr>
            </w:pPr>
          </w:p>
          <w:p w:rsidR="00C42244" w:rsidRDefault="006C3B90">
            <w:pPr>
              <w:jc w:val="center"/>
              <w:rPr>
                <w:rFonts w:eastAsia="Calibri"/>
                <w:b/>
              </w:rPr>
            </w:pPr>
            <w:r>
              <w:rPr>
                <w:rFonts w:eastAsia="Calibri"/>
                <w:b/>
              </w:rPr>
              <w:t>TR</w:t>
            </w:r>
            <w:r w:rsidR="00C14D93">
              <w:rPr>
                <w:rFonts w:eastAsia="Calibri"/>
                <w:b/>
              </w:rPr>
              <w:t xml:space="preserve">AVAUX DE REHABILITATION DES BATIMENTS </w:t>
            </w:r>
            <w:r w:rsidR="00B73440">
              <w:rPr>
                <w:rFonts w:eastAsia="Calibri"/>
                <w:b/>
              </w:rPr>
              <w:t>TECHNIQUE</w:t>
            </w:r>
            <w:r w:rsidR="00C14D93">
              <w:rPr>
                <w:rFonts w:eastAsia="Calibri"/>
                <w:b/>
              </w:rPr>
              <w:t xml:space="preserve">S DE </w:t>
            </w:r>
            <w:r w:rsidR="00C42244">
              <w:rPr>
                <w:rFonts w:eastAsia="Calibri"/>
                <w:b/>
              </w:rPr>
              <w:t>LA REPRESENTATION DE L’ASECNA AUX COMORES</w:t>
            </w:r>
          </w:p>
          <w:p w:rsidR="00C42244" w:rsidRDefault="00C42244">
            <w:pPr>
              <w:ind w:left="720"/>
              <w:contextualSpacing/>
              <w:jc w:val="both"/>
              <w:rPr>
                <w:rFonts w:eastAsia="Calibri"/>
              </w:rPr>
            </w:pPr>
          </w:p>
          <w:p w:rsidR="00C42244" w:rsidRDefault="00C42244">
            <w:pPr>
              <w:tabs>
                <w:tab w:val="right" w:pos="7272"/>
              </w:tabs>
              <w:spacing w:before="120"/>
              <w:rPr>
                <w:u w:val="single"/>
              </w:rPr>
            </w:pPr>
            <w:r>
              <w:t xml:space="preserve">Appel </w:t>
            </w:r>
            <w:r w:rsidR="00C14D93">
              <w:t>d’Offres N° 2022</w:t>
            </w:r>
            <w:r w:rsidR="004C006A">
              <w:t>/00712</w:t>
            </w:r>
            <w:r>
              <w:t>/ASECNA/DGRP/CM/IGC</w:t>
            </w:r>
          </w:p>
          <w:p w:rsidR="00C42244" w:rsidRDefault="00C42244">
            <w:pPr>
              <w:jc w:val="both"/>
            </w:pPr>
          </w:p>
          <w:p w:rsidR="00C42244" w:rsidRPr="00C3616D" w:rsidRDefault="00C42244" w:rsidP="00C3616D">
            <w:pPr>
              <w:jc w:val="both"/>
              <w:rPr>
                <w:b/>
              </w:rPr>
            </w:pPr>
          </w:p>
          <w:p w:rsidR="00C42244" w:rsidRDefault="00C42244">
            <w:pPr>
              <w:pStyle w:val="Paragraphedeliste"/>
              <w:spacing w:after="0" w:line="240" w:lineRule="auto"/>
              <w:ind w:left="0"/>
              <w:jc w:val="both"/>
              <w:rPr>
                <w:rFonts w:ascii="Times New Roman" w:hAnsi="Times New Roman"/>
                <w:b/>
                <w:sz w:val="24"/>
                <w:szCs w:val="24"/>
              </w:rPr>
            </w:pPr>
            <w:r>
              <w:rPr>
                <w:rFonts w:ascii="Times New Roman" w:hAnsi="Times New Roman"/>
                <w:b/>
                <w:sz w:val="24"/>
                <w:szCs w:val="24"/>
              </w:rPr>
              <w:t>« À N’OUVRIR QU’EN SEANCE DE DEPOUILLEMENT »</w:t>
            </w:r>
          </w:p>
          <w:p w:rsidR="00C42244" w:rsidRDefault="00C42244">
            <w:pPr>
              <w:pStyle w:val="Paragraphedeliste"/>
              <w:spacing w:after="0" w:line="240" w:lineRule="auto"/>
              <w:ind w:left="0"/>
              <w:jc w:val="both"/>
              <w:rPr>
                <w:rFonts w:ascii="Times New Roman" w:hAnsi="Times New Roman"/>
                <w:b/>
                <w:sz w:val="24"/>
                <w:szCs w:val="24"/>
              </w:rPr>
            </w:pPr>
          </w:p>
        </w:tc>
      </w:tr>
      <w:tr w:rsidR="00C42244" w:rsidTr="00C42244">
        <w:trPr>
          <w:trHeight w:val="1353"/>
        </w:trPr>
        <w:tc>
          <w:tcPr>
            <w:tcW w:w="1277" w:type="dxa"/>
            <w:hideMark/>
          </w:tcPr>
          <w:p w:rsidR="00C3616D" w:rsidRDefault="00C42244">
            <w:pPr>
              <w:tabs>
                <w:tab w:val="right" w:pos="7434"/>
              </w:tabs>
              <w:spacing w:before="120" w:after="120"/>
              <w:jc w:val="right"/>
              <w:rPr>
                <w:b/>
              </w:rPr>
            </w:pPr>
            <w:r>
              <w:rPr>
                <w:b/>
              </w:rPr>
              <w:t>IS - 22.1</w:t>
            </w:r>
          </w:p>
          <w:p w:rsidR="00C42244" w:rsidRPr="00C3616D" w:rsidRDefault="00C42244" w:rsidP="00C3616D"/>
        </w:tc>
        <w:tc>
          <w:tcPr>
            <w:tcW w:w="9214" w:type="dxa"/>
            <w:hideMark/>
          </w:tcPr>
          <w:p w:rsidR="00C42244" w:rsidRDefault="00C42244">
            <w:pPr>
              <w:tabs>
                <w:tab w:val="right" w:pos="7434"/>
              </w:tabs>
              <w:spacing w:before="120" w:after="120"/>
              <w:jc w:val="both"/>
              <w:rPr>
                <w:b/>
              </w:rPr>
            </w:pPr>
            <w:r>
              <w:rPr>
                <w:b/>
              </w:rPr>
              <w:t>Date et heure limite des remises des offres</w:t>
            </w:r>
          </w:p>
          <w:p w:rsidR="00C42244" w:rsidRPr="00C3616D" w:rsidRDefault="004C006A" w:rsidP="00C3616D">
            <w:pPr>
              <w:jc w:val="both"/>
              <w:rPr>
                <w:b/>
                <w:i/>
                <w:color w:val="FF0000"/>
              </w:rPr>
            </w:pPr>
            <w:r>
              <w:rPr>
                <w:b/>
              </w:rPr>
              <w:t>Le 15 septembre</w:t>
            </w:r>
            <w:r w:rsidR="00610659">
              <w:rPr>
                <w:b/>
              </w:rPr>
              <w:t xml:space="preserve"> </w:t>
            </w:r>
            <w:r w:rsidR="00C3616D">
              <w:rPr>
                <w:b/>
              </w:rPr>
              <w:t>2022</w:t>
            </w:r>
            <w:r w:rsidR="008C0D64">
              <w:rPr>
                <w:b/>
              </w:rPr>
              <w:t xml:space="preserve"> à 12 </w:t>
            </w:r>
            <w:r w:rsidR="00C42244" w:rsidRPr="008C0D64">
              <w:rPr>
                <w:b/>
              </w:rPr>
              <w:t xml:space="preserve">H </w:t>
            </w:r>
          </w:p>
        </w:tc>
      </w:tr>
      <w:tr w:rsidR="00C42244" w:rsidTr="00C42244">
        <w:trPr>
          <w:trHeight w:val="700"/>
        </w:trPr>
        <w:tc>
          <w:tcPr>
            <w:tcW w:w="1277" w:type="dxa"/>
            <w:hideMark/>
          </w:tcPr>
          <w:p w:rsidR="00C42244" w:rsidRDefault="00C42244">
            <w:pPr>
              <w:tabs>
                <w:tab w:val="right" w:pos="7434"/>
              </w:tabs>
              <w:spacing w:before="120" w:after="120"/>
              <w:jc w:val="right"/>
              <w:rPr>
                <w:b/>
              </w:rPr>
            </w:pPr>
            <w:r>
              <w:rPr>
                <w:b/>
              </w:rPr>
              <w:t>IS – 25.1</w:t>
            </w:r>
          </w:p>
        </w:tc>
        <w:tc>
          <w:tcPr>
            <w:tcW w:w="9214" w:type="dxa"/>
            <w:hideMark/>
          </w:tcPr>
          <w:p w:rsidR="00C42244" w:rsidRDefault="00C42244">
            <w:pPr>
              <w:tabs>
                <w:tab w:val="right" w:pos="7434"/>
              </w:tabs>
              <w:spacing w:before="120" w:after="120"/>
              <w:jc w:val="both"/>
              <w:rPr>
                <w:b/>
              </w:rPr>
            </w:pPr>
            <w:r>
              <w:rPr>
                <w:b/>
              </w:rPr>
              <w:t>Ouverture des plis</w:t>
            </w:r>
          </w:p>
          <w:p w:rsidR="00C42244" w:rsidRDefault="00C42244" w:rsidP="00BA187B">
            <w:pPr>
              <w:tabs>
                <w:tab w:val="right" w:pos="7254"/>
              </w:tabs>
              <w:spacing w:before="120"/>
              <w:jc w:val="both"/>
            </w:pPr>
            <w:r>
              <w:t xml:space="preserve">L’ouverture des plis aura lieu à l’adresse, à la date et à l’heure suivantes : </w:t>
            </w:r>
            <w:r>
              <w:rPr>
                <w:b/>
              </w:rPr>
              <w:t>Salle de Réunion de la représentation de l’ASECNA aux Comores</w:t>
            </w:r>
            <w:r w:rsidR="008C0D64">
              <w:t xml:space="preserve"> </w:t>
            </w:r>
            <w:r w:rsidR="008C0D64" w:rsidRPr="008C0D64">
              <w:rPr>
                <w:b/>
              </w:rPr>
              <w:t xml:space="preserve">le </w:t>
            </w:r>
            <w:r w:rsidR="004C006A">
              <w:rPr>
                <w:b/>
              </w:rPr>
              <w:t>15 septembre</w:t>
            </w:r>
            <w:r w:rsidR="00C3616D">
              <w:rPr>
                <w:b/>
              </w:rPr>
              <w:t xml:space="preserve"> 2022</w:t>
            </w:r>
            <w:r>
              <w:rPr>
                <w:b/>
              </w:rPr>
              <w:t xml:space="preserve"> à 12</w:t>
            </w:r>
            <w:r w:rsidR="008C0D64">
              <w:rPr>
                <w:b/>
              </w:rPr>
              <w:t xml:space="preserve"> </w:t>
            </w:r>
            <w:r>
              <w:rPr>
                <w:b/>
              </w:rPr>
              <w:t>h</w:t>
            </w:r>
            <w:r w:rsidR="008C0D64">
              <w:rPr>
                <w:b/>
              </w:rPr>
              <w:t xml:space="preserve"> </w:t>
            </w:r>
            <w:r w:rsidR="00A30DB8">
              <w:rPr>
                <w:b/>
              </w:rPr>
              <w:t xml:space="preserve">30 </w:t>
            </w:r>
            <w:r>
              <w:rPr>
                <w:b/>
              </w:rPr>
              <w:t>mn, heure locale</w:t>
            </w:r>
          </w:p>
        </w:tc>
      </w:tr>
    </w:tbl>
    <w:p w:rsidR="00C42244" w:rsidRDefault="00C42244" w:rsidP="00C42244"/>
    <w:p w:rsidR="00C42244" w:rsidRDefault="00C42244" w:rsidP="0051766F">
      <w:pPr>
        <w:pStyle w:val="Titre3"/>
        <w:numPr>
          <w:ilvl w:val="2"/>
          <w:numId w:val="108"/>
        </w:numPr>
        <w:spacing w:before="0" w:after="0"/>
        <w:ind w:left="426" w:hanging="426"/>
        <w:jc w:val="both"/>
        <w:rPr>
          <w:rFonts w:ascii="Times New Roman" w:hAnsi="Times New Roman"/>
          <w:bCs w:val="0"/>
          <w:sz w:val="24"/>
          <w:szCs w:val="24"/>
          <w:u w:val="single"/>
        </w:rPr>
      </w:pPr>
      <w:bookmarkStart w:id="301" w:name="_Toc398452340"/>
      <w:r>
        <w:rPr>
          <w:rFonts w:ascii="Times New Roman" w:hAnsi="Times New Roman"/>
          <w:bCs w:val="0"/>
          <w:sz w:val="24"/>
          <w:szCs w:val="24"/>
          <w:u w:val="single"/>
        </w:rPr>
        <w:t>Evaluation et comparaisons des offres</w:t>
      </w:r>
      <w:bookmarkEnd w:id="301"/>
      <w:r>
        <w:rPr>
          <w:rFonts w:ascii="Times New Roman" w:hAnsi="Times New Roman"/>
          <w:bCs w:val="0"/>
          <w:sz w:val="24"/>
          <w:szCs w:val="24"/>
          <w:u w:val="single"/>
        </w:rPr>
        <w:t> :</w:t>
      </w:r>
    </w:p>
    <w:p w:rsidR="0051766F" w:rsidRPr="0051766F" w:rsidRDefault="0051766F" w:rsidP="0051766F"/>
    <w:tbl>
      <w:tblPr>
        <w:tblW w:w="10485" w:type="dxa"/>
        <w:tblInd w:w="-318" w:type="dxa"/>
        <w:tblLayout w:type="fixed"/>
        <w:tblLook w:val="04A0" w:firstRow="1" w:lastRow="0" w:firstColumn="1" w:lastColumn="0" w:noHBand="0" w:noVBand="1"/>
      </w:tblPr>
      <w:tblGrid>
        <w:gridCol w:w="1276"/>
        <w:gridCol w:w="9209"/>
      </w:tblGrid>
      <w:tr w:rsidR="00C42244" w:rsidTr="00C42244">
        <w:trPr>
          <w:trHeight w:val="2281"/>
        </w:trPr>
        <w:tc>
          <w:tcPr>
            <w:tcW w:w="1277" w:type="dxa"/>
            <w:hideMark/>
          </w:tcPr>
          <w:p w:rsidR="0051766F" w:rsidRDefault="00C42244">
            <w:pPr>
              <w:rPr>
                <w:b/>
              </w:rPr>
            </w:pPr>
            <w:r>
              <w:rPr>
                <w:b/>
              </w:rPr>
              <w:lastRenderedPageBreak/>
              <w:t>32</w:t>
            </w:r>
          </w:p>
          <w:p w:rsidR="00C42244" w:rsidRPr="0051766F" w:rsidRDefault="00C42244" w:rsidP="0051766F">
            <w:pPr>
              <w:tabs>
                <w:tab w:val="left" w:pos="924"/>
              </w:tabs>
            </w:pPr>
          </w:p>
        </w:tc>
        <w:tc>
          <w:tcPr>
            <w:tcW w:w="9214" w:type="dxa"/>
          </w:tcPr>
          <w:p w:rsidR="00C42244" w:rsidRDefault="00C42244">
            <w:pPr>
              <w:rPr>
                <w:b/>
              </w:rPr>
            </w:pPr>
            <w:r>
              <w:rPr>
                <w:b/>
              </w:rPr>
              <w:t>Conversion en une seule monnaie</w:t>
            </w:r>
          </w:p>
          <w:p w:rsidR="00C42244" w:rsidRDefault="00C42244">
            <w:pPr>
              <w:jc w:val="both"/>
              <w:rPr>
                <w:b/>
              </w:rPr>
            </w:pPr>
          </w:p>
          <w:p w:rsidR="00C42244" w:rsidRPr="00C3616D" w:rsidRDefault="00C42244" w:rsidP="00C3616D">
            <w:pPr>
              <w:jc w:val="both"/>
              <w:rPr>
                <w:bCs/>
              </w:rPr>
            </w:pPr>
            <w:r>
              <w:rPr>
                <w:b/>
              </w:rPr>
              <w:t>Monnaie retenue pour la conversion en une seule monnaie</w:t>
            </w:r>
            <w:r>
              <w:t xml:space="preserve"> : </w:t>
            </w:r>
            <w:r>
              <w:rPr>
                <w:bCs/>
              </w:rPr>
              <w:t>Est le Franc Comorien.</w:t>
            </w:r>
          </w:p>
        </w:tc>
      </w:tr>
      <w:tr w:rsidR="00C42244" w:rsidTr="00C42244">
        <w:trPr>
          <w:trHeight w:val="543"/>
        </w:trPr>
        <w:tc>
          <w:tcPr>
            <w:tcW w:w="1277" w:type="dxa"/>
            <w:hideMark/>
          </w:tcPr>
          <w:p w:rsidR="00C42244" w:rsidRDefault="00C42244">
            <w:pPr>
              <w:tabs>
                <w:tab w:val="right" w:pos="7434"/>
              </w:tabs>
              <w:spacing w:before="120" w:after="120"/>
              <w:rPr>
                <w:b/>
              </w:rPr>
            </w:pPr>
            <w:r>
              <w:rPr>
                <w:b/>
              </w:rPr>
              <w:t>33</w:t>
            </w:r>
          </w:p>
        </w:tc>
        <w:tc>
          <w:tcPr>
            <w:tcW w:w="9214" w:type="dxa"/>
            <w:hideMark/>
          </w:tcPr>
          <w:p w:rsidR="00C42244" w:rsidRDefault="00C42244">
            <w:pPr>
              <w:tabs>
                <w:tab w:val="right" w:pos="7434"/>
              </w:tabs>
              <w:spacing w:before="120" w:after="120"/>
              <w:rPr>
                <w:b/>
                <w:i/>
              </w:rPr>
            </w:pPr>
            <w:r>
              <w:rPr>
                <w:b/>
              </w:rPr>
              <w:t xml:space="preserve">Marge de préférence: </w:t>
            </w:r>
            <w:r>
              <w:t>Non Applicable</w:t>
            </w:r>
          </w:p>
        </w:tc>
      </w:tr>
    </w:tbl>
    <w:p w:rsidR="00DA469F" w:rsidRDefault="00DA469F" w:rsidP="00DA469F">
      <w:pPr>
        <w:pStyle w:val="Titre3"/>
        <w:tabs>
          <w:tab w:val="left" w:pos="2592"/>
        </w:tabs>
        <w:spacing w:before="0" w:after="0"/>
        <w:jc w:val="both"/>
      </w:pPr>
    </w:p>
    <w:p w:rsidR="00C42244" w:rsidRDefault="00C42244" w:rsidP="008B281C">
      <w:pPr>
        <w:pStyle w:val="Titre3"/>
        <w:spacing w:before="0" w:after="0"/>
        <w:jc w:val="both"/>
        <w:rPr>
          <w:rFonts w:ascii="Times New Roman" w:hAnsi="Times New Roman"/>
          <w:bCs w:val="0"/>
          <w:sz w:val="24"/>
          <w:szCs w:val="24"/>
        </w:rPr>
      </w:pPr>
      <w:r w:rsidRPr="00DA469F">
        <w:br w:type="page"/>
      </w:r>
      <w:bookmarkStart w:id="302" w:name="_Toc398452341"/>
      <w:r>
        <w:rPr>
          <w:rFonts w:ascii="Times New Roman" w:hAnsi="Times New Roman"/>
          <w:bCs w:val="0"/>
          <w:sz w:val="24"/>
          <w:szCs w:val="24"/>
        </w:rPr>
        <w:lastRenderedPageBreak/>
        <w:t>Attribution du marché</w:t>
      </w:r>
      <w:bookmarkEnd w:id="302"/>
    </w:p>
    <w:p w:rsidR="00C42244" w:rsidRDefault="00C42244" w:rsidP="00C42244"/>
    <w:tbl>
      <w:tblPr>
        <w:tblW w:w="10485" w:type="dxa"/>
        <w:tblInd w:w="-318" w:type="dxa"/>
        <w:tblLayout w:type="fixed"/>
        <w:tblLook w:val="04A0" w:firstRow="1" w:lastRow="0" w:firstColumn="1" w:lastColumn="0" w:noHBand="0" w:noVBand="1"/>
      </w:tblPr>
      <w:tblGrid>
        <w:gridCol w:w="1276"/>
        <w:gridCol w:w="9209"/>
      </w:tblGrid>
      <w:tr w:rsidR="00C42244" w:rsidTr="00C42244">
        <w:trPr>
          <w:trHeight w:val="1580"/>
        </w:trPr>
        <w:tc>
          <w:tcPr>
            <w:tcW w:w="1277" w:type="dxa"/>
            <w:hideMark/>
          </w:tcPr>
          <w:p w:rsidR="00C42244" w:rsidRDefault="00C42244">
            <w:pPr>
              <w:rPr>
                <w:b/>
              </w:rPr>
            </w:pPr>
            <w:r>
              <w:rPr>
                <w:b/>
              </w:rPr>
              <w:t>IS - 41.1</w:t>
            </w:r>
          </w:p>
        </w:tc>
        <w:tc>
          <w:tcPr>
            <w:tcW w:w="9214" w:type="dxa"/>
          </w:tcPr>
          <w:p w:rsidR="00C42244" w:rsidRDefault="00C42244">
            <w:pPr>
              <w:jc w:val="both"/>
              <w:rPr>
                <w:b/>
              </w:rPr>
            </w:pPr>
            <w:r>
              <w:rPr>
                <w:b/>
              </w:rPr>
              <w:t>Garantie de bonne exécution</w:t>
            </w:r>
          </w:p>
          <w:p w:rsidR="00C42244" w:rsidRDefault="00C42244">
            <w:pPr>
              <w:jc w:val="both"/>
              <w:rPr>
                <w:b/>
              </w:rPr>
            </w:pPr>
          </w:p>
          <w:p w:rsidR="00C42244" w:rsidRDefault="00C42244">
            <w:pPr>
              <w:jc w:val="both"/>
            </w:pPr>
            <w:r>
              <w:t>Le montant de la garantie de bonne exécution est fixé à cinq pour cent (5%) du montant du marché et devr</w:t>
            </w:r>
            <w:r w:rsidR="00EC58CF">
              <w:t>a être constitué dans les dix (1</w:t>
            </w:r>
            <w:r>
              <w:t>0) jours à compter de la date de réception de la notification du Marché.</w:t>
            </w:r>
          </w:p>
          <w:p w:rsidR="00C42244" w:rsidRDefault="00C42244">
            <w:pPr>
              <w:jc w:val="both"/>
            </w:pPr>
          </w:p>
          <w:p w:rsidR="00C42244" w:rsidRDefault="00C42244">
            <w:pPr>
              <w:jc w:val="both"/>
            </w:pPr>
            <w:r>
              <w:t>Elle sera constituée sous la forme d’une garantie à première demande émise par un établissement bancaire agréé dans un pays membre de l'ASECNA</w:t>
            </w:r>
            <w:r>
              <w:rPr>
                <w:i/>
              </w:rPr>
              <w:t>,</w:t>
            </w:r>
            <w:r>
              <w:t xml:space="preserve">  ou par un établissement bancaire établi dans un autre pays et représenté par une institution financière située dans un pays membre de l'ASECNA</w:t>
            </w:r>
            <w:r>
              <w:rPr>
                <w:i/>
                <w:color w:val="FF0000"/>
              </w:rPr>
              <w:t>.</w:t>
            </w:r>
          </w:p>
        </w:tc>
      </w:tr>
      <w:bookmarkEnd w:id="297"/>
    </w:tbl>
    <w:p w:rsidR="00C42244" w:rsidRDefault="00C42244" w:rsidP="00C42244"/>
    <w:p w:rsidR="00C42244" w:rsidRDefault="00C42244" w:rsidP="00C42244">
      <w:pPr>
        <w:rPr>
          <w:b/>
          <w:color w:val="0000FF"/>
          <w:sz w:val="40"/>
          <w:szCs w:val="40"/>
        </w:rPr>
        <w:sectPr w:rsidR="00C42244">
          <w:pgSz w:w="11906" w:h="16838"/>
          <w:pgMar w:top="1134" w:right="1134" w:bottom="1134" w:left="1134" w:header="708" w:footer="708" w:gutter="0"/>
          <w:cols w:space="720"/>
        </w:sectPr>
      </w:pPr>
    </w:p>
    <w:p w:rsidR="00C42244" w:rsidRDefault="00C42244" w:rsidP="00C42244">
      <w:pPr>
        <w:tabs>
          <w:tab w:val="right" w:pos="9072"/>
        </w:tabs>
        <w:rPr>
          <w:b/>
          <w:color w:val="002060"/>
          <w:sz w:val="40"/>
          <w:szCs w:val="40"/>
        </w:rPr>
      </w:pPr>
    </w:p>
    <w:p w:rsidR="00C42244" w:rsidRDefault="00C42244" w:rsidP="00C42244">
      <w:pPr>
        <w:tabs>
          <w:tab w:val="right" w:pos="9072"/>
        </w:tabs>
        <w:rPr>
          <w:b/>
          <w:color w:val="002060"/>
          <w:sz w:val="40"/>
          <w:szCs w:val="40"/>
        </w:rPr>
      </w:pPr>
    </w:p>
    <w:p w:rsidR="00C42244" w:rsidRDefault="00C42244" w:rsidP="00C42244">
      <w:pPr>
        <w:tabs>
          <w:tab w:val="right" w:pos="9072"/>
        </w:tabs>
        <w:rPr>
          <w:b/>
          <w:color w:val="002060"/>
          <w:sz w:val="40"/>
          <w:szCs w:val="40"/>
        </w:rPr>
      </w:pPr>
    </w:p>
    <w:p w:rsidR="00C42244" w:rsidRDefault="00C42244" w:rsidP="00C42244">
      <w:pPr>
        <w:tabs>
          <w:tab w:val="right" w:pos="9072"/>
        </w:tabs>
        <w:rPr>
          <w:b/>
          <w:color w:val="002060"/>
          <w:sz w:val="40"/>
          <w:szCs w:val="40"/>
        </w:rPr>
      </w:pPr>
    </w:p>
    <w:p w:rsidR="00C42244" w:rsidRDefault="00C42244" w:rsidP="00C42244">
      <w:pPr>
        <w:tabs>
          <w:tab w:val="right" w:pos="9072"/>
        </w:tabs>
        <w:rPr>
          <w:b/>
          <w:color w:val="002060"/>
          <w:sz w:val="40"/>
          <w:szCs w:val="40"/>
        </w:rPr>
      </w:pPr>
    </w:p>
    <w:p w:rsidR="00C42244" w:rsidRDefault="00C42244" w:rsidP="00C42244">
      <w:pPr>
        <w:tabs>
          <w:tab w:val="right" w:pos="9072"/>
        </w:tabs>
        <w:rPr>
          <w:b/>
          <w:color w:val="002060"/>
          <w:sz w:val="40"/>
          <w:szCs w:val="40"/>
        </w:rPr>
      </w:pPr>
    </w:p>
    <w:p w:rsidR="00C42244" w:rsidRDefault="00C42244" w:rsidP="00C42244">
      <w:pPr>
        <w:tabs>
          <w:tab w:val="right" w:pos="9072"/>
        </w:tabs>
        <w:rPr>
          <w:b/>
          <w:color w:val="002060"/>
          <w:sz w:val="40"/>
          <w:szCs w:val="40"/>
        </w:rPr>
      </w:pPr>
    </w:p>
    <w:p w:rsidR="00C42244" w:rsidRDefault="00C42244" w:rsidP="00C42244">
      <w:pPr>
        <w:tabs>
          <w:tab w:val="right" w:pos="9072"/>
        </w:tabs>
        <w:rPr>
          <w:b/>
          <w:color w:val="002060"/>
          <w:sz w:val="40"/>
          <w:szCs w:val="40"/>
        </w:rPr>
      </w:pPr>
    </w:p>
    <w:p w:rsidR="00C42244" w:rsidRDefault="00C42244" w:rsidP="00C42244">
      <w:pPr>
        <w:tabs>
          <w:tab w:val="right" w:pos="9072"/>
        </w:tabs>
        <w:rPr>
          <w:b/>
          <w:color w:val="002060"/>
          <w:sz w:val="40"/>
          <w:szCs w:val="40"/>
        </w:rPr>
      </w:pPr>
    </w:p>
    <w:p w:rsidR="00C42244" w:rsidRDefault="00C42244" w:rsidP="00C42244">
      <w:pPr>
        <w:tabs>
          <w:tab w:val="right" w:pos="9072"/>
        </w:tabs>
        <w:rPr>
          <w:b/>
          <w:color w:val="002060"/>
          <w:sz w:val="40"/>
          <w:szCs w:val="40"/>
        </w:rPr>
      </w:pPr>
    </w:p>
    <w:p w:rsidR="00C42244" w:rsidRDefault="00C42244" w:rsidP="00C42244">
      <w:pPr>
        <w:tabs>
          <w:tab w:val="right" w:pos="9072"/>
        </w:tabs>
        <w:rPr>
          <w:b/>
          <w:color w:val="002060"/>
          <w:sz w:val="40"/>
          <w:szCs w:val="40"/>
        </w:rPr>
      </w:pPr>
    </w:p>
    <w:p w:rsidR="00C42244" w:rsidRDefault="00C42244" w:rsidP="00C42244">
      <w:pPr>
        <w:tabs>
          <w:tab w:val="right" w:pos="9072"/>
        </w:tabs>
        <w:rPr>
          <w:b/>
          <w:color w:val="002060"/>
          <w:sz w:val="40"/>
          <w:szCs w:val="40"/>
        </w:rPr>
      </w:pPr>
    </w:p>
    <w:p w:rsidR="00C42244" w:rsidRDefault="00C42244" w:rsidP="00C42244">
      <w:pPr>
        <w:tabs>
          <w:tab w:val="right" w:pos="9072"/>
        </w:tabs>
        <w:jc w:val="center"/>
        <w:rPr>
          <w:b/>
          <w:sz w:val="40"/>
          <w:szCs w:val="40"/>
        </w:rPr>
      </w:pPr>
      <w:r>
        <w:rPr>
          <w:b/>
          <w:sz w:val="40"/>
          <w:szCs w:val="40"/>
        </w:rPr>
        <w:t>Section III.</w:t>
      </w:r>
    </w:p>
    <w:p w:rsidR="00C42244" w:rsidRDefault="00C42244" w:rsidP="00C42244">
      <w:pPr>
        <w:tabs>
          <w:tab w:val="right" w:pos="9072"/>
        </w:tabs>
        <w:jc w:val="center"/>
        <w:rPr>
          <w:b/>
          <w:sz w:val="40"/>
          <w:szCs w:val="40"/>
        </w:rPr>
      </w:pPr>
    </w:p>
    <w:p w:rsidR="00C42244" w:rsidRDefault="00C42244" w:rsidP="00C42244">
      <w:pPr>
        <w:tabs>
          <w:tab w:val="right" w:pos="9072"/>
        </w:tabs>
        <w:jc w:val="center"/>
        <w:rPr>
          <w:b/>
          <w:sz w:val="40"/>
          <w:szCs w:val="40"/>
        </w:rPr>
      </w:pPr>
      <w:r>
        <w:rPr>
          <w:b/>
          <w:sz w:val="40"/>
          <w:szCs w:val="40"/>
        </w:rPr>
        <w:t>CRITERES D'EVALUATION  ET DE QUALIFICATION</w:t>
      </w: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rPr>
          <w:rFonts w:ascii="Cambria" w:hAnsi="Cambria"/>
          <w:b/>
          <w:bCs/>
          <w:i/>
          <w:iCs/>
        </w:rPr>
        <w:sectPr w:rsidR="00C42244">
          <w:pgSz w:w="11906" w:h="16838"/>
          <w:pgMar w:top="1134" w:right="1134" w:bottom="1134" w:left="1134" w:header="708" w:footer="708" w:gutter="0"/>
          <w:cols w:space="720"/>
        </w:sectPr>
      </w:pPr>
    </w:p>
    <w:bookmarkStart w:id="303" w:name="_Toc438266925"/>
    <w:bookmarkStart w:id="304" w:name="_Toc438267899"/>
    <w:bookmarkStart w:id="305" w:name="_Toc438366666"/>
    <w:bookmarkEnd w:id="303"/>
    <w:bookmarkEnd w:id="304"/>
    <w:bookmarkEnd w:id="305"/>
    <w:p w:rsidR="00C42244" w:rsidRDefault="00216EB4" w:rsidP="00C42244">
      <w:pPr>
        <w:pStyle w:val="Titre2"/>
        <w:spacing w:before="0"/>
        <w:ind w:left="360"/>
        <w:jc w:val="center"/>
        <w:rPr>
          <w:rFonts w:ascii="Times New Roman" w:hAnsi="Times New Roman"/>
          <w:i w:val="0"/>
          <w:sz w:val="32"/>
          <w:szCs w:val="32"/>
        </w:rPr>
      </w:pPr>
      <w:r>
        <w:rPr>
          <w:noProof/>
        </w:rPr>
        <w:lastRenderedPageBreak/>
        <mc:AlternateContent>
          <mc:Choice Requires="wps">
            <w:drawing>
              <wp:anchor distT="0" distB="0" distL="114300" distR="114300" simplePos="0" relativeHeight="251673600" behindDoc="0" locked="0" layoutInCell="1" allowOverlap="1">
                <wp:simplePos x="0" y="0"/>
                <wp:positionH relativeFrom="column">
                  <wp:posOffset>34290</wp:posOffset>
                </wp:positionH>
                <wp:positionV relativeFrom="paragraph">
                  <wp:posOffset>3810</wp:posOffset>
                </wp:positionV>
                <wp:extent cx="6106160" cy="373380"/>
                <wp:effectExtent l="0" t="0" r="27940" b="26670"/>
                <wp:wrapNone/>
                <wp:docPr id="33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160" cy="373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EE940" id="Rectangle 57" o:spid="_x0000_s1026" style="position:absolute;margin-left:2.7pt;margin-top:.3pt;width:480.8pt;height:2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" filled="f"/>
            </w:pict>
          </mc:Fallback>
        </mc:AlternateContent>
      </w:r>
      <w:bookmarkStart w:id="306" w:name="_Toc398452808"/>
      <w:bookmarkStart w:id="307" w:name="_Toc380312522"/>
      <w:bookmarkStart w:id="308" w:name="_Toc361816578"/>
      <w:bookmarkStart w:id="309" w:name="_Toc360878626"/>
      <w:bookmarkStart w:id="310" w:name="_Toc360878160"/>
      <w:bookmarkStart w:id="311" w:name="_Toc360877796"/>
      <w:bookmarkStart w:id="312" w:name="_Toc360877611"/>
      <w:bookmarkStart w:id="313" w:name="_Toc360809960"/>
      <w:bookmarkStart w:id="314" w:name="_Toc360809582"/>
      <w:bookmarkStart w:id="315" w:name="_Toc327446555"/>
      <w:bookmarkStart w:id="316" w:name="_Toc326657863"/>
      <w:bookmarkStart w:id="317" w:name="_Toc156372849"/>
      <w:bookmarkStart w:id="318" w:name="_Toc156027993"/>
      <w:r w:rsidR="00C42244">
        <w:rPr>
          <w:rFonts w:ascii="Times New Roman" w:hAnsi="Times New Roman"/>
          <w:i w:val="0"/>
          <w:sz w:val="32"/>
          <w:szCs w:val="32"/>
        </w:rPr>
        <w:t>Section III : Critères d’évaluation et de qualification</w:t>
      </w:r>
      <w:bookmarkEnd w:id="306"/>
      <w:bookmarkEnd w:id="307"/>
      <w:bookmarkEnd w:id="308"/>
      <w:bookmarkEnd w:id="309"/>
      <w:bookmarkEnd w:id="310"/>
      <w:bookmarkEnd w:id="311"/>
      <w:bookmarkEnd w:id="312"/>
      <w:bookmarkEnd w:id="313"/>
      <w:bookmarkEnd w:id="314"/>
    </w:p>
    <w:p w:rsidR="00C42244" w:rsidRDefault="00C42244" w:rsidP="00C42244">
      <w:pPr>
        <w:pStyle w:val="Sous-titre"/>
        <w:jc w:val="both"/>
        <w:rPr>
          <w:sz w:val="24"/>
          <w:szCs w:val="24"/>
          <w:lang w:val="fr-FR"/>
        </w:rPr>
      </w:pPr>
    </w:p>
    <w:p w:rsidR="00C42244" w:rsidRDefault="00C42244" w:rsidP="00C42244">
      <w:pPr>
        <w:pStyle w:val="Sous-titre"/>
        <w:jc w:val="both"/>
        <w:rPr>
          <w:b w:val="0"/>
          <w:sz w:val="24"/>
          <w:szCs w:val="24"/>
          <w:lang w:val="fr-FR"/>
        </w:rPr>
      </w:pPr>
    </w:p>
    <w:p w:rsidR="00C42244" w:rsidRDefault="00C42244" w:rsidP="00C42244">
      <w:pPr>
        <w:pStyle w:val="Sous-titre"/>
        <w:jc w:val="both"/>
        <w:rPr>
          <w:b w:val="0"/>
          <w:sz w:val="24"/>
          <w:szCs w:val="24"/>
          <w:lang w:val="fr-FR"/>
        </w:rPr>
      </w:pPr>
      <w:r>
        <w:rPr>
          <w:b w:val="0"/>
          <w:sz w:val="24"/>
          <w:szCs w:val="24"/>
          <w:lang w:val="fr-FR"/>
        </w:rPr>
        <w:t xml:space="preserve">La présente section contient tous les facteurs, méthodes et critères que l'ASECNA utilisera pour évaluer les offres et s’assurer qu’un soumissionnaire possède les qualifications requises. </w:t>
      </w:r>
    </w:p>
    <w:p w:rsidR="00C42244" w:rsidRDefault="00C42244" w:rsidP="00C42244">
      <w:pPr>
        <w:pStyle w:val="Sous-titre"/>
        <w:jc w:val="both"/>
        <w:rPr>
          <w:b w:val="0"/>
          <w:sz w:val="24"/>
          <w:szCs w:val="24"/>
          <w:lang w:val="fr-FR"/>
        </w:rPr>
      </w:pPr>
    </w:p>
    <w:p w:rsidR="00C42244" w:rsidRDefault="00C42244" w:rsidP="00C42244">
      <w:pPr>
        <w:pStyle w:val="Sous-titre"/>
        <w:jc w:val="both"/>
        <w:rPr>
          <w:b w:val="0"/>
          <w:sz w:val="24"/>
          <w:szCs w:val="24"/>
          <w:lang w:val="fr-FR"/>
        </w:rPr>
      </w:pPr>
      <w:r>
        <w:rPr>
          <w:b w:val="0"/>
          <w:sz w:val="24"/>
          <w:szCs w:val="24"/>
          <w:lang w:val="fr-FR"/>
        </w:rPr>
        <w:t xml:space="preserve">Conformément aux clauses 34 et 36 des IS, aucun autre facteur, méthode ou critère ne sera utilisé. </w:t>
      </w:r>
    </w:p>
    <w:p w:rsidR="00C42244" w:rsidRDefault="00C42244" w:rsidP="00C42244">
      <w:pPr>
        <w:pStyle w:val="Sous-titre"/>
        <w:jc w:val="both"/>
        <w:rPr>
          <w:b w:val="0"/>
          <w:sz w:val="24"/>
          <w:szCs w:val="24"/>
          <w:lang w:val="fr-FR"/>
        </w:rPr>
      </w:pPr>
    </w:p>
    <w:p w:rsidR="00C42244" w:rsidRDefault="00C42244" w:rsidP="00C42244">
      <w:pPr>
        <w:pStyle w:val="Sous-titre"/>
        <w:jc w:val="both"/>
        <w:rPr>
          <w:b w:val="0"/>
          <w:sz w:val="24"/>
          <w:szCs w:val="24"/>
          <w:lang w:val="fr-FR"/>
        </w:rPr>
      </w:pPr>
      <w:r>
        <w:rPr>
          <w:b w:val="0"/>
          <w:sz w:val="24"/>
          <w:szCs w:val="24"/>
          <w:lang w:val="fr-FR"/>
        </w:rPr>
        <w:t>Le Soumissionnaire fournira tous les renseignements demandés dans les formulaires joints à la Section IV, Formulaires de soumission.</w:t>
      </w:r>
    </w:p>
    <w:p w:rsidR="00C42244" w:rsidRDefault="00C42244" w:rsidP="00C42244">
      <w:pPr>
        <w:pStyle w:val="Sous-titre"/>
        <w:jc w:val="both"/>
        <w:rPr>
          <w:b w:val="0"/>
          <w:sz w:val="24"/>
          <w:szCs w:val="24"/>
          <w:lang w:val="fr-FR"/>
        </w:rPr>
      </w:pPr>
      <w:r>
        <w:rPr>
          <w:sz w:val="24"/>
          <w:szCs w:val="24"/>
          <w:lang w:val="fr-FR"/>
        </w:rPr>
        <w:br/>
      </w:r>
      <w:bookmarkEnd w:id="315"/>
      <w:bookmarkEnd w:id="316"/>
      <w:bookmarkEnd w:id="317"/>
      <w:bookmarkEnd w:id="318"/>
    </w:p>
    <w:p w:rsidR="00C42244" w:rsidRDefault="00C42244" w:rsidP="00C42244">
      <w:pPr>
        <w:pStyle w:val="Sous-titre"/>
        <w:jc w:val="both"/>
        <w:rPr>
          <w:b w:val="0"/>
          <w:sz w:val="32"/>
          <w:szCs w:val="32"/>
          <w:lang w:val="fr-FR"/>
        </w:rPr>
      </w:pPr>
      <w:r>
        <w:rPr>
          <w:sz w:val="32"/>
          <w:szCs w:val="32"/>
          <w:u w:val="single"/>
          <w:lang w:val="fr-FR"/>
        </w:rPr>
        <w:t>NOTA BENE</w:t>
      </w:r>
      <w:r>
        <w:rPr>
          <w:b w:val="0"/>
          <w:sz w:val="32"/>
          <w:szCs w:val="32"/>
          <w:lang w:val="fr-FR"/>
        </w:rPr>
        <w:t>: Les critères de qualification seront définis pour chaque lot.</w:t>
      </w:r>
    </w:p>
    <w:p w:rsidR="00C42244" w:rsidRDefault="00C42244" w:rsidP="00C42244">
      <w:pPr>
        <w:pStyle w:val="Sous-titre"/>
        <w:jc w:val="both"/>
        <w:rPr>
          <w:b w:val="0"/>
          <w:sz w:val="32"/>
          <w:szCs w:val="32"/>
          <w:lang w:val="fr-FR"/>
        </w:rPr>
      </w:pPr>
    </w:p>
    <w:p w:rsidR="00C42244" w:rsidRDefault="00C42244" w:rsidP="00C42244">
      <w:pPr>
        <w:jc w:val="center"/>
        <w:rPr>
          <w:b/>
          <w:sz w:val="44"/>
          <w:szCs w:val="44"/>
        </w:rPr>
      </w:pPr>
      <w:r>
        <w:rPr>
          <w:b/>
          <w:sz w:val="44"/>
          <w:szCs w:val="44"/>
        </w:rPr>
        <w:t>Table des matières</w:t>
      </w:r>
    </w:p>
    <w:p w:rsidR="00C42244" w:rsidRDefault="00C42244" w:rsidP="00C42244">
      <w:pPr>
        <w:ind w:left="360"/>
        <w:jc w:val="center"/>
        <w:rPr>
          <w:b/>
        </w:rPr>
      </w:pPr>
    </w:p>
    <w:p w:rsidR="00C42244" w:rsidRDefault="00C42244" w:rsidP="00C42244">
      <w:pPr>
        <w:pStyle w:val="Sous-titre"/>
        <w:jc w:val="left"/>
        <w:rPr>
          <w:sz w:val="24"/>
          <w:szCs w:val="24"/>
          <w:lang w:val="fr-FR"/>
        </w:rPr>
      </w:pPr>
    </w:p>
    <w:p w:rsidR="00C42244" w:rsidRDefault="005726BE" w:rsidP="00C42244">
      <w:pPr>
        <w:pStyle w:val="TM3"/>
        <w:rPr>
          <w:rFonts w:ascii="Calibri" w:hAnsi="Calibri"/>
          <w:noProof/>
          <w:sz w:val="22"/>
          <w:szCs w:val="22"/>
        </w:rPr>
      </w:pPr>
      <w:r>
        <w:fldChar w:fldCharType="begin"/>
      </w:r>
      <w:r w:rsidR="00C42244">
        <w:instrText xml:space="preserve"> TOC \b sect3 \o "3-4" </w:instrText>
      </w:r>
      <w:r>
        <w:fldChar w:fldCharType="separate"/>
      </w:r>
      <w:r w:rsidR="00C42244">
        <w:rPr>
          <w:noProof/>
        </w:rPr>
        <w:t>1.</w:t>
      </w:r>
      <w:r w:rsidR="00C42244">
        <w:rPr>
          <w:rFonts w:ascii="Calibri" w:hAnsi="Calibri"/>
          <w:noProof/>
          <w:sz w:val="22"/>
          <w:szCs w:val="22"/>
        </w:rPr>
        <w:tab/>
      </w:r>
      <w:r w:rsidR="00C42244">
        <w:rPr>
          <w:noProof/>
        </w:rPr>
        <w:t>Evaluation</w:t>
      </w:r>
      <w:r w:rsidR="00C42244">
        <w:rPr>
          <w:noProof/>
        </w:rPr>
        <w:tab/>
      </w:r>
      <w:r w:rsidR="004B63EC">
        <w:t>40</w:t>
      </w:r>
    </w:p>
    <w:p w:rsidR="00C42244" w:rsidRDefault="00C42244" w:rsidP="00C42244">
      <w:pPr>
        <w:pStyle w:val="TM3"/>
        <w:rPr>
          <w:rFonts w:ascii="Calibri" w:hAnsi="Calibri"/>
          <w:noProof/>
          <w:sz w:val="22"/>
          <w:szCs w:val="22"/>
        </w:rPr>
      </w:pPr>
      <w:r>
        <w:rPr>
          <w:noProof/>
        </w:rPr>
        <w:t>2.</w:t>
      </w:r>
      <w:r>
        <w:rPr>
          <w:rFonts w:ascii="Calibri" w:hAnsi="Calibri"/>
          <w:noProof/>
          <w:sz w:val="22"/>
          <w:szCs w:val="22"/>
        </w:rPr>
        <w:tab/>
      </w:r>
      <w:r>
        <w:rPr>
          <w:noProof/>
        </w:rPr>
        <w:t>Qualification</w:t>
      </w:r>
      <w:r>
        <w:rPr>
          <w:noProof/>
        </w:rPr>
        <w:tab/>
      </w:r>
      <w:r w:rsidR="004B63EC">
        <w:t>40</w:t>
      </w:r>
    </w:p>
    <w:p w:rsidR="00C42244" w:rsidRDefault="005726BE" w:rsidP="00C42244">
      <w:pPr>
        <w:pStyle w:val="Sous-titre"/>
        <w:jc w:val="both"/>
        <w:rPr>
          <w:b w:val="0"/>
          <w:color w:val="FF0000"/>
          <w:sz w:val="32"/>
          <w:szCs w:val="32"/>
          <w:lang w:val="fr-FR"/>
        </w:rPr>
      </w:pPr>
      <w:r>
        <w:fldChar w:fldCharType="end"/>
      </w:r>
    </w:p>
    <w:p w:rsidR="00C42244" w:rsidRDefault="00C42244" w:rsidP="00C42244">
      <w:pPr>
        <w:pStyle w:val="Sous-titre"/>
        <w:jc w:val="both"/>
        <w:rPr>
          <w:b w:val="0"/>
          <w:sz w:val="24"/>
          <w:szCs w:val="24"/>
          <w:lang w:val="fr-FR"/>
        </w:rPr>
      </w:pPr>
    </w:p>
    <w:p w:rsidR="00C42244" w:rsidRDefault="00C42244" w:rsidP="00C42244">
      <w:pPr>
        <w:pStyle w:val="Titre3"/>
        <w:keepLines/>
        <w:numPr>
          <w:ilvl w:val="2"/>
          <w:numId w:val="161"/>
        </w:numPr>
        <w:spacing w:before="0" w:after="0" w:line="276" w:lineRule="auto"/>
        <w:ind w:left="284" w:hanging="284"/>
        <w:jc w:val="both"/>
        <w:rPr>
          <w:rFonts w:ascii="Times New Roman" w:hAnsi="Times New Roman"/>
          <w:sz w:val="24"/>
          <w:szCs w:val="24"/>
          <w:u w:val="single"/>
        </w:rPr>
      </w:pPr>
      <w:r>
        <w:rPr>
          <w:b w:val="0"/>
          <w:bCs w:val="0"/>
          <w:u w:val="single"/>
        </w:rPr>
        <w:br w:type="page"/>
      </w:r>
      <w:bookmarkStart w:id="319" w:name="_Toc398452398"/>
      <w:bookmarkStart w:id="320" w:name="sect3"/>
      <w:r>
        <w:rPr>
          <w:rFonts w:ascii="Times New Roman" w:hAnsi="Times New Roman"/>
          <w:sz w:val="24"/>
          <w:szCs w:val="24"/>
          <w:u w:val="single"/>
        </w:rPr>
        <w:lastRenderedPageBreak/>
        <w:t>Evaluation</w:t>
      </w:r>
      <w:bookmarkEnd w:id="319"/>
      <w:r>
        <w:rPr>
          <w:rFonts w:ascii="Times New Roman" w:hAnsi="Times New Roman"/>
          <w:sz w:val="24"/>
          <w:szCs w:val="24"/>
          <w:u w:val="single"/>
        </w:rPr>
        <w:t> :</w:t>
      </w:r>
    </w:p>
    <w:p w:rsidR="00C42244" w:rsidRDefault="00C42244" w:rsidP="00C42244">
      <w:pPr>
        <w:pStyle w:val="Paragraphedeliste"/>
        <w:suppressAutoHyphens/>
        <w:overflowPunct w:val="0"/>
        <w:autoSpaceDE w:val="0"/>
        <w:autoSpaceDN w:val="0"/>
        <w:adjustRightInd w:val="0"/>
        <w:spacing w:after="0" w:line="240" w:lineRule="auto"/>
        <w:ind w:left="533" w:right="-72"/>
        <w:jc w:val="both"/>
        <w:textAlignment w:val="baseline"/>
      </w:pPr>
    </w:p>
    <w:p w:rsidR="00C42244" w:rsidRDefault="00C42244" w:rsidP="00C42244">
      <w:pPr>
        <w:jc w:val="both"/>
      </w:pPr>
      <w:r>
        <w:t>L’ASECNA examinera préalablement les offres pour s’assurer que tous les documents constitutifs de l’offre ont bien été fournis et sont tous complets.</w:t>
      </w:r>
    </w:p>
    <w:p w:rsidR="00C42244" w:rsidRDefault="00C42244" w:rsidP="00C42244">
      <w:pPr>
        <w:jc w:val="both"/>
      </w:pPr>
    </w:p>
    <w:p w:rsidR="00C42244" w:rsidRDefault="00C42244" w:rsidP="00C42244">
      <w:pPr>
        <w:jc w:val="both"/>
      </w:pPr>
      <w:r>
        <w:t>Pour l'évaluation des offres, en sus des critères dont la liste figure à l’article 34 des IS, les critères ci-après seront utilisés :</w:t>
      </w:r>
    </w:p>
    <w:p w:rsidR="00C42244" w:rsidRDefault="00C42244" w:rsidP="00C42244">
      <w:pPr>
        <w:jc w:val="both"/>
        <w:rPr>
          <w:color w:val="FF0000"/>
        </w:rPr>
      </w:pPr>
    </w:p>
    <w:p w:rsidR="00C42244" w:rsidRDefault="00C42244" w:rsidP="00C42244">
      <w:pPr>
        <w:jc w:val="both"/>
      </w:pPr>
      <w:r>
        <w:rPr>
          <w:b/>
        </w:rPr>
        <w:t>1.1 Evaluation de la Proposition Technique</w:t>
      </w:r>
      <w:r>
        <w:t>:</w:t>
      </w:r>
    </w:p>
    <w:p w:rsidR="00C42244" w:rsidRDefault="00C42244" w:rsidP="00C42244">
      <w:pPr>
        <w:jc w:val="both"/>
      </w:pPr>
    </w:p>
    <w:p w:rsidR="00C42244" w:rsidRDefault="00C42244" w:rsidP="00C42244">
      <w:pPr>
        <w:spacing w:after="200"/>
        <w:jc w:val="both"/>
      </w:pPr>
      <w:r>
        <w:t>L’évaluation de l’Offre technique présentée par le Soumissionnaire comprendra (a) l’évaluation de la capacité technique du Soumissionna</w:t>
      </w:r>
      <w:r w:rsidR="00EC58CF">
        <w:t xml:space="preserve">ire à mobiliser les équipements, (b) </w:t>
      </w:r>
      <w:r>
        <w:t>le personnel clés pour l’exécution du Marc</w:t>
      </w:r>
      <w:r w:rsidR="00EC58CF">
        <w:t xml:space="preserve">hé et </w:t>
      </w:r>
      <w:r>
        <w:t>(c) le calendrier d</w:t>
      </w:r>
      <w:r w:rsidR="00EC58CF">
        <w:t>e travail</w:t>
      </w:r>
      <w:r>
        <w:t>.</w:t>
      </w:r>
    </w:p>
    <w:p w:rsidR="00C42244" w:rsidRDefault="00C42244" w:rsidP="00C42244">
      <w:pPr>
        <w:ind w:right="-74"/>
        <w:jc w:val="both"/>
        <w:rPr>
          <w:b/>
        </w:rPr>
      </w:pPr>
      <w:r>
        <w:rPr>
          <w:b/>
        </w:rPr>
        <w:t xml:space="preserve">1.3 Variantes techniques : </w:t>
      </w:r>
    </w:p>
    <w:p w:rsidR="00C42244" w:rsidRDefault="00C42244" w:rsidP="00C42244">
      <w:pPr>
        <w:jc w:val="both"/>
        <w:rPr>
          <w:b/>
        </w:rPr>
      </w:pPr>
    </w:p>
    <w:p w:rsidR="00C42244" w:rsidRDefault="00C42244" w:rsidP="00C42244">
      <w:pPr>
        <w:suppressAutoHyphens/>
        <w:ind w:right="-72"/>
        <w:jc w:val="both"/>
      </w:pPr>
      <w:r>
        <w:t>Si une ou des variantes techniques sont permises au titre de la clause 13.4 des IS, elles seront évaluées comme les solutions de base.</w:t>
      </w:r>
    </w:p>
    <w:p w:rsidR="00C42244" w:rsidRDefault="00C42244" w:rsidP="00C42244">
      <w:pPr>
        <w:ind w:right="-74"/>
        <w:jc w:val="both"/>
        <w:rPr>
          <w:b/>
        </w:rPr>
      </w:pPr>
    </w:p>
    <w:p w:rsidR="00C42244" w:rsidRDefault="00C42244" w:rsidP="00C42244">
      <w:pPr>
        <w:jc w:val="both"/>
        <w:rPr>
          <w:iCs/>
        </w:rPr>
      </w:pPr>
      <w:r>
        <w:rPr>
          <w:b/>
          <w:iCs/>
        </w:rPr>
        <w:t>1.4 Sous-traitants spécialisés</w:t>
      </w:r>
      <w:r>
        <w:rPr>
          <w:iCs/>
        </w:rPr>
        <w:t>:</w:t>
      </w:r>
    </w:p>
    <w:p w:rsidR="00C42244" w:rsidRDefault="00C42244" w:rsidP="00C42244">
      <w:pPr>
        <w:jc w:val="both"/>
        <w:rPr>
          <w:iCs/>
        </w:rPr>
      </w:pPr>
    </w:p>
    <w:p w:rsidR="00C42244" w:rsidRDefault="00C42244" w:rsidP="00C42244">
      <w:pPr>
        <w:jc w:val="both"/>
        <w:rPr>
          <w:iCs/>
        </w:rPr>
      </w:pPr>
      <w:r>
        <w:rPr>
          <w:iCs/>
        </w:rPr>
        <w:t>Seule l’expérience spécifique de sous-traitants pour travaux spécialisés autorisés par l'ASECNA sera prise en compte. L’expérience générale et les ressources financières des sous-traitants spécialisés ne seront pas additionnées à celles du Soumissionnaire pour justifier sa qualification.</w:t>
      </w:r>
    </w:p>
    <w:p w:rsidR="00C42244" w:rsidRDefault="00C42244" w:rsidP="00C42244">
      <w:pPr>
        <w:ind w:left="720"/>
        <w:jc w:val="both"/>
        <w:rPr>
          <w:iCs/>
        </w:rPr>
      </w:pPr>
    </w:p>
    <w:p w:rsidR="00C42244" w:rsidRDefault="00C42244" w:rsidP="00C42244">
      <w:pPr>
        <w:pStyle w:val="Titre3"/>
        <w:keepLines/>
        <w:numPr>
          <w:ilvl w:val="2"/>
          <w:numId w:val="161"/>
        </w:numPr>
        <w:spacing w:before="0" w:after="0" w:line="276" w:lineRule="auto"/>
        <w:ind w:left="284" w:hanging="284"/>
        <w:jc w:val="both"/>
        <w:rPr>
          <w:rFonts w:ascii="Times New Roman" w:hAnsi="Times New Roman"/>
          <w:sz w:val="24"/>
          <w:szCs w:val="24"/>
        </w:rPr>
      </w:pPr>
      <w:bookmarkStart w:id="321" w:name="_Toc398452399"/>
      <w:bookmarkStart w:id="322" w:name="_Toc380312388"/>
      <w:r>
        <w:rPr>
          <w:rFonts w:ascii="Times New Roman" w:hAnsi="Times New Roman"/>
          <w:sz w:val="24"/>
          <w:szCs w:val="24"/>
        </w:rPr>
        <w:t>Qualification</w:t>
      </w:r>
      <w:bookmarkEnd w:id="321"/>
      <w:bookmarkEnd w:id="322"/>
    </w:p>
    <w:p w:rsidR="00C42244" w:rsidRDefault="00C42244" w:rsidP="00C42244">
      <w:pPr>
        <w:pStyle w:val="Paragraphedeliste"/>
        <w:ind w:left="0"/>
        <w:jc w:val="both"/>
        <w:rPr>
          <w:rFonts w:ascii="Times New Roman" w:hAnsi="Times New Roman"/>
          <w:b/>
          <w:sz w:val="24"/>
          <w:szCs w:val="24"/>
        </w:rPr>
      </w:pPr>
    </w:p>
    <w:p w:rsidR="00C42244" w:rsidRDefault="00C42244" w:rsidP="00C42244">
      <w:pPr>
        <w:pStyle w:val="Paragraphedeliste"/>
        <w:ind w:left="0"/>
        <w:jc w:val="both"/>
        <w:rPr>
          <w:rFonts w:ascii="Times New Roman" w:hAnsi="Times New Roman"/>
          <w:sz w:val="24"/>
          <w:szCs w:val="24"/>
        </w:rPr>
      </w:pPr>
      <w:r>
        <w:rPr>
          <w:rFonts w:ascii="Times New Roman" w:hAnsi="Times New Roman"/>
          <w:sz w:val="24"/>
          <w:szCs w:val="24"/>
        </w:rPr>
        <w:t>Pour être qualifié, un soumissionnaire doit remplir les conditions suivantes :</w:t>
      </w:r>
    </w:p>
    <w:p w:rsidR="00C42244" w:rsidRDefault="00C42244" w:rsidP="00C42244">
      <w:pPr>
        <w:pStyle w:val="Sansinterligne"/>
        <w:numPr>
          <w:ilvl w:val="0"/>
          <w:numId w:val="162"/>
        </w:numPr>
        <w:ind w:left="360"/>
        <w:jc w:val="both"/>
        <w:rPr>
          <w:rFonts w:ascii="Times New Roman" w:hAnsi="Times New Roman"/>
          <w:sz w:val="24"/>
          <w:szCs w:val="24"/>
        </w:rPr>
      </w:pPr>
      <w:r>
        <w:rPr>
          <w:rFonts w:ascii="Times New Roman" w:hAnsi="Times New Roman"/>
          <w:sz w:val="24"/>
          <w:szCs w:val="24"/>
        </w:rPr>
        <w:t xml:space="preserve">ne pas avoir été disqualifié pour les critères d’éligibilité, d’inexistence d’antécédents de </w:t>
      </w:r>
      <w:r w:rsidR="00683836">
        <w:rPr>
          <w:rFonts w:ascii="Times New Roman" w:hAnsi="Times New Roman"/>
          <w:sz w:val="24"/>
          <w:szCs w:val="24"/>
        </w:rPr>
        <w:t>non-exécution</w:t>
      </w:r>
      <w:r>
        <w:rPr>
          <w:rFonts w:ascii="Times New Roman" w:hAnsi="Times New Roman"/>
          <w:sz w:val="24"/>
          <w:szCs w:val="24"/>
        </w:rPr>
        <w:t xml:space="preserve"> de marché, d'incohérence majeure dans l'offre, de </w:t>
      </w:r>
      <w:r w:rsidR="00683836">
        <w:rPr>
          <w:rFonts w:ascii="Times New Roman" w:hAnsi="Times New Roman"/>
          <w:sz w:val="24"/>
          <w:szCs w:val="24"/>
        </w:rPr>
        <w:t>non-conformité</w:t>
      </w:r>
      <w:r>
        <w:rPr>
          <w:rFonts w:ascii="Times New Roman" w:hAnsi="Times New Roman"/>
          <w:sz w:val="24"/>
          <w:szCs w:val="24"/>
        </w:rPr>
        <w:t xml:space="preserve"> de l'offre et le critère financier;</w:t>
      </w:r>
    </w:p>
    <w:p w:rsidR="00085734" w:rsidRDefault="00085734" w:rsidP="00085734">
      <w:pPr>
        <w:pStyle w:val="Sansinterligne"/>
        <w:ind w:left="360"/>
        <w:jc w:val="both"/>
        <w:rPr>
          <w:rFonts w:ascii="Times New Roman" w:hAnsi="Times New Roman"/>
          <w:sz w:val="24"/>
          <w:szCs w:val="24"/>
        </w:rPr>
      </w:pPr>
    </w:p>
    <w:p w:rsidR="00C42244" w:rsidRDefault="00C42244" w:rsidP="00C42244">
      <w:pPr>
        <w:pStyle w:val="Sansinterligne"/>
        <w:numPr>
          <w:ilvl w:val="0"/>
          <w:numId w:val="162"/>
        </w:numPr>
        <w:ind w:left="360"/>
        <w:jc w:val="both"/>
        <w:rPr>
          <w:rFonts w:ascii="Times New Roman" w:hAnsi="Times New Roman"/>
          <w:sz w:val="24"/>
          <w:szCs w:val="24"/>
        </w:rPr>
      </w:pPr>
      <w:r>
        <w:rPr>
          <w:rFonts w:ascii="Times New Roman" w:hAnsi="Times New Roman"/>
          <w:sz w:val="24"/>
          <w:szCs w:val="24"/>
        </w:rPr>
        <w:t>avoir répondu au seuil minimum pour les critères suivants:</w:t>
      </w:r>
    </w:p>
    <w:p w:rsidR="00C42244" w:rsidRDefault="00C42244" w:rsidP="00C42244">
      <w:pPr>
        <w:pStyle w:val="Sansinterligne"/>
        <w:ind w:left="426"/>
        <w:jc w:val="both"/>
        <w:rPr>
          <w:rFonts w:ascii="Times New Roman" w:hAnsi="Times New Roman"/>
          <w:bCs/>
          <w:i/>
          <w:sz w:val="24"/>
          <w:szCs w:val="24"/>
        </w:rPr>
      </w:pPr>
    </w:p>
    <w:p w:rsidR="00C42244" w:rsidRDefault="00C42244" w:rsidP="00C42244">
      <w:pPr>
        <w:pStyle w:val="Sansinterligne"/>
        <w:numPr>
          <w:ilvl w:val="0"/>
          <w:numId w:val="163"/>
        </w:numPr>
        <w:ind w:left="426" w:hanging="66"/>
        <w:jc w:val="both"/>
        <w:rPr>
          <w:rFonts w:ascii="Times New Roman" w:hAnsi="Times New Roman"/>
          <w:bCs/>
          <w:i/>
          <w:sz w:val="24"/>
          <w:szCs w:val="24"/>
        </w:rPr>
      </w:pPr>
      <w:r>
        <w:rPr>
          <w:rFonts w:ascii="Times New Roman" w:hAnsi="Times New Roman"/>
          <w:sz w:val="24"/>
          <w:szCs w:val="24"/>
        </w:rPr>
        <w:t>établir de la disponibilité du matériel et équipements essentiels pour l’exécution des travaux (acquisition : propriété, leasing, location, etc.) :</w:t>
      </w:r>
    </w:p>
    <w:p w:rsidR="00C42244" w:rsidRDefault="00C42244" w:rsidP="00C42244">
      <w:pPr>
        <w:pStyle w:val="Sansinterligne"/>
        <w:ind w:left="426"/>
        <w:jc w:val="both"/>
        <w:rPr>
          <w:rFonts w:ascii="Times New Roman" w:hAnsi="Times New Roman"/>
          <w:bCs/>
          <w:i/>
          <w:sz w:val="24"/>
          <w:szCs w:val="24"/>
        </w:rPr>
      </w:pPr>
    </w:p>
    <w:tbl>
      <w:tblPr>
        <w:tblW w:w="964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1"/>
        <w:gridCol w:w="4683"/>
        <w:gridCol w:w="2981"/>
      </w:tblGrid>
      <w:tr w:rsidR="00C42244" w:rsidTr="00C42244">
        <w:tc>
          <w:tcPr>
            <w:tcW w:w="1980" w:type="dxa"/>
            <w:tcBorders>
              <w:top w:val="single" w:sz="12" w:space="0" w:color="auto"/>
              <w:left w:val="single" w:sz="12" w:space="0" w:color="auto"/>
              <w:bottom w:val="single" w:sz="12" w:space="0" w:color="auto"/>
              <w:right w:val="single" w:sz="12" w:space="0" w:color="auto"/>
            </w:tcBorders>
            <w:hideMark/>
          </w:tcPr>
          <w:p w:rsidR="00C42244" w:rsidRDefault="00C42244">
            <w:pPr>
              <w:jc w:val="both"/>
              <w:rPr>
                <w:b/>
              </w:rPr>
            </w:pPr>
            <w:r>
              <w:rPr>
                <w:b/>
              </w:rPr>
              <w:t>No.</w:t>
            </w:r>
          </w:p>
        </w:tc>
        <w:tc>
          <w:tcPr>
            <w:tcW w:w="4680" w:type="dxa"/>
            <w:tcBorders>
              <w:top w:val="single" w:sz="12" w:space="0" w:color="auto"/>
              <w:left w:val="single" w:sz="12" w:space="0" w:color="auto"/>
              <w:bottom w:val="single" w:sz="12" w:space="0" w:color="auto"/>
              <w:right w:val="single" w:sz="12" w:space="0" w:color="auto"/>
            </w:tcBorders>
            <w:hideMark/>
          </w:tcPr>
          <w:p w:rsidR="00C42244" w:rsidRDefault="00C42244">
            <w:pPr>
              <w:jc w:val="both"/>
              <w:rPr>
                <w:b/>
              </w:rPr>
            </w:pPr>
            <w:r>
              <w:rPr>
                <w:b/>
              </w:rPr>
              <w:t>Type et caractéristiques du matériel</w:t>
            </w:r>
          </w:p>
        </w:tc>
        <w:tc>
          <w:tcPr>
            <w:tcW w:w="2979" w:type="dxa"/>
            <w:tcBorders>
              <w:top w:val="single" w:sz="12" w:space="0" w:color="auto"/>
              <w:left w:val="single" w:sz="12" w:space="0" w:color="auto"/>
              <w:bottom w:val="single" w:sz="12" w:space="0" w:color="auto"/>
              <w:right w:val="single" w:sz="12" w:space="0" w:color="auto"/>
            </w:tcBorders>
            <w:hideMark/>
          </w:tcPr>
          <w:p w:rsidR="00C42244" w:rsidRDefault="00C42244">
            <w:pPr>
              <w:jc w:val="both"/>
              <w:rPr>
                <w:b/>
              </w:rPr>
            </w:pPr>
            <w:r>
              <w:rPr>
                <w:b/>
              </w:rPr>
              <w:t>Nombre minimum requis</w:t>
            </w:r>
          </w:p>
        </w:tc>
      </w:tr>
      <w:tr w:rsidR="00C42244" w:rsidTr="00C42244">
        <w:tc>
          <w:tcPr>
            <w:tcW w:w="1980" w:type="dxa"/>
            <w:tcBorders>
              <w:top w:val="single" w:sz="12" w:space="0" w:color="auto"/>
              <w:left w:val="single" w:sz="6" w:space="0" w:color="auto"/>
              <w:bottom w:val="single" w:sz="6" w:space="0" w:color="auto"/>
              <w:right w:val="single" w:sz="6" w:space="0" w:color="auto"/>
            </w:tcBorders>
            <w:hideMark/>
          </w:tcPr>
          <w:p w:rsidR="00C42244" w:rsidRDefault="00C42244">
            <w:pPr>
              <w:jc w:val="both"/>
            </w:pPr>
            <w:r>
              <w:t>1</w:t>
            </w:r>
          </w:p>
        </w:tc>
        <w:tc>
          <w:tcPr>
            <w:tcW w:w="4680" w:type="dxa"/>
            <w:tcBorders>
              <w:top w:val="single" w:sz="12" w:space="0" w:color="auto"/>
              <w:left w:val="single" w:sz="6" w:space="0" w:color="auto"/>
              <w:bottom w:val="single" w:sz="6" w:space="0" w:color="auto"/>
              <w:right w:val="single" w:sz="6" w:space="0" w:color="auto"/>
            </w:tcBorders>
            <w:hideMark/>
          </w:tcPr>
          <w:p w:rsidR="00C42244" w:rsidRPr="005F7984" w:rsidRDefault="00C42244">
            <w:pPr>
              <w:jc w:val="both"/>
              <w:rPr>
                <w:i/>
              </w:rPr>
            </w:pPr>
            <w:r w:rsidRPr="005F7984">
              <w:rPr>
                <w:i/>
              </w:rPr>
              <w:t xml:space="preserve">Camion benne </w:t>
            </w:r>
            <w:r w:rsidR="00363C42">
              <w:rPr>
                <w:i/>
              </w:rPr>
              <w:t>et/ou véhicule utilitaire pour le chantier</w:t>
            </w:r>
          </w:p>
        </w:tc>
        <w:tc>
          <w:tcPr>
            <w:tcW w:w="2979" w:type="dxa"/>
            <w:tcBorders>
              <w:top w:val="single" w:sz="12" w:space="0" w:color="auto"/>
              <w:left w:val="single" w:sz="6" w:space="0" w:color="auto"/>
              <w:bottom w:val="single" w:sz="6" w:space="0" w:color="auto"/>
              <w:right w:val="single" w:sz="6" w:space="0" w:color="auto"/>
            </w:tcBorders>
            <w:hideMark/>
          </w:tcPr>
          <w:p w:rsidR="00C42244" w:rsidRDefault="00C42244">
            <w:pPr>
              <w:jc w:val="both"/>
            </w:pPr>
            <w:r>
              <w:t>1</w:t>
            </w:r>
          </w:p>
        </w:tc>
      </w:tr>
      <w:tr w:rsidR="00C42244" w:rsidTr="00C42244">
        <w:tc>
          <w:tcPr>
            <w:tcW w:w="1980" w:type="dxa"/>
            <w:tcBorders>
              <w:top w:val="single" w:sz="6" w:space="0" w:color="auto"/>
              <w:left w:val="single" w:sz="6" w:space="0" w:color="auto"/>
              <w:bottom w:val="single" w:sz="6" w:space="0" w:color="auto"/>
              <w:right w:val="single" w:sz="6" w:space="0" w:color="auto"/>
            </w:tcBorders>
            <w:hideMark/>
          </w:tcPr>
          <w:p w:rsidR="00C42244" w:rsidRDefault="00C42244">
            <w:pPr>
              <w:jc w:val="both"/>
              <w:rPr>
                <w:i/>
              </w:rPr>
            </w:pPr>
            <w:r>
              <w:rPr>
                <w:i/>
              </w:rPr>
              <w:t>2</w:t>
            </w:r>
          </w:p>
        </w:tc>
        <w:tc>
          <w:tcPr>
            <w:tcW w:w="4680" w:type="dxa"/>
            <w:tcBorders>
              <w:top w:val="single" w:sz="6" w:space="0" w:color="auto"/>
              <w:left w:val="single" w:sz="6" w:space="0" w:color="auto"/>
              <w:bottom w:val="single" w:sz="6" w:space="0" w:color="auto"/>
              <w:right w:val="single" w:sz="6" w:space="0" w:color="auto"/>
            </w:tcBorders>
            <w:hideMark/>
          </w:tcPr>
          <w:p w:rsidR="00C42244" w:rsidRDefault="00363C42">
            <w:pPr>
              <w:jc w:val="both"/>
              <w:rPr>
                <w:i/>
              </w:rPr>
            </w:pPr>
            <w:r>
              <w:rPr>
                <w:i/>
              </w:rPr>
              <w:t>Petits matériels divers</w:t>
            </w:r>
          </w:p>
        </w:tc>
        <w:tc>
          <w:tcPr>
            <w:tcW w:w="2979" w:type="dxa"/>
            <w:tcBorders>
              <w:top w:val="single" w:sz="6" w:space="0" w:color="auto"/>
              <w:left w:val="single" w:sz="6" w:space="0" w:color="auto"/>
              <w:bottom w:val="single" w:sz="6" w:space="0" w:color="auto"/>
              <w:right w:val="single" w:sz="6" w:space="0" w:color="auto"/>
            </w:tcBorders>
            <w:hideMark/>
          </w:tcPr>
          <w:p w:rsidR="00C42244" w:rsidRDefault="00363C42">
            <w:pPr>
              <w:jc w:val="both"/>
            </w:pPr>
            <w:r>
              <w:t>A détailler</w:t>
            </w:r>
          </w:p>
        </w:tc>
      </w:tr>
      <w:tr w:rsidR="00C42244" w:rsidTr="00F5168B">
        <w:trPr>
          <w:trHeight w:val="228"/>
        </w:trPr>
        <w:tc>
          <w:tcPr>
            <w:tcW w:w="1980" w:type="dxa"/>
            <w:tcBorders>
              <w:top w:val="single" w:sz="6" w:space="0" w:color="auto"/>
              <w:left w:val="single" w:sz="6" w:space="0" w:color="auto"/>
              <w:bottom w:val="single" w:sz="4" w:space="0" w:color="auto"/>
              <w:right w:val="single" w:sz="6" w:space="0" w:color="auto"/>
            </w:tcBorders>
            <w:hideMark/>
          </w:tcPr>
          <w:p w:rsidR="00C42244" w:rsidRDefault="00C42244">
            <w:pPr>
              <w:jc w:val="both"/>
              <w:rPr>
                <w:i/>
                <w:u w:val="single"/>
              </w:rPr>
            </w:pPr>
            <w:r>
              <w:rPr>
                <w:i/>
                <w:u w:val="single"/>
              </w:rPr>
              <w:t>3</w:t>
            </w:r>
          </w:p>
        </w:tc>
        <w:tc>
          <w:tcPr>
            <w:tcW w:w="4680" w:type="dxa"/>
            <w:tcBorders>
              <w:top w:val="single" w:sz="6" w:space="0" w:color="auto"/>
              <w:left w:val="single" w:sz="6" w:space="0" w:color="auto"/>
              <w:bottom w:val="single" w:sz="4" w:space="0" w:color="auto"/>
              <w:right w:val="single" w:sz="6" w:space="0" w:color="auto"/>
            </w:tcBorders>
          </w:tcPr>
          <w:p w:rsidR="00C42244" w:rsidRDefault="00683836">
            <w:pPr>
              <w:jc w:val="both"/>
              <w:rPr>
                <w:i/>
              </w:rPr>
            </w:pPr>
            <w:r>
              <w:rPr>
                <w:i/>
              </w:rPr>
              <w:t>Personnel affecté sur le chantier</w:t>
            </w:r>
          </w:p>
          <w:p w:rsidR="00C42244" w:rsidRDefault="00C42244">
            <w:pPr>
              <w:jc w:val="both"/>
              <w:rPr>
                <w:i/>
                <w:color w:val="FF0000"/>
              </w:rPr>
            </w:pPr>
          </w:p>
        </w:tc>
        <w:tc>
          <w:tcPr>
            <w:tcW w:w="2979" w:type="dxa"/>
            <w:tcBorders>
              <w:top w:val="single" w:sz="6" w:space="0" w:color="auto"/>
              <w:left w:val="single" w:sz="6" w:space="0" w:color="auto"/>
              <w:bottom w:val="single" w:sz="4" w:space="0" w:color="auto"/>
              <w:right w:val="single" w:sz="6" w:space="0" w:color="auto"/>
            </w:tcBorders>
            <w:hideMark/>
          </w:tcPr>
          <w:p w:rsidR="00C42244" w:rsidRDefault="00683836">
            <w:pPr>
              <w:jc w:val="both"/>
            </w:pPr>
            <w:r>
              <w:t>A détailler</w:t>
            </w:r>
          </w:p>
        </w:tc>
      </w:tr>
      <w:tr w:rsidR="00C42244" w:rsidTr="00C42244">
        <w:trPr>
          <w:trHeight w:val="360"/>
        </w:trPr>
        <w:tc>
          <w:tcPr>
            <w:tcW w:w="1980" w:type="dxa"/>
            <w:tcBorders>
              <w:top w:val="single" w:sz="4" w:space="0" w:color="auto"/>
              <w:left w:val="single" w:sz="6" w:space="0" w:color="auto"/>
              <w:bottom w:val="single" w:sz="4" w:space="0" w:color="auto"/>
              <w:right w:val="single" w:sz="6" w:space="0" w:color="auto"/>
            </w:tcBorders>
            <w:hideMark/>
          </w:tcPr>
          <w:p w:rsidR="00C42244" w:rsidRDefault="00C42244">
            <w:pPr>
              <w:jc w:val="both"/>
              <w:rPr>
                <w:i/>
                <w:u w:val="single"/>
              </w:rPr>
            </w:pPr>
            <w:r>
              <w:rPr>
                <w:i/>
                <w:u w:val="single"/>
              </w:rPr>
              <w:t>4</w:t>
            </w:r>
          </w:p>
        </w:tc>
        <w:tc>
          <w:tcPr>
            <w:tcW w:w="4680" w:type="dxa"/>
            <w:tcBorders>
              <w:top w:val="single" w:sz="4" w:space="0" w:color="auto"/>
              <w:left w:val="single" w:sz="6" w:space="0" w:color="auto"/>
              <w:bottom w:val="single" w:sz="4" w:space="0" w:color="auto"/>
              <w:right w:val="single" w:sz="6" w:space="0" w:color="auto"/>
            </w:tcBorders>
            <w:hideMark/>
          </w:tcPr>
          <w:p w:rsidR="00C42244" w:rsidRDefault="00683836">
            <w:pPr>
              <w:jc w:val="both"/>
              <w:rPr>
                <w:i/>
              </w:rPr>
            </w:pPr>
            <w:r>
              <w:rPr>
                <w:i/>
              </w:rPr>
              <w:t>Planning des travaux</w:t>
            </w:r>
          </w:p>
        </w:tc>
        <w:tc>
          <w:tcPr>
            <w:tcW w:w="2979" w:type="dxa"/>
            <w:tcBorders>
              <w:top w:val="single" w:sz="4" w:space="0" w:color="auto"/>
              <w:left w:val="single" w:sz="6" w:space="0" w:color="auto"/>
              <w:bottom w:val="single" w:sz="4" w:space="0" w:color="auto"/>
              <w:right w:val="single" w:sz="6" w:space="0" w:color="auto"/>
            </w:tcBorders>
          </w:tcPr>
          <w:p w:rsidR="00C42244" w:rsidRDefault="00C13D23">
            <w:pPr>
              <w:jc w:val="both"/>
            </w:pPr>
            <w:r>
              <w:t>A détail</w:t>
            </w:r>
            <w:r w:rsidR="00683836">
              <w:t>ler</w:t>
            </w:r>
          </w:p>
          <w:p w:rsidR="00C42244" w:rsidRDefault="00C42244">
            <w:pPr>
              <w:jc w:val="both"/>
            </w:pPr>
          </w:p>
        </w:tc>
      </w:tr>
      <w:tr w:rsidR="00C42244" w:rsidTr="00C42244">
        <w:trPr>
          <w:trHeight w:val="180"/>
        </w:trPr>
        <w:tc>
          <w:tcPr>
            <w:tcW w:w="1980" w:type="dxa"/>
            <w:tcBorders>
              <w:top w:val="single" w:sz="4" w:space="0" w:color="auto"/>
              <w:left w:val="single" w:sz="6" w:space="0" w:color="auto"/>
              <w:bottom w:val="single" w:sz="6" w:space="0" w:color="auto"/>
              <w:right w:val="single" w:sz="6" w:space="0" w:color="auto"/>
            </w:tcBorders>
            <w:hideMark/>
          </w:tcPr>
          <w:p w:rsidR="00C42244" w:rsidRDefault="00C42244">
            <w:pPr>
              <w:jc w:val="both"/>
              <w:rPr>
                <w:i/>
                <w:u w:val="single"/>
              </w:rPr>
            </w:pPr>
            <w:r>
              <w:rPr>
                <w:i/>
                <w:u w:val="single"/>
              </w:rPr>
              <w:t>5</w:t>
            </w:r>
          </w:p>
        </w:tc>
        <w:tc>
          <w:tcPr>
            <w:tcW w:w="4680" w:type="dxa"/>
            <w:tcBorders>
              <w:top w:val="single" w:sz="4" w:space="0" w:color="auto"/>
              <w:left w:val="single" w:sz="6" w:space="0" w:color="auto"/>
              <w:bottom w:val="single" w:sz="6" w:space="0" w:color="auto"/>
              <w:right w:val="single" w:sz="6" w:space="0" w:color="auto"/>
            </w:tcBorders>
            <w:hideMark/>
          </w:tcPr>
          <w:p w:rsidR="00C42244" w:rsidRDefault="00C42244">
            <w:pPr>
              <w:jc w:val="both"/>
              <w:rPr>
                <w:i/>
              </w:rPr>
            </w:pPr>
          </w:p>
        </w:tc>
        <w:tc>
          <w:tcPr>
            <w:tcW w:w="2979" w:type="dxa"/>
            <w:tcBorders>
              <w:top w:val="single" w:sz="4" w:space="0" w:color="auto"/>
              <w:left w:val="single" w:sz="6" w:space="0" w:color="auto"/>
              <w:bottom w:val="single" w:sz="6" w:space="0" w:color="auto"/>
              <w:right w:val="single" w:sz="6" w:space="0" w:color="auto"/>
            </w:tcBorders>
            <w:hideMark/>
          </w:tcPr>
          <w:p w:rsidR="00C42244" w:rsidRDefault="00C42244">
            <w:pPr>
              <w:jc w:val="both"/>
            </w:pPr>
          </w:p>
        </w:tc>
      </w:tr>
    </w:tbl>
    <w:p w:rsidR="00C42244" w:rsidRDefault="00C42244" w:rsidP="00C42244">
      <w:pPr>
        <w:tabs>
          <w:tab w:val="left" w:pos="432"/>
          <w:tab w:val="left" w:pos="2952"/>
          <w:tab w:val="left" w:pos="5832"/>
        </w:tabs>
        <w:jc w:val="both"/>
        <w:rPr>
          <w:i/>
          <w:iCs/>
          <w:color w:val="FF0000"/>
        </w:rPr>
      </w:pPr>
    </w:p>
    <w:p w:rsidR="00C42244" w:rsidRDefault="00C42244" w:rsidP="00C42244">
      <w:pPr>
        <w:pStyle w:val="Sansinterligne"/>
        <w:jc w:val="both"/>
        <w:rPr>
          <w:rFonts w:ascii="Times New Roman" w:hAnsi="Times New Roman"/>
          <w:color w:val="FF0000"/>
          <w:sz w:val="24"/>
          <w:szCs w:val="24"/>
        </w:rPr>
      </w:pPr>
    </w:p>
    <w:p w:rsidR="00C42244" w:rsidRDefault="00C42244" w:rsidP="00C42244">
      <w:pPr>
        <w:pStyle w:val="Sansinterligne"/>
        <w:numPr>
          <w:ilvl w:val="0"/>
          <w:numId w:val="163"/>
        </w:numPr>
        <w:ind w:left="426" w:hanging="66"/>
        <w:jc w:val="both"/>
        <w:rPr>
          <w:rFonts w:ascii="Times New Roman" w:hAnsi="Times New Roman"/>
          <w:color w:val="FF0000"/>
          <w:sz w:val="24"/>
          <w:szCs w:val="24"/>
        </w:rPr>
      </w:pPr>
      <w:r>
        <w:rPr>
          <w:rFonts w:ascii="Times New Roman" w:hAnsi="Times New Roman"/>
          <w:sz w:val="24"/>
          <w:szCs w:val="24"/>
        </w:rPr>
        <w:t>établir de la disponibilité du personnel clé à mettre sur le chantier, possédant les profils et les qualifications :</w:t>
      </w:r>
    </w:p>
    <w:p w:rsidR="00C42244" w:rsidRDefault="00C42244" w:rsidP="00C42244">
      <w:pPr>
        <w:pStyle w:val="Sansinterligne"/>
        <w:ind w:left="426"/>
        <w:jc w:val="both"/>
        <w:rPr>
          <w:rFonts w:ascii="Times New Roman" w:hAnsi="Times New Roman"/>
          <w:sz w:val="24"/>
          <w:szCs w:val="24"/>
        </w:rPr>
      </w:pPr>
    </w:p>
    <w:p w:rsidR="00C42244" w:rsidRDefault="00C42244" w:rsidP="00C42244">
      <w:pPr>
        <w:pStyle w:val="Sansinterligne"/>
        <w:ind w:left="426"/>
        <w:jc w:val="both"/>
        <w:rPr>
          <w:rFonts w:ascii="Times New Roman" w:hAnsi="Times New Roman"/>
          <w:color w:val="FF0000"/>
          <w:sz w:val="24"/>
          <w:szCs w:val="24"/>
        </w:rPr>
      </w:pPr>
    </w:p>
    <w:p w:rsidR="00C42244" w:rsidRDefault="00C42244" w:rsidP="00C42244">
      <w:pPr>
        <w:ind w:left="502"/>
        <w:jc w:val="both"/>
        <w:rPr>
          <w:i/>
          <w:color w:val="FF0000"/>
        </w:rPr>
      </w:pPr>
    </w:p>
    <w:tbl>
      <w:tblPr>
        <w:tblpPr w:leftFromText="141" w:rightFromText="141" w:vertAnchor="text" w:horzAnchor="margin" w:tblpXSpec="center" w:tblpY="133"/>
        <w:tblW w:w="93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1133"/>
        <w:gridCol w:w="1241"/>
        <w:gridCol w:w="2125"/>
        <w:gridCol w:w="1982"/>
        <w:gridCol w:w="2266"/>
      </w:tblGrid>
      <w:tr w:rsidR="00C42244" w:rsidTr="00C42244">
        <w:tc>
          <w:tcPr>
            <w:tcW w:w="567" w:type="dxa"/>
            <w:tcBorders>
              <w:top w:val="single" w:sz="12" w:space="0" w:color="auto"/>
              <w:left w:val="single" w:sz="12" w:space="0" w:color="auto"/>
              <w:bottom w:val="single" w:sz="12" w:space="0" w:color="auto"/>
              <w:right w:val="single" w:sz="12" w:space="0" w:color="auto"/>
            </w:tcBorders>
            <w:hideMark/>
          </w:tcPr>
          <w:p w:rsidR="00C42244" w:rsidRDefault="00C42244">
            <w:pPr>
              <w:jc w:val="center"/>
              <w:rPr>
                <w:b/>
                <w:i/>
              </w:rPr>
            </w:pPr>
            <w:r>
              <w:rPr>
                <w:b/>
                <w:i/>
              </w:rPr>
              <w:t>No.</w:t>
            </w:r>
          </w:p>
        </w:tc>
        <w:tc>
          <w:tcPr>
            <w:tcW w:w="1134" w:type="dxa"/>
            <w:tcBorders>
              <w:top w:val="single" w:sz="12" w:space="0" w:color="auto"/>
              <w:left w:val="single" w:sz="12" w:space="0" w:color="auto"/>
              <w:bottom w:val="single" w:sz="12" w:space="0" w:color="auto"/>
              <w:right w:val="single" w:sz="12" w:space="0" w:color="auto"/>
            </w:tcBorders>
            <w:hideMark/>
          </w:tcPr>
          <w:p w:rsidR="00C42244" w:rsidRDefault="00C42244">
            <w:pPr>
              <w:jc w:val="center"/>
              <w:rPr>
                <w:b/>
                <w:i/>
              </w:rPr>
            </w:pPr>
            <w:r>
              <w:rPr>
                <w:b/>
                <w:i/>
              </w:rPr>
              <w:t>Position</w:t>
            </w:r>
          </w:p>
        </w:tc>
        <w:tc>
          <w:tcPr>
            <w:tcW w:w="1242" w:type="dxa"/>
            <w:tcBorders>
              <w:top w:val="single" w:sz="12" w:space="0" w:color="auto"/>
              <w:left w:val="single" w:sz="12" w:space="0" w:color="auto"/>
              <w:bottom w:val="single" w:sz="12" w:space="0" w:color="auto"/>
              <w:right w:val="single" w:sz="12" w:space="0" w:color="auto"/>
            </w:tcBorders>
            <w:hideMark/>
          </w:tcPr>
          <w:p w:rsidR="00C42244" w:rsidRDefault="00C42244">
            <w:pPr>
              <w:jc w:val="center"/>
              <w:rPr>
                <w:b/>
                <w:i/>
              </w:rPr>
            </w:pPr>
            <w:r>
              <w:rPr>
                <w:b/>
                <w:i/>
              </w:rPr>
              <w:t>Nom prénom et Diplôme</w:t>
            </w:r>
          </w:p>
        </w:tc>
        <w:tc>
          <w:tcPr>
            <w:tcW w:w="2127" w:type="dxa"/>
            <w:tcBorders>
              <w:top w:val="single" w:sz="12" w:space="0" w:color="auto"/>
              <w:left w:val="single" w:sz="12" w:space="0" w:color="auto"/>
              <w:bottom w:val="single" w:sz="12" w:space="0" w:color="auto"/>
              <w:right w:val="single" w:sz="12" w:space="0" w:color="auto"/>
            </w:tcBorders>
            <w:hideMark/>
          </w:tcPr>
          <w:p w:rsidR="00C42244" w:rsidRDefault="00C42244">
            <w:pPr>
              <w:jc w:val="center"/>
              <w:rPr>
                <w:b/>
                <w:i/>
              </w:rPr>
            </w:pPr>
            <w:r>
              <w:rPr>
                <w:b/>
                <w:i/>
              </w:rPr>
              <w:t>Expérience globale en travaux (années)</w:t>
            </w:r>
          </w:p>
        </w:tc>
        <w:tc>
          <w:tcPr>
            <w:tcW w:w="1984" w:type="dxa"/>
            <w:tcBorders>
              <w:top w:val="single" w:sz="12" w:space="0" w:color="auto"/>
              <w:left w:val="single" w:sz="12" w:space="0" w:color="auto"/>
              <w:bottom w:val="single" w:sz="12" w:space="0" w:color="auto"/>
              <w:right w:val="single" w:sz="12" w:space="0" w:color="auto"/>
            </w:tcBorders>
            <w:hideMark/>
          </w:tcPr>
          <w:p w:rsidR="00C42244" w:rsidRDefault="00C42244">
            <w:pPr>
              <w:jc w:val="center"/>
              <w:rPr>
                <w:b/>
                <w:i/>
              </w:rPr>
            </w:pPr>
            <w:r>
              <w:rPr>
                <w:b/>
                <w:i/>
              </w:rPr>
              <w:t>Expérience dans la position</w:t>
            </w:r>
          </w:p>
          <w:p w:rsidR="00C42244" w:rsidRDefault="00C42244">
            <w:pPr>
              <w:jc w:val="center"/>
              <w:rPr>
                <w:b/>
                <w:i/>
              </w:rPr>
            </w:pPr>
            <w:r>
              <w:rPr>
                <w:b/>
                <w:i/>
              </w:rPr>
              <w:t>(nombre de fois)</w:t>
            </w:r>
          </w:p>
        </w:tc>
        <w:tc>
          <w:tcPr>
            <w:tcW w:w="2268" w:type="dxa"/>
            <w:tcBorders>
              <w:top w:val="single" w:sz="12" w:space="0" w:color="auto"/>
              <w:left w:val="single" w:sz="12" w:space="0" w:color="auto"/>
              <w:bottom w:val="single" w:sz="12" w:space="0" w:color="auto"/>
              <w:right w:val="single" w:sz="12" w:space="0" w:color="auto"/>
            </w:tcBorders>
            <w:hideMark/>
          </w:tcPr>
          <w:p w:rsidR="00C42244" w:rsidRDefault="00C42244">
            <w:pPr>
              <w:jc w:val="center"/>
              <w:rPr>
                <w:b/>
                <w:i/>
              </w:rPr>
            </w:pPr>
            <w:r>
              <w:rPr>
                <w:b/>
                <w:i/>
              </w:rPr>
              <w:t>Expérience dans des travaux similaires</w:t>
            </w:r>
          </w:p>
          <w:p w:rsidR="00C42244" w:rsidRDefault="00C42244">
            <w:pPr>
              <w:jc w:val="center"/>
              <w:rPr>
                <w:b/>
                <w:i/>
              </w:rPr>
            </w:pPr>
            <w:r>
              <w:rPr>
                <w:b/>
                <w:i/>
              </w:rPr>
              <w:t>(années)</w:t>
            </w:r>
          </w:p>
        </w:tc>
      </w:tr>
      <w:tr w:rsidR="00C42244" w:rsidTr="00C42244">
        <w:tc>
          <w:tcPr>
            <w:tcW w:w="567" w:type="dxa"/>
            <w:tcBorders>
              <w:top w:val="single" w:sz="12" w:space="0" w:color="auto"/>
              <w:left w:val="single" w:sz="6" w:space="0" w:color="auto"/>
              <w:bottom w:val="single" w:sz="6" w:space="0" w:color="auto"/>
              <w:right w:val="single" w:sz="6" w:space="0" w:color="auto"/>
            </w:tcBorders>
            <w:hideMark/>
          </w:tcPr>
          <w:p w:rsidR="00C42244" w:rsidRDefault="00C42244">
            <w:pPr>
              <w:jc w:val="both"/>
              <w:rPr>
                <w:i/>
              </w:rPr>
            </w:pPr>
            <w:r>
              <w:rPr>
                <w:i/>
              </w:rPr>
              <w:t>1</w:t>
            </w:r>
          </w:p>
        </w:tc>
        <w:tc>
          <w:tcPr>
            <w:tcW w:w="1134" w:type="dxa"/>
            <w:tcBorders>
              <w:top w:val="single" w:sz="12" w:space="0" w:color="auto"/>
              <w:left w:val="single" w:sz="6" w:space="0" w:color="auto"/>
              <w:bottom w:val="single" w:sz="6" w:space="0" w:color="auto"/>
              <w:right w:val="single" w:sz="6" w:space="0" w:color="auto"/>
            </w:tcBorders>
            <w:hideMark/>
          </w:tcPr>
          <w:p w:rsidR="00C42244" w:rsidRDefault="00C42244">
            <w:pPr>
              <w:jc w:val="both"/>
              <w:rPr>
                <w:i/>
              </w:rPr>
            </w:pPr>
            <w:r>
              <w:rPr>
                <w:i/>
              </w:rPr>
              <w:t>Chef de chantier</w:t>
            </w:r>
          </w:p>
        </w:tc>
        <w:tc>
          <w:tcPr>
            <w:tcW w:w="1242" w:type="dxa"/>
            <w:tcBorders>
              <w:top w:val="single" w:sz="12" w:space="0" w:color="auto"/>
              <w:left w:val="single" w:sz="6" w:space="0" w:color="auto"/>
              <w:bottom w:val="single" w:sz="6" w:space="0" w:color="auto"/>
              <w:right w:val="single" w:sz="6" w:space="0" w:color="auto"/>
            </w:tcBorders>
          </w:tcPr>
          <w:p w:rsidR="00C42244" w:rsidRDefault="00C42244">
            <w:pPr>
              <w:jc w:val="both"/>
              <w:rPr>
                <w:i/>
                <w:color w:val="FF0000"/>
              </w:rPr>
            </w:pPr>
          </w:p>
        </w:tc>
        <w:tc>
          <w:tcPr>
            <w:tcW w:w="2127" w:type="dxa"/>
            <w:tcBorders>
              <w:top w:val="single" w:sz="12" w:space="0" w:color="auto"/>
              <w:left w:val="single" w:sz="6" w:space="0" w:color="auto"/>
              <w:bottom w:val="single" w:sz="6" w:space="0" w:color="auto"/>
              <w:right w:val="single" w:sz="6" w:space="0" w:color="auto"/>
            </w:tcBorders>
            <w:hideMark/>
          </w:tcPr>
          <w:p w:rsidR="00C42244" w:rsidRDefault="00C42244">
            <w:pPr>
              <w:jc w:val="both"/>
              <w:rPr>
                <w:i/>
              </w:rPr>
            </w:pPr>
            <w:r>
              <w:rPr>
                <w:i/>
              </w:rPr>
              <w:t>5 ans</w:t>
            </w:r>
          </w:p>
        </w:tc>
        <w:tc>
          <w:tcPr>
            <w:tcW w:w="1984" w:type="dxa"/>
            <w:tcBorders>
              <w:top w:val="single" w:sz="12" w:space="0" w:color="auto"/>
              <w:left w:val="single" w:sz="6" w:space="0" w:color="auto"/>
              <w:bottom w:val="single" w:sz="6" w:space="0" w:color="auto"/>
              <w:right w:val="single" w:sz="6" w:space="0" w:color="auto"/>
            </w:tcBorders>
            <w:hideMark/>
          </w:tcPr>
          <w:p w:rsidR="00C42244" w:rsidRDefault="00C42244">
            <w:pPr>
              <w:jc w:val="both"/>
              <w:rPr>
                <w:i/>
              </w:rPr>
            </w:pPr>
            <w:r>
              <w:rPr>
                <w:i/>
              </w:rPr>
              <w:t>3 ans</w:t>
            </w:r>
          </w:p>
        </w:tc>
        <w:tc>
          <w:tcPr>
            <w:tcW w:w="2268" w:type="dxa"/>
            <w:tcBorders>
              <w:top w:val="single" w:sz="12" w:space="0" w:color="auto"/>
              <w:left w:val="single" w:sz="6" w:space="0" w:color="auto"/>
              <w:bottom w:val="single" w:sz="6" w:space="0" w:color="auto"/>
              <w:right w:val="single" w:sz="6" w:space="0" w:color="auto"/>
            </w:tcBorders>
            <w:hideMark/>
          </w:tcPr>
          <w:p w:rsidR="00C42244" w:rsidRDefault="00C42244">
            <w:pPr>
              <w:jc w:val="both"/>
              <w:rPr>
                <w:i/>
              </w:rPr>
            </w:pPr>
            <w:r>
              <w:rPr>
                <w:i/>
              </w:rPr>
              <w:t>2 ans</w:t>
            </w:r>
          </w:p>
        </w:tc>
      </w:tr>
      <w:tr w:rsidR="00C42244" w:rsidTr="00C42244">
        <w:tc>
          <w:tcPr>
            <w:tcW w:w="567" w:type="dxa"/>
            <w:tcBorders>
              <w:top w:val="single" w:sz="6" w:space="0" w:color="auto"/>
              <w:left w:val="single" w:sz="6" w:space="0" w:color="auto"/>
              <w:bottom w:val="single" w:sz="6" w:space="0" w:color="auto"/>
              <w:right w:val="single" w:sz="6" w:space="0" w:color="auto"/>
            </w:tcBorders>
            <w:hideMark/>
          </w:tcPr>
          <w:p w:rsidR="00C42244" w:rsidRDefault="00C42244">
            <w:pPr>
              <w:jc w:val="both"/>
              <w:rPr>
                <w:i/>
              </w:rPr>
            </w:pPr>
            <w:r>
              <w:rPr>
                <w:i/>
              </w:rPr>
              <w:t>2</w:t>
            </w:r>
          </w:p>
        </w:tc>
        <w:tc>
          <w:tcPr>
            <w:tcW w:w="1134" w:type="dxa"/>
            <w:tcBorders>
              <w:top w:val="single" w:sz="6" w:space="0" w:color="auto"/>
              <w:left w:val="single" w:sz="6" w:space="0" w:color="auto"/>
              <w:bottom w:val="single" w:sz="6" w:space="0" w:color="auto"/>
              <w:right w:val="single" w:sz="6" w:space="0" w:color="auto"/>
            </w:tcBorders>
            <w:hideMark/>
          </w:tcPr>
          <w:p w:rsidR="00C42244" w:rsidRDefault="00F5168B">
            <w:pPr>
              <w:jc w:val="both"/>
              <w:rPr>
                <w:i/>
              </w:rPr>
            </w:pPr>
            <w:r>
              <w:rPr>
                <w:i/>
              </w:rPr>
              <w:t>Maçons</w:t>
            </w:r>
          </w:p>
        </w:tc>
        <w:tc>
          <w:tcPr>
            <w:tcW w:w="1242" w:type="dxa"/>
            <w:tcBorders>
              <w:top w:val="single" w:sz="6" w:space="0" w:color="auto"/>
              <w:left w:val="single" w:sz="6" w:space="0" w:color="auto"/>
              <w:bottom w:val="single" w:sz="6" w:space="0" w:color="auto"/>
              <w:right w:val="single" w:sz="6" w:space="0" w:color="auto"/>
            </w:tcBorders>
          </w:tcPr>
          <w:p w:rsidR="00C42244" w:rsidRDefault="00C42244">
            <w:pPr>
              <w:jc w:val="both"/>
              <w:rPr>
                <w:i/>
                <w:color w:val="FF0000"/>
                <w:u w:val="single"/>
              </w:rPr>
            </w:pPr>
          </w:p>
        </w:tc>
        <w:tc>
          <w:tcPr>
            <w:tcW w:w="2127" w:type="dxa"/>
            <w:tcBorders>
              <w:top w:val="single" w:sz="6" w:space="0" w:color="auto"/>
              <w:left w:val="single" w:sz="6" w:space="0" w:color="auto"/>
              <w:bottom w:val="single" w:sz="6" w:space="0" w:color="auto"/>
              <w:right w:val="single" w:sz="6" w:space="0" w:color="auto"/>
            </w:tcBorders>
            <w:hideMark/>
          </w:tcPr>
          <w:p w:rsidR="00C42244" w:rsidRDefault="00C42244">
            <w:pPr>
              <w:jc w:val="both"/>
              <w:rPr>
                <w:i/>
              </w:rPr>
            </w:pPr>
            <w:r>
              <w:rPr>
                <w:i/>
              </w:rPr>
              <w:t>5 ans</w:t>
            </w:r>
          </w:p>
        </w:tc>
        <w:tc>
          <w:tcPr>
            <w:tcW w:w="1984" w:type="dxa"/>
            <w:tcBorders>
              <w:top w:val="single" w:sz="6" w:space="0" w:color="auto"/>
              <w:left w:val="single" w:sz="6" w:space="0" w:color="auto"/>
              <w:bottom w:val="single" w:sz="6" w:space="0" w:color="auto"/>
              <w:right w:val="single" w:sz="6" w:space="0" w:color="auto"/>
            </w:tcBorders>
            <w:hideMark/>
          </w:tcPr>
          <w:p w:rsidR="00C42244" w:rsidRDefault="00C42244">
            <w:pPr>
              <w:jc w:val="both"/>
              <w:rPr>
                <w:i/>
              </w:rPr>
            </w:pPr>
            <w:r>
              <w:rPr>
                <w:i/>
              </w:rPr>
              <w:t>3 ans</w:t>
            </w:r>
          </w:p>
        </w:tc>
        <w:tc>
          <w:tcPr>
            <w:tcW w:w="2268" w:type="dxa"/>
            <w:tcBorders>
              <w:top w:val="single" w:sz="6" w:space="0" w:color="auto"/>
              <w:left w:val="single" w:sz="6" w:space="0" w:color="auto"/>
              <w:bottom w:val="single" w:sz="6" w:space="0" w:color="auto"/>
              <w:right w:val="single" w:sz="6" w:space="0" w:color="auto"/>
            </w:tcBorders>
            <w:hideMark/>
          </w:tcPr>
          <w:p w:rsidR="00C42244" w:rsidRDefault="00C42244">
            <w:pPr>
              <w:jc w:val="both"/>
              <w:rPr>
                <w:i/>
              </w:rPr>
            </w:pPr>
            <w:r>
              <w:rPr>
                <w:i/>
              </w:rPr>
              <w:t>2 ans</w:t>
            </w:r>
          </w:p>
        </w:tc>
      </w:tr>
      <w:tr w:rsidR="00C42244" w:rsidTr="00C42244">
        <w:tc>
          <w:tcPr>
            <w:tcW w:w="567" w:type="dxa"/>
            <w:tcBorders>
              <w:top w:val="single" w:sz="6" w:space="0" w:color="auto"/>
              <w:left w:val="single" w:sz="6" w:space="0" w:color="auto"/>
              <w:bottom w:val="single" w:sz="6" w:space="0" w:color="auto"/>
              <w:right w:val="single" w:sz="6" w:space="0" w:color="auto"/>
            </w:tcBorders>
            <w:hideMark/>
          </w:tcPr>
          <w:p w:rsidR="00C42244" w:rsidRDefault="00C42244">
            <w:pPr>
              <w:jc w:val="both"/>
              <w:rPr>
                <w:i/>
              </w:rPr>
            </w:pPr>
            <w:r>
              <w:rPr>
                <w:i/>
              </w:rPr>
              <w:t>3</w:t>
            </w:r>
          </w:p>
        </w:tc>
        <w:tc>
          <w:tcPr>
            <w:tcW w:w="1134" w:type="dxa"/>
            <w:tcBorders>
              <w:top w:val="single" w:sz="6" w:space="0" w:color="auto"/>
              <w:left w:val="single" w:sz="6" w:space="0" w:color="auto"/>
              <w:bottom w:val="single" w:sz="6" w:space="0" w:color="auto"/>
              <w:right w:val="single" w:sz="6" w:space="0" w:color="auto"/>
            </w:tcBorders>
            <w:hideMark/>
          </w:tcPr>
          <w:p w:rsidR="00C42244" w:rsidRDefault="00F5168B">
            <w:pPr>
              <w:jc w:val="both"/>
              <w:rPr>
                <w:i/>
              </w:rPr>
            </w:pPr>
            <w:r>
              <w:rPr>
                <w:i/>
              </w:rPr>
              <w:t>Peindre</w:t>
            </w:r>
          </w:p>
        </w:tc>
        <w:tc>
          <w:tcPr>
            <w:tcW w:w="1242" w:type="dxa"/>
            <w:tcBorders>
              <w:top w:val="single" w:sz="6" w:space="0" w:color="auto"/>
              <w:left w:val="single" w:sz="6" w:space="0" w:color="auto"/>
              <w:bottom w:val="single" w:sz="6" w:space="0" w:color="auto"/>
              <w:right w:val="single" w:sz="6" w:space="0" w:color="auto"/>
            </w:tcBorders>
          </w:tcPr>
          <w:p w:rsidR="00C42244" w:rsidRDefault="00C42244">
            <w:pPr>
              <w:jc w:val="both"/>
              <w:rPr>
                <w:i/>
                <w:color w:val="FF0000"/>
                <w:u w:val="single"/>
              </w:rPr>
            </w:pPr>
          </w:p>
        </w:tc>
        <w:tc>
          <w:tcPr>
            <w:tcW w:w="2127" w:type="dxa"/>
            <w:tcBorders>
              <w:top w:val="single" w:sz="6" w:space="0" w:color="auto"/>
              <w:left w:val="single" w:sz="6" w:space="0" w:color="auto"/>
              <w:bottom w:val="single" w:sz="6" w:space="0" w:color="auto"/>
              <w:right w:val="single" w:sz="6" w:space="0" w:color="auto"/>
            </w:tcBorders>
            <w:hideMark/>
          </w:tcPr>
          <w:p w:rsidR="00C42244" w:rsidRDefault="00C42244">
            <w:pPr>
              <w:jc w:val="both"/>
              <w:rPr>
                <w:i/>
              </w:rPr>
            </w:pPr>
            <w:r>
              <w:rPr>
                <w:i/>
              </w:rPr>
              <w:t>5 ans</w:t>
            </w:r>
          </w:p>
        </w:tc>
        <w:tc>
          <w:tcPr>
            <w:tcW w:w="1984" w:type="dxa"/>
            <w:tcBorders>
              <w:top w:val="single" w:sz="6" w:space="0" w:color="auto"/>
              <w:left w:val="single" w:sz="6" w:space="0" w:color="auto"/>
              <w:bottom w:val="single" w:sz="6" w:space="0" w:color="auto"/>
              <w:right w:val="single" w:sz="6" w:space="0" w:color="auto"/>
            </w:tcBorders>
            <w:hideMark/>
          </w:tcPr>
          <w:p w:rsidR="00C42244" w:rsidRDefault="00C42244">
            <w:pPr>
              <w:jc w:val="both"/>
              <w:rPr>
                <w:i/>
              </w:rPr>
            </w:pPr>
            <w:r>
              <w:rPr>
                <w:i/>
              </w:rPr>
              <w:t>3 ans</w:t>
            </w:r>
          </w:p>
        </w:tc>
        <w:tc>
          <w:tcPr>
            <w:tcW w:w="2268" w:type="dxa"/>
            <w:tcBorders>
              <w:top w:val="single" w:sz="6" w:space="0" w:color="auto"/>
              <w:left w:val="single" w:sz="6" w:space="0" w:color="auto"/>
              <w:bottom w:val="single" w:sz="6" w:space="0" w:color="auto"/>
              <w:right w:val="single" w:sz="6" w:space="0" w:color="auto"/>
            </w:tcBorders>
            <w:hideMark/>
          </w:tcPr>
          <w:p w:rsidR="00C42244" w:rsidRDefault="00C42244">
            <w:pPr>
              <w:jc w:val="both"/>
              <w:rPr>
                <w:i/>
              </w:rPr>
            </w:pPr>
            <w:r>
              <w:rPr>
                <w:i/>
              </w:rPr>
              <w:t>2 ans</w:t>
            </w:r>
          </w:p>
        </w:tc>
      </w:tr>
      <w:tr w:rsidR="00C42244" w:rsidTr="00C42244">
        <w:tc>
          <w:tcPr>
            <w:tcW w:w="567" w:type="dxa"/>
            <w:tcBorders>
              <w:top w:val="single" w:sz="6" w:space="0" w:color="auto"/>
              <w:left w:val="single" w:sz="6" w:space="0" w:color="auto"/>
              <w:bottom w:val="single" w:sz="6" w:space="0" w:color="auto"/>
              <w:right w:val="single" w:sz="6" w:space="0" w:color="auto"/>
            </w:tcBorders>
            <w:hideMark/>
          </w:tcPr>
          <w:p w:rsidR="00C42244" w:rsidRDefault="00C42244">
            <w:pPr>
              <w:jc w:val="both"/>
              <w:rPr>
                <w:i/>
              </w:rPr>
            </w:pPr>
            <w:r>
              <w:rPr>
                <w:i/>
              </w:rPr>
              <w:t>4</w:t>
            </w:r>
          </w:p>
        </w:tc>
        <w:tc>
          <w:tcPr>
            <w:tcW w:w="1134" w:type="dxa"/>
            <w:tcBorders>
              <w:top w:val="single" w:sz="6" w:space="0" w:color="auto"/>
              <w:left w:val="single" w:sz="6" w:space="0" w:color="auto"/>
              <w:bottom w:val="single" w:sz="6" w:space="0" w:color="auto"/>
              <w:right w:val="single" w:sz="6" w:space="0" w:color="auto"/>
            </w:tcBorders>
            <w:hideMark/>
          </w:tcPr>
          <w:p w:rsidR="00C42244" w:rsidRDefault="00C42244">
            <w:pPr>
              <w:jc w:val="both"/>
              <w:rPr>
                <w:i/>
              </w:rPr>
            </w:pPr>
            <w:r>
              <w:rPr>
                <w:i/>
              </w:rPr>
              <w:t>Autres</w:t>
            </w:r>
          </w:p>
        </w:tc>
        <w:tc>
          <w:tcPr>
            <w:tcW w:w="1242" w:type="dxa"/>
            <w:tcBorders>
              <w:top w:val="single" w:sz="6" w:space="0" w:color="auto"/>
              <w:left w:val="single" w:sz="6" w:space="0" w:color="auto"/>
              <w:bottom w:val="single" w:sz="6" w:space="0" w:color="auto"/>
              <w:right w:val="single" w:sz="6" w:space="0" w:color="auto"/>
            </w:tcBorders>
          </w:tcPr>
          <w:p w:rsidR="00C42244" w:rsidRDefault="00C42244">
            <w:pPr>
              <w:jc w:val="both"/>
              <w:rPr>
                <w:i/>
                <w:u w:val="single"/>
              </w:rPr>
            </w:pPr>
          </w:p>
        </w:tc>
        <w:tc>
          <w:tcPr>
            <w:tcW w:w="2127" w:type="dxa"/>
            <w:tcBorders>
              <w:top w:val="single" w:sz="6" w:space="0" w:color="auto"/>
              <w:left w:val="single" w:sz="6" w:space="0" w:color="auto"/>
              <w:bottom w:val="single" w:sz="6" w:space="0" w:color="auto"/>
              <w:right w:val="single" w:sz="6" w:space="0" w:color="auto"/>
            </w:tcBorders>
          </w:tcPr>
          <w:p w:rsidR="00C42244" w:rsidRDefault="00C42244">
            <w:pPr>
              <w:jc w:val="both"/>
              <w:rPr>
                <w:i/>
                <w:u w:val="single"/>
              </w:rPr>
            </w:pPr>
          </w:p>
        </w:tc>
        <w:tc>
          <w:tcPr>
            <w:tcW w:w="1984" w:type="dxa"/>
            <w:tcBorders>
              <w:top w:val="single" w:sz="6" w:space="0" w:color="auto"/>
              <w:left w:val="single" w:sz="6" w:space="0" w:color="auto"/>
              <w:bottom w:val="single" w:sz="6" w:space="0" w:color="auto"/>
              <w:right w:val="single" w:sz="6" w:space="0" w:color="auto"/>
            </w:tcBorders>
          </w:tcPr>
          <w:p w:rsidR="00C42244" w:rsidRDefault="00C42244">
            <w:pPr>
              <w:jc w:val="both"/>
              <w:rPr>
                <w:i/>
              </w:rPr>
            </w:pPr>
          </w:p>
        </w:tc>
        <w:tc>
          <w:tcPr>
            <w:tcW w:w="2268" w:type="dxa"/>
            <w:tcBorders>
              <w:top w:val="single" w:sz="6" w:space="0" w:color="auto"/>
              <w:left w:val="single" w:sz="6" w:space="0" w:color="auto"/>
              <w:bottom w:val="single" w:sz="6" w:space="0" w:color="auto"/>
              <w:right w:val="single" w:sz="6" w:space="0" w:color="auto"/>
            </w:tcBorders>
          </w:tcPr>
          <w:p w:rsidR="00C42244" w:rsidRDefault="00C42244">
            <w:pPr>
              <w:jc w:val="both"/>
              <w:rPr>
                <w:i/>
              </w:rPr>
            </w:pPr>
          </w:p>
        </w:tc>
      </w:tr>
    </w:tbl>
    <w:p w:rsidR="00C42244" w:rsidRDefault="00C42244" w:rsidP="00C42244">
      <w:pPr>
        <w:ind w:left="502"/>
        <w:jc w:val="both"/>
      </w:pPr>
      <w:r>
        <w:tab/>
      </w:r>
    </w:p>
    <w:p w:rsidR="00C42244" w:rsidRDefault="00C42244" w:rsidP="00C42244">
      <w:pPr>
        <w:tabs>
          <w:tab w:val="left" w:pos="432"/>
          <w:tab w:val="left" w:pos="2952"/>
          <w:tab w:val="left" w:pos="5832"/>
        </w:tabs>
        <w:ind w:left="218"/>
        <w:rPr>
          <w:iCs/>
        </w:rPr>
      </w:pPr>
    </w:p>
    <w:p w:rsidR="00C42244" w:rsidRDefault="00683836" w:rsidP="00C42244">
      <w:pPr>
        <w:pStyle w:val="Sansinterligne"/>
        <w:numPr>
          <w:ilvl w:val="0"/>
          <w:numId w:val="163"/>
        </w:numPr>
        <w:ind w:left="426" w:hanging="66"/>
        <w:jc w:val="both"/>
        <w:rPr>
          <w:rFonts w:ascii="Times New Roman" w:hAnsi="Times New Roman"/>
          <w:sz w:val="24"/>
          <w:szCs w:val="24"/>
        </w:rPr>
      </w:pPr>
      <w:r>
        <w:rPr>
          <w:rFonts w:ascii="Times New Roman" w:hAnsi="Times New Roman"/>
          <w:color w:val="000000"/>
          <w:sz w:val="24"/>
          <w:szCs w:val="24"/>
        </w:rPr>
        <w:t>Présenter</w:t>
      </w:r>
      <w:r w:rsidR="00C42244">
        <w:rPr>
          <w:rFonts w:ascii="Times New Roman" w:hAnsi="Times New Roman"/>
          <w:color w:val="000000"/>
          <w:sz w:val="24"/>
          <w:szCs w:val="24"/>
        </w:rPr>
        <w:t xml:space="preserve"> </w:t>
      </w:r>
      <w:r>
        <w:rPr>
          <w:rFonts w:ascii="Times New Roman" w:hAnsi="Times New Roman"/>
          <w:color w:val="000000"/>
          <w:sz w:val="24"/>
          <w:szCs w:val="24"/>
        </w:rPr>
        <w:t xml:space="preserve">les pièces </w:t>
      </w:r>
      <w:r w:rsidR="00C42244">
        <w:rPr>
          <w:rFonts w:ascii="Times New Roman" w:hAnsi="Times New Roman"/>
          <w:sz w:val="24"/>
          <w:szCs w:val="24"/>
        </w:rPr>
        <w:t xml:space="preserve">administratives </w:t>
      </w:r>
      <w:r w:rsidR="00C42244">
        <w:rPr>
          <w:rFonts w:ascii="Times New Roman" w:hAnsi="Times New Roman"/>
          <w:color w:val="000000"/>
          <w:sz w:val="24"/>
          <w:szCs w:val="24"/>
        </w:rPr>
        <w:t xml:space="preserve">et fiscales exigibles en attestant que le soumissionnaire est en règle à la date 31 décembre </w:t>
      </w:r>
      <w:r>
        <w:rPr>
          <w:rFonts w:ascii="Times New Roman" w:eastAsia="Calibri" w:hAnsi="Times New Roman"/>
          <w:sz w:val="24"/>
          <w:szCs w:val="24"/>
        </w:rPr>
        <w:t>2021</w:t>
      </w:r>
      <w:r w:rsidR="00C42244">
        <w:rPr>
          <w:rFonts w:ascii="Times New Roman" w:eastAsia="Calibri" w:hAnsi="Times New Roman"/>
          <w:sz w:val="24"/>
          <w:szCs w:val="24"/>
        </w:rPr>
        <w:t>.</w:t>
      </w:r>
    </w:p>
    <w:p w:rsidR="00C42244" w:rsidRDefault="00C42244" w:rsidP="00C42244">
      <w:pPr>
        <w:tabs>
          <w:tab w:val="left" w:pos="540"/>
          <w:tab w:val="left" w:pos="1440"/>
        </w:tabs>
        <w:ind w:left="372" w:right="-72"/>
        <w:jc w:val="both"/>
      </w:pPr>
    </w:p>
    <w:p w:rsidR="00C42244" w:rsidRDefault="00C42244" w:rsidP="00C42244">
      <w:pPr>
        <w:rPr>
          <w:i/>
        </w:rPr>
        <w:sectPr w:rsidR="00C42244">
          <w:pgSz w:w="11906" w:h="16838"/>
          <w:pgMar w:top="1134" w:right="1134" w:bottom="1134" w:left="1134" w:header="708" w:footer="708" w:gutter="0"/>
          <w:cols w:space="720"/>
        </w:sectPr>
      </w:pPr>
    </w:p>
    <w:bookmarkEnd w:id="320"/>
    <w:p w:rsidR="00C42244" w:rsidRDefault="00C42244" w:rsidP="00C42244">
      <w:pPr>
        <w:pStyle w:val="Sansinterligne"/>
        <w:ind w:left="720"/>
        <w:jc w:val="both"/>
        <w:rPr>
          <w:rFonts w:ascii="Times New Roman" w:hAnsi="Times New Roman"/>
          <w:i/>
          <w:sz w:val="24"/>
          <w:szCs w:val="24"/>
        </w:rPr>
      </w:pPr>
    </w:p>
    <w:p w:rsidR="00C42244" w:rsidRDefault="00C42244" w:rsidP="00C42244">
      <w:pPr>
        <w:pStyle w:val="Sansinterligne"/>
        <w:ind w:left="720"/>
        <w:jc w:val="both"/>
        <w:rPr>
          <w:rFonts w:ascii="Times New Roman" w:hAnsi="Times New Roman"/>
          <w:i/>
          <w:sz w:val="24"/>
          <w:szCs w:val="24"/>
        </w:rPr>
      </w:pPr>
    </w:p>
    <w:p w:rsidR="00C42244" w:rsidRDefault="00C42244" w:rsidP="00C42244">
      <w:pPr>
        <w:pStyle w:val="Sansinterligne"/>
        <w:ind w:left="720"/>
        <w:jc w:val="both"/>
        <w:rPr>
          <w:rFonts w:ascii="Times New Roman" w:hAnsi="Times New Roman"/>
          <w:i/>
          <w:sz w:val="24"/>
          <w:szCs w:val="24"/>
        </w:rPr>
      </w:pPr>
    </w:p>
    <w:p w:rsidR="00C42244" w:rsidRDefault="00C42244" w:rsidP="00C42244">
      <w:pPr>
        <w:pStyle w:val="Sansinterligne"/>
        <w:ind w:left="720"/>
        <w:jc w:val="both"/>
        <w:rPr>
          <w:rFonts w:ascii="Times New Roman" w:hAnsi="Times New Roman"/>
          <w:i/>
          <w:sz w:val="24"/>
          <w:szCs w:val="24"/>
        </w:rPr>
      </w:pPr>
    </w:p>
    <w:p w:rsidR="00C42244" w:rsidRDefault="00C42244" w:rsidP="00C42244">
      <w:pPr>
        <w:pStyle w:val="Sansinterligne"/>
        <w:ind w:left="720"/>
        <w:jc w:val="both"/>
        <w:rPr>
          <w:rFonts w:ascii="Times New Roman" w:hAnsi="Times New Roman"/>
          <w:i/>
          <w:sz w:val="24"/>
          <w:szCs w:val="24"/>
        </w:rPr>
      </w:pPr>
    </w:p>
    <w:p w:rsidR="00C42244" w:rsidRDefault="00C42244" w:rsidP="00C42244">
      <w:pPr>
        <w:pStyle w:val="Sansinterligne"/>
        <w:ind w:left="720"/>
        <w:jc w:val="both"/>
        <w:rPr>
          <w:rFonts w:ascii="Times New Roman" w:hAnsi="Times New Roman"/>
          <w:i/>
          <w:sz w:val="24"/>
          <w:szCs w:val="24"/>
        </w:rPr>
      </w:pPr>
    </w:p>
    <w:p w:rsidR="00C42244" w:rsidRDefault="00C42244" w:rsidP="00C42244">
      <w:pPr>
        <w:pStyle w:val="Sansinterligne"/>
        <w:ind w:left="720"/>
        <w:jc w:val="both"/>
        <w:rPr>
          <w:rFonts w:ascii="Times New Roman" w:hAnsi="Times New Roman"/>
          <w:i/>
          <w:sz w:val="24"/>
          <w:szCs w:val="24"/>
        </w:rPr>
      </w:pPr>
    </w:p>
    <w:p w:rsidR="00C42244" w:rsidRDefault="00C42244" w:rsidP="00C42244">
      <w:pPr>
        <w:pStyle w:val="Sansinterligne"/>
        <w:ind w:left="720"/>
        <w:jc w:val="both"/>
        <w:rPr>
          <w:rFonts w:ascii="Times New Roman" w:hAnsi="Times New Roman"/>
          <w:i/>
          <w:sz w:val="24"/>
          <w:szCs w:val="24"/>
        </w:rPr>
      </w:pPr>
    </w:p>
    <w:p w:rsidR="00C42244" w:rsidRDefault="00C42244" w:rsidP="00C42244">
      <w:pPr>
        <w:pStyle w:val="Sansinterligne"/>
        <w:ind w:left="720"/>
        <w:jc w:val="both"/>
        <w:rPr>
          <w:rFonts w:ascii="Times New Roman" w:hAnsi="Times New Roman"/>
          <w:i/>
          <w:sz w:val="24"/>
          <w:szCs w:val="24"/>
        </w:rPr>
      </w:pPr>
    </w:p>
    <w:p w:rsidR="00C42244" w:rsidRDefault="00C42244" w:rsidP="00C42244">
      <w:pPr>
        <w:pStyle w:val="Sansinterligne"/>
        <w:ind w:left="720"/>
        <w:jc w:val="both"/>
        <w:rPr>
          <w:rFonts w:ascii="Times New Roman" w:hAnsi="Times New Roman"/>
          <w:i/>
          <w:sz w:val="24"/>
          <w:szCs w:val="24"/>
        </w:rPr>
      </w:pPr>
    </w:p>
    <w:p w:rsidR="00C42244" w:rsidRDefault="00C42244" w:rsidP="00C42244">
      <w:pPr>
        <w:pStyle w:val="Sansinterligne"/>
        <w:ind w:left="720"/>
        <w:jc w:val="both"/>
        <w:rPr>
          <w:rFonts w:ascii="Times New Roman" w:hAnsi="Times New Roman"/>
          <w:i/>
          <w:sz w:val="24"/>
          <w:szCs w:val="24"/>
        </w:rPr>
      </w:pPr>
    </w:p>
    <w:p w:rsidR="00C42244" w:rsidRDefault="00C42244" w:rsidP="00C42244">
      <w:pPr>
        <w:pStyle w:val="Sansinterligne"/>
        <w:ind w:left="720"/>
        <w:jc w:val="both"/>
        <w:rPr>
          <w:rFonts w:ascii="Times New Roman" w:hAnsi="Times New Roman"/>
          <w:i/>
          <w:sz w:val="24"/>
          <w:szCs w:val="24"/>
        </w:rPr>
      </w:pPr>
    </w:p>
    <w:p w:rsidR="00C42244" w:rsidRDefault="00C42244" w:rsidP="00C42244">
      <w:pPr>
        <w:pStyle w:val="Sansinterligne"/>
        <w:ind w:left="720"/>
        <w:jc w:val="both"/>
        <w:rPr>
          <w:rFonts w:ascii="Times New Roman" w:hAnsi="Times New Roman"/>
          <w:i/>
          <w:sz w:val="24"/>
          <w:szCs w:val="24"/>
        </w:rPr>
      </w:pPr>
    </w:p>
    <w:p w:rsidR="00C42244" w:rsidRDefault="00C42244" w:rsidP="00C42244">
      <w:pPr>
        <w:pStyle w:val="Sansinterligne"/>
        <w:ind w:left="720"/>
        <w:jc w:val="both"/>
        <w:rPr>
          <w:rFonts w:ascii="Times New Roman" w:hAnsi="Times New Roman"/>
          <w:i/>
          <w:sz w:val="24"/>
          <w:szCs w:val="24"/>
        </w:rPr>
      </w:pPr>
    </w:p>
    <w:p w:rsidR="00C42244" w:rsidRDefault="00C42244" w:rsidP="00C42244">
      <w:pPr>
        <w:pStyle w:val="Sansinterligne"/>
        <w:ind w:left="720"/>
        <w:jc w:val="both"/>
        <w:rPr>
          <w:rFonts w:ascii="Times New Roman" w:hAnsi="Times New Roman"/>
          <w:i/>
          <w:sz w:val="24"/>
          <w:szCs w:val="24"/>
        </w:rPr>
      </w:pPr>
    </w:p>
    <w:p w:rsidR="00C42244" w:rsidRDefault="00C42244" w:rsidP="00C42244">
      <w:pPr>
        <w:pStyle w:val="Sansinterligne"/>
        <w:ind w:left="720"/>
        <w:jc w:val="both"/>
        <w:rPr>
          <w:rFonts w:ascii="Times New Roman" w:hAnsi="Times New Roman"/>
          <w:i/>
          <w:sz w:val="24"/>
          <w:szCs w:val="24"/>
        </w:rPr>
      </w:pPr>
    </w:p>
    <w:p w:rsidR="00C42244" w:rsidRDefault="00C42244" w:rsidP="00C42244">
      <w:pPr>
        <w:pStyle w:val="Sansinterligne"/>
        <w:ind w:left="720"/>
        <w:jc w:val="both"/>
        <w:rPr>
          <w:rFonts w:ascii="Times New Roman" w:hAnsi="Times New Roman"/>
          <w:i/>
          <w:sz w:val="24"/>
          <w:szCs w:val="24"/>
        </w:rPr>
      </w:pPr>
    </w:p>
    <w:p w:rsidR="00C42244" w:rsidRDefault="00C42244" w:rsidP="00C42244">
      <w:pPr>
        <w:pStyle w:val="Sansinterligne"/>
        <w:ind w:left="720"/>
        <w:jc w:val="both"/>
        <w:rPr>
          <w:rFonts w:ascii="Times New Roman" w:hAnsi="Times New Roman"/>
          <w:i/>
          <w:sz w:val="24"/>
          <w:szCs w:val="24"/>
        </w:rPr>
      </w:pPr>
    </w:p>
    <w:p w:rsidR="00C42244" w:rsidRDefault="00C42244" w:rsidP="00C42244">
      <w:pPr>
        <w:pStyle w:val="Sansinterligne"/>
        <w:ind w:left="720"/>
        <w:jc w:val="both"/>
        <w:rPr>
          <w:rFonts w:ascii="Times New Roman" w:hAnsi="Times New Roman"/>
          <w:i/>
          <w:sz w:val="24"/>
          <w:szCs w:val="24"/>
        </w:rPr>
      </w:pPr>
    </w:p>
    <w:p w:rsidR="00C42244" w:rsidRDefault="00C42244" w:rsidP="00C42244">
      <w:pPr>
        <w:tabs>
          <w:tab w:val="right" w:pos="9072"/>
        </w:tabs>
        <w:jc w:val="both"/>
        <w:rPr>
          <w:b/>
          <w:color w:val="0000FF"/>
        </w:rPr>
      </w:pPr>
    </w:p>
    <w:p w:rsidR="00C42244" w:rsidRDefault="00C42244" w:rsidP="00C42244">
      <w:pPr>
        <w:tabs>
          <w:tab w:val="right" w:pos="9072"/>
        </w:tabs>
        <w:jc w:val="both"/>
        <w:rPr>
          <w:b/>
          <w:color w:val="0000FF"/>
        </w:rPr>
      </w:pPr>
    </w:p>
    <w:p w:rsidR="00C42244" w:rsidRDefault="00216EB4" w:rsidP="00C42244">
      <w:pPr>
        <w:tabs>
          <w:tab w:val="right" w:pos="9072"/>
        </w:tabs>
        <w:jc w:val="both"/>
        <w:rPr>
          <w:b/>
          <w:color w:val="0000FF"/>
        </w:rPr>
      </w:pPr>
      <w:r>
        <w:rPr>
          <w:noProof/>
        </w:rPr>
        <mc:AlternateContent>
          <mc:Choice Requires="wps">
            <w:drawing>
              <wp:anchor distT="0" distB="0" distL="114300" distR="114300" simplePos="0" relativeHeight="251679744" behindDoc="0" locked="0" layoutInCell="1" allowOverlap="1">
                <wp:simplePos x="0" y="0"/>
                <wp:positionH relativeFrom="column">
                  <wp:posOffset>136525</wp:posOffset>
                </wp:positionH>
                <wp:positionV relativeFrom="paragraph">
                  <wp:posOffset>65405</wp:posOffset>
                </wp:positionV>
                <wp:extent cx="5705475" cy="1004570"/>
                <wp:effectExtent l="19050" t="19050" r="28575" b="24130"/>
                <wp:wrapNone/>
                <wp:docPr id="1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00457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861DC" id="Rectangle 46" o:spid="_x0000_s1026" style="position:absolute;margin-left:10.75pt;margin-top:5.15pt;width:449.25pt;height:7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" filled="f" strokeweight="4.5pt">
                <v:stroke linestyle="thinThick"/>
              </v:rect>
            </w:pict>
          </mc:Fallback>
        </mc:AlternateContent>
      </w:r>
    </w:p>
    <w:p w:rsidR="00C42244" w:rsidRDefault="00C42244" w:rsidP="00C42244"/>
    <w:p w:rsidR="00C42244" w:rsidRDefault="00C42244" w:rsidP="00C42244">
      <w:pPr>
        <w:pStyle w:val="Titre1"/>
        <w:jc w:val="center"/>
        <w:rPr>
          <w:sz w:val="36"/>
          <w:szCs w:val="36"/>
        </w:rPr>
      </w:pPr>
      <w:bookmarkStart w:id="323" w:name="_Toc387147461"/>
      <w:bookmarkStart w:id="324" w:name="_Toc345835047"/>
      <w:bookmarkStart w:id="325" w:name="_Toc398452809"/>
      <w:r>
        <w:rPr>
          <w:sz w:val="36"/>
          <w:szCs w:val="36"/>
          <w:u w:val="single"/>
        </w:rPr>
        <w:t>PARTIE II</w:t>
      </w:r>
      <w:r>
        <w:rPr>
          <w:sz w:val="36"/>
          <w:szCs w:val="36"/>
        </w:rPr>
        <w:t xml:space="preserve"> : </w:t>
      </w:r>
      <w:bookmarkEnd w:id="323"/>
      <w:bookmarkEnd w:id="324"/>
      <w:r>
        <w:rPr>
          <w:sz w:val="36"/>
          <w:szCs w:val="36"/>
        </w:rPr>
        <w:t>MARCHE</w:t>
      </w:r>
      <w:bookmarkEnd w:id="325"/>
    </w:p>
    <w:p w:rsidR="00C42244" w:rsidRDefault="00C42244" w:rsidP="00C42244"/>
    <w:p w:rsidR="00C42244" w:rsidRDefault="00C42244" w:rsidP="00C42244"/>
    <w:p w:rsidR="00C42244" w:rsidRDefault="00C42244" w:rsidP="00C42244">
      <w:pPr>
        <w:tabs>
          <w:tab w:val="right" w:pos="9072"/>
        </w:tabs>
        <w:jc w:val="both"/>
        <w:rPr>
          <w:b/>
          <w:color w:val="0000FF"/>
        </w:rPr>
      </w:pPr>
    </w:p>
    <w:p w:rsidR="00C42244" w:rsidRDefault="00C42244" w:rsidP="00C42244">
      <w:pPr>
        <w:tabs>
          <w:tab w:val="right" w:pos="9072"/>
        </w:tabs>
        <w:jc w:val="both"/>
        <w:rPr>
          <w:b/>
          <w:color w:val="0000FF"/>
        </w:rPr>
      </w:pPr>
    </w:p>
    <w:p w:rsidR="00C42244" w:rsidRDefault="00C42244" w:rsidP="00C42244">
      <w:pPr>
        <w:pStyle w:val="Sansinterligne"/>
        <w:ind w:left="720"/>
        <w:jc w:val="both"/>
        <w:rPr>
          <w:rFonts w:ascii="Times New Roman" w:hAnsi="Times New Roman"/>
          <w:i/>
          <w:sz w:val="24"/>
          <w:szCs w:val="24"/>
        </w:rPr>
      </w:pPr>
    </w:p>
    <w:p w:rsidR="00C42244" w:rsidRDefault="00C42244" w:rsidP="00C42244">
      <w:pPr>
        <w:pStyle w:val="Sansinterligne"/>
        <w:ind w:left="720"/>
        <w:jc w:val="both"/>
        <w:rPr>
          <w:rFonts w:ascii="Times New Roman" w:hAnsi="Times New Roman"/>
          <w:i/>
          <w:sz w:val="24"/>
          <w:szCs w:val="24"/>
        </w:rPr>
      </w:pPr>
    </w:p>
    <w:p w:rsidR="00C42244" w:rsidRDefault="00C42244" w:rsidP="00C42244">
      <w:pPr>
        <w:pStyle w:val="Sansinterligne"/>
        <w:ind w:left="720"/>
        <w:jc w:val="both"/>
        <w:rPr>
          <w:rFonts w:ascii="Times New Roman" w:hAnsi="Times New Roman"/>
          <w:i/>
          <w:sz w:val="24"/>
          <w:szCs w:val="24"/>
        </w:rPr>
      </w:pPr>
    </w:p>
    <w:p w:rsidR="00C42244" w:rsidRDefault="00C42244" w:rsidP="00C42244">
      <w:pPr>
        <w:rPr>
          <w:i/>
        </w:rPr>
        <w:sectPr w:rsidR="00C42244">
          <w:pgSz w:w="11906" w:h="16838"/>
          <w:pgMar w:top="1134" w:right="1134" w:bottom="1134" w:left="1134" w:header="708" w:footer="708" w:gutter="0"/>
          <w:cols w:space="720"/>
        </w:sectPr>
      </w:pPr>
    </w:p>
    <w:p w:rsidR="00C42244" w:rsidRDefault="00C42244" w:rsidP="00C42244">
      <w:pPr>
        <w:pStyle w:val="Sansinterligne"/>
        <w:ind w:left="720"/>
        <w:jc w:val="both"/>
        <w:rPr>
          <w:rFonts w:ascii="Times New Roman" w:hAnsi="Times New Roman"/>
          <w:i/>
          <w:sz w:val="24"/>
          <w:szCs w:val="24"/>
        </w:rPr>
      </w:pPr>
    </w:p>
    <w:p w:rsidR="00C42244" w:rsidRDefault="00C42244" w:rsidP="00C42244"/>
    <w:p w:rsidR="00C42244" w:rsidRDefault="00C42244" w:rsidP="00C42244"/>
    <w:p w:rsidR="00C42244" w:rsidRDefault="00C42244" w:rsidP="00C42244"/>
    <w:p w:rsidR="00C42244" w:rsidRDefault="00C42244" w:rsidP="00C42244">
      <w:pPr>
        <w:tabs>
          <w:tab w:val="right" w:pos="9072"/>
        </w:tabs>
        <w:jc w:val="center"/>
        <w:rPr>
          <w:b/>
          <w:color w:val="0000FF"/>
          <w:sz w:val="40"/>
          <w:szCs w:val="40"/>
        </w:rPr>
      </w:pPr>
      <w:r>
        <w:tab/>
      </w: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rPr>
          <w:b/>
          <w:color w:val="0000FF"/>
          <w:sz w:val="40"/>
          <w:szCs w:val="40"/>
        </w:rPr>
      </w:pPr>
    </w:p>
    <w:p w:rsidR="00C42244" w:rsidRDefault="00C42244" w:rsidP="00C42244">
      <w:pPr>
        <w:tabs>
          <w:tab w:val="right" w:pos="9072"/>
        </w:tabs>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sz w:val="40"/>
          <w:szCs w:val="40"/>
        </w:rPr>
      </w:pPr>
    </w:p>
    <w:p w:rsidR="00C42244" w:rsidRDefault="00C42244" w:rsidP="00C42244">
      <w:pPr>
        <w:tabs>
          <w:tab w:val="right" w:pos="9072"/>
        </w:tabs>
        <w:jc w:val="center"/>
        <w:rPr>
          <w:b/>
          <w:sz w:val="40"/>
          <w:szCs w:val="40"/>
        </w:rPr>
      </w:pPr>
      <w:r>
        <w:rPr>
          <w:b/>
          <w:sz w:val="40"/>
          <w:szCs w:val="40"/>
        </w:rPr>
        <w:t>Section IV.</w:t>
      </w:r>
    </w:p>
    <w:p w:rsidR="00C42244" w:rsidRDefault="00C42244" w:rsidP="00C42244">
      <w:pPr>
        <w:tabs>
          <w:tab w:val="right" w:pos="9072"/>
        </w:tabs>
        <w:rPr>
          <w:b/>
          <w:sz w:val="40"/>
          <w:szCs w:val="40"/>
        </w:rPr>
      </w:pPr>
    </w:p>
    <w:p w:rsidR="00C42244" w:rsidRDefault="00C42244" w:rsidP="00C42244">
      <w:pPr>
        <w:tabs>
          <w:tab w:val="right" w:pos="9072"/>
        </w:tabs>
        <w:rPr>
          <w:b/>
          <w:sz w:val="40"/>
          <w:szCs w:val="40"/>
        </w:rPr>
      </w:pPr>
    </w:p>
    <w:p w:rsidR="00C42244" w:rsidRDefault="00C42244" w:rsidP="00C42244">
      <w:pPr>
        <w:tabs>
          <w:tab w:val="right" w:pos="9072"/>
        </w:tabs>
        <w:jc w:val="center"/>
        <w:rPr>
          <w:b/>
          <w:sz w:val="40"/>
          <w:szCs w:val="40"/>
        </w:rPr>
      </w:pPr>
      <w:r>
        <w:rPr>
          <w:b/>
          <w:sz w:val="40"/>
          <w:szCs w:val="40"/>
        </w:rPr>
        <w:t>FORMULAIRES DE SOUMISSION</w:t>
      </w:r>
    </w:p>
    <w:p w:rsidR="00C42244" w:rsidRDefault="00C42244" w:rsidP="00C42244">
      <w:pPr>
        <w:tabs>
          <w:tab w:val="right" w:pos="9072"/>
        </w:tabs>
        <w:jc w:val="center"/>
        <w:rPr>
          <w:b/>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sectPr w:rsidR="00C42244">
          <w:pgSz w:w="11906" w:h="16838"/>
          <w:pgMar w:top="1134" w:right="1134" w:bottom="1134" w:left="1134" w:header="708" w:footer="708" w:gutter="0"/>
          <w:cols w:space="720"/>
        </w:sectPr>
      </w:pPr>
    </w:p>
    <w:p w:rsidR="00C42244" w:rsidRDefault="00216EB4" w:rsidP="00C42244">
      <w:r>
        <w:rPr>
          <w:noProof/>
        </w:rPr>
        <w:lastRenderedPageBreak/>
        <mc:AlternateContent>
          <mc:Choice Requires="wps">
            <w:drawing>
              <wp:anchor distT="0" distB="0" distL="114300" distR="114300" simplePos="0" relativeHeight="251674624" behindDoc="0" locked="0" layoutInCell="1" allowOverlap="1">
                <wp:simplePos x="0" y="0"/>
                <wp:positionH relativeFrom="column">
                  <wp:posOffset>24130</wp:posOffset>
                </wp:positionH>
                <wp:positionV relativeFrom="paragraph">
                  <wp:posOffset>142875</wp:posOffset>
                </wp:positionV>
                <wp:extent cx="6189980" cy="581025"/>
                <wp:effectExtent l="0" t="0" r="1270" b="9525"/>
                <wp:wrapNone/>
                <wp:docPr id="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980" cy="581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166BC" id="Rectangle 57" o:spid="_x0000_s1026" style="position:absolute;margin-left:1.9pt;margin-top:11.25pt;width:487.4pt;height:4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" filled="f"/>
            </w:pict>
          </mc:Fallback>
        </mc:AlternateContent>
      </w:r>
      <w:bookmarkStart w:id="326" w:name="_Toc273593307"/>
      <w:bookmarkStart w:id="327" w:name="_Toc366679764"/>
      <w:bookmarkStart w:id="328" w:name="_Toc360878630"/>
      <w:bookmarkStart w:id="329" w:name="_Toc360878164"/>
      <w:bookmarkStart w:id="330" w:name="_Toc360877800"/>
      <w:bookmarkStart w:id="331" w:name="_Toc360877615"/>
      <w:bookmarkStart w:id="332" w:name="_Toc360809964"/>
      <w:bookmarkStart w:id="333" w:name="_Toc360809586"/>
      <w:bookmarkStart w:id="334" w:name="_Toc359775305"/>
      <w:bookmarkStart w:id="335" w:name="_Toc345405866"/>
      <w:bookmarkStart w:id="336" w:name="section4"/>
    </w:p>
    <w:p w:rsidR="00C42244" w:rsidRDefault="00C42244" w:rsidP="00C42244">
      <w:pPr>
        <w:pStyle w:val="Titre2"/>
        <w:ind w:left="360"/>
        <w:jc w:val="center"/>
        <w:rPr>
          <w:rFonts w:ascii="Times New Roman" w:hAnsi="Times New Roman"/>
          <w:i w:val="0"/>
          <w:sz w:val="32"/>
          <w:szCs w:val="32"/>
        </w:rPr>
      </w:pPr>
      <w:bookmarkStart w:id="337" w:name="_Toc398452810"/>
      <w:r>
        <w:rPr>
          <w:rFonts w:ascii="Times New Roman" w:hAnsi="Times New Roman"/>
          <w:i w:val="0"/>
          <w:sz w:val="32"/>
          <w:szCs w:val="32"/>
        </w:rPr>
        <w:t>Section IV : Formulaires de soumission</w:t>
      </w:r>
      <w:bookmarkEnd w:id="337"/>
    </w:p>
    <w:p w:rsidR="00C42244" w:rsidRDefault="00C42244" w:rsidP="00C42244">
      <w:pPr>
        <w:tabs>
          <w:tab w:val="left" w:pos="432"/>
          <w:tab w:val="left" w:pos="2952"/>
          <w:tab w:val="left" w:pos="5832"/>
        </w:tabs>
        <w:jc w:val="both"/>
        <w:rPr>
          <w:b/>
          <w:iCs/>
        </w:rPr>
      </w:pPr>
    </w:p>
    <w:p w:rsidR="00C42244" w:rsidRDefault="00C42244" w:rsidP="00C42244">
      <w:pPr>
        <w:jc w:val="both"/>
      </w:pPr>
    </w:p>
    <w:p w:rsidR="00C42244" w:rsidRDefault="00C42244" w:rsidP="00C42244">
      <w:pPr>
        <w:rPr>
          <w:b/>
        </w:rPr>
      </w:pPr>
    </w:p>
    <w:p w:rsidR="00C42244" w:rsidRDefault="00C42244" w:rsidP="00C42244">
      <w:pPr>
        <w:jc w:val="center"/>
        <w:rPr>
          <w:b/>
          <w:sz w:val="44"/>
          <w:szCs w:val="44"/>
        </w:rPr>
      </w:pPr>
      <w:r>
        <w:rPr>
          <w:b/>
          <w:sz w:val="44"/>
          <w:szCs w:val="44"/>
        </w:rPr>
        <w:t>Table des matières</w:t>
      </w:r>
    </w:p>
    <w:p w:rsidR="00C42244" w:rsidRDefault="00C42244" w:rsidP="00C42244">
      <w:pPr>
        <w:jc w:val="both"/>
      </w:pPr>
    </w:p>
    <w:p w:rsidR="00C42244" w:rsidRDefault="005726BE" w:rsidP="004B63EC">
      <w:pPr>
        <w:pStyle w:val="TM3"/>
        <w:rPr>
          <w:rFonts w:ascii="Calibri" w:hAnsi="Calibri"/>
          <w:b w:val="0"/>
          <w:noProof/>
          <w:sz w:val="22"/>
          <w:szCs w:val="22"/>
        </w:rPr>
      </w:pPr>
      <w:r>
        <w:fldChar w:fldCharType="begin"/>
      </w:r>
      <w:r w:rsidR="00C42244">
        <w:instrText xml:space="preserve"> TOC \b sect4 \o "3-4" </w:instrText>
      </w:r>
      <w:r>
        <w:fldChar w:fldCharType="separate"/>
      </w:r>
      <w:r w:rsidR="00C42244">
        <w:rPr>
          <w:noProof/>
        </w:rPr>
        <w:t>1.</w:t>
      </w:r>
      <w:r w:rsidR="00C42244">
        <w:rPr>
          <w:rFonts w:ascii="Calibri" w:hAnsi="Calibri"/>
          <w:b w:val="0"/>
          <w:noProof/>
          <w:sz w:val="22"/>
          <w:szCs w:val="22"/>
        </w:rPr>
        <w:tab/>
      </w:r>
      <w:r w:rsidR="00C42244">
        <w:rPr>
          <w:noProof/>
        </w:rPr>
        <w:t>Formulaire de l’offre</w:t>
      </w:r>
      <w:r w:rsidR="00C42244">
        <w:rPr>
          <w:noProof/>
        </w:rPr>
        <w:tab/>
      </w:r>
      <w:r w:rsidR="004B63EC">
        <w:t>45</w:t>
      </w:r>
    </w:p>
    <w:p w:rsidR="00C42244" w:rsidRDefault="004B63EC" w:rsidP="00C42244">
      <w:pPr>
        <w:pStyle w:val="TM3"/>
        <w:rPr>
          <w:rFonts w:ascii="Calibri" w:hAnsi="Calibri"/>
          <w:b w:val="0"/>
          <w:noProof/>
          <w:sz w:val="22"/>
          <w:szCs w:val="22"/>
        </w:rPr>
      </w:pPr>
      <w:r>
        <w:rPr>
          <w:noProof/>
        </w:rPr>
        <w:t>2</w:t>
      </w:r>
      <w:r w:rsidR="00C42244">
        <w:rPr>
          <w:noProof/>
        </w:rPr>
        <w:t>.</w:t>
      </w:r>
      <w:r w:rsidR="00C42244">
        <w:rPr>
          <w:rFonts w:ascii="Calibri" w:hAnsi="Calibri"/>
          <w:b w:val="0"/>
          <w:noProof/>
          <w:sz w:val="22"/>
          <w:szCs w:val="22"/>
        </w:rPr>
        <w:tab/>
      </w:r>
      <w:r w:rsidR="00C42244">
        <w:rPr>
          <w:noProof/>
        </w:rPr>
        <w:t>Modèle de garantie de soumission (Garantie bancaire)</w:t>
      </w:r>
      <w:r w:rsidR="00C42244">
        <w:rPr>
          <w:noProof/>
        </w:rPr>
        <w:tab/>
      </w:r>
      <w:r>
        <w:t>47</w:t>
      </w:r>
    </w:p>
    <w:p w:rsidR="00C42244" w:rsidRDefault="004B63EC" w:rsidP="00C42244">
      <w:pPr>
        <w:pStyle w:val="TM3"/>
        <w:rPr>
          <w:rFonts w:ascii="Calibri" w:hAnsi="Calibri"/>
          <w:b w:val="0"/>
          <w:noProof/>
          <w:sz w:val="22"/>
          <w:szCs w:val="22"/>
        </w:rPr>
      </w:pPr>
      <w:r>
        <w:rPr>
          <w:noProof/>
        </w:rPr>
        <w:t>3</w:t>
      </w:r>
      <w:r w:rsidR="00C42244">
        <w:rPr>
          <w:noProof/>
        </w:rPr>
        <w:t>.</w:t>
      </w:r>
      <w:r w:rsidR="00C42244">
        <w:rPr>
          <w:rFonts w:ascii="Calibri" w:hAnsi="Calibri"/>
          <w:b w:val="0"/>
          <w:noProof/>
          <w:sz w:val="22"/>
          <w:szCs w:val="22"/>
        </w:rPr>
        <w:tab/>
      </w:r>
      <w:r w:rsidR="00C42244">
        <w:rPr>
          <w:noProof/>
        </w:rPr>
        <w:t>Modèle d’engagement « Environnemental et Social »</w:t>
      </w:r>
      <w:r w:rsidR="00C42244">
        <w:rPr>
          <w:noProof/>
        </w:rPr>
        <w:tab/>
      </w:r>
      <w:r>
        <w:t>49</w:t>
      </w:r>
    </w:p>
    <w:p w:rsidR="00C42244" w:rsidRDefault="004B63EC" w:rsidP="00C42244">
      <w:pPr>
        <w:pStyle w:val="TM3"/>
        <w:rPr>
          <w:rFonts w:ascii="Calibri" w:hAnsi="Calibri"/>
          <w:b w:val="0"/>
          <w:noProof/>
          <w:sz w:val="22"/>
          <w:szCs w:val="22"/>
        </w:rPr>
      </w:pPr>
      <w:r>
        <w:rPr>
          <w:noProof/>
        </w:rPr>
        <w:t>4</w:t>
      </w:r>
      <w:r w:rsidR="00C42244">
        <w:rPr>
          <w:noProof/>
        </w:rPr>
        <w:t>.</w:t>
      </w:r>
      <w:r w:rsidR="00C42244">
        <w:rPr>
          <w:rFonts w:ascii="Calibri" w:hAnsi="Calibri"/>
          <w:b w:val="0"/>
          <w:noProof/>
          <w:sz w:val="22"/>
          <w:szCs w:val="22"/>
        </w:rPr>
        <w:tab/>
      </w:r>
      <w:r w:rsidR="00C42244">
        <w:rPr>
          <w:noProof/>
        </w:rPr>
        <w:t>Bordereau des prix</w:t>
      </w:r>
      <w:r w:rsidR="0024262F">
        <w:rPr>
          <w:noProof/>
        </w:rPr>
        <w:t xml:space="preserve"> et Devis Quantitatif / Estimatif</w:t>
      </w:r>
      <w:r w:rsidR="00C42244">
        <w:rPr>
          <w:noProof/>
        </w:rPr>
        <w:tab/>
      </w:r>
      <w:r w:rsidR="005A3EA9">
        <w:t>50</w:t>
      </w:r>
    </w:p>
    <w:p w:rsidR="00C42244" w:rsidRDefault="004B63EC" w:rsidP="00C42244">
      <w:pPr>
        <w:pStyle w:val="TM3"/>
        <w:rPr>
          <w:rFonts w:ascii="Calibri" w:hAnsi="Calibri"/>
          <w:b w:val="0"/>
          <w:noProof/>
          <w:sz w:val="22"/>
          <w:szCs w:val="22"/>
        </w:rPr>
      </w:pPr>
      <w:r>
        <w:rPr>
          <w:noProof/>
        </w:rPr>
        <w:t>5</w:t>
      </w:r>
      <w:r w:rsidR="00C42244">
        <w:rPr>
          <w:noProof/>
        </w:rPr>
        <w:t>.</w:t>
      </w:r>
      <w:r w:rsidR="00C42244">
        <w:rPr>
          <w:rFonts w:ascii="Calibri" w:hAnsi="Calibri"/>
          <w:b w:val="0"/>
          <w:noProof/>
          <w:sz w:val="22"/>
          <w:szCs w:val="22"/>
        </w:rPr>
        <w:tab/>
      </w:r>
      <w:r w:rsidR="0024262F">
        <w:rPr>
          <w:noProof/>
        </w:rPr>
        <w:t xml:space="preserve"> Programme et calendrier</w:t>
      </w:r>
      <w:r w:rsidR="00C42244">
        <w:rPr>
          <w:noProof/>
        </w:rPr>
        <w:tab/>
      </w:r>
      <w:r w:rsidR="008D7602">
        <w:t>66</w:t>
      </w:r>
    </w:p>
    <w:p w:rsidR="00C42244" w:rsidRDefault="00C42244" w:rsidP="00C42244">
      <w:pPr>
        <w:pStyle w:val="TM4"/>
        <w:tabs>
          <w:tab w:val="left" w:pos="1200"/>
          <w:tab w:val="right" w:leader="dot" w:pos="9628"/>
        </w:tabs>
        <w:rPr>
          <w:rFonts w:ascii="Calibri" w:hAnsi="Calibri"/>
          <w:noProof/>
          <w:sz w:val="22"/>
          <w:szCs w:val="22"/>
        </w:rPr>
      </w:pPr>
      <w:r>
        <w:rPr>
          <w:noProof/>
        </w:rPr>
        <w:t>a.</w:t>
      </w:r>
      <w:r>
        <w:rPr>
          <w:rFonts w:ascii="Calibri" w:hAnsi="Calibri"/>
          <w:noProof/>
          <w:sz w:val="22"/>
          <w:szCs w:val="22"/>
        </w:rPr>
        <w:tab/>
      </w:r>
      <w:r>
        <w:rPr>
          <w:noProof/>
        </w:rPr>
        <w:t>Méthode de travail</w:t>
      </w:r>
      <w:r>
        <w:rPr>
          <w:noProof/>
        </w:rPr>
        <w:tab/>
      </w:r>
      <w:r w:rsidR="008D7602">
        <w:t>67</w:t>
      </w:r>
    </w:p>
    <w:p w:rsidR="00C42244" w:rsidRDefault="00C42244" w:rsidP="00C42244">
      <w:pPr>
        <w:pStyle w:val="TM4"/>
        <w:tabs>
          <w:tab w:val="left" w:pos="1200"/>
          <w:tab w:val="right" w:leader="dot" w:pos="9628"/>
        </w:tabs>
        <w:rPr>
          <w:rFonts w:ascii="Calibri" w:hAnsi="Calibri"/>
          <w:noProof/>
          <w:sz w:val="22"/>
          <w:szCs w:val="22"/>
        </w:rPr>
      </w:pPr>
      <w:r>
        <w:rPr>
          <w:noProof/>
        </w:rPr>
        <w:t>b.</w:t>
      </w:r>
      <w:r>
        <w:rPr>
          <w:rFonts w:ascii="Calibri" w:hAnsi="Calibri"/>
          <w:noProof/>
          <w:sz w:val="22"/>
          <w:szCs w:val="22"/>
        </w:rPr>
        <w:tab/>
      </w:r>
      <w:r>
        <w:rPr>
          <w:noProof/>
        </w:rPr>
        <w:t>Programme / Calendrier de Mobilisation</w:t>
      </w:r>
      <w:r>
        <w:rPr>
          <w:noProof/>
        </w:rPr>
        <w:tab/>
      </w:r>
      <w:r w:rsidR="008D7602">
        <w:t>68</w:t>
      </w:r>
    </w:p>
    <w:p w:rsidR="00C42244" w:rsidRDefault="00C42244" w:rsidP="00C42244">
      <w:pPr>
        <w:pStyle w:val="TM4"/>
        <w:tabs>
          <w:tab w:val="left" w:pos="1200"/>
          <w:tab w:val="right" w:leader="dot" w:pos="9628"/>
        </w:tabs>
        <w:rPr>
          <w:rFonts w:ascii="Calibri" w:hAnsi="Calibri"/>
          <w:noProof/>
          <w:sz w:val="22"/>
          <w:szCs w:val="22"/>
        </w:rPr>
      </w:pPr>
      <w:r>
        <w:rPr>
          <w:noProof/>
        </w:rPr>
        <w:t>c.</w:t>
      </w:r>
      <w:r>
        <w:rPr>
          <w:rFonts w:ascii="Calibri" w:hAnsi="Calibri"/>
          <w:noProof/>
          <w:sz w:val="22"/>
          <w:szCs w:val="22"/>
        </w:rPr>
        <w:tab/>
      </w:r>
      <w:r>
        <w:rPr>
          <w:noProof/>
        </w:rPr>
        <w:t>Calendrier de Construction</w:t>
      </w:r>
      <w:r>
        <w:rPr>
          <w:noProof/>
        </w:rPr>
        <w:tab/>
      </w:r>
      <w:r w:rsidR="008D7602">
        <w:t>69</w:t>
      </w:r>
    </w:p>
    <w:p w:rsidR="00C42244" w:rsidRDefault="00C42244" w:rsidP="00C42244">
      <w:pPr>
        <w:pStyle w:val="TM4"/>
        <w:tabs>
          <w:tab w:val="left" w:pos="1200"/>
          <w:tab w:val="right" w:leader="dot" w:pos="9628"/>
        </w:tabs>
        <w:rPr>
          <w:rFonts w:ascii="Calibri" w:hAnsi="Calibri"/>
          <w:noProof/>
          <w:sz w:val="22"/>
          <w:szCs w:val="22"/>
        </w:rPr>
      </w:pPr>
      <w:r>
        <w:rPr>
          <w:noProof/>
        </w:rPr>
        <w:t>d.</w:t>
      </w:r>
      <w:r>
        <w:rPr>
          <w:rFonts w:ascii="Calibri" w:hAnsi="Calibri"/>
          <w:noProof/>
          <w:sz w:val="22"/>
          <w:szCs w:val="22"/>
        </w:rPr>
        <w:tab/>
      </w:r>
      <w:r>
        <w:rPr>
          <w:noProof/>
        </w:rPr>
        <w:t>Provenance des matériaux à mettre en œuvre</w:t>
      </w:r>
      <w:r>
        <w:rPr>
          <w:noProof/>
        </w:rPr>
        <w:tab/>
      </w:r>
      <w:r w:rsidR="008D7602">
        <w:t>70</w:t>
      </w:r>
    </w:p>
    <w:p w:rsidR="00C42244" w:rsidRDefault="00C42244" w:rsidP="00C42244">
      <w:pPr>
        <w:pStyle w:val="TM4"/>
        <w:tabs>
          <w:tab w:val="left" w:pos="1200"/>
          <w:tab w:val="right" w:leader="dot" w:pos="9628"/>
        </w:tabs>
        <w:rPr>
          <w:rFonts w:ascii="Calibri" w:hAnsi="Calibri"/>
          <w:noProof/>
          <w:sz w:val="22"/>
          <w:szCs w:val="22"/>
        </w:rPr>
      </w:pPr>
      <w:r>
        <w:rPr>
          <w:noProof/>
        </w:rPr>
        <w:t>e.</w:t>
      </w:r>
      <w:r>
        <w:rPr>
          <w:rFonts w:ascii="Calibri" w:hAnsi="Calibri"/>
          <w:noProof/>
          <w:sz w:val="22"/>
          <w:szCs w:val="22"/>
        </w:rPr>
        <w:tab/>
      </w:r>
      <w:r>
        <w:rPr>
          <w:noProof/>
        </w:rPr>
        <w:t>Autres</w:t>
      </w:r>
      <w:r>
        <w:rPr>
          <w:noProof/>
        </w:rPr>
        <w:tab/>
      </w:r>
      <w:r w:rsidR="008D7602">
        <w:t>71</w:t>
      </w:r>
    </w:p>
    <w:p w:rsidR="00C42244" w:rsidRDefault="004B63EC" w:rsidP="00C42244">
      <w:pPr>
        <w:pStyle w:val="TM3"/>
        <w:rPr>
          <w:rFonts w:ascii="Calibri" w:hAnsi="Calibri"/>
          <w:b w:val="0"/>
          <w:noProof/>
          <w:sz w:val="22"/>
          <w:szCs w:val="22"/>
        </w:rPr>
      </w:pPr>
      <w:r>
        <w:rPr>
          <w:noProof/>
        </w:rPr>
        <w:t>6</w:t>
      </w:r>
      <w:r w:rsidR="00C42244">
        <w:rPr>
          <w:noProof/>
        </w:rPr>
        <w:t>.</w:t>
      </w:r>
      <w:r w:rsidR="00C42244">
        <w:rPr>
          <w:rFonts w:ascii="Calibri" w:hAnsi="Calibri"/>
          <w:b w:val="0"/>
          <w:noProof/>
          <w:sz w:val="22"/>
          <w:szCs w:val="22"/>
        </w:rPr>
        <w:tab/>
      </w:r>
      <w:r w:rsidR="00C42244">
        <w:rPr>
          <w:noProof/>
        </w:rPr>
        <w:t>Qualification du Soumissionnaire</w:t>
      </w:r>
      <w:r w:rsidR="00C42244">
        <w:rPr>
          <w:noProof/>
        </w:rPr>
        <w:tab/>
      </w:r>
      <w:r w:rsidR="008D7602">
        <w:t>72</w:t>
      </w:r>
    </w:p>
    <w:p w:rsidR="00C42244" w:rsidRDefault="005726BE" w:rsidP="00C42244">
      <w:pPr>
        <w:ind w:left="360"/>
        <w:jc w:val="both"/>
        <w:rPr>
          <w:b/>
          <w:i/>
          <w:color w:val="FF0000"/>
          <w:sz w:val="32"/>
          <w:szCs w:val="32"/>
        </w:rPr>
      </w:pPr>
      <w:r>
        <w:fldChar w:fldCharType="end"/>
      </w:r>
    </w:p>
    <w:p w:rsidR="00C42244" w:rsidRDefault="00C42244" w:rsidP="00C42244">
      <w:pPr>
        <w:jc w:val="both"/>
        <w:rPr>
          <w:b/>
          <w:i/>
          <w:color w:val="FF0000"/>
        </w:rPr>
      </w:pPr>
    </w:p>
    <w:p w:rsidR="00C42244" w:rsidRDefault="00C42244" w:rsidP="00C42244">
      <w:pPr>
        <w:jc w:val="both"/>
        <w:rPr>
          <w:b/>
          <w:i/>
          <w:color w:val="FF0000"/>
        </w:rPr>
      </w:pPr>
    </w:p>
    <w:p w:rsidR="00C42244" w:rsidRDefault="00C42244" w:rsidP="00C42244">
      <w:pPr>
        <w:jc w:val="both"/>
        <w:rPr>
          <w:b/>
          <w:i/>
          <w:color w:val="FF0000"/>
        </w:rPr>
      </w:pPr>
    </w:p>
    <w:p w:rsidR="00C42244" w:rsidRDefault="00C42244" w:rsidP="00C42244">
      <w:pPr>
        <w:jc w:val="both"/>
        <w:rPr>
          <w:b/>
          <w:i/>
          <w:color w:val="FF0000"/>
        </w:rPr>
      </w:pPr>
    </w:p>
    <w:p w:rsidR="00C42244" w:rsidRDefault="00C42244" w:rsidP="00C42244">
      <w:pPr>
        <w:jc w:val="both"/>
        <w:rPr>
          <w:b/>
          <w:i/>
          <w:color w:val="FF0000"/>
        </w:rPr>
      </w:pPr>
    </w:p>
    <w:p w:rsidR="00C42244" w:rsidRDefault="00C42244" w:rsidP="00C42244">
      <w:pPr>
        <w:jc w:val="both"/>
        <w:rPr>
          <w:b/>
          <w:i/>
          <w:color w:val="FF0000"/>
        </w:rPr>
      </w:pPr>
    </w:p>
    <w:p w:rsidR="00C42244" w:rsidRDefault="00C42244" w:rsidP="00C42244">
      <w:pPr>
        <w:jc w:val="both"/>
        <w:rPr>
          <w:b/>
          <w:i/>
          <w:color w:val="FF0000"/>
        </w:rPr>
      </w:pPr>
    </w:p>
    <w:p w:rsidR="00C42244" w:rsidRDefault="00C42244" w:rsidP="00C42244">
      <w:pPr>
        <w:jc w:val="both"/>
        <w:rPr>
          <w:b/>
          <w:i/>
          <w:color w:val="FF0000"/>
        </w:rPr>
      </w:pPr>
    </w:p>
    <w:p w:rsidR="00C42244" w:rsidRDefault="00C42244" w:rsidP="00C42244">
      <w:pPr>
        <w:jc w:val="both"/>
        <w:rPr>
          <w:b/>
          <w:i/>
          <w:color w:val="FF0000"/>
        </w:rPr>
      </w:pPr>
    </w:p>
    <w:p w:rsidR="00C42244" w:rsidRDefault="00C42244" w:rsidP="00C42244">
      <w:pPr>
        <w:jc w:val="both"/>
        <w:rPr>
          <w:b/>
          <w:i/>
          <w:color w:val="FF0000"/>
        </w:rPr>
      </w:pPr>
    </w:p>
    <w:p w:rsidR="00C42244" w:rsidRDefault="00C42244" w:rsidP="00C42244">
      <w:pPr>
        <w:jc w:val="both"/>
        <w:rPr>
          <w:b/>
          <w:i/>
          <w:color w:val="FF0000"/>
        </w:rPr>
      </w:pPr>
    </w:p>
    <w:p w:rsidR="00C42244" w:rsidRDefault="00C42244" w:rsidP="00C42244">
      <w:pPr>
        <w:jc w:val="both"/>
        <w:rPr>
          <w:b/>
          <w:i/>
          <w:color w:val="FF0000"/>
        </w:rPr>
      </w:pPr>
    </w:p>
    <w:p w:rsidR="00C42244" w:rsidRDefault="00C42244" w:rsidP="00C42244">
      <w:pPr>
        <w:jc w:val="both"/>
        <w:rPr>
          <w:b/>
          <w:i/>
          <w:color w:val="FF0000"/>
        </w:rPr>
      </w:pPr>
    </w:p>
    <w:p w:rsidR="00C42244" w:rsidRDefault="00C42244" w:rsidP="00C42244">
      <w:pPr>
        <w:jc w:val="both"/>
        <w:rPr>
          <w:b/>
          <w:i/>
          <w:color w:val="FF0000"/>
        </w:rPr>
      </w:pPr>
    </w:p>
    <w:p w:rsidR="00C42244" w:rsidRDefault="00C42244" w:rsidP="00C42244">
      <w:pPr>
        <w:jc w:val="both"/>
        <w:rPr>
          <w:b/>
          <w:i/>
          <w:color w:val="FF0000"/>
        </w:rPr>
      </w:pPr>
    </w:p>
    <w:p w:rsidR="00C42244" w:rsidRDefault="00C42244" w:rsidP="00C42244">
      <w:pPr>
        <w:jc w:val="both"/>
        <w:rPr>
          <w:b/>
          <w:i/>
          <w:color w:val="FF0000"/>
        </w:rPr>
      </w:pPr>
    </w:p>
    <w:p w:rsidR="00C42244" w:rsidRDefault="00C42244" w:rsidP="00C42244">
      <w:pPr>
        <w:jc w:val="both"/>
        <w:rPr>
          <w:b/>
          <w:i/>
          <w:color w:val="FF0000"/>
        </w:rPr>
      </w:pPr>
    </w:p>
    <w:p w:rsidR="00C42244" w:rsidRDefault="00C42244" w:rsidP="00C42244">
      <w:pPr>
        <w:jc w:val="both"/>
        <w:rPr>
          <w:b/>
          <w:i/>
          <w:color w:val="FF0000"/>
        </w:rPr>
      </w:pPr>
    </w:p>
    <w:p w:rsidR="00C42244" w:rsidRDefault="00C42244" w:rsidP="00C42244">
      <w:pPr>
        <w:jc w:val="both"/>
        <w:rPr>
          <w:b/>
          <w:i/>
          <w:color w:val="FF0000"/>
        </w:rPr>
      </w:pPr>
    </w:p>
    <w:p w:rsidR="00C42244" w:rsidRDefault="00C42244" w:rsidP="00C42244">
      <w:pPr>
        <w:jc w:val="both"/>
        <w:rPr>
          <w:b/>
          <w:i/>
          <w:color w:val="FF0000"/>
        </w:rPr>
      </w:pPr>
    </w:p>
    <w:p w:rsidR="00C42244" w:rsidRDefault="00C42244" w:rsidP="00C42244">
      <w:pPr>
        <w:jc w:val="both"/>
        <w:rPr>
          <w:b/>
          <w:i/>
          <w:color w:val="FF0000"/>
        </w:rPr>
      </w:pPr>
    </w:p>
    <w:p w:rsidR="00C42244" w:rsidRDefault="00C42244" w:rsidP="00C42244">
      <w:pPr>
        <w:jc w:val="both"/>
        <w:rPr>
          <w:b/>
          <w:i/>
          <w:color w:val="FF0000"/>
        </w:rPr>
      </w:pPr>
    </w:p>
    <w:p w:rsidR="00C42244" w:rsidRDefault="00C42244" w:rsidP="00C42244">
      <w:pPr>
        <w:jc w:val="both"/>
        <w:rPr>
          <w:b/>
          <w:i/>
          <w:color w:val="FF0000"/>
        </w:rPr>
      </w:pPr>
    </w:p>
    <w:p w:rsidR="004B63EC" w:rsidRDefault="004B63EC" w:rsidP="00C42244">
      <w:pPr>
        <w:jc w:val="both"/>
        <w:rPr>
          <w:b/>
          <w:i/>
          <w:color w:val="FF0000"/>
        </w:rPr>
      </w:pPr>
    </w:p>
    <w:p w:rsidR="00C42244" w:rsidRDefault="00C42244" w:rsidP="00C42244">
      <w:pPr>
        <w:jc w:val="both"/>
        <w:rPr>
          <w:b/>
        </w:rPr>
      </w:pPr>
    </w:p>
    <w:p w:rsidR="00C42244" w:rsidRDefault="00C42244" w:rsidP="00C42244">
      <w:pPr>
        <w:ind w:left="708"/>
      </w:pPr>
      <w:bookmarkStart w:id="338" w:name="sect4"/>
      <w:bookmarkEnd w:id="326"/>
      <w:bookmarkEnd w:id="327"/>
      <w:bookmarkEnd w:id="328"/>
      <w:bookmarkEnd w:id="329"/>
      <w:bookmarkEnd w:id="330"/>
      <w:bookmarkEnd w:id="331"/>
      <w:bookmarkEnd w:id="332"/>
      <w:bookmarkEnd w:id="333"/>
      <w:bookmarkEnd w:id="334"/>
      <w:bookmarkEnd w:id="335"/>
    </w:p>
    <w:p w:rsidR="00C42244" w:rsidRDefault="00C42244" w:rsidP="00C42244">
      <w:pPr>
        <w:pStyle w:val="Titre3"/>
        <w:keepLines/>
        <w:spacing w:before="0" w:after="0" w:line="276" w:lineRule="auto"/>
        <w:rPr>
          <w:rFonts w:ascii="Times New Roman" w:hAnsi="Times New Roman"/>
          <w:sz w:val="24"/>
          <w:szCs w:val="24"/>
        </w:rPr>
      </w:pPr>
      <w:bookmarkStart w:id="339" w:name="_Toc398452501"/>
      <w:r>
        <w:rPr>
          <w:rFonts w:ascii="Times New Roman" w:hAnsi="Times New Roman"/>
          <w:sz w:val="24"/>
          <w:szCs w:val="24"/>
        </w:rPr>
        <w:lastRenderedPageBreak/>
        <w:t xml:space="preserve">Formulaire N°1- SOUMISSION DE L’OFFRE </w:t>
      </w:r>
      <w:bookmarkEnd w:id="339"/>
    </w:p>
    <w:p w:rsidR="00C42244" w:rsidRDefault="00C42244" w:rsidP="00C42244"/>
    <w:p w:rsidR="00C42244" w:rsidRDefault="00C42244" w:rsidP="00C42244"/>
    <w:tbl>
      <w:tblPr>
        <w:tblpPr w:leftFromText="141" w:rightFromText="141" w:vertAnchor="page" w:horzAnchor="margin" w:tblpY="2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4"/>
      </w:tblGrid>
      <w:tr w:rsidR="00C42244" w:rsidTr="00C42244">
        <w:tc>
          <w:tcPr>
            <w:tcW w:w="9424" w:type="dxa"/>
            <w:tcBorders>
              <w:top w:val="single" w:sz="4" w:space="0" w:color="auto"/>
              <w:left w:val="single" w:sz="4" w:space="0" w:color="auto"/>
              <w:bottom w:val="single" w:sz="4" w:space="0" w:color="auto"/>
              <w:right w:val="single" w:sz="4" w:space="0" w:color="auto"/>
            </w:tcBorders>
            <w:hideMark/>
          </w:tcPr>
          <w:p w:rsidR="00C42244" w:rsidRDefault="00C42244">
            <w:pPr>
              <w:tabs>
                <w:tab w:val="right" w:pos="9000"/>
              </w:tabs>
            </w:pPr>
            <w:r>
              <w:t>Le Soumissionnaire doit présenter l’Offre en utilisant le papier à en-tête indiquant le nom complet et l’adresse du Soumissionnaire.</w:t>
            </w:r>
          </w:p>
        </w:tc>
      </w:tr>
    </w:tbl>
    <w:p w:rsidR="00C42244" w:rsidRDefault="00C42244" w:rsidP="00C42244"/>
    <w:p w:rsidR="00C42244" w:rsidRDefault="00610659" w:rsidP="00C42244">
      <w:pPr>
        <w:rPr>
          <w:b/>
          <w:lang w:val="en-US"/>
        </w:rPr>
      </w:pPr>
      <w:r>
        <w:rPr>
          <w:b/>
          <w:lang w:val="en-US"/>
        </w:rPr>
        <w:t>Date: ______</w:t>
      </w:r>
      <w:r>
        <w:rPr>
          <w:b/>
          <w:lang w:val="en-US"/>
        </w:rPr>
        <w:tab/>
      </w:r>
    </w:p>
    <w:p w:rsidR="00C42244" w:rsidRDefault="00C42244" w:rsidP="00C42244">
      <w:pPr>
        <w:ind w:firstLine="708"/>
        <w:rPr>
          <w:b/>
          <w:lang w:val="en-US"/>
        </w:rPr>
      </w:pPr>
    </w:p>
    <w:p w:rsidR="00C42244" w:rsidRDefault="00683836" w:rsidP="00C42244">
      <w:pPr>
        <w:ind w:right="72"/>
        <w:rPr>
          <w:b/>
          <w:lang w:val="en-US"/>
        </w:rPr>
      </w:pPr>
      <w:proofErr w:type="gramStart"/>
      <w:r>
        <w:rPr>
          <w:b/>
          <w:lang w:val="en-US"/>
        </w:rPr>
        <w:t>AO :</w:t>
      </w:r>
      <w:proofErr w:type="gramEnd"/>
      <w:r>
        <w:rPr>
          <w:b/>
          <w:lang w:val="en-US"/>
        </w:rPr>
        <w:t xml:space="preserve"> N° 2022</w:t>
      </w:r>
      <w:r w:rsidR="004C006A">
        <w:rPr>
          <w:b/>
          <w:lang w:val="en-US"/>
        </w:rPr>
        <w:t>/00712</w:t>
      </w:r>
      <w:r w:rsidR="00C42244">
        <w:rPr>
          <w:b/>
          <w:lang w:val="en-US"/>
        </w:rPr>
        <w:t>/ASECNA/DGRP/CM/IGC</w:t>
      </w:r>
    </w:p>
    <w:p w:rsidR="00C42244" w:rsidRDefault="00C42244" w:rsidP="00C42244">
      <w:pPr>
        <w:tabs>
          <w:tab w:val="right" w:pos="9000"/>
        </w:tabs>
        <w:ind w:left="4680" w:firstLine="720"/>
        <w:rPr>
          <w:lang w:val="en-US"/>
        </w:rPr>
      </w:pPr>
    </w:p>
    <w:p w:rsidR="00C42244" w:rsidRDefault="00C42244" w:rsidP="00C42244">
      <w:pPr>
        <w:tabs>
          <w:tab w:val="right" w:pos="9000"/>
        </w:tabs>
        <w:jc w:val="both"/>
        <w:rPr>
          <w:rFonts w:eastAsia="Calibri"/>
          <w:b/>
        </w:rPr>
      </w:pPr>
      <w:r>
        <w:t xml:space="preserve">À : </w:t>
      </w:r>
      <w:r>
        <w:rPr>
          <w:b/>
        </w:rPr>
        <w:t xml:space="preserve">Monsieur le Représentant de l’ASECNA, auprès de l’Union des Comores </w:t>
      </w:r>
      <w:r>
        <w:rPr>
          <w:rFonts w:eastAsia="Calibri"/>
          <w:b/>
        </w:rPr>
        <w:t>BP 2527 Téléphone : 002697731593/ – Fax : 002697732613.</w:t>
      </w:r>
    </w:p>
    <w:p w:rsidR="00C42244" w:rsidRDefault="00C42244" w:rsidP="00C42244">
      <w:pPr>
        <w:tabs>
          <w:tab w:val="right" w:pos="9000"/>
        </w:tabs>
        <w:jc w:val="both"/>
        <w:rPr>
          <w:b/>
        </w:rPr>
      </w:pPr>
    </w:p>
    <w:p w:rsidR="00C42244" w:rsidRDefault="00C42244" w:rsidP="00C42244">
      <w:pPr>
        <w:tabs>
          <w:tab w:val="right" w:pos="9000"/>
        </w:tabs>
        <w:jc w:val="both"/>
        <w:rPr>
          <w:b/>
        </w:rPr>
      </w:pPr>
    </w:p>
    <w:p w:rsidR="00C42244" w:rsidRDefault="00C42244" w:rsidP="00C42244">
      <w:pPr>
        <w:tabs>
          <w:tab w:val="right" w:pos="9000"/>
        </w:tabs>
        <w:jc w:val="both"/>
      </w:pPr>
      <w:r>
        <w:t xml:space="preserve">Nous, les soussignés attestons que : </w:t>
      </w:r>
    </w:p>
    <w:p w:rsidR="00C42244" w:rsidRDefault="00C42244" w:rsidP="00C42244"/>
    <w:p w:rsidR="00C42244" w:rsidRDefault="00C42244" w:rsidP="00C42244">
      <w:pPr>
        <w:numPr>
          <w:ilvl w:val="0"/>
          <w:numId w:val="164"/>
        </w:numPr>
        <w:tabs>
          <w:tab w:val="left" w:pos="360"/>
          <w:tab w:val="right" w:pos="9000"/>
        </w:tabs>
        <w:overflowPunct w:val="0"/>
        <w:autoSpaceDE w:val="0"/>
        <w:autoSpaceDN w:val="0"/>
        <w:adjustRightInd w:val="0"/>
        <w:jc w:val="both"/>
        <w:textAlignment w:val="baseline"/>
      </w:pPr>
      <w:r>
        <w:t>Nous avons examiné le Dossier d’appel d’offres, y compris l’additif/ les additifs No. : ______ ;  et n’avons aucune réserve à leur égard ;</w:t>
      </w:r>
    </w:p>
    <w:p w:rsidR="00C42244" w:rsidRDefault="00C42244" w:rsidP="00C42244">
      <w:pPr>
        <w:tabs>
          <w:tab w:val="right" w:pos="9000"/>
        </w:tabs>
        <w:ind w:left="360"/>
      </w:pPr>
    </w:p>
    <w:p w:rsidR="00800CD3" w:rsidRPr="00C6702A" w:rsidRDefault="00800CD3" w:rsidP="00C6702A">
      <w:pPr>
        <w:pStyle w:val="Paragraphedeliste"/>
        <w:numPr>
          <w:ilvl w:val="0"/>
          <w:numId w:val="164"/>
        </w:numPr>
        <w:tabs>
          <w:tab w:val="left" w:pos="360"/>
          <w:tab w:val="right" w:pos="9000"/>
        </w:tabs>
        <w:overflowPunct w:val="0"/>
        <w:autoSpaceDE w:val="0"/>
        <w:autoSpaceDN w:val="0"/>
        <w:adjustRightInd w:val="0"/>
        <w:jc w:val="both"/>
        <w:textAlignment w:val="baseline"/>
        <w:rPr>
          <w:rFonts w:ascii="Times New Roman" w:hAnsi="Times New Roman"/>
          <w:sz w:val="24"/>
          <w:szCs w:val="24"/>
        </w:rPr>
      </w:pPr>
      <w:r w:rsidRPr="00C6702A">
        <w:rPr>
          <w:rFonts w:ascii="Times New Roman" w:hAnsi="Times New Roman"/>
          <w:sz w:val="24"/>
          <w:szCs w:val="24"/>
        </w:rPr>
        <w:t xml:space="preserve">Nous nous engageons à exécuter et achever conformément au Dossier d’appel d’offres et aux Spécifications et plans, les Travaux ci-après : </w:t>
      </w:r>
      <w:r w:rsidR="00C6702A">
        <w:rPr>
          <w:rFonts w:ascii="Times New Roman" w:hAnsi="Times New Roman"/>
          <w:sz w:val="24"/>
          <w:szCs w:val="24"/>
        </w:rPr>
        <w:t>Tr</w:t>
      </w:r>
      <w:r w:rsidR="007A5B0C">
        <w:rPr>
          <w:rFonts w:ascii="Times New Roman" w:hAnsi="Times New Roman"/>
          <w:sz w:val="24"/>
          <w:szCs w:val="24"/>
        </w:rPr>
        <w:t xml:space="preserve">avaux de </w:t>
      </w:r>
      <w:r w:rsidR="00EC58CF">
        <w:rPr>
          <w:rFonts w:ascii="Times New Roman" w:hAnsi="Times New Roman"/>
          <w:sz w:val="24"/>
          <w:szCs w:val="24"/>
        </w:rPr>
        <w:t>réhabilitation des bâtiments techniques</w:t>
      </w:r>
      <w:r w:rsidR="00C6702A">
        <w:rPr>
          <w:rFonts w:ascii="Times New Roman" w:hAnsi="Times New Roman"/>
          <w:sz w:val="24"/>
          <w:szCs w:val="24"/>
        </w:rPr>
        <w:t> ;</w:t>
      </w:r>
    </w:p>
    <w:p w:rsidR="00800CD3" w:rsidRPr="00800CD3" w:rsidRDefault="00800CD3" w:rsidP="00800CD3">
      <w:pPr>
        <w:numPr>
          <w:ilvl w:val="0"/>
          <w:numId w:val="164"/>
        </w:numPr>
        <w:tabs>
          <w:tab w:val="left" w:pos="360"/>
          <w:tab w:val="right" w:pos="9000"/>
        </w:tabs>
        <w:overflowPunct w:val="0"/>
        <w:autoSpaceDE w:val="0"/>
        <w:autoSpaceDN w:val="0"/>
        <w:adjustRightInd w:val="0"/>
        <w:jc w:val="both"/>
        <w:textAlignment w:val="baseline"/>
      </w:pPr>
      <w:r>
        <w:t>Nous nous engageons, si notre offre est acceptée, à commencer et terminer la complète et parfaite exécution des travaux tels qu’ils sont définis dans le Marché, dans un délai de : ______</w:t>
      </w:r>
      <w:r>
        <w:rPr>
          <w:b/>
          <w:i/>
          <w:color w:val="FF0000"/>
        </w:rPr>
        <w:t xml:space="preserve"> </w:t>
      </w:r>
      <w:r w:rsidRPr="00800CD3">
        <w:t>(en jours ou mois)</w:t>
      </w:r>
    </w:p>
    <w:p w:rsidR="00800CD3" w:rsidRDefault="00800CD3" w:rsidP="00800CD3">
      <w:pPr>
        <w:tabs>
          <w:tab w:val="right" w:pos="9000"/>
        </w:tabs>
        <w:overflowPunct w:val="0"/>
        <w:autoSpaceDE w:val="0"/>
        <w:autoSpaceDN w:val="0"/>
        <w:adjustRightInd w:val="0"/>
        <w:ind w:left="360"/>
        <w:jc w:val="both"/>
        <w:textAlignment w:val="baseline"/>
      </w:pPr>
    </w:p>
    <w:p w:rsidR="00800CD3" w:rsidRPr="00800CD3" w:rsidRDefault="00800CD3" w:rsidP="00800CD3">
      <w:pPr>
        <w:numPr>
          <w:ilvl w:val="0"/>
          <w:numId w:val="164"/>
        </w:numPr>
        <w:tabs>
          <w:tab w:val="left" w:pos="360"/>
          <w:tab w:val="right" w:pos="9000"/>
        </w:tabs>
        <w:overflowPunct w:val="0"/>
        <w:autoSpaceDE w:val="0"/>
        <w:autoSpaceDN w:val="0"/>
        <w:adjustRightInd w:val="0"/>
        <w:jc w:val="both"/>
        <w:textAlignment w:val="baseline"/>
      </w:pPr>
      <w:r>
        <w:t xml:space="preserve">Le prix total de notre offre, hors rabais offerts à l’alinéa (e) ci-après est de :______ </w:t>
      </w:r>
      <w:r w:rsidRPr="00800CD3">
        <w:t>(Prix total de l’offre en lettres et en chiffres) ;</w:t>
      </w:r>
    </w:p>
    <w:p w:rsidR="00800CD3" w:rsidRDefault="00800CD3" w:rsidP="00800CD3">
      <w:pPr>
        <w:tabs>
          <w:tab w:val="right" w:pos="9000"/>
        </w:tabs>
        <w:ind w:left="720"/>
        <w:jc w:val="both"/>
      </w:pPr>
    </w:p>
    <w:p w:rsidR="00800CD3" w:rsidRDefault="00800CD3" w:rsidP="00800CD3">
      <w:pPr>
        <w:numPr>
          <w:ilvl w:val="0"/>
          <w:numId w:val="164"/>
        </w:numPr>
        <w:tabs>
          <w:tab w:val="left" w:pos="360"/>
          <w:tab w:val="right" w:pos="9000"/>
        </w:tabs>
        <w:overflowPunct w:val="0"/>
        <w:autoSpaceDE w:val="0"/>
        <w:autoSpaceDN w:val="0"/>
        <w:adjustRightInd w:val="0"/>
        <w:jc w:val="both"/>
        <w:textAlignment w:val="baseline"/>
      </w:pPr>
      <w:r>
        <w:t xml:space="preserve">Les rabais offerts et les modalités d’application desdits rabais sont les suivants : </w:t>
      </w:r>
      <w:r>
        <w:rPr>
          <w:u w:val="single"/>
        </w:rPr>
        <w:tab/>
      </w:r>
      <w:r>
        <w:t>;</w:t>
      </w:r>
    </w:p>
    <w:p w:rsidR="00C42244" w:rsidRDefault="00C42244" w:rsidP="00C42244">
      <w:pPr>
        <w:tabs>
          <w:tab w:val="right" w:pos="9000"/>
        </w:tabs>
        <w:ind w:left="720"/>
        <w:jc w:val="both"/>
      </w:pPr>
    </w:p>
    <w:p w:rsidR="00C42244" w:rsidRDefault="00C42244" w:rsidP="00C42244">
      <w:pPr>
        <w:numPr>
          <w:ilvl w:val="0"/>
          <w:numId w:val="164"/>
        </w:numPr>
        <w:tabs>
          <w:tab w:val="left" w:pos="360"/>
          <w:tab w:val="right" w:pos="9000"/>
        </w:tabs>
        <w:overflowPunct w:val="0"/>
        <w:autoSpaceDE w:val="0"/>
        <w:autoSpaceDN w:val="0"/>
        <w:adjustRightInd w:val="0"/>
        <w:jc w:val="both"/>
        <w:textAlignment w:val="baseline"/>
      </w:pPr>
      <w:r>
        <w:t xml:space="preserve">Notre offre demeurera valide pendant une période de </w:t>
      </w:r>
      <w:r>
        <w:rPr>
          <w:b/>
          <w:i/>
        </w:rPr>
        <w:t>______________</w:t>
      </w:r>
      <w:r>
        <w:t xml:space="preserve"> jours à compter de la date limite fixée pour la remise des offres dans le Dossier d’appel d’offres ; cette offre continuera de nous engager et peut être acceptée à tout moment avant l’expiration de cette période ;</w:t>
      </w:r>
    </w:p>
    <w:p w:rsidR="00C42244" w:rsidRDefault="00C42244" w:rsidP="00C42244">
      <w:pPr>
        <w:tabs>
          <w:tab w:val="right" w:pos="9000"/>
        </w:tabs>
        <w:ind w:left="720"/>
        <w:jc w:val="both"/>
      </w:pPr>
    </w:p>
    <w:p w:rsidR="00C42244" w:rsidRDefault="00C42244" w:rsidP="00C42244">
      <w:pPr>
        <w:numPr>
          <w:ilvl w:val="0"/>
          <w:numId w:val="164"/>
        </w:numPr>
        <w:tabs>
          <w:tab w:val="left" w:pos="360"/>
          <w:tab w:val="right" w:pos="9000"/>
        </w:tabs>
        <w:overflowPunct w:val="0"/>
        <w:autoSpaceDE w:val="0"/>
        <w:autoSpaceDN w:val="0"/>
        <w:adjustRightInd w:val="0"/>
        <w:jc w:val="both"/>
        <w:textAlignment w:val="baseline"/>
      </w:pPr>
      <w:r>
        <w:t>Si notre offre est acceptée, nous nous engageons à obtenir une garantie de bonne exécution du marché qui fait l’objet de la présente offre, conformément au Dossier d’appel d’offres;</w:t>
      </w:r>
    </w:p>
    <w:p w:rsidR="00C42244" w:rsidRDefault="00C42244" w:rsidP="00C42244">
      <w:pPr>
        <w:tabs>
          <w:tab w:val="right" w:pos="9000"/>
        </w:tabs>
        <w:ind w:left="360"/>
        <w:jc w:val="both"/>
      </w:pPr>
    </w:p>
    <w:p w:rsidR="00C42244" w:rsidRDefault="00C42244" w:rsidP="00C42244">
      <w:pPr>
        <w:numPr>
          <w:ilvl w:val="0"/>
          <w:numId w:val="164"/>
        </w:numPr>
        <w:tabs>
          <w:tab w:val="left" w:pos="360"/>
          <w:tab w:val="right" w:pos="9000"/>
        </w:tabs>
        <w:overflowPunct w:val="0"/>
        <w:autoSpaceDE w:val="0"/>
        <w:autoSpaceDN w:val="0"/>
        <w:adjustRightInd w:val="0"/>
        <w:jc w:val="both"/>
        <w:textAlignment w:val="baseline"/>
      </w:pPr>
      <w:r>
        <w:t>Nous, y compris tous sous-traitants ou fournisseurs intervenant en rapport avec une quelconque partie du marché qui fait l’objet de la présente offre, ne nous trouvons pas dans une situation de conflit d’intérêt définie à la clause 4.1(a) des Instructions aux soumissionnaires;</w:t>
      </w:r>
    </w:p>
    <w:p w:rsidR="00C42244" w:rsidRDefault="00C42244" w:rsidP="00C42244">
      <w:pPr>
        <w:tabs>
          <w:tab w:val="left" w:pos="360"/>
          <w:tab w:val="right" w:pos="9000"/>
        </w:tabs>
        <w:overflowPunct w:val="0"/>
        <w:autoSpaceDE w:val="0"/>
        <w:autoSpaceDN w:val="0"/>
        <w:adjustRightInd w:val="0"/>
        <w:ind w:left="360"/>
        <w:jc w:val="both"/>
        <w:textAlignment w:val="baseline"/>
      </w:pPr>
    </w:p>
    <w:p w:rsidR="00C42244" w:rsidRDefault="00C42244" w:rsidP="00C42244">
      <w:pPr>
        <w:numPr>
          <w:ilvl w:val="0"/>
          <w:numId w:val="164"/>
        </w:numPr>
        <w:tabs>
          <w:tab w:val="left" w:pos="360"/>
          <w:tab w:val="right" w:pos="9000"/>
        </w:tabs>
        <w:overflowPunct w:val="0"/>
        <w:autoSpaceDE w:val="0"/>
        <w:autoSpaceDN w:val="0"/>
        <w:adjustRightInd w:val="0"/>
        <w:jc w:val="both"/>
        <w:textAlignment w:val="baseline"/>
      </w:pPr>
      <w:r>
        <w:t xml:space="preserve">Nous, y compris tous les sous-traitants ou les fournisseurs pour l’une quelconque des parties du marché qui fait l’objet de la présente offre, n’avons pas été exclus par l'ASECNA, et/ou nous ne faisons pas l’objet de sanction de la part de l’Union Africaine, l’Union Européenne ou les Nations-Unies par le moyen de liste d’exclusion établies par ces institutions, conformément aux dispositions de la clause 4.2 des Instructions aux soumissionnaires; </w:t>
      </w:r>
    </w:p>
    <w:p w:rsidR="00C42244" w:rsidRDefault="00C42244" w:rsidP="00C42244">
      <w:pPr>
        <w:tabs>
          <w:tab w:val="right" w:pos="9000"/>
        </w:tabs>
        <w:overflowPunct w:val="0"/>
        <w:autoSpaceDE w:val="0"/>
        <w:autoSpaceDN w:val="0"/>
        <w:adjustRightInd w:val="0"/>
        <w:ind w:left="360"/>
        <w:jc w:val="both"/>
        <w:textAlignment w:val="baseline"/>
      </w:pPr>
    </w:p>
    <w:p w:rsidR="00C42244" w:rsidRDefault="00C42244" w:rsidP="00C42244">
      <w:pPr>
        <w:numPr>
          <w:ilvl w:val="0"/>
          <w:numId w:val="164"/>
        </w:numPr>
        <w:tabs>
          <w:tab w:val="left" w:pos="360"/>
          <w:tab w:val="right" w:pos="9000"/>
        </w:tabs>
        <w:overflowPunct w:val="0"/>
        <w:autoSpaceDE w:val="0"/>
        <w:autoSpaceDN w:val="0"/>
        <w:adjustRightInd w:val="0"/>
        <w:jc w:val="both"/>
        <w:textAlignment w:val="baseline"/>
      </w:pPr>
      <w:r>
        <w:t xml:space="preserve">Nous ne participons pas, en qualité de soumissionnaires ou sous-traitant, à plus d’une offre dans le cadre du présent appel d’offres conformément à la clause 4.4 des Instructions aux </w:t>
      </w:r>
      <w:r>
        <w:lastRenderedPageBreak/>
        <w:t xml:space="preserve">soumissionnaires, autre que des offres « variantes » présentées conformément à la clause 13 des Instructions aux soumissionnaires; </w:t>
      </w:r>
    </w:p>
    <w:p w:rsidR="00C42244" w:rsidRDefault="00C42244" w:rsidP="00C42244">
      <w:pPr>
        <w:tabs>
          <w:tab w:val="right" w:pos="9000"/>
        </w:tabs>
        <w:ind w:left="360"/>
        <w:jc w:val="both"/>
      </w:pPr>
    </w:p>
    <w:p w:rsidR="00C42244" w:rsidRDefault="00C42244" w:rsidP="00C42244">
      <w:pPr>
        <w:numPr>
          <w:ilvl w:val="0"/>
          <w:numId w:val="164"/>
        </w:numPr>
        <w:tabs>
          <w:tab w:val="left" w:pos="360"/>
          <w:tab w:val="right" w:pos="9000"/>
        </w:tabs>
        <w:overflowPunct w:val="0"/>
        <w:autoSpaceDE w:val="0"/>
        <w:autoSpaceDN w:val="0"/>
        <w:adjustRightInd w:val="0"/>
        <w:jc w:val="both"/>
        <w:textAlignment w:val="baseline"/>
      </w:pPr>
      <w:r>
        <w:t>Nous, y compris tous sous-traitants ou fournisseurs pour l’une quelconque des parties du marché, remplissons toutes les conditions d’admissibilité aux marchés de l'ASECNA et avons la nationalité de pays éligibles en conformité avec la clause 4.5 des Instructions aux soumissionnaires.</w:t>
      </w:r>
    </w:p>
    <w:p w:rsidR="00C42244" w:rsidRDefault="00C42244" w:rsidP="00C42244">
      <w:pPr>
        <w:tabs>
          <w:tab w:val="left" w:pos="360"/>
          <w:tab w:val="right" w:pos="9000"/>
        </w:tabs>
        <w:overflowPunct w:val="0"/>
        <w:autoSpaceDE w:val="0"/>
        <w:autoSpaceDN w:val="0"/>
        <w:adjustRightInd w:val="0"/>
        <w:ind w:left="360"/>
        <w:jc w:val="both"/>
        <w:textAlignment w:val="baseline"/>
      </w:pPr>
    </w:p>
    <w:p w:rsidR="00C42244" w:rsidRDefault="00C42244" w:rsidP="00C42244">
      <w:pPr>
        <w:numPr>
          <w:ilvl w:val="0"/>
          <w:numId w:val="164"/>
        </w:numPr>
        <w:tabs>
          <w:tab w:val="left" w:pos="360"/>
          <w:tab w:val="right" w:pos="9000"/>
        </w:tabs>
        <w:overflowPunct w:val="0"/>
        <w:autoSpaceDE w:val="0"/>
        <w:autoSpaceDN w:val="0"/>
        <w:adjustRightInd w:val="0"/>
        <w:jc w:val="both"/>
        <w:textAlignment w:val="baseline"/>
      </w:pPr>
      <w:r>
        <w:rPr>
          <w:spacing w:val="-2"/>
        </w:rPr>
        <w:t xml:space="preserve">Nous ne sommes pas une entreprise publique ou nous satisfaisons aux spécifications de la clause 4.7 des </w:t>
      </w:r>
      <w:r>
        <w:t>Instructions aux soumissionnaires</w:t>
      </w:r>
      <w:r>
        <w:rPr>
          <w:spacing w:val="-2"/>
        </w:rPr>
        <w:t xml:space="preserve">; </w:t>
      </w:r>
    </w:p>
    <w:p w:rsidR="00C42244" w:rsidRDefault="00C42244" w:rsidP="00C42244">
      <w:pPr>
        <w:ind w:left="780"/>
        <w:jc w:val="both"/>
      </w:pPr>
    </w:p>
    <w:p w:rsidR="00C42244" w:rsidRDefault="00C42244" w:rsidP="00C42244">
      <w:pPr>
        <w:numPr>
          <w:ilvl w:val="0"/>
          <w:numId w:val="164"/>
        </w:numPr>
        <w:tabs>
          <w:tab w:val="left" w:pos="360"/>
          <w:tab w:val="right" w:pos="9000"/>
        </w:tabs>
        <w:overflowPunct w:val="0"/>
        <w:autoSpaceDE w:val="0"/>
        <w:autoSpaceDN w:val="0"/>
        <w:adjustRightInd w:val="0"/>
        <w:jc w:val="both"/>
        <w:textAlignment w:val="baseline"/>
      </w:pPr>
      <w:r>
        <w:t>Nous, y compris tous les sous-traitants ou les fournisseurs pour l’une quelconque des parties du marché qui fait l’objet de la présente offre, nous nous engageons à fournir toute pièce que l'ASECNA serait amené à demander dans le cadre de ses vérifications, conformément aux dispositions de la clause 4.8 des Instructions aux soumissionnaires;</w:t>
      </w:r>
    </w:p>
    <w:p w:rsidR="00C42244" w:rsidRDefault="00C42244" w:rsidP="00C42244">
      <w:pPr>
        <w:ind w:left="360"/>
      </w:pPr>
    </w:p>
    <w:p w:rsidR="00C42244" w:rsidRDefault="00C42244" w:rsidP="00C42244">
      <w:pPr>
        <w:numPr>
          <w:ilvl w:val="0"/>
          <w:numId w:val="164"/>
        </w:numPr>
        <w:tabs>
          <w:tab w:val="left" w:pos="360"/>
          <w:tab w:val="right" w:pos="9000"/>
        </w:tabs>
        <w:overflowPunct w:val="0"/>
        <w:autoSpaceDE w:val="0"/>
        <w:autoSpaceDN w:val="0"/>
        <w:adjustRightInd w:val="0"/>
        <w:jc w:val="both"/>
        <w:textAlignment w:val="baseline"/>
      </w:pPr>
      <w:r>
        <w:t xml:space="preserve">Nous, y compris tous les sous-traitants ou les fournisseurs pour l’une quelconque des parties du marché qui fait l’objet de la présente offre, attestons avoir pris connaissance des Cahiers des Clauses Administratives Générales et Particulières ainsi que des Cahiers des Clauses Techniques Générales et Particulières et acceptons à nous y conformer sans aucune réserve; </w:t>
      </w:r>
    </w:p>
    <w:p w:rsidR="00C42244" w:rsidRDefault="00C42244" w:rsidP="00C42244">
      <w:pPr>
        <w:pStyle w:val="i"/>
        <w:tabs>
          <w:tab w:val="right" w:pos="7254"/>
        </w:tabs>
        <w:spacing w:before="120"/>
        <w:ind w:left="360"/>
        <w:rPr>
          <w:rFonts w:ascii="Times New Roman" w:hAnsi="Times New Roman"/>
          <w:iCs/>
          <w:lang w:val="fr-FR"/>
        </w:rPr>
      </w:pPr>
    </w:p>
    <w:p w:rsidR="00C42244" w:rsidRDefault="00C42244" w:rsidP="00C42244">
      <w:pPr>
        <w:numPr>
          <w:ilvl w:val="0"/>
          <w:numId w:val="164"/>
        </w:numPr>
        <w:tabs>
          <w:tab w:val="left" w:pos="360"/>
          <w:tab w:val="right" w:pos="9000"/>
        </w:tabs>
        <w:overflowPunct w:val="0"/>
        <w:autoSpaceDE w:val="0"/>
        <w:autoSpaceDN w:val="0"/>
        <w:adjustRightInd w:val="0"/>
        <w:jc w:val="both"/>
        <w:textAlignment w:val="baseline"/>
      </w:pPr>
      <w:r>
        <w:t>Il est entendu que la présente offre, et votre acceptation écrite de ladite offre figurant dans la notification d’attribution du Marché, que vous nous adresserez tiendra lieu de contrat entre nous, jusqu’à ce qu’un marché officiel soit établi et signé;</w:t>
      </w:r>
    </w:p>
    <w:p w:rsidR="00C42244" w:rsidRDefault="00C42244" w:rsidP="00C42244">
      <w:pPr>
        <w:tabs>
          <w:tab w:val="left" w:pos="360"/>
          <w:tab w:val="right" w:pos="9000"/>
        </w:tabs>
        <w:overflowPunct w:val="0"/>
        <w:autoSpaceDE w:val="0"/>
        <w:autoSpaceDN w:val="0"/>
        <w:adjustRightInd w:val="0"/>
        <w:ind w:left="360"/>
        <w:jc w:val="both"/>
        <w:textAlignment w:val="baseline"/>
      </w:pPr>
    </w:p>
    <w:p w:rsidR="00C42244" w:rsidRDefault="00C42244" w:rsidP="00C42244">
      <w:pPr>
        <w:numPr>
          <w:ilvl w:val="0"/>
          <w:numId w:val="164"/>
        </w:numPr>
        <w:tabs>
          <w:tab w:val="left" w:pos="360"/>
          <w:tab w:val="right" w:pos="9000"/>
        </w:tabs>
        <w:overflowPunct w:val="0"/>
        <w:autoSpaceDE w:val="0"/>
        <w:autoSpaceDN w:val="0"/>
        <w:adjustRightInd w:val="0"/>
        <w:jc w:val="both"/>
        <w:textAlignment w:val="baseline"/>
      </w:pPr>
      <w:r>
        <w:t>Il est entendu par nous que vous n’êtes pas tenus d’accepter l’offre de moindre coût, ni l’une quelconque des offres que vous pouvez recevoir.</w:t>
      </w:r>
    </w:p>
    <w:p w:rsidR="00C42244" w:rsidRDefault="00C42244" w:rsidP="00C42244">
      <w:pPr>
        <w:tabs>
          <w:tab w:val="left" w:pos="360"/>
          <w:tab w:val="right" w:pos="9000"/>
        </w:tabs>
        <w:overflowPunct w:val="0"/>
        <w:autoSpaceDE w:val="0"/>
        <w:autoSpaceDN w:val="0"/>
        <w:adjustRightInd w:val="0"/>
        <w:ind w:left="360"/>
        <w:jc w:val="both"/>
        <w:textAlignment w:val="baseline"/>
      </w:pPr>
    </w:p>
    <w:p w:rsidR="00C42244" w:rsidRDefault="00C42244" w:rsidP="00C42244">
      <w:pPr>
        <w:tabs>
          <w:tab w:val="right" w:pos="4140"/>
          <w:tab w:val="left" w:pos="4500"/>
          <w:tab w:val="right" w:pos="9000"/>
        </w:tabs>
        <w:ind w:left="360"/>
      </w:pPr>
      <w:r>
        <w:t xml:space="preserve">Nom </w:t>
      </w:r>
      <w:r>
        <w:rPr>
          <w:u w:val="single"/>
        </w:rPr>
        <w:tab/>
      </w:r>
      <w:r>
        <w:tab/>
        <w:t xml:space="preserve">En tant que </w:t>
      </w:r>
      <w:r>
        <w:rPr>
          <w:u w:val="single"/>
        </w:rPr>
        <w:tab/>
      </w:r>
      <w:r>
        <w:t xml:space="preserve">_ </w:t>
      </w:r>
    </w:p>
    <w:p w:rsidR="00C42244" w:rsidRDefault="00C42244" w:rsidP="00C42244">
      <w:pPr>
        <w:tabs>
          <w:tab w:val="right" w:pos="4140"/>
          <w:tab w:val="left" w:pos="4500"/>
          <w:tab w:val="right" w:pos="9000"/>
        </w:tabs>
        <w:ind w:left="360"/>
        <w:rPr>
          <w:u w:val="single"/>
        </w:rPr>
      </w:pPr>
      <w:r>
        <w:t xml:space="preserve">Signature </w:t>
      </w:r>
      <w:r>
        <w:rPr>
          <w:u w:val="single"/>
        </w:rPr>
        <w:tab/>
      </w:r>
    </w:p>
    <w:p w:rsidR="00C42244" w:rsidRDefault="00C42244" w:rsidP="00C42244">
      <w:pPr>
        <w:tabs>
          <w:tab w:val="right" w:pos="9000"/>
        </w:tabs>
        <w:ind w:left="360"/>
      </w:pPr>
      <w:r>
        <w:t xml:space="preserve">Dûment habilité à signer l’offre pour et au nom de </w:t>
      </w:r>
      <w:r>
        <w:rPr>
          <w:u w:val="single"/>
        </w:rPr>
        <w:tab/>
      </w:r>
    </w:p>
    <w:p w:rsidR="00C42244" w:rsidRDefault="00C42244" w:rsidP="00C42244">
      <w:pPr>
        <w:tabs>
          <w:tab w:val="right" w:pos="9000"/>
        </w:tabs>
        <w:ind w:left="360"/>
      </w:pPr>
      <w:r>
        <w:t>En date du ________________________________ jour de _____</w:t>
      </w:r>
    </w:p>
    <w:p w:rsidR="00C42244" w:rsidRDefault="00C42244" w:rsidP="00C42244">
      <w:pPr>
        <w:rPr>
          <w:b/>
          <w:bCs/>
          <w:sz w:val="28"/>
          <w:szCs w:val="28"/>
        </w:rPr>
      </w:pPr>
      <w:r>
        <w:rPr>
          <w:b/>
          <w:bCs/>
        </w:rPr>
        <w:br w:type="page"/>
      </w:r>
    </w:p>
    <w:p w:rsidR="00C42244" w:rsidRDefault="00C42244" w:rsidP="00C42244"/>
    <w:p w:rsidR="00EE790B" w:rsidRDefault="00EE790B" w:rsidP="00C42244">
      <w:pPr>
        <w:pStyle w:val="Titre3"/>
        <w:keepLines/>
        <w:spacing w:before="0" w:after="0" w:line="276" w:lineRule="auto"/>
        <w:rPr>
          <w:rFonts w:ascii="Times New Roman" w:hAnsi="Times New Roman"/>
          <w:sz w:val="24"/>
          <w:szCs w:val="24"/>
        </w:rPr>
      </w:pPr>
      <w:bookmarkStart w:id="340" w:name="_Toc398452502"/>
    </w:p>
    <w:p w:rsidR="00EE790B" w:rsidRPr="003936CD" w:rsidRDefault="00EE790B" w:rsidP="00EE790B">
      <w:pPr>
        <w:pStyle w:val="Titre3"/>
        <w:spacing w:before="0"/>
        <w:jc w:val="center"/>
        <w:rPr>
          <w:rFonts w:ascii="Times New Roman" w:hAnsi="Times New Roman"/>
          <w:sz w:val="32"/>
          <w:szCs w:val="32"/>
        </w:rPr>
      </w:pPr>
      <w:r w:rsidRPr="003936CD">
        <w:rPr>
          <w:rFonts w:ascii="Times New Roman" w:hAnsi="Times New Roman"/>
          <w:sz w:val="32"/>
          <w:szCs w:val="32"/>
        </w:rPr>
        <w:t>Formulaire n°2, Formulaire de renseignements sur le Soumissionnaire</w:t>
      </w:r>
    </w:p>
    <w:p w:rsidR="00EE790B" w:rsidRPr="003936CD" w:rsidRDefault="00EE790B" w:rsidP="00EE790B"/>
    <w:p w:rsidR="00EE790B" w:rsidRPr="003936CD" w:rsidRDefault="00EE790B" w:rsidP="00EE790B">
      <w:pPr>
        <w:jc w:val="right"/>
      </w:pPr>
      <w:r w:rsidRPr="003936CD">
        <w:t>Date: ______________________</w:t>
      </w:r>
    </w:p>
    <w:p w:rsidR="00EE790B" w:rsidRDefault="00EE790B" w:rsidP="00EE790B">
      <w:pPr>
        <w:ind w:right="72"/>
        <w:jc w:val="right"/>
      </w:pPr>
      <w:r w:rsidRPr="003936CD">
        <w:t>AO</w:t>
      </w:r>
      <w:r w:rsidR="00CC09C9">
        <w:t>N</w:t>
      </w:r>
      <w:r w:rsidRPr="003936CD">
        <w:t xml:space="preserve"> </w:t>
      </w:r>
      <w:proofErr w:type="gramStart"/>
      <w:r w:rsidRPr="003936CD">
        <w:t>No:</w:t>
      </w:r>
      <w:proofErr w:type="gramEnd"/>
      <w:r w:rsidRPr="003936CD">
        <w:t xml:space="preserve"> </w:t>
      </w:r>
      <w:r w:rsidRPr="002960B2">
        <w:t>N° 20</w:t>
      </w:r>
      <w:r w:rsidR="004C006A">
        <w:t>22/00712</w:t>
      </w:r>
      <w:r w:rsidRPr="002960B2">
        <w:t>/ASECNA/DGRP/CM/IGC</w:t>
      </w:r>
    </w:p>
    <w:p w:rsidR="00EE790B" w:rsidRPr="003936CD" w:rsidRDefault="00EE790B" w:rsidP="00EE790B">
      <w:pPr>
        <w:ind w:right="72"/>
        <w:jc w:val="righ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EE790B" w:rsidRPr="003936CD" w:rsidTr="00C13D23">
        <w:trPr>
          <w:cantSplit/>
          <w:trHeight w:val="440"/>
        </w:trPr>
        <w:tc>
          <w:tcPr>
            <w:tcW w:w="9180" w:type="dxa"/>
            <w:tcBorders>
              <w:bottom w:val="nil"/>
            </w:tcBorders>
          </w:tcPr>
          <w:p w:rsidR="00EE790B" w:rsidRPr="003936CD" w:rsidRDefault="00EE790B" w:rsidP="00C13D23">
            <w:pPr>
              <w:suppressAutoHyphens/>
              <w:spacing w:before="40" w:after="40"/>
              <w:ind w:left="360" w:hanging="360"/>
            </w:pPr>
            <w:r w:rsidRPr="003936CD">
              <w:rPr>
                <w:spacing w:val="-2"/>
              </w:rPr>
              <w:t>1.  Nom du Soumissionnaire</w:t>
            </w:r>
          </w:p>
        </w:tc>
      </w:tr>
      <w:tr w:rsidR="00EE790B" w:rsidRPr="003936CD" w:rsidTr="00C13D23">
        <w:trPr>
          <w:cantSplit/>
          <w:trHeight w:val="674"/>
        </w:trPr>
        <w:tc>
          <w:tcPr>
            <w:tcW w:w="9180" w:type="dxa"/>
            <w:tcBorders>
              <w:left w:val="single" w:sz="4" w:space="0" w:color="auto"/>
            </w:tcBorders>
          </w:tcPr>
          <w:p w:rsidR="00EE790B" w:rsidRPr="003936CD" w:rsidRDefault="00EE790B" w:rsidP="00C13D23">
            <w:pPr>
              <w:suppressAutoHyphens/>
              <w:spacing w:before="40" w:after="40"/>
              <w:ind w:left="360" w:hanging="360"/>
              <w:rPr>
                <w:spacing w:val="-2"/>
              </w:rPr>
            </w:pPr>
            <w:r w:rsidRPr="003936CD">
              <w:rPr>
                <w:spacing w:val="-2"/>
              </w:rPr>
              <w:t>2.  En cas de groupement, noms de tous les membres</w:t>
            </w:r>
          </w:p>
        </w:tc>
      </w:tr>
      <w:tr w:rsidR="00EE790B" w:rsidRPr="003936CD" w:rsidTr="00C13D23">
        <w:trPr>
          <w:cantSplit/>
          <w:trHeight w:val="674"/>
        </w:trPr>
        <w:tc>
          <w:tcPr>
            <w:tcW w:w="9180" w:type="dxa"/>
            <w:tcBorders>
              <w:left w:val="single" w:sz="4" w:space="0" w:color="auto"/>
            </w:tcBorders>
          </w:tcPr>
          <w:p w:rsidR="00EE790B" w:rsidRPr="003936CD" w:rsidRDefault="00EE790B" w:rsidP="00C13D23">
            <w:pPr>
              <w:suppressAutoHyphens/>
              <w:spacing w:before="40" w:after="40"/>
            </w:pPr>
            <w:r w:rsidRPr="003936CD">
              <w:t>3.  Pays où le Soumissionnaire est (ou sera) légalement enregistré (inscrit au Registre du Commerce)</w:t>
            </w:r>
            <w:r w:rsidRPr="003936CD">
              <w:rPr>
                <w:spacing w:val="-2"/>
              </w:rPr>
              <w:t>:</w:t>
            </w:r>
          </w:p>
        </w:tc>
      </w:tr>
      <w:tr w:rsidR="00EE790B" w:rsidRPr="003936CD" w:rsidTr="00C13D23">
        <w:trPr>
          <w:cantSplit/>
          <w:trHeight w:val="674"/>
        </w:trPr>
        <w:tc>
          <w:tcPr>
            <w:tcW w:w="9180" w:type="dxa"/>
            <w:tcBorders>
              <w:left w:val="single" w:sz="4" w:space="0" w:color="auto"/>
            </w:tcBorders>
          </w:tcPr>
          <w:p w:rsidR="00EE790B" w:rsidRPr="003936CD" w:rsidRDefault="00EE790B" w:rsidP="00C13D23">
            <w:pPr>
              <w:suppressAutoHyphens/>
              <w:spacing w:before="40" w:after="40"/>
              <w:rPr>
                <w:spacing w:val="-2"/>
              </w:rPr>
            </w:pPr>
            <w:r w:rsidRPr="003936CD">
              <w:rPr>
                <w:spacing w:val="-2"/>
              </w:rPr>
              <w:t xml:space="preserve">4.  Année d’enregistrement du Soumissionnaire: </w:t>
            </w:r>
          </w:p>
        </w:tc>
      </w:tr>
      <w:tr w:rsidR="00EE790B" w:rsidRPr="003936CD" w:rsidTr="00C13D23">
        <w:trPr>
          <w:cantSplit/>
        </w:trPr>
        <w:tc>
          <w:tcPr>
            <w:tcW w:w="9180" w:type="dxa"/>
            <w:tcBorders>
              <w:left w:val="single" w:sz="4" w:space="0" w:color="auto"/>
            </w:tcBorders>
          </w:tcPr>
          <w:p w:rsidR="00EE790B" w:rsidRPr="003936CD" w:rsidRDefault="00EE790B" w:rsidP="00C13D23">
            <w:pPr>
              <w:suppressAutoHyphens/>
              <w:spacing w:before="40" w:after="40"/>
              <w:rPr>
                <w:spacing w:val="-2"/>
              </w:rPr>
            </w:pPr>
            <w:r w:rsidRPr="003936CD">
              <w:rPr>
                <w:spacing w:val="-2"/>
              </w:rPr>
              <w:t xml:space="preserve">5.  Adresse officielle du Soumissionnaire dans le pays d’enregistrement: </w:t>
            </w:r>
          </w:p>
        </w:tc>
      </w:tr>
      <w:tr w:rsidR="00EE790B" w:rsidRPr="003936CD" w:rsidTr="00C13D23">
        <w:trPr>
          <w:cantSplit/>
        </w:trPr>
        <w:tc>
          <w:tcPr>
            <w:tcW w:w="9180" w:type="dxa"/>
          </w:tcPr>
          <w:p w:rsidR="00EE790B" w:rsidRPr="003936CD" w:rsidRDefault="00EE790B" w:rsidP="00C13D23">
            <w:pPr>
              <w:pStyle w:val="Outline"/>
              <w:suppressAutoHyphens/>
              <w:spacing w:before="120" w:after="40"/>
              <w:rPr>
                <w:spacing w:val="-2"/>
                <w:kern w:val="0"/>
                <w:szCs w:val="24"/>
              </w:rPr>
            </w:pPr>
            <w:r w:rsidRPr="003936CD">
              <w:rPr>
                <w:spacing w:val="-2"/>
                <w:kern w:val="0"/>
                <w:szCs w:val="24"/>
              </w:rPr>
              <w:t xml:space="preserve">6.  Renseignement sur le représentant dûment habilité du Soumissionnaire : </w:t>
            </w:r>
          </w:p>
          <w:p w:rsidR="00EE790B" w:rsidRPr="003936CD" w:rsidRDefault="00EE790B" w:rsidP="00C13D23">
            <w:pPr>
              <w:pStyle w:val="Outline1"/>
              <w:keepNext w:val="0"/>
              <w:suppressAutoHyphens/>
              <w:spacing w:before="120" w:after="40"/>
              <w:ind w:left="360" w:hanging="360"/>
              <w:rPr>
                <w:spacing w:val="-2"/>
                <w:kern w:val="0"/>
                <w:szCs w:val="24"/>
              </w:rPr>
            </w:pPr>
            <w:r w:rsidRPr="003936CD">
              <w:rPr>
                <w:spacing w:val="-2"/>
                <w:kern w:val="0"/>
                <w:szCs w:val="24"/>
              </w:rPr>
              <w:t xml:space="preserve">     Nom:</w:t>
            </w:r>
          </w:p>
          <w:p w:rsidR="00EE790B" w:rsidRPr="003936CD" w:rsidRDefault="00EE790B" w:rsidP="00C13D23">
            <w:pPr>
              <w:suppressAutoHyphens/>
              <w:spacing w:before="120" w:after="40"/>
              <w:rPr>
                <w:spacing w:val="-2"/>
              </w:rPr>
            </w:pPr>
            <w:r w:rsidRPr="003936CD">
              <w:rPr>
                <w:spacing w:val="-2"/>
              </w:rPr>
              <w:t xml:space="preserve">     Adresse:</w:t>
            </w:r>
          </w:p>
          <w:p w:rsidR="00EE790B" w:rsidRPr="003936CD" w:rsidRDefault="009247E4" w:rsidP="00C13D23">
            <w:pPr>
              <w:suppressAutoHyphens/>
              <w:spacing w:before="120" w:after="40"/>
              <w:rPr>
                <w:spacing w:val="-2"/>
              </w:rPr>
            </w:pPr>
            <w:r>
              <w:rPr>
                <w:spacing w:val="-2"/>
              </w:rPr>
              <w:t xml:space="preserve">     Téléphone</w:t>
            </w:r>
            <w:r w:rsidR="00EE790B" w:rsidRPr="003936CD">
              <w:rPr>
                <w:spacing w:val="-2"/>
              </w:rPr>
              <w:t>:</w:t>
            </w:r>
          </w:p>
          <w:p w:rsidR="00EE790B" w:rsidRPr="003936CD" w:rsidRDefault="00EE790B" w:rsidP="00C13D23">
            <w:pPr>
              <w:suppressAutoHyphens/>
              <w:spacing w:before="120" w:after="40"/>
              <w:rPr>
                <w:spacing w:val="-2"/>
              </w:rPr>
            </w:pPr>
            <w:r w:rsidRPr="003936CD">
              <w:rPr>
                <w:spacing w:val="-2"/>
              </w:rPr>
              <w:t xml:space="preserve">     Adresse électronique:</w:t>
            </w:r>
          </w:p>
        </w:tc>
      </w:tr>
      <w:tr w:rsidR="00EE790B" w:rsidRPr="003936CD" w:rsidTr="00C13D23">
        <w:trPr>
          <w:cantSplit/>
        </w:trPr>
        <w:tc>
          <w:tcPr>
            <w:tcW w:w="9180" w:type="dxa"/>
          </w:tcPr>
          <w:p w:rsidR="00EE790B" w:rsidRPr="003936CD" w:rsidRDefault="00EE790B" w:rsidP="00C13D23">
            <w:pPr>
              <w:ind w:left="342" w:hanging="342"/>
            </w:pPr>
            <w:r w:rsidRPr="003936CD">
              <w:t xml:space="preserve">7. </w:t>
            </w:r>
            <w:r w:rsidRPr="003936CD">
              <w:tab/>
              <w:t>Ci-joint copies des originaux des documents ci-</w:t>
            </w:r>
            <w:r w:rsidR="009247E4" w:rsidRPr="003936CD">
              <w:t>après :</w:t>
            </w:r>
          </w:p>
          <w:p w:rsidR="00EE790B" w:rsidRPr="00284EE4" w:rsidRDefault="00EE790B" w:rsidP="00284EE4">
            <w:pPr>
              <w:pStyle w:val="Paragraphedeliste"/>
              <w:numPr>
                <w:ilvl w:val="0"/>
                <w:numId w:val="201"/>
              </w:numPr>
              <w:suppressAutoHyphens/>
              <w:spacing w:after="0" w:line="240" w:lineRule="auto"/>
              <w:rPr>
                <w:rFonts w:ascii="Times New Roman" w:hAnsi="Times New Roman"/>
                <w:spacing w:val="-2"/>
                <w:sz w:val="24"/>
                <w:szCs w:val="24"/>
              </w:rPr>
            </w:pPr>
            <w:r w:rsidRPr="003936CD">
              <w:rPr>
                <w:rFonts w:ascii="Times New Roman" w:hAnsi="Times New Roman"/>
                <w:sz w:val="24"/>
                <w:szCs w:val="24"/>
              </w:rPr>
              <w:t>Document d’enregistrement</w:t>
            </w:r>
            <w:r w:rsidR="009247E4">
              <w:rPr>
                <w:rFonts w:ascii="Times New Roman" w:hAnsi="Times New Roman"/>
                <w:sz w:val="24"/>
                <w:szCs w:val="24"/>
              </w:rPr>
              <w:t xml:space="preserve"> au registre de commerce</w:t>
            </w:r>
            <w:r w:rsidRPr="003936CD">
              <w:rPr>
                <w:rFonts w:ascii="Times New Roman" w:hAnsi="Times New Roman"/>
                <w:sz w:val="24"/>
                <w:szCs w:val="24"/>
              </w:rPr>
              <w:t xml:space="preserve"> de la </w:t>
            </w:r>
            <w:r w:rsidR="00ED3ACF">
              <w:rPr>
                <w:rFonts w:ascii="Times New Roman" w:hAnsi="Times New Roman"/>
                <w:sz w:val="24"/>
                <w:szCs w:val="24"/>
              </w:rPr>
              <w:t xml:space="preserve">société </w:t>
            </w:r>
            <w:r w:rsidR="009247E4">
              <w:rPr>
                <w:rFonts w:ascii="Times New Roman" w:hAnsi="Times New Roman"/>
                <w:sz w:val="24"/>
                <w:szCs w:val="24"/>
              </w:rPr>
              <w:t>et le pouvoir dans le cas d’un groupement</w:t>
            </w:r>
            <w:r w:rsidR="00ED3ACF">
              <w:rPr>
                <w:rFonts w:ascii="Times New Roman" w:hAnsi="Times New Roman"/>
                <w:sz w:val="24"/>
                <w:szCs w:val="24"/>
              </w:rPr>
              <w:t>.</w:t>
            </w:r>
          </w:p>
          <w:p w:rsidR="00EE790B" w:rsidRPr="003936CD" w:rsidRDefault="00EE790B" w:rsidP="00EE790B">
            <w:pPr>
              <w:pStyle w:val="Paragraphedeliste"/>
              <w:numPr>
                <w:ilvl w:val="0"/>
                <w:numId w:val="201"/>
              </w:numPr>
              <w:suppressAutoHyphens/>
              <w:spacing w:after="0" w:line="240" w:lineRule="auto"/>
              <w:rPr>
                <w:rFonts w:ascii="Times New Roman" w:hAnsi="Times New Roman"/>
                <w:spacing w:val="-2"/>
                <w:sz w:val="24"/>
                <w:szCs w:val="24"/>
              </w:rPr>
            </w:pPr>
            <w:r w:rsidRPr="003936CD">
              <w:rPr>
                <w:rFonts w:ascii="Times New Roman" w:hAnsi="Times New Roman"/>
                <w:sz w:val="24"/>
                <w:szCs w:val="24"/>
              </w:rPr>
              <w:t>En cas de groupement, lettre d’intention de constituer un groupement, ou accord de groupement, en conformité avec la clause 4.6 des IS</w:t>
            </w:r>
            <w:r w:rsidRPr="003936CD">
              <w:rPr>
                <w:rFonts w:ascii="Times New Roman" w:hAnsi="Times New Roman"/>
                <w:spacing w:val="-2"/>
                <w:sz w:val="24"/>
                <w:szCs w:val="24"/>
              </w:rPr>
              <w:t>.</w:t>
            </w:r>
          </w:p>
          <w:p w:rsidR="00EE790B" w:rsidRPr="003936CD" w:rsidRDefault="00EE790B" w:rsidP="00EE790B">
            <w:pPr>
              <w:pStyle w:val="Paragraphedeliste"/>
              <w:numPr>
                <w:ilvl w:val="0"/>
                <w:numId w:val="201"/>
              </w:numPr>
              <w:suppressAutoHyphens/>
              <w:spacing w:after="0" w:line="240" w:lineRule="auto"/>
              <w:rPr>
                <w:rFonts w:ascii="Times New Roman" w:hAnsi="Times New Roman"/>
                <w:spacing w:val="-2"/>
                <w:sz w:val="24"/>
                <w:szCs w:val="24"/>
              </w:rPr>
            </w:pPr>
            <w:r w:rsidRPr="003936CD">
              <w:rPr>
                <w:rFonts w:ascii="Times New Roman" w:hAnsi="Times New Roman"/>
                <w:sz w:val="24"/>
                <w:szCs w:val="24"/>
              </w:rPr>
              <w:t>Dans le cas d’une entreprise publique, documents établissant qu’elle est juridiquement et financièrement autonome, et administrée selon les règles du droit commercial, en conformité avec la clause 4.7 des IS</w:t>
            </w:r>
            <w:r w:rsidRPr="003936CD">
              <w:rPr>
                <w:rFonts w:ascii="Times New Roman" w:hAnsi="Times New Roman"/>
                <w:spacing w:val="-2"/>
                <w:sz w:val="24"/>
                <w:szCs w:val="24"/>
              </w:rPr>
              <w:t>.</w:t>
            </w:r>
          </w:p>
        </w:tc>
      </w:tr>
    </w:tbl>
    <w:p w:rsidR="00EE790B" w:rsidRPr="003936CD" w:rsidRDefault="00EE790B" w:rsidP="00EE790B">
      <w:pPr>
        <w:pStyle w:val="TM1"/>
      </w:pPr>
    </w:p>
    <w:p w:rsidR="00EE790B" w:rsidRPr="003936CD" w:rsidRDefault="00EE790B" w:rsidP="00EE790B">
      <w:r w:rsidRPr="003936CD">
        <w:t>NB : En cas de groupement, tous les membres du groupement doivent fournir les renseignements ci avant.</w:t>
      </w:r>
    </w:p>
    <w:p w:rsidR="00EE790B" w:rsidRDefault="00EE790B" w:rsidP="00C42244">
      <w:pPr>
        <w:pStyle w:val="Titre3"/>
        <w:keepLines/>
        <w:spacing w:before="0" w:after="0" w:line="276" w:lineRule="auto"/>
        <w:rPr>
          <w:rFonts w:ascii="Times New Roman" w:hAnsi="Times New Roman"/>
          <w:sz w:val="24"/>
          <w:szCs w:val="24"/>
        </w:rPr>
      </w:pPr>
    </w:p>
    <w:p w:rsidR="00EE790B" w:rsidRDefault="00EE790B" w:rsidP="00C42244">
      <w:pPr>
        <w:pStyle w:val="Titre3"/>
        <w:keepLines/>
        <w:spacing w:before="0" w:after="0" w:line="276" w:lineRule="auto"/>
        <w:rPr>
          <w:rFonts w:ascii="Times New Roman" w:hAnsi="Times New Roman"/>
          <w:sz w:val="24"/>
          <w:szCs w:val="24"/>
        </w:rPr>
      </w:pPr>
    </w:p>
    <w:p w:rsidR="00EE790B" w:rsidRDefault="00EE790B" w:rsidP="00EE790B"/>
    <w:p w:rsidR="00EE790B" w:rsidRDefault="00EE790B" w:rsidP="00EE790B"/>
    <w:p w:rsidR="00EE790B" w:rsidRDefault="00EE790B" w:rsidP="00EE790B"/>
    <w:p w:rsidR="00EE790B" w:rsidRDefault="00EE790B" w:rsidP="00EE790B"/>
    <w:p w:rsidR="00EE790B" w:rsidRDefault="00EE790B" w:rsidP="00EE790B"/>
    <w:p w:rsidR="00EE790B" w:rsidRDefault="00EE790B" w:rsidP="00EE790B"/>
    <w:p w:rsidR="00EE790B" w:rsidRDefault="00EE790B" w:rsidP="00EE790B"/>
    <w:p w:rsidR="00EE790B" w:rsidRDefault="00EE790B" w:rsidP="00EE790B"/>
    <w:p w:rsidR="00EE790B" w:rsidRDefault="00EE790B" w:rsidP="00EE790B"/>
    <w:p w:rsidR="00EE790B" w:rsidRDefault="00EE790B" w:rsidP="00EE790B"/>
    <w:p w:rsidR="00EE790B" w:rsidRDefault="00EE790B" w:rsidP="00EE790B"/>
    <w:p w:rsidR="00EE790B" w:rsidRPr="00EE790B" w:rsidRDefault="00EE790B" w:rsidP="00EE790B"/>
    <w:p w:rsidR="00C42244" w:rsidRDefault="00EE790B" w:rsidP="00C42244">
      <w:pPr>
        <w:pStyle w:val="Titre3"/>
        <w:keepLines/>
        <w:spacing w:before="0" w:after="0" w:line="276" w:lineRule="auto"/>
        <w:rPr>
          <w:rFonts w:ascii="Times New Roman" w:hAnsi="Times New Roman"/>
          <w:sz w:val="24"/>
          <w:szCs w:val="24"/>
        </w:rPr>
      </w:pPr>
      <w:r>
        <w:rPr>
          <w:rFonts w:ascii="Times New Roman" w:hAnsi="Times New Roman"/>
          <w:sz w:val="24"/>
          <w:szCs w:val="24"/>
        </w:rPr>
        <w:lastRenderedPageBreak/>
        <w:t>Formulaire N°3</w:t>
      </w:r>
      <w:r w:rsidR="00C42244">
        <w:rPr>
          <w:rFonts w:ascii="Times New Roman" w:hAnsi="Times New Roman"/>
          <w:sz w:val="24"/>
          <w:szCs w:val="24"/>
        </w:rPr>
        <w:t>-</w:t>
      </w:r>
      <w:bookmarkEnd w:id="340"/>
      <w:r w:rsidR="00C42244">
        <w:rPr>
          <w:rFonts w:ascii="Times New Roman" w:hAnsi="Times New Roman"/>
          <w:sz w:val="24"/>
          <w:szCs w:val="24"/>
        </w:rPr>
        <w:t xml:space="preserve"> GARANTIE BANCAIRE</w:t>
      </w:r>
      <w:r w:rsidR="009247E4">
        <w:rPr>
          <w:rFonts w:ascii="Times New Roman" w:hAnsi="Times New Roman"/>
          <w:sz w:val="24"/>
          <w:szCs w:val="24"/>
        </w:rPr>
        <w:t xml:space="preserve"> (GARANTIE DE SOUMISSION)</w:t>
      </w:r>
    </w:p>
    <w:p w:rsidR="00C42244" w:rsidRDefault="00C42244" w:rsidP="00C42244">
      <w:pPr>
        <w:pStyle w:val="Head81"/>
        <w:jc w:val="left"/>
        <w:rPr>
          <w:sz w:val="24"/>
          <w:szCs w:val="24"/>
        </w:rPr>
      </w:pPr>
    </w:p>
    <w:p w:rsidR="00C42244" w:rsidRDefault="00C42244" w:rsidP="00C42244">
      <w:pPr>
        <w:tabs>
          <w:tab w:val="left" w:pos="360"/>
          <w:tab w:val="right" w:pos="9000"/>
        </w:tabs>
        <w:overflowPunct w:val="0"/>
        <w:autoSpaceDE w:val="0"/>
        <w:autoSpaceDN w:val="0"/>
        <w:adjustRightInd w:val="0"/>
        <w:jc w:val="both"/>
        <w:textAlignment w:val="baseline"/>
        <w:rPr>
          <w:bCs/>
          <w:i/>
          <w:iCs/>
        </w:rPr>
      </w:pPr>
      <w:r>
        <w:rPr>
          <w:bCs/>
          <w:i/>
          <w:iCs/>
        </w:rPr>
        <w:t>________ [</w:t>
      </w:r>
      <w:r>
        <w:rPr>
          <w:i/>
        </w:rPr>
        <w:t>insérer</w:t>
      </w:r>
      <w:r>
        <w:rPr>
          <w:bCs/>
          <w:i/>
          <w:iCs/>
        </w:rPr>
        <w:t xml:space="preserve"> le nom de la banque, et l’adresse de l’agence émettrice]</w:t>
      </w:r>
    </w:p>
    <w:p w:rsidR="00C42244" w:rsidRDefault="00C42244" w:rsidP="00C42244">
      <w:pPr>
        <w:tabs>
          <w:tab w:val="left" w:pos="360"/>
          <w:tab w:val="right" w:pos="9000"/>
        </w:tabs>
        <w:overflowPunct w:val="0"/>
        <w:autoSpaceDE w:val="0"/>
        <w:autoSpaceDN w:val="0"/>
        <w:adjustRightInd w:val="0"/>
        <w:ind w:left="360"/>
        <w:jc w:val="both"/>
        <w:textAlignment w:val="baseline"/>
        <w:rPr>
          <w:bCs/>
          <w:i/>
          <w:iCs/>
        </w:rPr>
      </w:pPr>
    </w:p>
    <w:p w:rsidR="00C42244" w:rsidRDefault="00C42244" w:rsidP="00C42244">
      <w:pPr>
        <w:jc w:val="both"/>
        <w:rPr>
          <w:rFonts w:eastAsia="Calibri"/>
        </w:rPr>
      </w:pPr>
      <w:r>
        <w:t>Bénéficiaire : L’</w:t>
      </w:r>
      <w:r>
        <w:rPr>
          <w:b/>
        </w:rPr>
        <w:t xml:space="preserve">Agence pour la Sécurité de la Navigation Aérienne en Afrique et à Madagascar (ASECNA), Représentation auprès de l’Union des  Comores, </w:t>
      </w:r>
      <w:r>
        <w:rPr>
          <w:rFonts w:eastAsia="Calibri"/>
          <w:b/>
        </w:rPr>
        <w:t xml:space="preserve">BP 2527 Téléphone : 002697731593/ – Fax : 002697732613. </w:t>
      </w:r>
    </w:p>
    <w:p w:rsidR="00C42244" w:rsidRDefault="00C42244" w:rsidP="00C42244">
      <w:pPr>
        <w:tabs>
          <w:tab w:val="left" w:pos="360"/>
          <w:tab w:val="right" w:pos="9000"/>
        </w:tabs>
        <w:overflowPunct w:val="0"/>
        <w:autoSpaceDE w:val="0"/>
        <w:autoSpaceDN w:val="0"/>
        <w:adjustRightInd w:val="0"/>
        <w:jc w:val="both"/>
        <w:textAlignment w:val="baseline"/>
      </w:pPr>
    </w:p>
    <w:p w:rsidR="00C42244" w:rsidRDefault="00C42244" w:rsidP="00C42244">
      <w:pPr>
        <w:tabs>
          <w:tab w:val="left" w:pos="360"/>
          <w:tab w:val="right" w:pos="9000"/>
        </w:tabs>
        <w:overflowPunct w:val="0"/>
        <w:autoSpaceDE w:val="0"/>
        <w:autoSpaceDN w:val="0"/>
        <w:adjustRightInd w:val="0"/>
        <w:jc w:val="both"/>
        <w:textAlignment w:val="baseline"/>
      </w:pPr>
      <w:r>
        <w:t xml:space="preserve">Date :_____ </w:t>
      </w:r>
      <w:r>
        <w:rPr>
          <w:i/>
        </w:rPr>
        <w:t>[insérer date]</w:t>
      </w:r>
    </w:p>
    <w:p w:rsidR="00C42244" w:rsidRDefault="00C42244" w:rsidP="00C42244">
      <w:pPr>
        <w:tabs>
          <w:tab w:val="left" w:pos="360"/>
          <w:tab w:val="right" w:pos="9000"/>
        </w:tabs>
        <w:overflowPunct w:val="0"/>
        <w:autoSpaceDE w:val="0"/>
        <w:autoSpaceDN w:val="0"/>
        <w:adjustRightInd w:val="0"/>
        <w:ind w:left="360"/>
        <w:jc w:val="both"/>
        <w:textAlignment w:val="baseline"/>
      </w:pPr>
    </w:p>
    <w:p w:rsidR="00C42244" w:rsidRDefault="00C42244" w:rsidP="00C42244">
      <w:pPr>
        <w:tabs>
          <w:tab w:val="left" w:pos="360"/>
          <w:tab w:val="right" w:pos="9000"/>
        </w:tabs>
        <w:overflowPunct w:val="0"/>
        <w:autoSpaceDE w:val="0"/>
        <w:autoSpaceDN w:val="0"/>
        <w:adjustRightInd w:val="0"/>
        <w:jc w:val="both"/>
        <w:textAlignment w:val="baseline"/>
        <w:rPr>
          <w:i/>
        </w:rPr>
      </w:pPr>
      <w:r>
        <w:t xml:space="preserve">Garantie de soumission no. :______ </w:t>
      </w:r>
      <w:r>
        <w:rPr>
          <w:i/>
        </w:rPr>
        <w:t>[insérer No de garantie]</w:t>
      </w:r>
    </w:p>
    <w:p w:rsidR="00C42244" w:rsidRDefault="00C42244" w:rsidP="00C42244">
      <w:pPr>
        <w:tabs>
          <w:tab w:val="left" w:pos="360"/>
          <w:tab w:val="right" w:pos="9000"/>
        </w:tabs>
        <w:overflowPunct w:val="0"/>
        <w:autoSpaceDE w:val="0"/>
        <w:autoSpaceDN w:val="0"/>
        <w:adjustRightInd w:val="0"/>
        <w:jc w:val="both"/>
        <w:textAlignment w:val="baseline"/>
      </w:pPr>
    </w:p>
    <w:p w:rsidR="00C42244" w:rsidRDefault="00C42244" w:rsidP="00C42244">
      <w:pPr>
        <w:tabs>
          <w:tab w:val="left" w:pos="360"/>
          <w:tab w:val="right" w:pos="9000"/>
        </w:tabs>
        <w:overflowPunct w:val="0"/>
        <w:autoSpaceDE w:val="0"/>
        <w:autoSpaceDN w:val="0"/>
        <w:adjustRightInd w:val="0"/>
        <w:jc w:val="both"/>
        <w:textAlignment w:val="baseline"/>
      </w:pPr>
      <w:r>
        <w:t>Nous avons été informés que _________[</w:t>
      </w:r>
      <w:r>
        <w:rPr>
          <w:i/>
        </w:rPr>
        <w:t>insérer nom de soumissionnaire</w:t>
      </w:r>
      <w:r>
        <w:t>] (ci-après dénommé « le Soumissionnaire ») a répondu à votre appel d’offres en date du _________</w:t>
      </w:r>
      <w:r>
        <w:rPr>
          <w:i/>
        </w:rPr>
        <w:t>[insérer date de l’avis d’appel d’offres]</w:t>
      </w:r>
      <w:r>
        <w:t xml:space="preserve"> pour l’exécution de [</w:t>
      </w:r>
      <w:r>
        <w:rPr>
          <w:i/>
        </w:rPr>
        <w:t>nom de marché</w:t>
      </w:r>
      <w:r>
        <w:t xml:space="preserve">] en réponse à l’AON No._________ </w:t>
      </w:r>
      <w:r>
        <w:rPr>
          <w:i/>
        </w:rPr>
        <w:t>[insérer no de l’avis d’appel d’offres]</w:t>
      </w:r>
      <w:r>
        <w:t xml:space="preserve"> (ci-après dénommée « l’Offre »).</w:t>
      </w:r>
    </w:p>
    <w:p w:rsidR="00C42244" w:rsidRDefault="00C42244" w:rsidP="00C42244">
      <w:pPr>
        <w:tabs>
          <w:tab w:val="left" w:pos="360"/>
          <w:tab w:val="right" w:pos="9000"/>
        </w:tabs>
        <w:overflowPunct w:val="0"/>
        <w:autoSpaceDE w:val="0"/>
        <w:autoSpaceDN w:val="0"/>
        <w:adjustRightInd w:val="0"/>
        <w:jc w:val="both"/>
        <w:textAlignment w:val="baseline"/>
      </w:pPr>
    </w:p>
    <w:p w:rsidR="00C42244" w:rsidRDefault="00C42244" w:rsidP="00C42244">
      <w:pPr>
        <w:tabs>
          <w:tab w:val="left" w:pos="360"/>
          <w:tab w:val="right" w:pos="9000"/>
        </w:tabs>
        <w:overflowPunct w:val="0"/>
        <w:autoSpaceDE w:val="0"/>
        <w:autoSpaceDN w:val="0"/>
        <w:adjustRightInd w:val="0"/>
        <w:jc w:val="both"/>
        <w:textAlignment w:val="baseline"/>
      </w:pPr>
      <w:r>
        <w:t>En vertu des dispositions du Dossier d’appel d’offres, l’offre doit être accompagnée d’une garantie de soumission.</w:t>
      </w:r>
    </w:p>
    <w:p w:rsidR="00C42244" w:rsidRDefault="00C42244" w:rsidP="00C42244">
      <w:pPr>
        <w:tabs>
          <w:tab w:val="left" w:pos="360"/>
          <w:tab w:val="right" w:pos="9000"/>
        </w:tabs>
        <w:overflowPunct w:val="0"/>
        <w:autoSpaceDE w:val="0"/>
        <w:autoSpaceDN w:val="0"/>
        <w:adjustRightInd w:val="0"/>
        <w:jc w:val="both"/>
        <w:textAlignment w:val="baseline"/>
      </w:pPr>
    </w:p>
    <w:p w:rsidR="00C42244" w:rsidRDefault="00C42244" w:rsidP="00C42244">
      <w:pPr>
        <w:tabs>
          <w:tab w:val="left" w:pos="360"/>
          <w:tab w:val="right" w:pos="9000"/>
        </w:tabs>
        <w:overflowPunct w:val="0"/>
        <w:autoSpaceDE w:val="0"/>
        <w:autoSpaceDN w:val="0"/>
        <w:adjustRightInd w:val="0"/>
        <w:jc w:val="both"/>
        <w:textAlignment w:val="baseline"/>
      </w:pPr>
      <w:r>
        <w:t>A la demande de [</w:t>
      </w:r>
      <w:r>
        <w:rPr>
          <w:i/>
        </w:rPr>
        <w:t>insérer le nom du Maître de l’Ouvrage</w:t>
      </w:r>
      <w:r>
        <w:t>], nous _______ [</w:t>
      </w:r>
      <w:r>
        <w:rPr>
          <w:i/>
        </w:rPr>
        <w:t xml:space="preserve">nom de la banque ou autre établissement financier et l'adresse complète] </w:t>
      </w:r>
      <w:r>
        <w:t>(ci-après dénommée “la Banque ou ______”), nous engageons par la présente, sans réserve et irrévocablement, à vous payer à première demande, toutes sommes d’argent que vous pourriez réclamer dans la limite de_____ [</w:t>
      </w:r>
      <w:r>
        <w:rPr>
          <w:i/>
        </w:rPr>
        <w:t>insérer la somme en chiffres en KMF ou un montant équivalent dans une monnaie internationale librement convertible</w:t>
      </w:r>
      <w:r>
        <w:t xml:space="preserve">]. _____________ </w:t>
      </w:r>
      <w:r>
        <w:rPr>
          <w:i/>
        </w:rPr>
        <w:t>[insérer la somme en lettres</w:t>
      </w:r>
      <w:r>
        <w:t>].</w:t>
      </w:r>
    </w:p>
    <w:p w:rsidR="00C42244" w:rsidRDefault="00C42244" w:rsidP="00C42244">
      <w:pPr>
        <w:tabs>
          <w:tab w:val="left" w:pos="360"/>
          <w:tab w:val="right" w:pos="9000"/>
        </w:tabs>
        <w:overflowPunct w:val="0"/>
        <w:autoSpaceDE w:val="0"/>
        <w:autoSpaceDN w:val="0"/>
        <w:adjustRightInd w:val="0"/>
        <w:jc w:val="both"/>
        <w:textAlignment w:val="baseline"/>
      </w:pPr>
    </w:p>
    <w:p w:rsidR="00C42244" w:rsidRDefault="00C42244" w:rsidP="00C42244">
      <w:pPr>
        <w:tabs>
          <w:tab w:val="left" w:pos="360"/>
          <w:tab w:val="right" w:pos="9000"/>
        </w:tabs>
        <w:overflowPunct w:val="0"/>
        <w:autoSpaceDE w:val="0"/>
        <w:autoSpaceDN w:val="0"/>
        <w:adjustRightInd w:val="0"/>
        <w:jc w:val="both"/>
        <w:textAlignment w:val="baseline"/>
      </w:pPr>
      <w:r>
        <w:t>Votre demande en paiement doit être accompagnée d’une déclaration attestant que le Soumissionnaire n'a pas exécuté une des obligations auxquelles il est tenu en vertu de l’Offre, à savoir :</w:t>
      </w:r>
    </w:p>
    <w:p w:rsidR="00C42244" w:rsidRDefault="00C42244" w:rsidP="00C42244">
      <w:pPr>
        <w:tabs>
          <w:tab w:val="left" w:pos="360"/>
          <w:tab w:val="right" w:pos="9000"/>
        </w:tabs>
        <w:overflowPunct w:val="0"/>
        <w:autoSpaceDE w:val="0"/>
        <w:autoSpaceDN w:val="0"/>
        <w:adjustRightInd w:val="0"/>
        <w:jc w:val="both"/>
        <w:textAlignment w:val="baseline"/>
      </w:pPr>
    </w:p>
    <w:p w:rsidR="00C42244" w:rsidRDefault="00C42244" w:rsidP="00C42244">
      <w:pPr>
        <w:pStyle w:val="Paragraphedeliste"/>
        <w:numPr>
          <w:ilvl w:val="0"/>
          <w:numId w:val="166"/>
        </w:num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s’il retire l’Offre pendant la période de validité qu‘il a spécifiée dans la lettre de soumission de l’offre; ou</w:t>
      </w:r>
    </w:p>
    <w:p w:rsidR="00C42244" w:rsidRDefault="00C42244" w:rsidP="00C42244">
      <w:pPr>
        <w:pStyle w:val="Paragraphedeliste"/>
        <w:tabs>
          <w:tab w:val="left" w:pos="360"/>
          <w:tab w:val="right" w:pos="9000"/>
        </w:tabs>
        <w:overflowPunct w:val="0"/>
        <w:autoSpaceDE w:val="0"/>
        <w:autoSpaceDN w:val="0"/>
        <w:adjustRightInd w:val="0"/>
        <w:spacing w:after="0" w:line="240" w:lineRule="auto"/>
        <w:jc w:val="both"/>
        <w:textAlignment w:val="baseline"/>
        <w:rPr>
          <w:rFonts w:ascii="Times New Roman" w:hAnsi="Times New Roman"/>
          <w:sz w:val="24"/>
          <w:szCs w:val="24"/>
        </w:rPr>
      </w:pPr>
    </w:p>
    <w:p w:rsidR="00C42244" w:rsidRDefault="00C42244" w:rsidP="00C42244">
      <w:pPr>
        <w:pStyle w:val="Paragraphedeliste"/>
        <w:numPr>
          <w:ilvl w:val="0"/>
          <w:numId w:val="166"/>
        </w:numPr>
        <w:tabs>
          <w:tab w:val="left" w:pos="360"/>
          <w:tab w:val="right" w:pos="709"/>
        </w:tabs>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si, s’étant vu notifier l’acceptation de l’Offre par l'ASECNA pendant la période de validité telle qu’indiquée dans la lettre de soumission de l’offre ou prorogée par l'ASECNA avant l’expiration de cette période, il:</w:t>
      </w:r>
    </w:p>
    <w:p w:rsidR="00C42244" w:rsidRDefault="00C42244" w:rsidP="00C42244">
      <w:pPr>
        <w:pStyle w:val="Paragraphedeliste"/>
        <w:tabs>
          <w:tab w:val="left" w:pos="360"/>
          <w:tab w:val="right" w:pos="9000"/>
        </w:tabs>
        <w:overflowPunct w:val="0"/>
        <w:autoSpaceDE w:val="0"/>
        <w:autoSpaceDN w:val="0"/>
        <w:adjustRightInd w:val="0"/>
        <w:spacing w:after="0" w:line="240" w:lineRule="auto"/>
        <w:jc w:val="both"/>
        <w:textAlignment w:val="baseline"/>
        <w:rPr>
          <w:rFonts w:ascii="Times New Roman" w:hAnsi="Times New Roman"/>
          <w:sz w:val="24"/>
          <w:szCs w:val="24"/>
        </w:rPr>
      </w:pPr>
    </w:p>
    <w:p w:rsidR="00C42244" w:rsidRDefault="00C42244" w:rsidP="00C42244">
      <w:pPr>
        <w:pStyle w:val="Paragraphedeliste"/>
        <w:numPr>
          <w:ilvl w:val="1"/>
          <w:numId w:val="167"/>
        </w:num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ne signe pas le Marché ; ou</w:t>
      </w:r>
    </w:p>
    <w:p w:rsidR="00C42244" w:rsidRDefault="00C42244" w:rsidP="00C42244">
      <w:pPr>
        <w:tabs>
          <w:tab w:val="left" w:pos="360"/>
          <w:tab w:val="right" w:pos="9000"/>
        </w:tabs>
        <w:overflowPunct w:val="0"/>
        <w:autoSpaceDE w:val="0"/>
        <w:autoSpaceDN w:val="0"/>
        <w:adjustRightInd w:val="0"/>
        <w:jc w:val="both"/>
        <w:textAlignment w:val="baseline"/>
      </w:pPr>
    </w:p>
    <w:p w:rsidR="00C42244" w:rsidRDefault="00C42244" w:rsidP="00C42244">
      <w:pPr>
        <w:pStyle w:val="Paragraphedeliste"/>
        <w:numPr>
          <w:ilvl w:val="1"/>
          <w:numId w:val="167"/>
        </w:num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ne fournit pas la garantie de bonne réalisation du Marché, s’il est tenu de le faire ainsi qu’il est prévu dans clause 41 des Instructions aux Soumissionnaires.</w:t>
      </w:r>
    </w:p>
    <w:p w:rsidR="00C42244" w:rsidRDefault="00C42244" w:rsidP="00C42244">
      <w:pPr>
        <w:tabs>
          <w:tab w:val="left" w:pos="360"/>
          <w:tab w:val="right" w:pos="9000"/>
        </w:tabs>
        <w:overflowPunct w:val="0"/>
        <w:autoSpaceDE w:val="0"/>
        <w:autoSpaceDN w:val="0"/>
        <w:adjustRightInd w:val="0"/>
        <w:jc w:val="both"/>
        <w:textAlignment w:val="baseline"/>
      </w:pPr>
    </w:p>
    <w:p w:rsidR="00C42244" w:rsidRDefault="00C42244" w:rsidP="00C42244">
      <w:pPr>
        <w:tabs>
          <w:tab w:val="left" w:pos="360"/>
          <w:tab w:val="right" w:pos="9000"/>
        </w:tabs>
        <w:overflowPunct w:val="0"/>
        <w:autoSpaceDE w:val="0"/>
        <w:autoSpaceDN w:val="0"/>
        <w:adjustRightInd w:val="0"/>
        <w:jc w:val="both"/>
        <w:textAlignment w:val="baseline"/>
      </w:pPr>
      <w:r>
        <w:t>La présente garantie expire (a) si le Marché est octroyé au Soumissionnaire, lorsque nous recevrons une copie du Marché signé et de la garantie de bonne exécution émise en votre nom, selon les instructions du Soumissionnaire ; ou (b) si le Marché n’est pas octroyé au Soumissionnaire, à la première des dates suivantes : (i) lorsque nous recevrons copie de votre notification au Soumissionnaire du nom du soumissionnaire retenu, ou (ii) trente (30) jours après l’expiration de l’Offre.</w:t>
      </w:r>
    </w:p>
    <w:p w:rsidR="00C42244" w:rsidRDefault="00C42244" w:rsidP="00C42244">
      <w:pPr>
        <w:tabs>
          <w:tab w:val="left" w:pos="360"/>
          <w:tab w:val="right" w:pos="9000"/>
        </w:tabs>
        <w:overflowPunct w:val="0"/>
        <w:autoSpaceDE w:val="0"/>
        <w:autoSpaceDN w:val="0"/>
        <w:adjustRightInd w:val="0"/>
        <w:jc w:val="both"/>
        <w:textAlignment w:val="baseline"/>
      </w:pPr>
    </w:p>
    <w:p w:rsidR="00C42244" w:rsidRDefault="00C42244" w:rsidP="00C42244">
      <w:pPr>
        <w:tabs>
          <w:tab w:val="left" w:pos="360"/>
          <w:tab w:val="right" w:pos="9000"/>
        </w:tabs>
        <w:overflowPunct w:val="0"/>
        <w:autoSpaceDE w:val="0"/>
        <w:autoSpaceDN w:val="0"/>
        <w:adjustRightInd w:val="0"/>
        <w:jc w:val="both"/>
        <w:textAlignment w:val="baseline"/>
      </w:pPr>
      <w:r>
        <w:t>Toute demande de paiement au titre de la présente garantie doit être reçue à cette date au plus tard. La présente garantie est régie par les Règles uniformes de la Chambre de Commerce Internationale (CCI) relatives aux garanties sur demande, Publication CCI no : 458.</w:t>
      </w:r>
    </w:p>
    <w:p w:rsidR="00C42244" w:rsidRDefault="00C42244" w:rsidP="00C42244">
      <w:pPr>
        <w:tabs>
          <w:tab w:val="left" w:pos="360"/>
          <w:tab w:val="right" w:pos="9000"/>
        </w:tabs>
        <w:overflowPunct w:val="0"/>
        <w:autoSpaceDE w:val="0"/>
        <w:autoSpaceDN w:val="0"/>
        <w:adjustRightInd w:val="0"/>
        <w:jc w:val="both"/>
        <w:textAlignment w:val="baseline"/>
      </w:pPr>
    </w:p>
    <w:p w:rsidR="00C42244" w:rsidRDefault="00C42244" w:rsidP="00C42244">
      <w:pPr>
        <w:tabs>
          <w:tab w:val="left" w:pos="360"/>
          <w:tab w:val="right" w:pos="9000"/>
        </w:tabs>
        <w:overflowPunct w:val="0"/>
        <w:autoSpaceDE w:val="0"/>
        <w:autoSpaceDN w:val="0"/>
        <w:adjustRightInd w:val="0"/>
        <w:jc w:val="both"/>
        <w:textAlignment w:val="baseline"/>
      </w:pPr>
      <w:r>
        <w:t xml:space="preserve">Nom : [nom complet de la personne signataire] </w:t>
      </w:r>
    </w:p>
    <w:p w:rsidR="00C42244" w:rsidRDefault="00C42244" w:rsidP="00C42244">
      <w:pPr>
        <w:tabs>
          <w:tab w:val="left" w:pos="360"/>
          <w:tab w:val="right" w:pos="9000"/>
        </w:tabs>
        <w:overflowPunct w:val="0"/>
        <w:autoSpaceDE w:val="0"/>
        <w:autoSpaceDN w:val="0"/>
        <w:adjustRightInd w:val="0"/>
        <w:jc w:val="both"/>
        <w:textAlignment w:val="baseline"/>
      </w:pPr>
    </w:p>
    <w:p w:rsidR="00C42244" w:rsidRDefault="00C42244" w:rsidP="00C42244">
      <w:pPr>
        <w:tabs>
          <w:tab w:val="left" w:pos="360"/>
          <w:tab w:val="right" w:pos="9000"/>
        </w:tabs>
        <w:overflowPunct w:val="0"/>
        <w:autoSpaceDE w:val="0"/>
        <w:autoSpaceDN w:val="0"/>
        <w:adjustRightInd w:val="0"/>
        <w:jc w:val="both"/>
        <w:textAlignment w:val="baseline"/>
      </w:pPr>
      <w:r>
        <w:t>Titre [capacité juridique de la personne signataire]</w:t>
      </w:r>
    </w:p>
    <w:p w:rsidR="00C42244" w:rsidRDefault="00C42244" w:rsidP="00C42244">
      <w:pPr>
        <w:tabs>
          <w:tab w:val="left" w:pos="360"/>
          <w:tab w:val="right" w:pos="9000"/>
        </w:tabs>
        <w:overflowPunct w:val="0"/>
        <w:autoSpaceDE w:val="0"/>
        <w:autoSpaceDN w:val="0"/>
        <w:adjustRightInd w:val="0"/>
        <w:jc w:val="both"/>
        <w:textAlignment w:val="baseline"/>
      </w:pPr>
    </w:p>
    <w:p w:rsidR="00C42244" w:rsidRDefault="00C42244" w:rsidP="00C42244">
      <w:pPr>
        <w:tabs>
          <w:tab w:val="left" w:pos="360"/>
          <w:tab w:val="right" w:pos="9000"/>
        </w:tabs>
        <w:overflowPunct w:val="0"/>
        <w:autoSpaceDE w:val="0"/>
        <w:autoSpaceDN w:val="0"/>
        <w:adjustRightInd w:val="0"/>
        <w:jc w:val="both"/>
        <w:textAlignment w:val="baseline"/>
      </w:pPr>
      <w:r>
        <w:t>Signé [signature de la personne dont le nom et le titre figurent ci-dessus]</w:t>
      </w:r>
    </w:p>
    <w:p w:rsidR="00C42244" w:rsidRDefault="00C42244" w:rsidP="00C42244">
      <w:pPr>
        <w:tabs>
          <w:tab w:val="right" w:pos="9000"/>
        </w:tabs>
        <w:ind w:left="360"/>
      </w:pPr>
      <w:r>
        <w:br w:type="page"/>
      </w:r>
    </w:p>
    <w:p w:rsidR="00C42244" w:rsidRDefault="00EE790B" w:rsidP="00C42244">
      <w:pPr>
        <w:pStyle w:val="Titre3"/>
        <w:keepLines/>
        <w:spacing w:before="0" w:after="0" w:line="276" w:lineRule="auto"/>
        <w:ind w:left="426"/>
        <w:rPr>
          <w:rFonts w:ascii="Times New Roman" w:hAnsi="Times New Roman"/>
          <w:sz w:val="24"/>
          <w:szCs w:val="24"/>
        </w:rPr>
      </w:pPr>
      <w:bookmarkStart w:id="341" w:name="_Toc398452503"/>
      <w:bookmarkStart w:id="342" w:name="_Toc380334139"/>
      <w:bookmarkStart w:id="343" w:name="_Toc380312393"/>
      <w:r>
        <w:rPr>
          <w:rFonts w:ascii="Times New Roman" w:hAnsi="Times New Roman"/>
          <w:sz w:val="24"/>
          <w:szCs w:val="24"/>
        </w:rPr>
        <w:lastRenderedPageBreak/>
        <w:t>Formulaire N°4</w:t>
      </w:r>
      <w:r w:rsidR="00C42244">
        <w:rPr>
          <w:rFonts w:ascii="Times New Roman" w:hAnsi="Times New Roman"/>
          <w:sz w:val="24"/>
          <w:szCs w:val="24"/>
        </w:rPr>
        <w:t>- </w:t>
      </w:r>
      <w:r w:rsidR="009247E4">
        <w:rPr>
          <w:rFonts w:ascii="Times New Roman" w:hAnsi="Times New Roman"/>
          <w:sz w:val="24"/>
          <w:szCs w:val="24"/>
        </w:rPr>
        <w:t xml:space="preserve">ACTE D’ENGAGEMENT </w:t>
      </w:r>
      <w:r w:rsidR="00C42244">
        <w:rPr>
          <w:rFonts w:ascii="Times New Roman" w:hAnsi="Times New Roman"/>
          <w:sz w:val="24"/>
          <w:szCs w:val="24"/>
        </w:rPr>
        <w:t>ENVIRONNEMENTAL ET SOCIAL</w:t>
      </w:r>
      <w:bookmarkEnd w:id="341"/>
      <w:bookmarkEnd w:id="342"/>
      <w:bookmarkEnd w:id="343"/>
    </w:p>
    <w:p w:rsidR="00C42244" w:rsidRDefault="00C42244" w:rsidP="00C42244"/>
    <w:p w:rsidR="00C42244" w:rsidRDefault="00C42244" w:rsidP="00C42244">
      <w:pPr>
        <w:rPr>
          <w:b/>
        </w:rPr>
      </w:pPr>
      <w:r>
        <w:rPr>
          <w:b/>
        </w:rPr>
        <w:t>Date: ______________________</w:t>
      </w:r>
    </w:p>
    <w:p w:rsidR="00C42244" w:rsidRDefault="00C42244" w:rsidP="00C42244">
      <w:pPr>
        <w:ind w:firstLine="708"/>
        <w:rPr>
          <w:b/>
        </w:rPr>
      </w:pPr>
    </w:p>
    <w:p w:rsidR="00C42244" w:rsidRDefault="00683836" w:rsidP="00C42244">
      <w:pPr>
        <w:ind w:right="72"/>
        <w:rPr>
          <w:b/>
          <w:lang w:val="en-US"/>
        </w:rPr>
      </w:pPr>
      <w:proofErr w:type="gramStart"/>
      <w:r>
        <w:rPr>
          <w:b/>
          <w:lang w:val="en-US"/>
        </w:rPr>
        <w:t>AO</w:t>
      </w:r>
      <w:r w:rsidR="00CC09C9">
        <w:rPr>
          <w:b/>
          <w:lang w:val="en-US"/>
        </w:rPr>
        <w:t>N</w:t>
      </w:r>
      <w:r>
        <w:rPr>
          <w:b/>
          <w:lang w:val="en-US"/>
        </w:rPr>
        <w:t> :</w:t>
      </w:r>
      <w:proofErr w:type="gramEnd"/>
      <w:r>
        <w:rPr>
          <w:b/>
          <w:lang w:val="en-US"/>
        </w:rPr>
        <w:t xml:space="preserve"> N° 2022</w:t>
      </w:r>
      <w:r w:rsidR="004C006A">
        <w:rPr>
          <w:b/>
          <w:lang w:val="en-US"/>
        </w:rPr>
        <w:t>/00712</w:t>
      </w:r>
      <w:r w:rsidR="00C42244">
        <w:rPr>
          <w:b/>
          <w:lang w:val="en-US"/>
        </w:rPr>
        <w:t>/ASECNA/DGRP/CM/IGC</w:t>
      </w:r>
    </w:p>
    <w:p w:rsidR="00C42244" w:rsidRDefault="00C42244" w:rsidP="00C42244">
      <w:pPr>
        <w:rPr>
          <w:lang w:val="en-US"/>
        </w:rPr>
      </w:pPr>
    </w:p>
    <w:p w:rsidR="00C42244" w:rsidRDefault="00C42244" w:rsidP="00C42244">
      <w:pPr>
        <w:tabs>
          <w:tab w:val="left" w:pos="360"/>
          <w:tab w:val="right" w:pos="9000"/>
        </w:tabs>
        <w:overflowPunct w:val="0"/>
        <w:autoSpaceDE w:val="0"/>
        <w:autoSpaceDN w:val="0"/>
        <w:adjustRightInd w:val="0"/>
        <w:ind w:left="360"/>
        <w:jc w:val="both"/>
        <w:textAlignment w:val="baseline"/>
        <w:rPr>
          <w:lang w:val="en-US"/>
        </w:rPr>
      </w:pPr>
    </w:p>
    <w:p w:rsidR="00C42244" w:rsidRDefault="00C42244" w:rsidP="00C42244">
      <w:pPr>
        <w:tabs>
          <w:tab w:val="left" w:pos="360"/>
          <w:tab w:val="right" w:pos="9000"/>
        </w:tabs>
        <w:overflowPunct w:val="0"/>
        <w:autoSpaceDE w:val="0"/>
        <w:autoSpaceDN w:val="0"/>
        <w:adjustRightInd w:val="0"/>
        <w:ind w:left="360"/>
        <w:jc w:val="both"/>
        <w:textAlignment w:val="baseline"/>
      </w:pPr>
      <w:r>
        <w:t>J’ai pris bonne note de l’importance que revêt le respect des normes environnementales et sociales.</w:t>
      </w:r>
    </w:p>
    <w:p w:rsidR="00C42244" w:rsidRDefault="00C42244" w:rsidP="00C42244">
      <w:pPr>
        <w:tabs>
          <w:tab w:val="left" w:pos="360"/>
          <w:tab w:val="right" w:pos="9000"/>
        </w:tabs>
        <w:overflowPunct w:val="0"/>
        <w:autoSpaceDE w:val="0"/>
        <w:autoSpaceDN w:val="0"/>
        <w:adjustRightInd w:val="0"/>
        <w:ind w:left="360"/>
        <w:jc w:val="both"/>
        <w:textAlignment w:val="baseline"/>
      </w:pPr>
    </w:p>
    <w:p w:rsidR="00C42244" w:rsidRDefault="00C42244" w:rsidP="00C42244">
      <w:pPr>
        <w:tabs>
          <w:tab w:val="left" w:pos="360"/>
          <w:tab w:val="right" w:pos="9000"/>
        </w:tabs>
        <w:overflowPunct w:val="0"/>
        <w:autoSpaceDE w:val="0"/>
        <w:autoSpaceDN w:val="0"/>
        <w:adjustRightInd w:val="0"/>
        <w:ind w:left="360"/>
        <w:jc w:val="both"/>
        <w:textAlignment w:val="baseline"/>
      </w:pPr>
      <w:r>
        <w:t>Je soussigné […………..] en ma qualité de représentant dûment habilité de la société [………..] ;</w:t>
      </w:r>
    </w:p>
    <w:p w:rsidR="00C42244" w:rsidRDefault="00C42244" w:rsidP="00C42244">
      <w:pPr>
        <w:tabs>
          <w:tab w:val="left" w:pos="360"/>
          <w:tab w:val="right" w:pos="9000"/>
        </w:tabs>
        <w:overflowPunct w:val="0"/>
        <w:autoSpaceDE w:val="0"/>
        <w:autoSpaceDN w:val="0"/>
        <w:adjustRightInd w:val="0"/>
        <w:ind w:left="360"/>
        <w:jc w:val="both"/>
        <w:textAlignment w:val="baseline"/>
      </w:pPr>
    </w:p>
    <w:p w:rsidR="00C42244" w:rsidRDefault="00C42244" w:rsidP="00C42244">
      <w:pPr>
        <w:tabs>
          <w:tab w:val="left" w:pos="360"/>
          <w:tab w:val="right" w:pos="9000"/>
        </w:tabs>
        <w:overflowPunct w:val="0"/>
        <w:autoSpaceDE w:val="0"/>
        <w:autoSpaceDN w:val="0"/>
        <w:adjustRightInd w:val="0"/>
        <w:ind w:left="360"/>
        <w:jc w:val="both"/>
        <w:textAlignment w:val="baseline"/>
        <w:rPr>
          <w:color w:val="FF0000"/>
        </w:rPr>
      </w:pPr>
      <w:r>
        <w:t xml:space="preserve">Dans le cadre de la remise d’une offre pour </w:t>
      </w:r>
      <w:r>
        <w:rPr>
          <w:i/>
        </w:rPr>
        <w:t>[les travaux …..]</w:t>
      </w:r>
      <w:r>
        <w:t xml:space="preserve"> conformément au Dossier d’Appel d’Offre N° [………...], m’engage à respecter et à faire respecter par l’ensemble de mes sous-traitants les normes environnementales et sociales reconnues par la communauté internationale en matière de protection de l’environnement et de droit du travail dont les conventions fondamentales de l’Organisation Internationale du travail (OIT) et les conventions internationales en matière d’environnement, en cohérence avec les lois et règlements applicables en Union des Comores.</w:t>
      </w:r>
    </w:p>
    <w:p w:rsidR="00C42244" w:rsidRDefault="00C42244" w:rsidP="00C42244">
      <w:pPr>
        <w:tabs>
          <w:tab w:val="left" w:pos="360"/>
          <w:tab w:val="right" w:pos="9000"/>
        </w:tabs>
        <w:overflowPunct w:val="0"/>
        <w:autoSpaceDE w:val="0"/>
        <w:autoSpaceDN w:val="0"/>
        <w:adjustRightInd w:val="0"/>
        <w:ind w:left="360"/>
        <w:jc w:val="both"/>
        <w:textAlignment w:val="baseline"/>
      </w:pPr>
    </w:p>
    <w:p w:rsidR="00C42244" w:rsidRDefault="00C42244" w:rsidP="00C42244">
      <w:pPr>
        <w:tabs>
          <w:tab w:val="left" w:pos="360"/>
          <w:tab w:val="right" w:pos="9000"/>
        </w:tabs>
        <w:overflowPunct w:val="0"/>
        <w:autoSpaceDE w:val="0"/>
        <w:autoSpaceDN w:val="0"/>
        <w:adjustRightInd w:val="0"/>
        <w:ind w:left="360"/>
        <w:jc w:val="both"/>
        <w:textAlignment w:val="baseline"/>
      </w:pPr>
      <w:r>
        <w:t>En outre, je m’engage également à mettre en œuvre les mesures d’atténuation des risques environnementaux et sociaux telles que définies dans le plan de gestion environnemental et social ou, le cas échéant, dans la notice d’impact environnemental et social fourni(e) par le Maître d’Ouvrage.</w:t>
      </w:r>
    </w:p>
    <w:p w:rsidR="00C42244" w:rsidRDefault="00C42244" w:rsidP="00C42244">
      <w:pPr>
        <w:jc w:val="right"/>
      </w:pPr>
    </w:p>
    <w:p w:rsidR="00C42244" w:rsidRDefault="00C42244" w:rsidP="00C42244">
      <w:pPr>
        <w:jc w:val="right"/>
      </w:pPr>
    </w:p>
    <w:p w:rsidR="00C42244" w:rsidRDefault="00C42244" w:rsidP="00C42244">
      <w:pPr>
        <w:jc w:val="right"/>
      </w:pPr>
    </w:p>
    <w:p w:rsidR="00C42244" w:rsidRDefault="00C42244" w:rsidP="00C42244">
      <w:pPr>
        <w:jc w:val="right"/>
      </w:pPr>
    </w:p>
    <w:p w:rsidR="00D8086B" w:rsidRDefault="00C42244" w:rsidP="004A7BEF">
      <w:pPr>
        <w:jc w:val="right"/>
      </w:pPr>
      <w:r>
        <w:t>Fait à [….] le [….]</w:t>
      </w:r>
      <w:r>
        <w:tab/>
      </w:r>
      <w:r>
        <w:tab/>
      </w:r>
      <w:r>
        <w:tab/>
      </w:r>
      <w:r w:rsidR="004A7BEF">
        <w:tab/>
      </w:r>
      <w:r w:rsidR="004A7BEF">
        <w:tab/>
      </w:r>
      <w:r w:rsidR="004A7BEF">
        <w:tab/>
        <w:t>Signature du Soumissionnaire</w:t>
      </w:r>
    </w:p>
    <w:p w:rsidR="004A7BEF" w:rsidRDefault="004A7BEF" w:rsidP="004A7BEF">
      <w:pPr>
        <w:jc w:val="right"/>
      </w:pPr>
    </w:p>
    <w:p w:rsidR="004A7BEF" w:rsidRDefault="004A7BEF" w:rsidP="004A7BEF">
      <w:pPr>
        <w:jc w:val="right"/>
      </w:pPr>
    </w:p>
    <w:p w:rsidR="004A7BEF" w:rsidRDefault="004A7BEF" w:rsidP="004A7BEF">
      <w:pPr>
        <w:jc w:val="right"/>
      </w:pPr>
    </w:p>
    <w:p w:rsidR="004A7BEF" w:rsidRDefault="004A7BEF" w:rsidP="004A7BEF">
      <w:pPr>
        <w:jc w:val="right"/>
      </w:pPr>
    </w:p>
    <w:p w:rsidR="004A7BEF" w:rsidRDefault="004A7BEF" w:rsidP="004A7BEF">
      <w:pPr>
        <w:jc w:val="right"/>
      </w:pPr>
    </w:p>
    <w:p w:rsidR="004A7BEF" w:rsidRDefault="004A7BEF" w:rsidP="004A7BEF">
      <w:pPr>
        <w:jc w:val="right"/>
      </w:pPr>
    </w:p>
    <w:p w:rsidR="004A7BEF" w:rsidRDefault="004A7BEF" w:rsidP="004A7BEF">
      <w:pPr>
        <w:jc w:val="right"/>
      </w:pPr>
    </w:p>
    <w:p w:rsidR="004A7BEF" w:rsidRDefault="004A7BEF" w:rsidP="004A7BEF">
      <w:pPr>
        <w:jc w:val="right"/>
      </w:pPr>
    </w:p>
    <w:p w:rsidR="004A7BEF" w:rsidRDefault="004A7BEF" w:rsidP="004A7BEF">
      <w:pPr>
        <w:jc w:val="right"/>
      </w:pPr>
    </w:p>
    <w:p w:rsidR="004A7BEF" w:rsidRDefault="004A7BEF" w:rsidP="004A7BEF">
      <w:pPr>
        <w:jc w:val="right"/>
      </w:pPr>
    </w:p>
    <w:p w:rsidR="004A7BEF" w:rsidRDefault="004A7BEF" w:rsidP="004A7BEF">
      <w:pPr>
        <w:jc w:val="right"/>
      </w:pPr>
    </w:p>
    <w:p w:rsidR="004A7BEF" w:rsidRDefault="004A7BEF" w:rsidP="004A7BEF">
      <w:pPr>
        <w:jc w:val="right"/>
      </w:pPr>
    </w:p>
    <w:p w:rsidR="004A7BEF" w:rsidRDefault="004A7BEF" w:rsidP="004A7BEF">
      <w:pPr>
        <w:jc w:val="right"/>
      </w:pPr>
    </w:p>
    <w:p w:rsidR="004A7BEF" w:rsidRDefault="004A7BEF" w:rsidP="004A7BEF">
      <w:pPr>
        <w:jc w:val="right"/>
      </w:pPr>
    </w:p>
    <w:p w:rsidR="004A7BEF" w:rsidRDefault="004A7BEF" w:rsidP="004A7BEF">
      <w:pPr>
        <w:jc w:val="right"/>
      </w:pPr>
    </w:p>
    <w:p w:rsidR="004A7BEF" w:rsidRDefault="004A7BEF" w:rsidP="004A7BEF">
      <w:pPr>
        <w:jc w:val="right"/>
      </w:pPr>
    </w:p>
    <w:p w:rsidR="004A7BEF" w:rsidRDefault="004A7BEF" w:rsidP="004A7BEF">
      <w:pPr>
        <w:jc w:val="right"/>
      </w:pPr>
    </w:p>
    <w:p w:rsidR="004A7BEF" w:rsidRDefault="004A7BEF" w:rsidP="004A7BEF">
      <w:pPr>
        <w:jc w:val="right"/>
      </w:pPr>
    </w:p>
    <w:p w:rsidR="004A7BEF" w:rsidRDefault="004A7BEF" w:rsidP="004A7BEF">
      <w:pPr>
        <w:jc w:val="right"/>
      </w:pPr>
    </w:p>
    <w:p w:rsidR="004A7BEF" w:rsidRDefault="004A7BEF" w:rsidP="004A7BEF">
      <w:pPr>
        <w:jc w:val="right"/>
      </w:pPr>
    </w:p>
    <w:p w:rsidR="004A7BEF" w:rsidRDefault="004A7BEF" w:rsidP="004A7BEF">
      <w:pPr>
        <w:jc w:val="right"/>
      </w:pPr>
    </w:p>
    <w:p w:rsidR="002F1650" w:rsidRDefault="002F1650" w:rsidP="004A7BEF">
      <w:pPr>
        <w:jc w:val="right"/>
      </w:pPr>
    </w:p>
    <w:p w:rsidR="004A7BEF" w:rsidRDefault="004A7BEF" w:rsidP="004A7BEF">
      <w:pPr>
        <w:jc w:val="right"/>
      </w:pPr>
    </w:p>
    <w:p w:rsidR="002F1650" w:rsidRDefault="002F1650" w:rsidP="006E1304">
      <w:pPr>
        <w:jc w:val="center"/>
        <w:rPr>
          <w:b/>
        </w:rPr>
      </w:pPr>
      <w:bookmarkStart w:id="344" w:name="_Toc380312394"/>
      <w:bookmarkStart w:id="345" w:name="_Toc380334140"/>
      <w:bookmarkStart w:id="346" w:name="_Toc398452504"/>
    </w:p>
    <w:p w:rsidR="002F1650" w:rsidRDefault="002F1650" w:rsidP="006E1304">
      <w:pPr>
        <w:jc w:val="center"/>
        <w:rPr>
          <w:b/>
        </w:rPr>
      </w:pPr>
    </w:p>
    <w:p w:rsidR="006E1304" w:rsidRPr="007D55DA" w:rsidRDefault="006E1304" w:rsidP="006E1304">
      <w:pPr>
        <w:jc w:val="center"/>
        <w:rPr>
          <w:b/>
          <w:sz w:val="28"/>
          <w:szCs w:val="28"/>
        </w:rPr>
      </w:pPr>
      <w:r w:rsidRPr="00D8722B">
        <w:rPr>
          <w:b/>
        </w:rPr>
        <w:t xml:space="preserve">BORDEREAU DES PRIX </w:t>
      </w:r>
      <w:bookmarkEnd w:id="344"/>
      <w:bookmarkEnd w:id="345"/>
      <w:bookmarkEnd w:id="346"/>
      <w:r w:rsidRPr="00D8722B">
        <w:rPr>
          <w:b/>
        </w:rPr>
        <w:t>ET DETAIL QUANTITA</w:t>
      </w:r>
      <w:r>
        <w:rPr>
          <w:b/>
        </w:rPr>
        <w:t>T</w:t>
      </w:r>
      <w:r w:rsidRPr="00D8722B">
        <w:rPr>
          <w:b/>
        </w:rPr>
        <w:t>IF ESTIMATIF</w:t>
      </w:r>
    </w:p>
    <w:p w:rsidR="006E1304" w:rsidRDefault="006E1304" w:rsidP="006E1304">
      <w:pPr>
        <w:rPr>
          <w:b/>
          <w:sz w:val="28"/>
          <w:szCs w:val="28"/>
        </w:rPr>
      </w:pPr>
    </w:p>
    <w:p w:rsidR="006E1304" w:rsidRDefault="006E1304" w:rsidP="006E1304">
      <w:pPr>
        <w:ind w:left="720" w:firstLine="696"/>
        <w:rPr>
          <w:b/>
          <w:color w:val="000000"/>
          <w:bdr w:val="single" w:sz="4" w:space="0" w:color="auto"/>
        </w:rPr>
      </w:pPr>
      <w:r>
        <w:rPr>
          <w:b/>
          <w:color w:val="000000"/>
          <w:bdr w:val="single" w:sz="4" w:space="0" w:color="auto"/>
        </w:rPr>
        <w:t>4.1</w:t>
      </w:r>
      <w:r w:rsidRPr="00D8722B">
        <w:rPr>
          <w:b/>
          <w:color w:val="000000"/>
          <w:bdr w:val="single" w:sz="4" w:space="0" w:color="auto"/>
        </w:rPr>
        <w:t>.  CADRE DU BORDEREAU DES PRIX UNITAIRES</w:t>
      </w:r>
    </w:p>
    <w:p w:rsidR="006E1304" w:rsidRDefault="006E1304" w:rsidP="006E1304">
      <w:pPr>
        <w:rPr>
          <w:b/>
          <w:color w:val="000000"/>
          <w:bdr w:val="single" w:sz="4" w:space="0" w:color="auto"/>
        </w:rPr>
      </w:pPr>
    </w:p>
    <w:p w:rsidR="006E1304" w:rsidRDefault="006E1304" w:rsidP="006E1304">
      <w:pPr>
        <w:jc w:val="center"/>
        <w:rPr>
          <w:b/>
          <w:color w:val="000000"/>
          <w:bdr w:val="single" w:sz="4" w:space="0" w:color="auto"/>
        </w:rPr>
      </w:pPr>
    </w:p>
    <w:p w:rsidR="006E1304" w:rsidRDefault="006E1304" w:rsidP="006E1304">
      <w:pPr>
        <w:jc w:val="center"/>
        <w:rPr>
          <w:b/>
          <w:lang w:val="en-US"/>
        </w:rPr>
      </w:pPr>
      <w:r>
        <w:rPr>
          <w:b/>
          <w:lang w:val="en-US"/>
        </w:rPr>
        <w:t>TRAVAUX DE REHABILITATION DES BATIMENTS TECHNIQUES</w:t>
      </w:r>
    </w:p>
    <w:p w:rsidR="006E1304" w:rsidRDefault="006E1304" w:rsidP="006E1304">
      <w:pPr>
        <w:jc w:val="center"/>
        <w:rPr>
          <w:b/>
          <w:lang w:val="en-US"/>
        </w:rPr>
      </w:pPr>
    </w:p>
    <w:p w:rsidR="006E1304" w:rsidRDefault="006E1304" w:rsidP="006E1304">
      <w:pPr>
        <w:rPr>
          <w:b/>
          <w:lang w:val="en-US"/>
        </w:rPr>
      </w:pPr>
      <w:r>
        <w:rPr>
          <w:b/>
          <w:lang w:val="en-US"/>
        </w:rPr>
        <w:t>Date: ______________________</w:t>
      </w:r>
    </w:p>
    <w:p w:rsidR="006E1304" w:rsidRDefault="006E1304" w:rsidP="006E1304">
      <w:pPr>
        <w:ind w:firstLine="708"/>
        <w:rPr>
          <w:b/>
          <w:lang w:val="en-US"/>
        </w:rPr>
      </w:pPr>
    </w:p>
    <w:p w:rsidR="0030638C" w:rsidRDefault="006E1304" w:rsidP="006E1304">
      <w:pPr>
        <w:rPr>
          <w:b/>
          <w:lang w:val="en-US"/>
        </w:rPr>
      </w:pPr>
      <w:proofErr w:type="gramStart"/>
      <w:r>
        <w:rPr>
          <w:b/>
          <w:lang w:val="en-US"/>
        </w:rPr>
        <w:t>AO</w:t>
      </w:r>
      <w:r w:rsidR="004C006A">
        <w:rPr>
          <w:b/>
          <w:lang w:val="en-US"/>
        </w:rPr>
        <w:t>N :</w:t>
      </w:r>
      <w:proofErr w:type="gramEnd"/>
      <w:r w:rsidR="004C006A">
        <w:rPr>
          <w:b/>
          <w:lang w:val="en-US"/>
        </w:rPr>
        <w:t xml:space="preserve"> N° 2022/00712</w:t>
      </w:r>
      <w:r>
        <w:rPr>
          <w:b/>
          <w:lang w:val="en-US"/>
        </w:rPr>
        <w:t>/ASECNA/DGRP/CM/IGC</w:t>
      </w:r>
    </w:p>
    <w:p w:rsidR="006E1304" w:rsidRDefault="006E1304" w:rsidP="006E1304">
      <w:pPr>
        <w:rPr>
          <w:b/>
          <w:lang w:val="en-US"/>
        </w:rPr>
      </w:pPr>
    </w:p>
    <w:tbl>
      <w:tblPr>
        <w:tblStyle w:val="Grilledutableau"/>
        <w:tblW w:w="10490" w:type="dxa"/>
        <w:tblInd w:w="-572" w:type="dxa"/>
        <w:tblLook w:val="04A0" w:firstRow="1" w:lastRow="0" w:firstColumn="1" w:lastColumn="0" w:noHBand="0" w:noVBand="1"/>
      </w:tblPr>
      <w:tblGrid>
        <w:gridCol w:w="851"/>
        <w:gridCol w:w="2693"/>
        <w:gridCol w:w="2693"/>
        <w:gridCol w:w="4253"/>
      </w:tblGrid>
      <w:tr w:rsidR="006E1304" w:rsidTr="006E1304">
        <w:tc>
          <w:tcPr>
            <w:tcW w:w="10490" w:type="dxa"/>
            <w:gridSpan w:val="4"/>
          </w:tcPr>
          <w:p w:rsidR="006E1304" w:rsidRPr="006E1304" w:rsidRDefault="006E1304" w:rsidP="006E1304">
            <w:pPr>
              <w:jc w:val="center"/>
              <w:rPr>
                <w:b/>
                <w:sz w:val="28"/>
                <w:szCs w:val="28"/>
              </w:rPr>
            </w:pPr>
            <w:r w:rsidRPr="006E1304">
              <w:rPr>
                <w:b/>
                <w:sz w:val="28"/>
                <w:szCs w:val="28"/>
              </w:rPr>
              <w:t>DEVIS DESCRIPTIF</w:t>
            </w:r>
          </w:p>
        </w:tc>
      </w:tr>
      <w:tr w:rsidR="006E1304" w:rsidTr="006E1304">
        <w:tc>
          <w:tcPr>
            <w:tcW w:w="851" w:type="dxa"/>
          </w:tcPr>
          <w:p w:rsidR="006E1304" w:rsidRDefault="006E1304" w:rsidP="003C401F">
            <w:pPr>
              <w:jc w:val="center"/>
            </w:pPr>
            <w:r>
              <w:t>N°</w:t>
            </w:r>
          </w:p>
        </w:tc>
        <w:tc>
          <w:tcPr>
            <w:tcW w:w="2693" w:type="dxa"/>
          </w:tcPr>
          <w:p w:rsidR="006E1304" w:rsidRDefault="006E1304" w:rsidP="003C401F">
            <w:pPr>
              <w:jc w:val="center"/>
            </w:pPr>
            <w:r>
              <w:t>DESIGNATION</w:t>
            </w:r>
          </w:p>
        </w:tc>
        <w:tc>
          <w:tcPr>
            <w:tcW w:w="2693" w:type="dxa"/>
          </w:tcPr>
          <w:p w:rsidR="006E1304" w:rsidRDefault="006E1304" w:rsidP="003C401F">
            <w:pPr>
              <w:jc w:val="center"/>
            </w:pPr>
            <w:r>
              <w:t>CONCERNE</w:t>
            </w:r>
          </w:p>
        </w:tc>
        <w:tc>
          <w:tcPr>
            <w:tcW w:w="4253" w:type="dxa"/>
          </w:tcPr>
          <w:p w:rsidR="006E1304" w:rsidRDefault="006E1304" w:rsidP="003C401F">
            <w:pPr>
              <w:jc w:val="center"/>
            </w:pPr>
            <w:r>
              <w:t>OBSERVATION</w:t>
            </w:r>
          </w:p>
        </w:tc>
      </w:tr>
      <w:tr w:rsidR="003C401F" w:rsidTr="002D5A75">
        <w:tc>
          <w:tcPr>
            <w:tcW w:w="10490" w:type="dxa"/>
            <w:gridSpan w:val="4"/>
          </w:tcPr>
          <w:p w:rsidR="003C401F" w:rsidRPr="003C401F" w:rsidRDefault="003C401F" w:rsidP="006E1304">
            <w:pPr>
              <w:rPr>
                <w:b/>
              </w:rPr>
            </w:pPr>
            <w:r w:rsidRPr="003C401F">
              <w:rPr>
                <w:b/>
              </w:rPr>
              <w:t>100- INSTALLATION ET REPLI DE CHANTIER</w:t>
            </w:r>
          </w:p>
        </w:tc>
      </w:tr>
      <w:tr w:rsidR="003C401F" w:rsidTr="006E1304">
        <w:tc>
          <w:tcPr>
            <w:tcW w:w="851" w:type="dxa"/>
            <w:vMerge w:val="restart"/>
          </w:tcPr>
          <w:p w:rsidR="003C401F" w:rsidRDefault="003C401F" w:rsidP="003C401F"/>
          <w:p w:rsidR="003C401F" w:rsidRDefault="003C401F" w:rsidP="003C401F"/>
          <w:p w:rsidR="003C401F" w:rsidRDefault="003C401F" w:rsidP="003C401F"/>
          <w:p w:rsidR="003C401F" w:rsidRDefault="003C401F" w:rsidP="003C401F"/>
          <w:p w:rsidR="003C401F" w:rsidRDefault="003C401F" w:rsidP="003C401F"/>
          <w:p w:rsidR="003C401F" w:rsidRDefault="003C401F" w:rsidP="003C401F"/>
          <w:p w:rsidR="003C401F" w:rsidRDefault="003C401F" w:rsidP="003C401F"/>
          <w:p w:rsidR="003C401F" w:rsidRDefault="003C401F" w:rsidP="003C401F">
            <w:r>
              <w:t>101</w:t>
            </w:r>
          </w:p>
        </w:tc>
        <w:tc>
          <w:tcPr>
            <w:tcW w:w="2693" w:type="dxa"/>
          </w:tcPr>
          <w:p w:rsidR="003C401F" w:rsidRDefault="003C401F" w:rsidP="003C401F">
            <w:r>
              <w:t>Etablissement de chantier</w:t>
            </w:r>
          </w:p>
        </w:tc>
        <w:tc>
          <w:tcPr>
            <w:tcW w:w="2693" w:type="dxa"/>
          </w:tcPr>
          <w:p w:rsidR="003C401F" w:rsidRDefault="003C401F" w:rsidP="003C401F">
            <w:r>
              <w:t>Chantier</w:t>
            </w:r>
          </w:p>
        </w:tc>
        <w:tc>
          <w:tcPr>
            <w:tcW w:w="4253" w:type="dxa"/>
          </w:tcPr>
          <w:p w:rsidR="003C401F" w:rsidRPr="00414287" w:rsidRDefault="003C401F" w:rsidP="003C401F">
            <w:pPr>
              <w:spacing w:after="120"/>
            </w:pPr>
            <w:r w:rsidRPr="00414287">
              <w:t xml:space="preserve">Amenée de matériels, personnel et, baraque de chantier, </w:t>
            </w:r>
            <w:r>
              <w:t>transmission des plannings actualisés et plans</w:t>
            </w:r>
            <w:r w:rsidRPr="0040297A">
              <w:rPr>
                <w:i/>
                <w:u w:val="single"/>
              </w:rPr>
              <w:t xml:space="preserve"> d’exécutions</w:t>
            </w:r>
            <w:r w:rsidRPr="00414287">
              <w:t xml:space="preserve">, </w:t>
            </w:r>
          </w:p>
          <w:p w:rsidR="003C401F" w:rsidRPr="00414287" w:rsidRDefault="003C401F" w:rsidP="003C401F">
            <w:pPr>
              <w:rPr>
                <w:bCs/>
              </w:rPr>
            </w:pPr>
            <w:r w:rsidRPr="00414287">
              <w:rPr>
                <w:bCs/>
              </w:rPr>
              <w:t>Délimitée la base de vie de chantier et la zone de travail</w:t>
            </w:r>
          </w:p>
          <w:p w:rsidR="003C401F" w:rsidRPr="00414287" w:rsidRDefault="003C401F" w:rsidP="003C401F"/>
          <w:p w:rsidR="003C401F" w:rsidRPr="00414287" w:rsidRDefault="003C401F" w:rsidP="003C401F">
            <w:pPr>
              <w:rPr>
                <w:bCs/>
              </w:rPr>
            </w:pPr>
            <w:r w:rsidRPr="00414287">
              <w:t>Payé au forfait.</w:t>
            </w:r>
          </w:p>
        </w:tc>
      </w:tr>
      <w:tr w:rsidR="003C401F" w:rsidTr="006E1304">
        <w:tc>
          <w:tcPr>
            <w:tcW w:w="851" w:type="dxa"/>
            <w:vMerge/>
          </w:tcPr>
          <w:p w:rsidR="003C401F" w:rsidRDefault="003C401F" w:rsidP="003C401F"/>
        </w:tc>
        <w:tc>
          <w:tcPr>
            <w:tcW w:w="2693" w:type="dxa"/>
          </w:tcPr>
          <w:p w:rsidR="003C401F" w:rsidRPr="00414287" w:rsidRDefault="003C401F" w:rsidP="003C401F">
            <w:pPr>
              <w:rPr>
                <w:bCs/>
              </w:rPr>
            </w:pPr>
            <w:r w:rsidRPr="00414287">
              <w:t>rétablissement de chantier</w:t>
            </w:r>
          </w:p>
        </w:tc>
        <w:tc>
          <w:tcPr>
            <w:tcW w:w="2693" w:type="dxa"/>
          </w:tcPr>
          <w:p w:rsidR="003C401F" w:rsidRPr="00414287" w:rsidRDefault="003C401F" w:rsidP="003C401F">
            <w:pPr>
              <w:tabs>
                <w:tab w:val="left" w:pos="711"/>
              </w:tabs>
              <w:jc w:val="center"/>
              <w:rPr>
                <w:bCs/>
              </w:rPr>
            </w:pPr>
            <w:r w:rsidRPr="00414287">
              <w:t>Chantier</w:t>
            </w:r>
          </w:p>
        </w:tc>
        <w:tc>
          <w:tcPr>
            <w:tcW w:w="4253" w:type="dxa"/>
          </w:tcPr>
          <w:p w:rsidR="003C401F" w:rsidRPr="00414287" w:rsidRDefault="003C401F" w:rsidP="003C401F">
            <w:pPr>
              <w:spacing w:after="120"/>
            </w:pPr>
            <w:r w:rsidRPr="00414287">
              <w:t>Nettoyage des emprises des travaux, démolition des installations provisoires, repli des matériels et personnel, évacua</w:t>
            </w:r>
            <w:r>
              <w:t>tion des agrégats hors du lieu.</w:t>
            </w:r>
            <w:r w:rsidRPr="00414287">
              <w:t xml:space="preserve"> </w:t>
            </w:r>
          </w:p>
          <w:p w:rsidR="003C401F" w:rsidRPr="00414287" w:rsidRDefault="003C401F" w:rsidP="003C401F">
            <w:pPr>
              <w:rPr>
                <w:bCs/>
              </w:rPr>
            </w:pPr>
            <w:r w:rsidRPr="00414287">
              <w:t>Payé au forfait.</w:t>
            </w:r>
          </w:p>
        </w:tc>
      </w:tr>
    </w:tbl>
    <w:p w:rsidR="006E1304" w:rsidRDefault="006E1304" w:rsidP="006E1304"/>
    <w:p w:rsidR="00770C8D" w:rsidRDefault="00770C8D" w:rsidP="003C401F">
      <w:pPr>
        <w:rPr>
          <w:b/>
          <w:color w:val="FF0000"/>
          <w:lang w:val="en-US"/>
        </w:rPr>
      </w:pPr>
    </w:p>
    <w:p w:rsidR="002F1650" w:rsidRDefault="002F1650" w:rsidP="003C401F">
      <w:pPr>
        <w:rPr>
          <w:b/>
          <w:color w:val="FF0000"/>
          <w:lang w:val="en-US"/>
        </w:rPr>
      </w:pPr>
    </w:p>
    <w:p w:rsidR="003C401F" w:rsidRDefault="003C401F" w:rsidP="003C401F">
      <w:pPr>
        <w:rPr>
          <w:b/>
          <w:color w:val="FF0000"/>
          <w:lang w:val="en-US"/>
        </w:rPr>
      </w:pPr>
    </w:p>
    <w:tbl>
      <w:tblPr>
        <w:tblStyle w:val="Grilledutableau"/>
        <w:tblW w:w="10774" w:type="dxa"/>
        <w:tblInd w:w="-856" w:type="dxa"/>
        <w:tblLook w:val="04A0" w:firstRow="1" w:lastRow="0" w:firstColumn="1" w:lastColumn="0" w:noHBand="0" w:noVBand="1"/>
      </w:tblPr>
      <w:tblGrid>
        <w:gridCol w:w="10774"/>
      </w:tblGrid>
      <w:tr w:rsidR="003C401F" w:rsidTr="003C401F">
        <w:tc>
          <w:tcPr>
            <w:tcW w:w="10774" w:type="dxa"/>
          </w:tcPr>
          <w:p w:rsidR="003C401F" w:rsidRDefault="003C401F" w:rsidP="003C401F">
            <w:pPr>
              <w:rPr>
                <w:b/>
                <w:color w:val="FF0000"/>
                <w:lang w:val="en-US"/>
              </w:rPr>
            </w:pPr>
            <w:r>
              <w:rPr>
                <w:b/>
              </w:rPr>
              <w:t>102-</w:t>
            </w:r>
            <w:r w:rsidRPr="00E14FC2">
              <w:rPr>
                <w:b/>
              </w:rPr>
              <w:t>TRAVAUX PREPARATOIRES</w:t>
            </w:r>
          </w:p>
        </w:tc>
      </w:tr>
    </w:tbl>
    <w:p w:rsidR="003C401F" w:rsidRDefault="003C401F" w:rsidP="003C401F">
      <w:pPr>
        <w:rPr>
          <w:b/>
          <w:color w:val="FF0000"/>
          <w:lang w:val="en-US"/>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2552"/>
        <w:gridCol w:w="2693"/>
        <w:gridCol w:w="4536"/>
      </w:tblGrid>
      <w:tr w:rsidR="00770C8D" w:rsidRPr="00C37B77" w:rsidTr="006E1304">
        <w:trPr>
          <w:trHeight w:val="2287"/>
        </w:trPr>
        <w:tc>
          <w:tcPr>
            <w:tcW w:w="993" w:type="dxa"/>
            <w:tcBorders>
              <w:top w:val="single" w:sz="4" w:space="0" w:color="auto"/>
              <w:left w:val="single" w:sz="4" w:space="0" w:color="auto"/>
              <w:bottom w:val="single" w:sz="4" w:space="0" w:color="auto"/>
              <w:right w:val="single" w:sz="4" w:space="0" w:color="auto"/>
            </w:tcBorders>
          </w:tcPr>
          <w:p w:rsidR="00770C8D" w:rsidRPr="004518F5" w:rsidRDefault="00770C8D" w:rsidP="006E1304">
            <w:pPr>
              <w:spacing w:before="240"/>
            </w:pPr>
            <w:r>
              <w:t>102.a</w:t>
            </w:r>
          </w:p>
        </w:tc>
        <w:tc>
          <w:tcPr>
            <w:tcW w:w="2552" w:type="dxa"/>
            <w:tcBorders>
              <w:top w:val="single" w:sz="4" w:space="0" w:color="auto"/>
              <w:left w:val="single" w:sz="4" w:space="0" w:color="auto"/>
              <w:bottom w:val="single" w:sz="4" w:space="0" w:color="auto"/>
              <w:right w:val="single" w:sz="4" w:space="0" w:color="auto"/>
            </w:tcBorders>
          </w:tcPr>
          <w:p w:rsidR="00770C8D" w:rsidRDefault="00770C8D" w:rsidP="006E1304">
            <w:pPr>
              <w:keepNext/>
              <w:spacing w:after="60"/>
              <w:outlineLvl w:val="2"/>
              <w:rPr>
                <w:b/>
              </w:rPr>
            </w:pPr>
            <w:r>
              <w:rPr>
                <w:b/>
              </w:rPr>
              <w:t xml:space="preserve">Démolition </w:t>
            </w:r>
          </w:p>
          <w:p w:rsidR="00770C8D" w:rsidRPr="004518F5" w:rsidRDefault="00770C8D" w:rsidP="006E1304">
            <w:pPr>
              <w:keepNext/>
              <w:spacing w:before="240" w:after="60"/>
              <w:outlineLvl w:val="2"/>
              <w:rPr>
                <w:b/>
              </w:rPr>
            </w:pPr>
          </w:p>
        </w:tc>
        <w:tc>
          <w:tcPr>
            <w:tcW w:w="2693" w:type="dxa"/>
            <w:tcBorders>
              <w:top w:val="single" w:sz="4" w:space="0" w:color="auto"/>
              <w:left w:val="single" w:sz="4" w:space="0" w:color="auto"/>
              <w:bottom w:val="single" w:sz="4" w:space="0" w:color="auto"/>
              <w:right w:val="single" w:sz="4" w:space="0" w:color="auto"/>
            </w:tcBorders>
          </w:tcPr>
          <w:p w:rsidR="00770C8D" w:rsidRDefault="00C013BD" w:rsidP="006E1304">
            <w:pPr>
              <w:keepNext/>
              <w:spacing w:after="60"/>
              <w:outlineLvl w:val="2"/>
              <w:rPr>
                <w:i/>
                <w:u w:val="single"/>
              </w:rPr>
            </w:pPr>
            <w:r w:rsidRPr="00D50405">
              <w:rPr>
                <w:i/>
                <w:u w:val="single"/>
              </w:rPr>
              <w:t>Bâtiment</w:t>
            </w:r>
            <w:r w:rsidR="00770C8D" w:rsidRPr="00D50405">
              <w:rPr>
                <w:i/>
                <w:u w:val="single"/>
              </w:rPr>
              <w:t xml:space="preserve"> du Garage</w:t>
            </w:r>
            <w:r w:rsidR="00770C8D">
              <w:rPr>
                <w:i/>
                <w:u w:val="single"/>
              </w:rPr>
              <w:t> :</w:t>
            </w:r>
          </w:p>
          <w:p w:rsidR="00770C8D" w:rsidRPr="000D1A17" w:rsidRDefault="00770C8D" w:rsidP="006E1304">
            <w:pPr>
              <w:keepNext/>
              <w:spacing w:after="60"/>
              <w:outlineLvl w:val="2"/>
              <w:rPr>
                <w:i/>
              </w:rPr>
            </w:pPr>
            <w:r w:rsidRPr="000D1A17">
              <w:rPr>
                <w:i/>
              </w:rPr>
              <w:t>mur pigno</w:t>
            </w:r>
            <w:r>
              <w:rPr>
                <w:i/>
              </w:rPr>
              <w:t>n</w:t>
            </w:r>
            <w:r w:rsidRPr="000D1A17">
              <w:rPr>
                <w:i/>
              </w:rPr>
              <w:t>s</w:t>
            </w: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pPr>
              <w:spacing w:before="240"/>
            </w:pPr>
            <w:r>
              <w:t>Démolition d’ouvrage en béton et/ou maçonnerie avec un matériel adéquat</w:t>
            </w:r>
            <w:r w:rsidRPr="009E6E71">
              <w:t>.</w:t>
            </w:r>
          </w:p>
          <w:p w:rsidR="00770C8D" w:rsidRDefault="00770C8D" w:rsidP="006E1304">
            <w:pPr>
              <w:spacing w:before="240"/>
            </w:pPr>
            <w:r>
              <w:t>C</w:t>
            </w:r>
            <w:r w:rsidRPr="009E6E71">
              <w:t xml:space="preserve">hargement </w:t>
            </w:r>
            <w:r>
              <w:t xml:space="preserve">et le </w:t>
            </w:r>
            <w:r w:rsidRPr="009E6E71">
              <w:t>transport des débris et gravas résultants vers une décharge</w:t>
            </w:r>
          </w:p>
          <w:p w:rsidR="00770C8D" w:rsidRPr="004518F5" w:rsidRDefault="00770C8D" w:rsidP="006E1304">
            <w:pPr>
              <w:spacing w:before="240"/>
            </w:pPr>
            <w:r w:rsidRPr="00414287">
              <w:t xml:space="preserve">Payé </w:t>
            </w:r>
            <w:r>
              <w:t>par mètre cube démolis</w:t>
            </w:r>
            <w:r w:rsidRPr="00414287">
              <w:t>.</w:t>
            </w:r>
          </w:p>
        </w:tc>
      </w:tr>
      <w:tr w:rsidR="00770C8D" w:rsidRPr="00C37B77" w:rsidTr="006E1304">
        <w:trPr>
          <w:trHeight w:val="1270"/>
        </w:trPr>
        <w:tc>
          <w:tcPr>
            <w:tcW w:w="993" w:type="dxa"/>
            <w:tcBorders>
              <w:top w:val="single" w:sz="4" w:space="0" w:color="auto"/>
              <w:left w:val="single" w:sz="4" w:space="0" w:color="auto"/>
              <w:bottom w:val="single" w:sz="4" w:space="0" w:color="auto"/>
              <w:right w:val="single" w:sz="4" w:space="0" w:color="auto"/>
            </w:tcBorders>
          </w:tcPr>
          <w:p w:rsidR="00770C8D" w:rsidRDefault="00770C8D" w:rsidP="006E1304">
            <w:r>
              <w:t>102.b</w:t>
            </w:r>
          </w:p>
        </w:tc>
        <w:tc>
          <w:tcPr>
            <w:tcW w:w="2552" w:type="dxa"/>
            <w:tcBorders>
              <w:top w:val="single" w:sz="4" w:space="0" w:color="auto"/>
              <w:left w:val="single" w:sz="4" w:space="0" w:color="auto"/>
              <w:bottom w:val="single" w:sz="4" w:space="0" w:color="auto"/>
              <w:right w:val="single" w:sz="4" w:space="0" w:color="auto"/>
            </w:tcBorders>
          </w:tcPr>
          <w:p w:rsidR="00770C8D" w:rsidRDefault="00770C8D" w:rsidP="006E1304">
            <w:pPr>
              <w:rPr>
                <w:b/>
              </w:rPr>
            </w:pPr>
            <w:r w:rsidRPr="009E6E71">
              <w:rPr>
                <w:b/>
              </w:rPr>
              <w:t xml:space="preserve">Dépose </w:t>
            </w:r>
            <w:r>
              <w:rPr>
                <w:b/>
              </w:rPr>
              <w:t xml:space="preserve">de </w:t>
            </w:r>
            <w:r w:rsidRPr="009E6E71">
              <w:rPr>
                <w:b/>
              </w:rPr>
              <w:t>toiture</w:t>
            </w:r>
          </w:p>
          <w:p w:rsidR="00770C8D" w:rsidRDefault="00770C8D" w:rsidP="006E1304">
            <w:pPr>
              <w:spacing w:before="240"/>
              <w:rPr>
                <w:b/>
              </w:rPr>
            </w:pPr>
          </w:p>
        </w:tc>
        <w:tc>
          <w:tcPr>
            <w:tcW w:w="2693" w:type="dxa"/>
            <w:tcBorders>
              <w:top w:val="single" w:sz="4" w:space="0" w:color="auto"/>
              <w:left w:val="single" w:sz="4" w:space="0" w:color="auto"/>
              <w:bottom w:val="single" w:sz="4" w:space="0" w:color="auto"/>
              <w:right w:val="single" w:sz="4" w:space="0" w:color="auto"/>
            </w:tcBorders>
          </w:tcPr>
          <w:p w:rsidR="00770C8D" w:rsidRPr="00D50405" w:rsidRDefault="00770C8D" w:rsidP="006E1304">
            <w:pPr>
              <w:keepNext/>
              <w:spacing w:after="60"/>
              <w:outlineLvl w:val="2"/>
              <w:rPr>
                <w:i/>
                <w:u w:val="single"/>
              </w:rPr>
            </w:pPr>
            <w:r w:rsidRPr="00D50405">
              <w:rPr>
                <w:i/>
                <w:u w:val="single"/>
              </w:rPr>
              <w:t xml:space="preserve">Bâtiments du Garage </w:t>
            </w:r>
          </w:p>
          <w:p w:rsidR="00770C8D" w:rsidRPr="00D50405" w:rsidRDefault="00770C8D" w:rsidP="006E1304">
            <w:pPr>
              <w:keepNext/>
              <w:spacing w:before="240" w:after="60"/>
              <w:outlineLvl w:val="2"/>
              <w:rPr>
                <w:i/>
                <w:u w:val="single"/>
              </w:rPr>
            </w:pPr>
            <w:r w:rsidRPr="00D50405">
              <w:rPr>
                <w:i/>
                <w:u w:val="single"/>
              </w:rPr>
              <w:t xml:space="preserve">Salle de préparation SLI </w:t>
            </w:r>
          </w:p>
          <w:p w:rsidR="00770C8D" w:rsidRPr="004518F5" w:rsidRDefault="00770C8D" w:rsidP="006E1304">
            <w:pPr>
              <w:keepNext/>
              <w:spacing w:before="240" w:after="60"/>
              <w:jc w:val="center"/>
              <w:outlineLvl w:val="2"/>
              <w:rPr>
                <w:i/>
              </w:rPr>
            </w:pPr>
          </w:p>
        </w:tc>
        <w:tc>
          <w:tcPr>
            <w:tcW w:w="4536" w:type="dxa"/>
            <w:tcBorders>
              <w:top w:val="single" w:sz="4" w:space="0" w:color="auto"/>
              <w:left w:val="single" w:sz="4" w:space="0" w:color="auto"/>
              <w:bottom w:val="single" w:sz="4" w:space="0" w:color="auto"/>
              <w:right w:val="single" w:sz="4" w:space="0" w:color="auto"/>
            </w:tcBorders>
          </w:tcPr>
          <w:p w:rsidR="00770C8D" w:rsidRDefault="00C013BD" w:rsidP="006E1304">
            <w:r>
              <w:t>D</w:t>
            </w:r>
            <w:r w:rsidRPr="009E6E71">
              <w:t>épose de</w:t>
            </w:r>
            <w:r w:rsidR="00770C8D" w:rsidRPr="009E6E71">
              <w:t xml:space="preserve"> </w:t>
            </w:r>
            <w:r w:rsidR="00770C8D">
              <w:t>la charpente et couverture en tôle tout</w:t>
            </w:r>
            <w:r w:rsidR="00770C8D" w:rsidRPr="009E6E71">
              <w:t xml:space="preserve"> type</w:t>
            </w:r>
            <w:r w:rsidR="00770C8D">
              <w:t>,</w:t>
            </w:r>
          </w:p>
          <w:p w:rsidR="00770C8D" w:rsidRDefault="00770C8D" w:rsidP="006E1304">
            <w:r>
              <w:t>C</w:t>
            </w:r>
            <w:r w:rsidRPr="009E6E71">
              <w:t xml:space="preserve">hargement </w:t>
            </w:r>
            <w:r>
              <w:t>et le t</w:t>
            </w:r>
            <w:r w:rsidRPr="009E6E71">
              <w:t>ransport des débris et gravas résultants vers une décharge</w:t>
            </w:r>
          </w:p>
          <w:p w:rsidR="00770C8D" w:rsidRDefault="00770C8D" w:rsidP="006E1304"/>
          <w:p w:rsidR="00770C8D" w:rsidRPr="004518F5" w:rsidRDefault="00770C8D" w:rsidP="006E1304">
            <w:r w:rsidRPr="00414287">
              <w:t xml:space="preserve">Payé </w:t>
            </w:r>
            <w:r>
              <w:t>par mètre carré déposé</w:t>
            </w:r>
            <w:r w:rsidRPr="00414287">
              <w:t>.</w:t>
            </w:r>
          </w:p>
        </w:tc>
      </w:tr>
      <w:tr w:rsidR="00770C8D" w:rsidRPr="00C37B77" w:rsidTr="006E1304">
        <w:trPr>
          <w:trHeight w:val="1875"/>
        </w:trPr>
        <w:tc>
          <w:tcPr>
            <w:tcW w:w="993"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pPr>
            <w:r>
              <w:lastRenderedPageBreak/>
              <w:t>102.c</w:t>
            </w:r>
          </w:p>
        </w:tc>
        <w:tc>
          <w:tcPr>
            <w:tcW w:w="2552" w:type="dxa"/>
            <w:tcBorders>
              <w:top w:val="single" w:sz="4" w:space="0" w:color="auto"/>
              <w:left w:val="single" w:sz="4" w:space="0" w:color="auto"/>
              <w:bottom w:val="single" w:sz="4" w:space="0" w:color="auto"/>
              <w:right w:val="single" w:sz="4" w:space="0" w:color="auto"/>
            </w:tcBorders>
          </w:tcPr>
          <w:p w:rsidR="00770C8D" w:rsidRPr="009E6E71" w:rsidRDefault="00770C8D" w:rsidP="006E1304">
            <w:r w:rsidRPr="009E6E71">
              <w:rPr>
                <w:b/>
              </w:rPr>
              <w:t xml:space="preserve">Dépose </w:t>
            </w:r>
            <w:r>
              <w:rPr>
                <w:b/>
              </w:rPr>
              <w:t>faux plafond</w:t>
            </w:r>
          </w:p>
          <w:p w:rsidR="00770C8D" w:rsidRPr="009E6E71" w:rsidRDefault="00770C8D" w:rsidP="006E1304">
            <w:pPr>
              <w:rPr>
                <w:sz w:val="14"/>
              </w:rPr>
            </w:pPr>
          </w:p>
          <w:p w:rsidR="00770C8D" w:rsidRPr="009E6E71" w:rsidRDefault="00770C8D" w:rsidP="006E1304">
            <w:pPr>
              <w:rPr>
                <w:b/>
              </w:rPr>
            </w:pPr>
          </w:p>
        </w:tc>
        <w:tc>
          <w:tcPr>
            <w:tcW w:w="2693" w:type="dxa"/>
            <w:tcBorders>
              <w:top w:val="single" w:sz="4" w:space="0" w:color="auto"/>
              <w:left w:val="single" w:sz="4" w:space="0" w:color="auto"/>
              <w:bottom w:val="single" w:sz="4" w:space="0" w:color="auto"/>
              <w:right w:val="single" w:sz="4" w:space="0" w:color="auto"/>
            </w:tcBorders>
          </w:tcPr>
          <w:p w:rsidR="00770C8D" w:rsidRPr="00D50405" w:rsidRDefault="00770C8D" w:rsidP="006E1304">
            <w:pPr>
              <w:keepNext/>
              <w:spacing w:after="60"/>
              <w:outlineLvl w:val="2"/>
              <w:rPr>
                <w:i/>
                <w:u w:val="single"/>
              </w:rPr>
            </w:pPr>
            <w:r w:rsidRPr="00D50405">
              <w:rPr>
                <w:i/>
                <w:u w:val="single"/>
              </w:rPr>
              <w:t xml:space="preserve">Bâtiments du Garage </w:t>
            </w:r>
          </w:p>
          <w:p w:rsidR="00770C8D" w:rsidRPr="00D50405" w:rsidRDefault="00770C8D" w:rsidP="006E1304">
            <w:pPr>
              <w:keepNext/>
              <w:spacing w:before="240" w:after="60"/>
              <w:outlineLvl w:val="2"/>
              <w:rPr>
                <w:i/>
              </w:rPr>
            </w:pPr>
            <w:r w:rsidRPr="00D50405">
              <w:rPr>
                <w:i/>
                <w:u w:val="single"/>
              </w:rPr>
              <w:t>Salle de préparation SLI</w:t>
            </w:r>
            <w:r w:rsidRPr="00D50405">
              <w:rPr>
                <w:i/>
              </w:rPr>
              <w:t xml:space="preserve"> </w:t>
            </w: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r>
              <w:t>D</w:t>
            </w:r>
            <w:r w:rsidRPr="009E6E71">
              <w:t xml:space="preserve">épose  de </w:t>
            </w:r>
            <w:r>
              <w:t>la charpente en bois et du plafond,</w:t>
            </w:r>
          </w:p>
          <w:p w:rsidR="00770C8D" w:rsidRDefault="00770C8D" w:rsidP="006E1304">
            <w:r>
              <w:t>C</w:t>
            </w:r>
            <w:r w:rsidRPr="009E6E71">
              <w:t>hargement et le transport des débris et gravas résultants vers une décharge</w:t>
            </w:r>
          </w:p>
          <w:p w:rsidR="00770C8D" w:rsidRDefault="00770C8D" w:rsidP="006E1304">
            <w:r w:rsidRPr="00414287">
              <w:t xml:space="preserve">Payé </w:t>
            </w:r>
            <w:r>
              <w:t>par mètre cube démolis</w:t>
            </w:r>
            <w:r w:rsidRPr="00414287">
              <w:t>.</w:t>
            </w:r>
          </w:p>
          <w:p w:rsidR="00770C8D" w:rsidRDefault="00770C8D" w:rsidP="006E1304"/>
          <w:p w:rsidR="00770C8D" w:rsidRPr="004518F5" w:rsidRDefault="00770C8D" w:rsidP="006E1304">
            <w:r w:rsidRPr="00414287">
              <w:t xml:space="preserve">Payé </w:t>
            </w:r>
            <w:r>
              <w:t>par mètre carré déposé</w:t>
            </w:r>
            <w:r w:rsidRPr="00414287">
              <w:t>.</w:t>
            </w:r>
          </w:p>
        </w:tc>
      </w:tr>
      <w:tr w:rsidR="00770C8D" w:rsidRPr="004B5664" w:rsidTr="006E1304">
        <w:trPr>
          <w:trHeight w:val="345"/>
        </w:trPr>
        <w:tc>
          <w:tcPr>
            <w:tcW w:w="10774" w:type="dxa"/>
            <w:gridSpan w:val="4"/>
            <w:tcBorders>
              <w:top w:val="single" w:sz="4" w:space="0" w:color="auto"/>
              <w:left w:val="single" w:sz="4" w:space="0" w:color="auto"/>
              <w:bottom w:val="single" w:sz="4" w:space="0" w:color="auto"/>
              <w:right w:val="single" w:sz="4" w:space="0" w:color="auto"/>
            </w:tcBorders>
          </w:tcPr>
          <w:p w:rsidR="00770C8D" w:rsidRPr="00D50405" w:rsidRDefault="00770C8D" w:rsidP="006E1304">
            <w:pPr>
              <w:rPr>
                <w:b/>
                <w:i/>
                <w:color w:val="FF0000"/>
              </w:rPr>
            </w:pPr>
            <w:r w:rsidRPr="00D50405">
              <w:rPr>
                <w:b/>
                <w:i/>
              </w:rPr>
              <w:t>300 - BETONS</w:t>
            </w:r>
          </w:p>
        </w:tc>
      </w:tr>
      <w:tr w:rsidR="00770C8D" w:rsidRPr="00C37B77" w:rsidTr="006E1304">
        <w:trPr>
          <w:trHeight w:val="1116"/>
        </w:trPr>
        <w:tc>
          <w:tcPr>
            <w:tcW w:w="993" w:type="dxa"/>
            <w:tcBorders>
              <w:top w:val="single" w:sz="4" w:space="0" w:color="auto"/>
              <w:left w:val="single" w:sz="4" w:space="0" w:color="auto"/>
              <w:bottom w:val="single" w:sz="4" w:space="0" w:color="auto"/>
              <w:right w:val="single" w:sz="4" w:space="0" w:color="auto"/>
            </w:tcBorders>
          </w:tcPr>
          <w:p w:rsidR="00770C8D" w:rsidRPr="00C16770" w:rsidRDefault="00770C8D" w:rsidP="006E1304">
            <w:pPr>
              <w:rPr>
                <w:b/>
                <w:i/>
                <w:color w:val="000000"/>
              </w:rPr>
            </w:pPr>
            <w:r w:rsidRPr="00C16770">
              <w:rPr>
                <w:b/>
                <w:i/>
                <w:color w:val="000000"/>
              </w:rPr>
              <w:t>302</w:t>
            </w:r>
          </w:p>
        </w:tc>
        <w:tc>
          <w:tcPr>
            <w:tcW w:w="2552" w:type="dxa"/>
            <w:tcBorders>
              <w:top w:val="single" w:sz="4" w:space="0" w:color="auto"/>
              <w:left w:val="single" w:sz="4" w:space="0" w:color="auto"/>
              <w:bottom w:val="single" w:sz="4" w:space="0" w:color="auto"/>
              <w:right w:val="single" w:sz="4" w:space="0" w:color="auto"/>
            </w:tcBorders>
          </w:tcPr>
          <w:p w:rsidR="00770C8D" w:rsidRPr="00EC5231" w:rsidRDefault="00770C8D" w:rsidP="006E1304">
            <w:pPr>
              <w:rPr>
                <w:b/>
              </w:rPr>
            </w:pPr>
            <w:r w:rsidRPr="00EC5231">
              <w:rPr>
                <w:b/>
              </w:rPr>
              <w:t xml:space="preserve">Béton </w:t>
            </w:r>
            <w:r>
              <w:rPr>
                <w:b/>
              </w:rPr>
              <w:t>ordinaire</w:t>
            </w:r>
            <w:r w:rsidRPr="00EC5231">
              <w:rPr>
                <w:b/>
              </w:rPr>
              <w:t xml:space="preserve"> dosé à 300kg/m3</w:t>
            </w:r>
          </w:p>
          <w:p w:rsidR="00770C8D" w:rsidRPr="006069BD" w:rsidRDefault="00770C8D" w:rsidP="006E1304">
            <w:pPr>
              <w:spacing w:before="240"/>
              <w:rPr>
                <w:bCs/>
                <w:color w:val="1F497D" w:themeColor="text2"/>
              </w:rPr>
            </w:pPr>
            <w:r w:rsidRPr="00EC5231">
              <w:rPr>
                <w:iCs/>
              </w:rPr>
              <w:t>.</w:t>
            </w:r>
          </w:p>
        </w:tc>
        <w:tc>
          <w:tcPr>
            <w:tcW w:w="2693" w:type="dxa"/>
            <w:tcBorders>
              <w:top w:val="single" w:sz="4" w:space="0" w:color="auto"/>
              <w:left w:val="single" w:sz="4" w:space="0" w:color="auto"/>
              <w:bottom w:val="single" w:sz="4" w:space="0" w:color="auto"/>
              <w:right w:val="single" w:sz="4" w:space="0" w:color="auto"/>
            </w:tcBorders>
          </w:tcPr>
          <w:p w:rsidR="00770C8D" w:rsidRPr="00D50405" w:rsidRDefault="00770C8D" w:rsidP="006E1304">
            <w:pPr>
              <w:keepNext/>
              <w:spacing w:after="60"/>
              <w:outlineLvl w:val="2"/>
              <w:rPr>
                <w:i/>
                <w:u w:val="single"/>
              </w:rPr>
            </w:pPr>
            <w:r w:rsidRPr="00D50405">
              <w:rPr>
                <w:i/>
                <w:u w:val="single"/>
              </w:rPr>
              <w:t>Caniveau du garage</w:t>
            </w:r>
          </w:p>
          <w:p w:rsidR="00770C8D" w:rsidRPr="00D50405" w:rsidRDefault="00770C8D" w:rsidP="006E1304">
            <w:pPr>
              <w:keepNext/>
              <w:spacing w:before="240" w:after="60"/>
              <w:outlineLvl w:val="2"/>
              <w:rPr>
                <w:i/>
                <w:color w:val="000000"/>
                <w:u w:val="single"/>
              </w:rPr>
            </w:pPr>
            <w:r w:rsidRPr="00D50405">
              <w:rPr>
                <w:i/>
                <w:u w:val="single"/>
              </w:rPr>
              <w:t xml:space="preserve">Mur de clôture  </w:t>
            </w: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r>
              <w:t>F</w:t>
            </w:r>
            <w:r w:rsidRPr="00EC5231">
              <w:t xml:space="preserve">ourniture </w:t>
            </w:r>
            <w:r>
              <w:t xml:space="preserve">des matériaux </w:t>
            </w:r>
            <w:r w:rsidRPr="00EC5231">
              <w:t xml:space="preserve">et  mise en œuvre  d’un béton </w:t>
            </w:r>
            <w:r>
              <w:t>ordinaire</w:t>
            </w:r>
            <w:r w:rsidRPr="00EC5231">
              <w:t xml:space="preserve"> dosé à 300Kg/m3</w:t>
            </w:r>
            <w:r>
              <w:t>de 10cm d’épaisseur, y compris tous travaux préparatoires avant sa mise en œuvre (excavation des terre pour les caniveaux ; piquage du béton existant pour la clôture…)</w:t>
            </w:r>
          </w:p>
          <w:p w:rsidR="00770C8D" w:rsidRDefault="00770C8D" w:rsidP="006E1304">
            <w:pPr>
              <w:rPr>
                <w:i/>
                <w:color w:val="000000"/>
              </w:rPr>
            </w:pPr>
          </w:p>
          <w:p w:rsidR="00770C8D" w:rsidRPr="00087CAF" w:rsidRDefault="00770C8D" w:rsidP="006E1304">
            <w:pPr>
              <w:rPr>
                <w:i/>
                <w:color w:val="000000"/>
              </w:rPr>
            </w:pPr>
            <w:r w:rsidRPr="00414287">
              <w:t xml:space="preserve">Payé </w:t>
            </w:r>
            <w:r>
              <w:t>par mètre cube réalisé</w:t>
            </w:r>
            <w:r w:rsidRPr="00414287">
              <w:t>.</w:t>
            </w:r>
          </w:p>
        </w:tc>
      </w:tr>
      <w:tr w:rsidR="00770C8D" w:rsidRPr="00C37B77" w:rsidTr="006E1304">
        <w:trPr>
          <w:trHeight w:val="4802"/>
        </w:trPr>
        <w:tc>
          <w:tcPr>
            <w:tcW w:w="993" w:type="dxa"/>
            <w:tcBorders>
              <w:top w:val="single" w:sz="4" w:space="0" w:color="auto"/>
              <w:left w:val="single" w:sz="4" w:space="0" w:color="auto"/>
              <w:bottom w:val="single" w:sz="4" w:space="0" w:color="auto"/>
              <w:right w:val="single" w:sz="4" w:space="0" w:color="auto"/>
            </w:tcBorders>
          </w:tcPr>
          <w:p w:rsidR="00770C8D" w:rsidRPr="00C16770" w:rsidRDefault="00770C8D" w:rsidP="006E1304">
            <w:pPr>
              <w:rPr>
                <w:b/>
                <w:i/>
                <w:color w:val="000000"/>
              </w:rPr>
            </w:pPr>
            <w:r w:rsidRPr="00C16770">
              <w:rPr>
                <w:b/>
                <w:i/>
                <w:color w:val="000000"/>
              </w:rPr>
              <w:t>303</w:t>
            </w:r>
          </w:p>
        </w:tc>
        <w:tc>
          <w:tcPr>
            <w:tcW w:w="2552" w:type="dxa"/>
            <w:tcBorders>
              <w:top w:val="single" w:sz="4" w:space="0" w:color="auto"/>
              <w:left w:val="single" w:sz="4" w:space="0" w:color="auto"/>
              <w:bottom w:val="single" w:sz="4" w:space="0" w:color="auto"/>
              <w:right w:val="single" w:sz="4" w:space="0" w:color="auto"/>
            </w:tcBorders>
          </w:tcPr>
          <w:p w:rsidR="00770C8D" w:rsidRPr="00EC5231" w:rsidRDefault="00770C8D" w:rsidP="006E1304">
            <w:pPr>
              <w:rPr>
                <w:b/>
              </w:rPr>
            </w:pPr>
            <w:r w:rsidRPr="00EC5231">
              <w:rPr>
                <w:b/>
              </w:rPr>
              <w:t xml:space="preserve">Béton armé  dosé à </w:t>
            </w:r>
            <w:r w:rsidRPr="00C16770">
              <w:rPr>
                <w:b/>
              </w:rPr>
              <w:t>350kg/m3</w:t>
            </w:r>
            <w:r w:rsidRPr="00EC5231">
              <w:t xml:space="preserve"> </w:t>
            </w:r>
          </w:p>
          <w:p w:rsidR="00770C8D" w:rsidRPr="006069BD" w:rsidRDefault="00770C8D" w:rsidP="006E1304">
            <w:pPr>
              <w:rPr>
                <w:bCs/>
                <w:color w:val="1F497D" w:themeColor="text2"/>
              </w:rPr>
            </w:pPr>
            <w:r w:rsidRPr="00EC5231">
              <w:t>.</w:t>
            </w:r>
          </w:p>
        </w:tc>
        <w:tc>
          <w:tcPr>
            <w:tcW w:w="2693" w:type="dxa"/>
            <w:tcBorders>
              <w:top w:val="single" w:sz="4" w:space="0" w:color="auto"/>
              <w:left w:val="single" w:sz="4" w:space="0" w:color="auto"/>
              <w:bottom w:val="single" w:sz="4" w:space="0" w:color="auto"/>
              <w:right w:val="single" w:sz="4" w:space="0" w:color="auto"/>
            </w:tcBorders>
          </w:tcPr>
          <w:p w:rsidR="00770C8D" w:rsidRPr="00D50405" w:rsidRDefault="00770C8D" w:rsidP="006E1304">
            <w:pPr>
              <w:keepNext/>
              <w:outlineLvl w:val="2"/>
              <w:rPr>
                <w:i/>
              </w:rPr>
            </w:pPr>
            <w:r w:rsidRPr="00D50405">
              <w:rPr>
                <w:i/>
                <w:u w:val="single"/>
              </w:rPr>
              <w:t>Bâtiment du Garage</w:t>
            </w:r>
            <w:r w:rsidRPr="00D50405">
              <w:rPr>
                <w:i/>
              </w:rPr>
              <w:t> : Poteaux, poutres et chaînage</w:t>
            </w:r>
          </w:p>
          <w:p w:rsidR="00770C8D" w:rsidRPr="00D50405" w:rsidRDefault="00770C8D" w:rsidP="006E1304">
            <w:pPr>
              <w:keepNext/>
              <w:spacing w:before="240"/>
              <w:outlineLvl w:val="2"/>
              <w:rPr>
                <w:i/>
                <w:color w:val="000000"/>
              </w:rPr>
            </w:pPr>
            <w:r w:rsidRPr="00D50405">
              <w:rPr>
                <w:i/>
                <w:u w:val="single"/>
              </w:rPr>
              <w:t>Mur de clôture</w:t>
            </w:r>
            <w:r w:rsidRPr="00D50405">
              <w:rPr>
                <w:i/>
              </w:rPr>
              <w:t xml:space="preserve"> : poteau et chainage  </w:t>
            </w:r>
          </w:p>
          <w:p w:rsidR="00770C8D" w:rsidRPr="00D50405" w:rsidRDefault="00770C8D" w:rsidP="006E1304">
            <w:pPr>
              <w:keepNext/>
              <w:spacing w:before="240"/>
              <w:outlineLvl w:val="2"/>
              <w:rPr>
                <w:i/>
                <w:color w:val="000000"/>
              </w:rPr>
            </w:pPr>
            <w:r w:rsidRPr="00D50405">
              <w:rPr>
                <w:i/>
                <w:u w:val="single"/>
              </w:rPr>
              <w:t>Caserne SLI</w:t>
            </w:r>
            <w:r w:rsidRPr="00D50405">
              <w:rPr>
                <w:i/>
              </w:rPr>
              <w:t xml:space="preserve"> : renforcement des pieds des poteaux du parking </w:t>
            </w:r>
          </w:p>
          <w:p w:rsidR="00770C8D" w:rsidRPr="00D50405" w:rsidRDefault="00770C8D" w:rsidP="006E1304">
            <w:pPr>
              <w:keepNext/>
              <w:spacing w:before="240"/>
              <w:outlineLvl w:val="2"/>
              <w:rPr>
                <w:i/>
                <w:color w:val="000000"/>
              </w:rPr>
            </w:pPr>
            <w:r w:rsidRPr="00D50405">
              <w:rPr>
                <w:i/>
                <w:u w:val="single"/>
              </w:rPr>
              <w:t>Garage</w:t>
            </w:r>
            <w:r w:rsidRPr="00D50405">
              <w:rPr>
                <w:i/>
              </w:rPr>
              <w:t> : extension du  parking véhicule SLI</w:t>
            </w:r>
          </w:p>
          <w:p w:rsidR="00770C8D" w:rsidRDefault="00770C8D" w:rsidP="006E1304">
            <w:pPr>
              <w:keepNext/>
              <w:spacing w:before="240"/>
              <w:outlineLvl w:val="2"/>
              <w:rPr>
                <w:i/>
                <w:color w:val="000000"/>
              </w:rPr>
            </w:pPr>
            <w:r w:rsidRPr="00D50405">
              <w:rPr>
                <w:i/>
                <w:u w:val="single"/>
              </w:rPr>
              <w:t>Centrale électrique</w:t>
            </w:r>
            <w:r w:rsidRPr="00D50405">
              <w:rPr>
                <w:i/>
              </w:rPr>
              <w:t xml:space="preserve"> : aménagement du  parking des camions hydrocarbure </w:t>
            </w: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r>
              <w:t>F</w:t>
            </w:r>
            <w:r w:rsidRPr="00EC5231">
              <w:t xml:space="preserve">ourniture </w:t>
            </w:r>
            <w:r>
              <w:t xml:space="preserve">des matériaux </w:t>
            </w:r>
            <w:r w:rsidRPr="00EC5231">
              <w:t xml:space="preserve">et  mise en œuvre  d’un béton </w:t>
            </w:r>
            <w:r>
              <w:t>armé dosé à 35</w:t>
            </w:r>
            <w:r w:rsidRPr="00EC5231">
              <w:t>0Kg/m3</w:t>
            </w:r>
            <w:r>
              <w:t xml:space="preserve"> suivant plans d’exécutions validés par le maitre d’œuvre</w:t>
            </w: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Pr="00087CAF" w:rsidRDefault="00770C8D" w:rsidP="006E1304">
            <w:pPr>
              <w:rPr>
                <w:i/>
                <w:color w:val="000000"/>
              </w:rPr>
            </w:pPr>
            <w:r w:rsidRPr="00414287">
              <w:t xml:space="preserve">Payé </w:t>
            </w:r>
            <w:r>
              <w:t>par mètre cube réalisé</w:t>
            </w:r>
          </w:p>
        </w:tc>
      </w:tr>
      <w:tr w:rsidR="00770C8D" w:rsidRPr="00C37B77" w:rsidTr="006E1304">
        <w:trPr>
          <w:trHeight w:val="1940"/>
        </w:trPr>
        <w:tc>
          <w:tcPr>
            <w:tcW w:w="993" w:type="dxa"/>
            <w:tcBorders>
              <w:top w:val="single" w:sz="4" w:space="0" w:color="auto"/>
              <w:left w:val="single" w:sz="4" w:space="0" w:color="auto"/>
              <w:bottom w:val="single" w:sz="4" w:space="0" w:color="auto"/>
              <w:right w:val="single" w:sz="4" w:space="0" w:color="auto"/>
            </w:tcBorders>
          </w:tcPr>
          <w:p w:rsidR="00770C8D" w:rsidRPr="001633D7" w:rsidRDefault="00770C8D" w:rsidP="006E1304">
            <w:pPr>
              <w:rPr>
                <w:b/>
                <w:i/>
                <w:color w:val="000000"/>
              </w:rPr>
            </w:pPr>
            <w:r w:rsidRPr="001633D7">
              <w:rPr>
                <w:b/>
                <w:i/>
                <w:color w:val="000000"/>
              </w:rPr>
              <w:t>304</w:t>
            </w:r>
          </w:p>
        </w:tc>
        <w:tc>
          <w:tcPr>
            <w:tcW w:w="2552" w:type="dxa"/>
            <w:tcBorders>
              <w:top w:val="single" w:sz="4" w:space="0" w:color="auto"/>
              <w:left w:val="single" w:sz="4" w:space="0" w:color="auto"/>
              <w:bottom w:val="single" w:sz="4" w:space="0" w:color="auto"/>
              <w:right w:val="single" w:sz="4" w:space="0" w:color="auto"/>
            </w:tcBorders>
          </w:tcPr>
          <w:p w:rsidR="00770C8D" w:rsidRPr="00EC5231" w:rsidRDefault="00770C8D" w:rsidP="006E1304">
            <w:pPr>
              <w:rPr>
                <w:b/>
              </w:rPr>
            </w:pPr>
            <w:r w:rsidRPr="00EC5231">
              <w:rPr>
                <w:b/>
              </w:rPr>
              <w:t>Béton armé dosé à 400kg/m3</w:t>
            </w:r>
          </w:p>
          <w:p w:rsidR="00770C8D" w:rsidRPr="006069BD" w:rsidRDefault="00770C8D" w:rsidP="006E1304">
            <w:pPr>
              <w:spacing w:before="240"/>
              <w:rPr>
                <w:bCs/>
                <w:color w:val="1F497D" w:themeColor="text2"/>
              </w:rPr>
            </w:pPr>
            <w:r>
              <w:t>.</w:t>
            </w:r>
          </w:p>
        </w:tc>
        <w:tc>
          <w:tcPr>
            <w:tcW w:w="2693" w:type="dxa"/>
            <w:tcBorders>
              <w:top w:val="single" w:sz="4" w:space="0" w:color="auto"/>
              <w:left w:val="single" w:sz="4" w:space="0" w:color="auto"/>
              <w:bottom w:val="single" w:sz="4" w:space="0" w:color="auto"/>
              <w:right w:val="single" w:sz="4" w:space="0" w:color="auto"/>
            </w:tcBorders>
          </w:tcPr>
          <w:p w:rsidR="00770C8D" w:rsidRDefault="00770C8D" w:rsidP="006E1304">
            <w:pPr>
              <w:keepNext/>
              <w:spacing w:after="60"/>
              <w:outlineLvl w:val="2"/>
              <w:rPr>
                <w:i/>
                <w:color w:val="000000"/>
              </w:rPr>
            </w:pPr>
            <w:r w:rsidRPr="00D50405">
              <w:rPr>
                <w:i/>
                <w:u w:val="single"/>
              </w:rPr>
              <w:t>Bâtiment du Garage</w:t>
            </w:r>
            <w:r w:rsidRPr="00D50405">
              <w:rPr>
                <w:i/>
              </w:rPr>
              <w:t xml:space="preserve"> : </w:t>
            </w:r>
            <w:r>
              <w:rPr>
                <w:i/>
              </w:rPr>
              <w:t>dalle de couverture et acrotère</w:t>
            </w: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r>
              <w:t>F</w:t>
            </w:r>
            <w:r w:rsidRPr="00EC5231">
              <w:t xml:space="preserve">ourniture </w:t>
            </w:r>
            <w:r>
              <w:t xml:space="preserve">des matériaux </w:t>
            </w:r>
            <w:r w:rsidRPr="00EC5231">
              <w:t xml:space="preserve">et  mise en œuvre  d’un béton </w:t>
            </w:r>
            <w:r>
              <w:t>armé dosé à 400</w:t>
            </w:r>
            <w:r w:rsidRPr="00EC5231">
              <w:t>Kg/m3</w:t>
            </w:r>
            <w:r>
              <w:t xml:space="preserve"> suivant plans d’exécutions validés par le maitre d’œuvre</w:t>
            </w:r>
          </w:p>
          <w:p w:rsidR="00770C8D" w:rsidRDefault="00770C8D" w:rsidP="006E1304">
            <w:pPr>
              <w:rPr>
                <w:i/>
                <w:color w:val="000000"/>
              </w:rPr>
            </w:pPr>
          </w:p>
          <w:p w:rsidR="00770C8D" w:rsidRPr="00087CAF" w:rsidRDefault="00770C8D" w:rsidP="006E1304">
            <w:pPr>
              <w:rPr>
                <w:i/>
                <w:color w:val="000000"/>
              </w:rPr>
            </w:pPr>
            <w:r w:rsidRPr="00414287">
              <w:t xml:space="preserve">Payé </w:t>
            </w:r>
            <w:r>
              <w:t>par mètre cube réalisé</w:t>
            </w:r>
          </w:p>
        </w:tc>
      </w:tr>
      <w:tr w:rsidR="00770C8D" w:rsidRPr="00C37B77" w:rsidTr="006E1304">
        <w:trPr>
          <w:trHeight w:val="2274"/>
        </w:trPr>
        <w:tc>
          <w:tcPr>
            <w:tcW w:w="993" w:type="dxa"/>
            <w:tcBorders>
              <w:top w:val="single" w:sz="4" w:space="0" w:color="auto"/>
              <w:left w:val="single" w:sz="4" w:space="0" w:color="auto"/>
              <w:bottom w:val="single" w:sz="4" w:space="0" w:color="auto"/>
              <w:right w:val="single" w:sz="4" w:space="0" w:color="auto"/>
            </w:tcBorders>
          </w:tcPr>
          <w:p w:rsidR="00770C8D" w:rsidRPr="001633D7" w:rsidRDefault="00770C8D" w:rsidP="006E1304">
            <w:pPr>
              <w:rPr>
                <w:b/>
                <w:i/>
                <w:color w:val="000000"/>
              </w:rPr>
            </w:pPr>
            <w:r>
              <w:rPr>
                <w:b/>
                <w:i/>
                <w:color w:val="000000"/>
              </w:rPr>
              <w:t>305</w:t>
            </w:r>
          </w:p>
        </w:tc>
        <w:tc>
          <w:tcPr>
            <w:tcW w:w="2552" w:type="dxa"/>
            <w:tcBorders>
              <w:top w:val="single" w:sz="4" w:space="0" w:color="auto"/>
              <w:left w:val="single" w:sz="4" w:space="0" w:color="auto"/>
              <w:bottom w:val="single" w:sz="4" w:space="0" w:color="auto"/>
              <w:right w:val="single" w:sz="4" w:space="0" w:color="auto"/>
            </w:tcBorders>
          </w:tcPr>
          <w:p w:rsidR="00770C8D" w:rsidRDefault="00770C8D" w:rsidP="006E1304">
            <w:pPr>
              <w:rPr>
                <w:b/>
              </w:rPr>
            </w:pPr>
            <w:r>
              <w:rPr>
                <w:b/>
              </w:rPr>
              <w:t>Escalier en béton armé</w:t>
            </w:r>
          </w:p>
          <w:p w:rsidR="00770C8D" w:rsidRPr="00EC5231" w:rsidRDefault="00770C8D" w:rsidP="006E1304">
            <w:pPr>
              <w:spacing w:before="240"/>
              <w:rPr>
                <w:b/>
              </w:rPr>
            </w:pPr>
          </w:p>
        </w:tc>
        <w:tc>
          <w:tcPr>
            <w:tcW w:w="2693" w:type="dxa"/>
            <w:tcBorders>
              <w:top w:val="single" w:sz="4" w:space="0" w:color="auto"/>
              <w:left w:val="single" w:sz="4" w:space="0" w:color="auto"/>
              <w:bottom w:val="single" w:sz="4" w:space="0" w:color="auto"/>
              <w:right w:val="single" w:sz="4" w:space="0" w:color="auto"/>
            </w:tcBorders>
          </w:tcPr>
          <w:p w:rsidR="00770C8D" w:rsidRDefault="00770C8D" w:rsidP="006E1304">
            <w:pPr>
              <w:rPr>
                <w:i/>
              </w:rPr>
            </w:pPr>
            <w:r>
              <w:rPr>
                <w:i/>
                <w:u w:val="single"/>
              </w:rPr>
              <w:t>Bâtiment Station d’observation</w:t>
            </w:r>
            <w:r w:rsidRPr="00D50405">
              <w:rPr>
                <w:i/>
              </w:rPr>
              <w:t> :</w:t>
            </w:r>
          </w:p>
          <w:p w:rsidR="00770C8D" w:rsidRDefault="00770C8D" w:rsidP="006E1304">
            <w:pPr>
              <w:rPr>
                <w:i/>
                <w:color w:val="000000"/>
              </w:rPr>
            </w:pPr>
            <w:r w:rsidRPr="00D50405">
              <w:rPr>
                <w:i/>
              </w:rPr>
              <w:t xml:space="preserve"> </w:t>
            </w:r>
            <w:r>
              <w:rPr>
                <w:i/>
              </w:rPr>
              <w:t>escaliers arrière de secours</w:t>
            </w: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r>
              <w:t>F</w:t>
            </w:r>
            <w:r w:rsidRPr="00EC5231">
              <w:t xml:space="preserve">ourniture </w:t>
            </w:r>
            <w:r>
              <w:t>des</w:t>
            </w:r>
            <w:r w:rsidRPr="00EC5231">
              <w:t xml:space="preserve"> matériaux pour la </w:t>
            </w:r>
            <w:r>
              <w:t>construction d’escaliers en béton armé avec palier de repos</w:t>
            </w:r>
            <w:r w:rsidRPr="00EC5231">
              <w:t xml:space="preserve">, </w:t>
            </w:r>
          </w:p>
          <w:p w:rsidR="00770C8D" w:rsidRDefault="00770C8D" w:rsidP="006E1304">
            <w:r>
              <w:t xml:space="preserve">Mise en place des gardes corps en acier inoxydable avec main courante, </w:t>
            </w:r>
          </w:p>
          <w:p w:rsidR="00770C8D" w:rsidRDefault="00770C8D" w:rsidP="006E1304">
            <w:r>
              <w:t xml:space="preserve">Mise en place du carrelage anti dérapent, </w:t>
            </w:r>
          </w:p>
          <w:p w:rsidR="00770C8D" w:rsidRDefault="00770C8D" w:rsidP="006E1304"/>
          <w:p w:rsidR="00770C8D" w:rsidRPr="00087CAF" w:rsidRDefault="00770C8D" w:rsidP="006E1304">
            <w:pPr>
              <w:rPr>
                <w:i/>
                <w:color w:val="000000"/>
              </w:rPr>
            </w:pPr>
            <w:r w:rsidRPr="00414287">
              <w:t xml:space="preserve">Payé </w:t>
            </w:r>
            <w:r>
              <w:t>au forfait</w:t>
            </w:r>
          </w:p>
        </w:tc>
      </w:tr>
      <w:tr w:rsidR="00770C8D" w:rsidRPr="00C37B77" w:rsidTr="006E1304">
        <w:trPr>
          <w:trHeight w:val="267"/>
        </w:trPr>
        <w:tc>
          <w:tcPr>
            <w:tcW w:w="10774" w:type="dxa"/>
            <w:gridSpan w:val="4"/>
            <w:tcBorders>
              <w:top w:val="single" w:sz="4" w:space="0" w:color="auto"/>
              <w:left w:val="single" w:sz="4" w:space="0" w:color="auto"/>
              <w:bottom w:val="single" w:sz="4" w:space="0" w:color="auto"/>
              <w:right w:val="single" w:sz="4" w:space="0" w:color="auto"/>
            </w:tcBorders>
          </w:tcPr>
          <w:p w:rsidR="00770C8D" w:rsidRPr="00E14FC2" w:rsidRDefault="00770C8D" w:rsidP="006E1304">
            <w:pPr>
              <w:rPr>
                <w:b/>
              </w:rPr>
            </w:pPr>
            <w:r w:rsidRPr="00E14FC2">
              <w:rPr>
                <w:b/>
              </w:rPr>
              <w:t>400-MACONNERIE</w:t>
            </w:r>
          </w:p>
        </w:tc>
      </w:tr>
      <w:tr w:rsidR="00770C8D" w:rsidRPr="00C37B77" w:rsidTr="006E1304">
        <w:trPr>
          <w:trHeight w:val="1772"/>
        </w:trPr>
        <w:tc>
          <w:tcPr>
            <w:tcW w:w="993"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r>
              <w:rPr>
                <w:i/>
                <w:color w:val="000000"/>
              </w:rPr>
              <w:lastRenderedPageBreak/>
              <w:t>401</w:t>
            </w:r>
          </w:p>
        </w:tc>
        <w:tc>
          <w:tcPr>
            <w:tcW w:w="2552" w:type="dxa"/>
            <w:tcBorders>
              <w:top w:val="single" w:sz="4" w:space="0" w:color="auto"/>
              <w:left w:val="single" w:sz="4" w:space="0" w:color="auto"/>
              <w:bottom w:val="single" w:sz="4" w:space="0" w:color="auto"/>
              <w:right w:val="single" w:sz="4" w:space="0" w:color="auto"/>
            </w:tcBorders>
          </w:tcPr>
          <w:p w:rsidR="00770C8D" w:rsidRPr="00EC5231" w:rsidRDefault="00770C8D" w:rsidP="006E1304">
            <w:pPr>
              <w:rPr>
                <w:b/>
              </w:rPr>
            </w:pPr>
            <w:r w:rsidRPr="00EC5231">
              <w:rPr>
                <w:b/>
              </w:rPr>
              <w:t>Maçonneries en blocs d’agglos de 15*20*50cm dosé à 300kg/m3</w:t>
            </w:r>
          </w:p>
          <w:p w:rsidR="00770C8D" w:rsidRPr="002D6571" w:rsidRDefault="00770C8D" w:rsidP="006E1304">
            <w:pPr>
              <w:pStyle w:val="BankNormal"/>
              <w:spacing w:before="240" w:after="0"/>
              <w:rPr>
                <w:i/>
              </w:rPr>
            </w:pPr>
          </w:p>
        </w:tc>
        <w:tc>
          <w:tcPr>
            <w:tcW w:w="2693" w:type="dxa"/>
            <w:tcBorders>
              <w:top w:val="single" w:sz="4" w:space="0" w:color="auto"/>
              <w:left w:val="single" w:sz="4" w:space="0" w:color="auto"/>
              <w:bottom w:val="single" w:sz="4" w:space="0" w:color="auto"/>
              <w:right w:val="single" w:sz="4" w:space="0" w:color="auto"/>
            </w:tcBorders>
          </w:tcPr>
          <w:p w:rsidR="00770C8D" w:rsidRDefault="00770C8D" w:rsidP="006E1304">
            <w:pPr>
              <w:rPr>
                <w:i/>
              </w:rPr>
            </w:pPr>
            <w:r>
              <w:rPr>
                <w:i/>
                <w:u w:val="single"/>
              </w:rPr>
              <w:t>Centrale électrique</w:t>
            </w:r>
            <w:r w:rsidRPr="00D50405">
              <w:rPr>
                <w:i/>
              </w:rPr>
              <w:t> :</w:t>
            </w:r>
          </w:p>
          <w:p w:rsidR="00770C8D" w:rsidRDefault="00770C8D" w:rsidP="006E1304">
            <w:pPr>
              <w:rPr>
                <w:i/>
                <w:color w:val="000000"/>
              </w:rPr>
            </w:pPr>
            <w:r w:rsidRPr="00D50405">
              <w:rPr>
                <w:i/>
              </w:rPr>
              <w:t xml:space="preserve"> </w:t>
            </w:r>
            <w:r>
              <w:rPr>
                <w:i/>
              </w:rPr>
              <w:t>Rehaussement du mur de clôture</w:t>
            </w:r>
          </w:p>
          <w:p w:rsidR="00770C8D" w:rsidRDefault="00770C8D" w:rsidP="006E1304">
            <w:pPr>
              <w:jc w:val="center"/>
              <w:rPr>
                <w:i/>
                <w:color w:val="000000"/>
              </w:rPr>
            </w:pPr>
          </w:p>
          <w:p w:rsidR="00770C8D" w:rsidRDefault="00770C8D" w:rsidP="006E1304">
            <w:pPr>
              <w:jc w:val="center"/>
              <w:rPr>
                <w:i/>
                <w:color w:val="000000"/>
              </w:rPr>
            </w:pPr>
          </w:p>
          <w:p w:rsidR="00770C8D" w:rsidRDefault="00770C8D" w:rsidP="006E1304">
            <w:pPr>
              <w:jc w:val="center"/>
              <w:rPr>
                <w:i/>
                <w:color w:val="000000"/>
              </w:rPr>
            </w:pP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r>
              <w:t>F</w:t>
            </w:r>
            <w:r w:rsidRPr="00A276AD">
              <w:t xml:space="preserve">ourniture et la livraison </w:t>
            </w:r>
            <w:r>
              <w:t xml:space="preserve">des matériaux pour la </w:t>
            </w:r>
            <w:r w:rsidRPr="00A276AD">
              <w:t>mise en œuvre des</w:t>
            </w:r>
            <w:r>
              <w:t xml:space="preserve"> murs </w:t>
            </w:r>
          </w:p>
          <w:p w:rsidR="00770C8D" w:rsidRDefault="00770C8D" w:rsidP="006E1304">
            <w:r>
              <w:t>F</w:t>
            </w:r>
            <w:r w:rsidRPr="00A276AD">
              <w:t>ourniture d’agglos de 15x20x50cm</w:t>
            </w:r>
            <w:r>
              <w:t xml:space="preserve"> posé sous un mortier dosé à 300kg/m3 </w:t>
            </w:r>
            <w:r w:rsidRPr="00EC5231">
              <w:t>de ciment</w:t>
            </w:r>
          </w:p>
          <w:p w:rsidR="00770C8D" w:rsidRDefault="00770C8D" w:rsidP="006E1304"/>
          <w:p w:rsidR="00770C8D" w:rsidRPr="00087CAF" w:rsidRDefault="00770C8D" w:rsidP="006E1304">
            <w:pPr>
              <w:rPr>
                <w:i/>
                <w:color w:val="000000"/>
              </w:rPr>
            </w:pPr>
            <w:r w:rsidRPr="00414287">
              <w:t xml:space="preserve">Payé </w:t>
            </w:r>
            <w:r>
              <w:t>par mètre carré réalisé</w:t>
            </w:r>
          </w:p>
        </w:tc>
      </w:tr>
      <w:tr w:rsidR="00770C8D" w:rsidRPr="00C37B77" w:rsidTr="006E1304">
        <w:trPr>
          <w:trHeight w:val="335"/>
        </w:trPr>
        <w:tc>
          <w:tcPr>
            <w:tcW w:w="10774" w:type="dxa"/>
            <w:gridSpan w:val="4"/>
            <w:tcBorders>
              <w:top w:val="single" w:sz="4" w:space="0" w:color="auto"/>
              <w:left w:val="single" w:sz="4" w:space="0" w:color="auto"/>
              <w:bottom w:val="single" w:sz="4" w:space="0" w:color="auto"/>
              <w:right w:val="single" w:sz="4" w:space="0" w:color="auto"/>
            </w:tcBorders>
          </w:tcPr>
          <w:p w:rsidR="00770C8D" w:rsidRPr="00E14FC2" w:rsidRDefault="00770C8D" w:rsidP="006E1304">
            <w:pPr>
              <w:rPr>
                <w:b/>
              </w:rPr>
            </w:pPr>
            <w:r w:rsidRPr="00E14FC2">
              <w:rPr>
                <w:b/>
              </w:rPr>
              <w:t>500- FINITIONS DES SURFACES</w:t>
            </w:r>
          </w:p>
        </w:tc>
      </w:tr>
      <w:tr w:rsidR="00770C8D" w:rsidRPr="00C37B77" w:rsidTr="006E1304">
        <w:trPr>
          <w:trHeight w:val="1403"/>
        </w:trPr>
        <w:tc>
          <w:tcPr>
            <w:tcW w:w="993"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r>
              <w:rPr>
                <w:i/>
                <w:color w:val="000000"/>
              </w:rPr>
              <w:t>501</w:t>
            </w:r>
          </w:p>
        </w:tc>
        <w:tc>
          <w:tcPr>
            <w:tcW w:w="2552" w:type="dxa"/>
            <w:tcBorders>
              <w:top w:val="single" w:sz="4" w:space="0" w:color="auto"/>
              <w:left w:val="single" w:sz="4" w:space="0" w:color="auto"/>
              <w:bottom w:val="single" w:sz="4" w:space="0" w:color="auto"/>
              <w:right w:val="single" w:sz="4" w:space="0" w:color="auto"/>
            </w:tcBorders>
          </w:tcPr>
          <w:p w:rsidR="00770C8D" w:rsidRPr="00EC5231" w:rsidRDefault="00770C8D" w:rsidP="006E1304">
            <w:pPr>
              <w:rPr>
                <w:b/>
              </w:rPr>
            </w:pPr>
            <w:r w:rsidRPr="00EC5231">
              <w:rPr>
                <w:b/>
              </w:rPr>
              <w:t>Enduit sur maçonnerie dosé à 350kg/m3</w:t>
            </w:r>
          </w:p>
          <w:p w:rsidR="00770C8D" w:rsidRPr="00E152ED" w:rsidRDefault="00770C8D" w:rsidP="006E1304">
            <w:pPr>
              <w:spacing w:before="240"/>
              <w:rPr>
                <w:b/>
                <w:bCs/>
                <w:color w:val="1F497D" w:themeColor="text2"/>
              </w:rPr>
            </w:pPr>
            <w:r>
              <w:t>.</w:t>
            </w:r>
          </w:p>
        </w:tc>
        <w:tc>
          <w:tcPr>
            <w:tcW w:w="2693" w:type="dxa"/>
            <w:tcBorders>
              <w:top w:val="single" w:sz="4" w:space="0" w:color="auto"/>
              <w:left w:val="single" w:sz="4" w:space="0" w:color="auto"/>
              <w:bottom w:val="single" w:sz="4" w:space="0" w:color="auto"/>
              <w:right w:val="single" w:sz="4" w:space="0" w:color="auto"/>
            </w:tcBorders>
          </w:tcPr>
          <w:p w:rsidR="00770C8D" w:rsidRDefault="00770C8D" w:rsidP="006E1304">
            <w:pPr>
              <w:rPr>
                <w:i/>
              </w:rPr>
            </w:pPr>
            <w:r>
              <w:rPr>
                <w:i/>
                <w:u w:val="single"/>
              </w:rPr>
              <w:t>Centrale électrique</w:t>
            </w:r>
            <w:r w:rsidRPr="00D50405">
              <w:rPr>
                <w:i/>
              </w:rPr>
              <w:t> :</w:t>
            </w:r>
          </w:p>
          <w:p w:rsidR="00770C8D" w:rsidRDefault="00770C8D" w:rsidP="006E1304">
            <w:pPr>
              <w:rPr>
                <w:i/>
                <w:color w:val="000000"/>
              </w:rPr>
            </w:pPr>
            <w:r w:rsidRPr="00D50405">
              <w:rPr>
                <w:i/>
              </w:rPr>
              <w:t xml:space="preserve"> </w:t>
            </w:r>
            <w:r>
              <w:rPr>
                <w:i/>
              </w:rPr>
              <w:t>mur de clôture</w:t>
            </w: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r>
              <w:t>F</w:t>
            </w:r>
            <w:r w:rsidRPr="00A276AD">
              <w:t xml:space="preserve">ourniture et la livraison </w:t>
            </w:r>
            <w:r>
              <w:t xml:space="preserve">des matériaux pour la </w:t>
            </w:r>
            <w:r w:rsidRPr="00A276AD">
              <w:t>mise en œuvre des</w:t>
            </w:r>
            <w:r>
              <w:t xml:space="preserve"> enduits  </w:t>
            </w:r>
          </w:p>
          <w:p w:rsidR="00770C8D" w:rsidRDefault="00770C8D" w:rsidP="006E1304">
            <w:r>
              <w:t xml:space="preserve">au mortier dosé à 300kg/m3 </w:t>
            </w:r>
            <w:r w:rsidRPr="00EC5231">
              <w:t>de ciment</w:t>
            </w:r>
            <w:r>
              <w:t xml:space="preserve"> </w:t>
            </w:r>
            <w:r w:rsidRPr="00A276AD">
              <w:t>Dressé</w:t>
            </w:r>
            <w:r>
              <w:t>s</w:t>
            </w:r>
            <w:r w:rsidRPr="00A276AD">
              <w:t xml:space="preserve"> sur repère de </w:t>
            </w:r>
            <w:smartTag w:uri="urn:schemas-microsoft-com:office:smarttags" w:element="metricconverter">
              <w:smartTagPr>
                <w:attr w:name="ProductID" w:val="0,015 m"/>
              </w:smartTagPr>
              <w:r w:rsidRPr="00A276AD">
                <w:t>0,015 m</w:t>
              </w:r>
            </w:smartTag>
            <w:r w:rsidRPr="00A276AD">
              <w:t xml:space="preserve"> d’épaisseur, lissé au bouclier exécuté en deux couches </w:t>
            </w:r>
          </w:p>
          <w:p w:rsidR="00770C8D" w:rsidRDefault="00770C8D" w:rsidP="006E1304"/>
          <w:p w:rsidR="00770C8D" w:rsidRPr="00087CAF" w:rsidRDefault="00770C8D" w:rsidP="006E1304">
            <w:pPr>
              <w:rPr>
                <w:i/>
                <w:color w:val="000000"/>
              </w:rPr>
            </w:pPr>
            <w:r w:rsidRPr="00414287">
              <w:t xml:space="preserve">Payé </w:t>
            </w:r>
            <w:r>
              <w:t>par mètre carré réalisé</w:t>
            </w:r>
          </w:p>
        </w:tc>
      </w:tr>
      <w:tr w:rsidR="00770C8D" w:rsidRPr="00C37B77" w:rsidTr="006E1304">
        <w:trPr>
          <w:trHeight w:val="699"/>
        </w:trPr>
        <w:tc>
          <w:tcPr>
            <w:tcW w:w="993"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r>
              <w:rPr>
                <w:i/>
                <w:color w:val="000000"/>
              </w:rPr>
              <w:t>502</w:t>
            </w:r>
          </w:p>
        </w:tc>
        <w:tc>
          <w:tcPr>
            <w:tcW w:w="2552" w:type="dxa"/>
            <w:tcBorders>
              <w:top w:val="single" w:sz="4" w:space="0" w:color="auto"/>
              <w:left w:val="single" w:sz="4" w:space="0" w:color="auto"/>
              <w:bottom w:val="single" w:sz="4" w:space="0" w:color="auto"/>
              <w:right w:val="single" w:sz="4" w:space="0" w:color="auto"/>
            </w:tcBorders>
          </w:tcPr>
          <w:p w:rsidR="00770C8D" w:rsidRPr="00137445" w:rsidRDefault="00770C8D" w:rsidP="006E1304">
            <w:pPr>
              <w:spacing w:after="120"/>
              <w:rPr>
                <w:b/>
                <w:szCs w:val="22"/>
                <w:lang w:bidi="en-US"/>
              </w:rPr>
            </w:pPr>
            <w:r w:rsidRPr="00137445">
              <w:rPr>
                <w:b/>
                <w:lang w:bidi="en-US"/>
              </w:rPr>
              <w:t xml:space="preserve">Enduit extérieur à la </w:t>
            </w:r>
            <w:r>
              <w:rPr>
                <w:b/>
                <w:lang w:bidi="en-US"/>
              </w:rPr>
              <w:t>tyrolienne et dosé à 35</w:t>
            </w:r>
            <w:r w:rsidRPr="00137445">
              <w:rPr>
                <w:b/>
                <w:lang w:bidi="en-US"/>
              </w:rPr>
              <w:t>0kg/m3 :</w:t>
            </w:r>
          </w:p>
          <w:p w:rsidR="00770C8D" w:rsidRPr="00E152ED" w:rsidRDefault="00770C8D" w:rsidP="006E1304">
            <w:pPr>
              <w:rPr>
                <w:b/>
                <w:bCs/>
                <w:color w:val="1F497D" w:themeColor="text2"/>
              </w:rPr>
            </w:pPr>
          </w:p>
        </w:tc>
        <w:tc>
          <w:tcPr>
            <w:tcW w:w="2693" w:type="dxa"/>
            <w:tcBorders>
              <w:top w:val="single" w:sz="4" w:space="0" w:color="auto"/>
              <w:left w:val="single" w:sz="4" w:space="0" w:color="auto"/>
              <w:bottom w:val="single" w:sz="4" w:space="0" w:color="auto"/>
              <w:right w:val="single" w:sz="4" w:space="0" w:color="auto"/>
            </w:tcBorders>
          </w:tcPr>
          <w:p w:rsidR="00770C8D" w:rsidRDefault="00770C8D" w:rsidP="006E1304">
            <w:pPr>
              <w:rPr>
                <w:i/>
              </w:rPr>
            </w:pPr>
            <w:r>
              <w:rPr>
                <w:i/>
                <w:u w:val="single"/>
              </w:rPr>
              <w:t>Centrale électrique</w:t>
            </w:r>
            <w:r w:rsidRPr="00D50405">
              <w:rPr>
                <w:i/>
              </w:rPr>
              <w:t> :</w:t>
            </w:r>
          </w:p>
          <w:p w:rsidR="00770C8D" w:rsidRDefault="00770C8D" w:rsidP="006E1304">
            <w:pPr>
              <w:rPr>
                <w:i/>
              </w:rPr>
            </w:pPr>
            <w:r w:rsidRPr="00D50405">
              <w:rPr>
                <w:i/>
              </w:rPr>
              <w:t xml:space="preserve"> </w:t>
            </w:r>
            <w:r>
              <w:rPr>
                <w:i/>
              </w:rPr>
              <w:t>mur de clôture</w:t>
            </w:r>
          </w:p>
          <w:p w:rsidR="00770C8D" w:rsidRPr="003A5978" w:rsidRDefault="00770C8D" w:rsidP="006E1304">
            <w:pPr>
              <w:rPr>
                <w:i/>
                <w:color w:val="000000"/>
              </w:rPr>
            </w:pPr>
            <w:r w:rsidRPr="003A5978">
              <w:rPr>
                <w:i/>
                <w:color w:val="000000"/>
                <w:u w:val="single"/>
              </w:rPr>
              <w:t>S</w:t>
            </w:r>
            <w:r w:rsidRPr="003A5978">
              <w:rPr>
                <w:i/>
                <w:u w:val="single"/>
              </w:rPr>
              <w:t>t</w:t>
            </w:r>
            <w:r>
              <w:rPr>
                <w:i/>
                <w:u w:val="single"/>
              </w:rPr>
              <w:t>ation d’observation</w:t>
            </w:r>
            <w:r w:rsidRPr="00D50405">
              <w:rPr>
                <w:i/>
              </w:rPr>
              <w:t> :</w:t>
            </w:r>
          </w:p>
          <w:p w:rsidR="00770C8D" w:rsidRDefault="00770C8D" w:rsidP="006E1304">
            <w:pPr>
              <w:rPr>
                <w:i/>
                <w:color w:val="000000"/>
              </w:rPr>
            </w:pPr>
            <w:r w:rsidRPr="00D50405">
              <w:rPr>
                <w:i/>
              </w:rPr>
              <w:t xml:space="preserve"> </w:t>
            </w:r>
            <w:r>
              <w:rPr>
                <w:i/>
              </w:rPr>
              <w:t>Mur extérieur de la citerne de stockage d’eau</w:t>
            </w: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r>
              <w:t>F</w:t>
            </w:r>
            <w:r w:rsidRPr="00A276AD">
              <w:t xml:space="preserve">ourniture et la livraison </w:t>
            </w:r>
            <w:r>
              <w:t xml:space="preserve">des matériaux pour la </w:t>
            </w:r>
            <w:r w:rsidRPr="00A276AD">
              <w:t>mise en œuvre des</w:t>
            </w:r>
            <w:r>
              <w:t xml:space="preserve"> enduits  à la tyrolienne</w:t>
            </w:r>
          </w:p>
          <w:p w:rsidR="00770C8D" w:rsidRDefault="00770C8D" w:rsidP="006E1304">
            <w:r>
              <w:t xml:space="preserve">au mortier dosé à 300kg/m3 </w:t>
            </w:r>
            <w:r w:rsidRPr="00EC5231">
              <w:t>de ciment</w:t>
            </w:r>
            <w:r>
              <w:t xml:space="preserve"> </w:t>
            </w:r>
            <w:r w:rsidRPr="00A276AD">
              <w:t>Dressé</w:t>
            </w:r>
            <w:r>
              <w:t>s</w:t>
            </w:r>
            <w:r w:rsidRPr="00A276AD">
              <w:t xml:space="preserve"> sur repère de </w:t>
            </w:r>
            <w:smartTag w:uri="urn:schemas-microsoft-com:office:smarttags" w:element="metricconverter">
              <w:smartTagPr>
                <w:attr w:name="ProductID" w:val="0,015 m"/>
              </w:smartTagPr>
              <w:r w:rsidRPr="00A276AD">
                <w:t>0,015 m</w:t>
              </w:r>
            </w:smartTag>
            <w:r w:rsidRPr="00A276AD">
              <w:t xml:space="preserve"> d’épaisseur, lissé au bouclier exécuté en deux couches </w:t>
            </w:r>
          </w:p>
          <w:p w:rsidR="00770C8D" w:rsidRDefault="00770C8D" w:rsidP="006E1304"/>
          <w:p w:rsidR="00770C8D" w:rsidRPr="00087CAF" w:rsidRDefault="00770C8D" w:rsidP="006E1304">
            <w:pPr>
              <w:rPr>
                <w:i/>
                <w:color w:val="000000"/>
              </w:rPr>
            </w:pPr>
            <w:r w:rsidRPr="00414287">
              <w:t xml:space="preserve">Payé </w:t>
            </w:r>
            <w:r>
              <w:t>par mètre carré réalisé</w:t>
            </w:r>
          </w:p>
        </w:tc>
      </w:tr>
      <w:tr w:rsidR="00770C8D" w:rsidRPr="00C37B77" w:rsidTr="006E1304">
        <w:trPr>
          <w:trHeight w:val="1403"/>
        </w:trPr>
        <w:tc>
          <w:tcPr>
            <w:tcW w:w="993"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r>
              <w:rPr>
                <w:i/>
                <w:color w:val="000000"/>
              </w:rPr>
              <w:t>503</w:t>
            </w:r>
          </w:p>
        </w:tc>
        <w:tc>
          <w:tcPr>
            <w:tcW w:w="2552" w:type="dxa"/>
            <w:tcBorders>
              <w:top w:val="single" w:sz="4" w:space="0" w:color="auto"/>
              <w:left w:val="single" w:sz="4" w:space="0" w:color="auto"/>
              <w:bottom w:val="single" w:sz="4" w:space="0" w:color="auto"/>
              <w:right w:val="single" w:sz="4" w:space="0" w:color="auto"/>
            </w:tcBorders>
          </w:tcPr>
          <w:p w:rsidR="00770C8D" w:rsidRPr="00137445" w:rsidRDefault="00770C8D" w:rsidP="006E1304">
            <w:pPr>
              <w:spacing w:after="120"/>
              <w:rPr>
                <w:b/>
                <w:szCs w:val="22"/>
                <w:lang w:bidi="en-US"/>
              </w:rPr>
            </w:pPr>
            <w:r w:rsidRPr="00137445">
              <w:rPr>
                <w:b/>
                <w:lang w:bidi="en-US"/>
              </w:rPr>
              <w:t xml:space="preserve">Enduit </w:t>
            </w:r>
            <w:r>
              <w:rPr>
                <w:b/>
                <w:lang w:bidi="en-US"/>
              </w:rPr>
              <w:t>lisse</w:t>
            </w:r>
          </w:p>
          <w:p w:rsidR="00770C8D" w:rsidRPr="00137445" w:rsidRDefault="00770C8D" w:rsidP="006E1304">
            <w:pPr>
              <w:spacing w:after="120"/>
              <w:rPr>
                <w:b/>
                <w:lang w:bidi="en-US"/>
              </w:rPr>
            </w:pPr>
          </w:p>
        </w:tc>
        <w:tc>
          <w:tcPr>
            <w:tcW w:w="2693" w:type="dxa"/>
            <w:tcBorders>
              <w:top w:val="single" w:sz="4" w:space="0" w:color="auto"/>
              <w:left w:val="single" w:sz="4" w:space="0" w:color="auto"/>
              <w:bottom w:val="single" w:sz="4" w:space="0" w:color="auto"/>
              <w:right w:val="single" w:sz="4" w:space="0" w:color="auto"/>
            </w:tcBorders>
          </w:tcPr>
          <w:p w:rsidR="00770C8D" w:rsidRPr="003A5978" w:rsidRDefault="00770C8D" w:rsidP="006E1304">
            <w:pPr>
              <w:rPr>
                <w:i/>
                <w:color w:val="000000"/>
              </w:rPr>
            </w:pPr>
            <w:r w:rsidRPr="003A5978">
              <w:rPr>
                <w:i/>
                <w:color w:val="000000"/>
                <w:u w:val="single"/>
              </w:rPr>
              <w:t>S</w:t>
            </w:r>
            <w:r w:rsidRPr="003A5978">
              <w:rPr>
                <w:i/>
                <w:u w:val="single"/>
              </w:rPr>
              <w:t>t</w:t>
            </w:r>
            <w:r>
              <w:rPr>
                <w:i/>
                <w:u w:val="single"/>
              </w:rPr>
              <w:t>ation d’observation</w:t>
            </w:r>
            <w:r w:rsidRPr="00D50405">
              <w:rPr>
                <w:i/>
              </w:rPr>
              <w:t> :</w:t>
            </w:r>
          </w:p>
          <w:p w:rsidR="00770C8D" w:rsidRDefault="00770C8D" w:rsidP="006E1304">
            <w:pPr>
              <w:rPr>
                <w:i/>
                <w:color w:val="000000"/>
              </w:rPr>
            </w:pPr>
            <w:r>
              <w:rPr>
                <w:i/>
              </w:rPr>
              <w:t>Parois intérieur de la  citerne de stockage d’eau</w:t>
            </w:r>
            <w:r>
              <w:rPr>
                <w:i/>
                <w:color w:val="000000"/>
              </w:rPr>
              <w:t xml:space="preserve"> </w:t>
            </w:r>
          </w:p>
          <w:p w:rsidR="00770C8D" w:rsidRDefault="00770C8D" w:rsidP="006E1304">
            <w:pPr>
              <w:rPr>
                <w:i/>
                <w:color w:val="000000"/>
              </w:rPr>
            </w:pPr>
          </w:p>
          <w:p w:rsidR="00770C8D" w:rsidRDefault="00770C8D" w:rsidP="006E1304">
            <w:pPr>
              <w:jc w:val="center"/>
              <w:rPr>
                <w:i/>
                <w:color w:val="000000"/>
              </w:rPr>
            </w:pP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r>
              <w:t xml:space="preserve">Fourniture et la livraison des matériaux pour la </w:t>
            </w:r>
            <w:r w:rsidRPr="00A276AD">
              <w:t>mise en œuvre</w:t>
            </w:r>
            <w:r>
              <w:t xml:space="preserve"> des enduits lisses</w:t>
            </w:r>
            <w:r w:rsidRPr="00A276AD">
              <w:t xml:space="preserve"> </w:t>
            </w:r>
            <w:r>
              <w:t xml:space="preserve">à la barbotine, </w:t>
            </w:r>
          </w:p>
          <w:p w:rsidR="00770C8D" w:rsidRDefault="00770C8D" w:rsidP="006E1304">
            <w:r>
              <w:t>piquage des enduits existant</w:t>
            </w:r>
          </w:p>
          <w:p w:rsidR="00770C8D" w:rsidRPr="00550179" w:rsidRDefault="00770C8D" w:rsidP="006E1304">
            <w:pPr>
              <w:rPr>
                <w:sz w:val="14"/>
              </w:rPr>
            </w:pPr>
          </w:p>
          <w:p w:rsidR="00770C8D" w:rsidRPr="003A5978" w:rsidRDefault="00770C8D" w:rsidP="006E1304">
            <w:r w:rsidRPr="00414287">
              <w:t xml:space="preserve">Payé </w:t>
            </w:r>
            <w:r>
              <w:t>par mètre carré réalisé</w:t>
            </w:r>
          </w:p>
        </w:tc>
      </w:tr>
      <w:tr w:rsidR="00770C8D" w:rsidRPr="00C37B77" w:rsidTr="006E1304">
        <w:trPr>
          <w:trHeight w:val="1403"/>
        </w:trPr>
        <w:tc>
          <w:tcPr>
            <w:tcW w:w="993"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r>
              <w:rPr>
                <w:i/>
                <w:color w:val="000000"/>
              </w:rPr>
              <w:t>504</w:t>
            </w:r>
          </w:p>
        </w:tc>
        <w:tc>
          <w:tcPr>
            <w:tcW w:w="2552" w:type="dxa"/>
            <w:tcBorders>
              <w:top w:val="single" w:sz="4" w:space="0" w:color="auto"/>
              <w:left w:val="single" w:sz="4" w:space="0" w:color="auto"/>
              <w:bottom w:val="single" w:sz="4" w:space="0" w:color="auto"/>
              <w:right w:val="single" w:sz="4" w:space="0" w:color="auto"/>
            </w:tcBorders>
          </w:tcPr>
          <w:p w:rsidR="00770C8D" w:rsidRDefault="00770C8D" w:rsidP="006E1304">
            <w:pPr>
              <w:spacing w:after="120"/>
              <w:rPr>
                <w:b/>
                <w:lang w:bidi="en-US"/>
              </w:rPr>
            </w:pPr>
            <w:r>
              <w:rPr>
                <w:b/>
                <w:lang w:bidi="en-US"/>
              </w:rPr>
              <w:t xml:space="preserve">Etanchéité </w:t>
            </w:r>
            <w:proofErr w:type="spellStart"/>
            <w:r>
              <w:rPr>
                <w:b/>
                <w:lang w:bidi="en-US"/>
              </w:rPr>
              <w:t>Mamon</w:t>
            </w:r>
            <w:proofErr w:type="spellEnd"/>
            <w:r>
              <w:rPr>
                <w:b/>
                <w:lang w:bidi="en-US"/>
              </w:rPr>
              <w:t xml:space="preserve"> talus (1)</w:t>
            </w:r>
          </w:p>
          <w:p w:rsidR="00770C8D" w:rsidRPr="00137445" w:rsidRDefault="00770C8D" w:rsidP="006E1304">
            <w:pPr>
              <w:spacing w:after="120"/>
              <w:rPr>
                <w:b/>
                <w:lang w:bidi="en-US"/>
              </w:rPr>
            </w:pPr>
          </w:p>
        </w:tc>
        <w:tc>
          <w:tcPr>
            <w:tcW w:w="2693" w:type="dxa"/>
            <w:tcBorders>
              <w:top w:val="single" w:sz="4" w:space="0" w:color="auto"/>
              <w:left w:val="single" w:sz="4" w:space="0" w:color="auto"/>
              <w:bottom w:val="single" w:sz="4" w:space="0" w:color="auto"/>
              <w:right w:val="single" w:sz="4" w:space="0" w:color="auto"/>
            </w:tcBorders>
          </w:tcPr>
          <w:p w:rsidR="00770C8D" w:rsidRDefault="00770C8D" w:rsidP="006E1304">
            <w:pPr>
              <w:rPr>
                <w:i/>
              </w:rPr>
            </w:pPr>
            <w:r>
              <w:rPr>
                <w:i/>
                <w:u w:val="single"/>
              </w:rPr>
              <w:t>Bloc technique</w:t>
            </w:r>
            <w:r w:rsidRPr="00D50405">
              <w:rPr>
                <w:i/>
              </w:rPr>
              <w:t> :</w:t>
            </w:r>
          </w:p>
          <w:p w:rsidR="00770C8D" w:rsidRDefault="00770C8D" w:rsidP="006E1304">
            <w:pPr>
              <w:rPr>
                <w:i/>
              </w:rPr>
            </w:pPr>
            <w:r w:rsidRPr="00D50405">
              <w:rPr>
                <w:i/>
              </w:rPr>
              <w:t xml:space="preserve"> </w:t>
            </w:r>
          </w:p>
          <w:p w:rsidR="00770C8D" w:rsidRPr="003A5978" w:rsidRDefault="00770C8D" w:rsidP="006E1304">
            <w:pPr>
              <w:rPr>
                <w:i/>
                <w:color w:val="000000"/>
              </w:rPr>
            </w:pPr>
            <w:r>
              <w:rPr>
                <w:i/>
                <w:color w:val="000000"/>
                <w:u w:val="single"/>
              </w:rPr>
              <w:t>Caserne SLI</w:t>
            </w:r>
            <w:r w:rsidRPr="00D50405">
              <w:rPr>
                <w:i/>
              </w:rPr>
              <w:t> :</w:t>
            </w:r>
          </w:p>
          <w:p w:rsidR="00770C8D" w:rsidRDefault="00770C8D" w:rsidP="006E1304">
            <w:pPr>
              <w:rPr>
                <w:i/>
                <w:color w:val="000000"/>
              </w:rPr>
            </w:pPr>
            <w:r w:rsidRPr="00D50405">
              <w:rPr>
                <w:i/>
              </w:rPr>
              <w:t xml:space="preserve"> </w:t>
            </w:r>
          </w:p>
          <w:p w:rsidR="00770C8D" w:rsidRDefault="00770C8D" w:rsidP="006E1304">
            <w:pPr>
              <w:rPr>
                <w:i/>
                <w:color w:val="000000"/>
              </w:rPr>
            </w:pPr>
          </w:p>
          <w:p w:rsidR="00770C8D" w:rsidRPr="003A5978" w:rsidRDefault="00770C8D" w:rsidP="006E1304">
            <w:pPr>
              <w:rPr>
                <w:i/>
                <w:color w:val="000000"/>
                <w:u w:val="single"/>
              </w:rPr>
            </w:pP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r>
              <w:t>F</w:t>
            </w:r>
            <w:r w:rsidRPr="00A276AD">
              <w:t>ourniture et la livraison d</w:t>
            </w:r>
            <w:r>
              <w:t xml:space="preserve">e tous matériaux pour la </w:t>
            </w:r>
            <w:r w:rsidRPr="00A276AD">
              <w:t>mise en œuvre</w:t>
            </w:r>
            <w:r>
              <w:t xml:space="preserve"> d’une étanchéité en </w:t>
            </w:r>
            <w:proofErr w:type="spellStart"/>
            <w:r>
              <w:t>Mamons</w:t>
            </w:r>
            <w:proofErr w:type="spellEnd"/>
            <w:r>
              <w:t xml:space="preserve"> talus, </w:t>
            </w:r>
          </w:p>
          <w:p w:rsidR="00770C8D" w:rsidRDefault="00770C8D" w:rsidP="006E1304"/>
          <w:p w:rsidR="00770C8D" w:rsidRDefault="00770C8D" w:rsidP="006E1304">
            <w:r>
              <w:t xml:space="preserve">Réalisation d’un béton dosé à 350kg/m de 5cm d’épaisseur,  </w:t>
            </w:r>
          </w:p>
          <w:p w:rsidR="00770C8D" w:rsidRDefault="00770C8D" w:rsidP="006E1304"/>
          <w:p w:rsidR="00770C8D" w:rsidRDefault="00770C8D" w:rsidP="006E1304">
            <w:r>
              <w:t>Mise en place d’un grillage métallique non plastifié en maille carré inférieur à 10cm</w:t>
            </w:r>
          </w:p>
          <w:p w:rsidR="00770C8D" w:rsidRDefault="00770C8D" w:rsidP="006E1304"/>
          <w:p w:rsidR="00770C8D" w:rsidRDefault="00770C8D" w:rsidP="006E1304">
            <w:r w:rsidRPr="00414287">
              <w:t xml:space="preserve">Payé </w:t>
            </w:r>
            <w:r>
              <w:t>par mètre carré réalisé</w:t>
            </w:r>
          </w:p>
        </w:tc>
      </w:tr>
      <w:tr w:rsidR="00770C8D" w:rsidRPr="00C37B77" w:rsidTr="006E1304">
        <w:trPr>
          <w:trHeight w:val="1403"/>
        </w:trPr>
        <w:tc>
          <w:tcPr>
            <w:tcW w:w="993"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r>
              <w:rPr>
                <w:i/>
                <w:color w:val="000000"/>
              </w:rPr>
              <w:t>505</w:t>
            </w:r>
          </w:p>
        </w:tc>
        <w:tc>
          <w:tcPr>
            <w:tcW w:w="2552" w:type="dxa"/>
            <w:tcBorders>
              <w:top w:val="single" w:sz="4" w:space="0" w:color="auto"/>
              <w:left w:val="single" w:sz="4" w:space="0" w:color="auto"/>
              <w:bottom w:val="single" w:sz="4" w:space="0" w:color="auto"/>
              <w:right w:val="single" w:sz="4" w:space="0" w:color="auto"/>
            </w:tcBorders>
          </w:tcPr>
          <w:p w:rsidR="00770C8D" w:rsidRDefault="00770C8D" w:rsidP="006E1304">
            <w:pPr>
              <w:spacing w:after="120"/>
              <w:rPr>
                <w:b/>
                <w:lang w:bidi="en-US"/>
              </w:rPr>
            </w:pPr>
            <w:r>
              <w:rPr>
                <w:b/>
                <w:lang w:bidi="en-US"/>
              </w:rPr>
              <w:t xml:space="preserve">Etanchéité </w:t>
            </w:r>
            <w:proofErr w:type="spellStart"/>
            <w:r>
              <w:rPr>
                <w:b/>
                <w:lang w:bidi="en-US"/>
              </w:rPr>
              <w:t>Mamon</w:t>
            </w:r>
            <w:proofErr w:type="spellEnd"/>
            <w:r>
              <w:rPr>
                <w:b/>
                <w:lang w:bidi="en-US"/>
              </w:rPr>
              <w:t xml:space="preserve"> talus (2)</w:t>
            </w:r>
          </w:p>
          <w:p w:rsidR="00770C8D" w:rsidRPr="00137445" w:rsidRDefault="00770C8D" w:rsidP="006E1304">
            <w:pPr>
              <w:spacing w:after="120"/>
              <w:rPr>
                <w:b/>
                <w:lang w:bidi="en-US"/>
              </w:rPr>
            </w:pPr>
          </w:p>
        </w:tc>
        <w:tc>
          <w:tcPr>
            <w:tcW w:w="2693" w:type="dxa"/>
            <w:tcBorders>
              <w:top w:val="single" w:sz="4" w:space="0" w:color="auto"/>
              <w:left w:val="single" w:sz="4" w:space="0" w:color="auto"/>
              <w:bottom w:val="single" w:sz="4" w:space="0" w:color="auto"/>
              <w:right w:val="single" w:sz="4" w:space="0" w:color="auto"/>
            </w:tcBorders>
          </w:tcPr>
          <w:p w:rsidR="00770C8D" w:rsidRDefault="00770C8D" w:rsidP="006E1304">
            <w:pPr>
              <w:rPr>
                <w:i/>
              </w:rPr>
            </w:pPr>
            <w:r>
              <w:rPr>
                <w:i/>
                <w:u w:val="single"/>
              </w:rPr>
              <w:t>Centrale électrique</w:t>
            </w:r>
          </w:p>
          <w:p w:rsidR="00770C8D" w:rsidRDefault="00770C8D" w:rsidP="006E1304">
            <w:pPr>
              <w:rPr>
                <w:i/>
              </w:rPr>
            </w:pPr>
            <w:r w:rsidRPr="00D50405">
              <w:rPr>
                <w:i/>
              </w:rPr>
              <w:t xml:space="preserve"> </w:t>
            </w:r>
          </w:p>
          <w:p w:rsidR="00770C8D" w:rsidRPr="003A5978" w:rsidRDefault="00770C8D" w:rsidP="006E1304">
            <w:pPr>
              <w:rPr>
                <w:i/>
                <w:color w:val="000000"/>
              </w:rPr>
            </w:pPr>
            <w:r>
              <w:rPr>
                <w:i/>
                <w:color w:val="000000"/>
                <w:u w:val="single"/>
              </w:rPr>
              <w:t>Caserne SLI</w:t>
            </w:r>
            <w:r w:rsidRPr="00D50405">
              <w:rPr>
                <w:i/>
              </w:rPr>
              <w:t> :</w:t>
            </w:r>
          </w:p>
          <w:p w:rsidR="00770C8D" w:rsidRDefault="00770C8D" w:rsidP="006E1304">
            <w:pPr>
              <w:rPr>
                <w:i/>
                <w:color w:val="000000"/>
              </w:rPr>
            </w:pPr>
            <w:r w:rsidRPr="00D50405">
              <w:rPr>
                <w:i/>
              </w:rPr>
              <w:t xml:space="preserve"> </w:t>
            </w:r>
          </w:p>
          <w:p w:rsidR="00770C8D" w:rsidRDefault="00770C8D" w:rsidP="006E1304">
            <w:pPr>
              <w:rPr>
                <w:i/>
                <w:color w:val="000000"/>
              </w:rPr>
            </w:pPr>
          </w:p>
          <w:p w:rsidR="00770C8D" w:rsidRPr="003A5978" w:rsidRDefault="00770C8D" w:rsidP="006E1304">
            <w:pPr>
              <w:rPr>
                <w:i/>
                <w:color w:val="000000"/>
                <w:u w:val="single"/>
              </w:rPr>
            </w:pP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r>
              <w:t>F</w:t>
            </w:r>
            <w:r w:rsidRPr="00A276AD">
              <w:t>ourniture et la livraison d</w:t>
            </w:r>
            <w:r>
              <w:t xml:space="preserve">e tous matériaux pour la </w:t>
            </w:r>
            <w:r w:rsidRPr="00A276AD">
              <w:t>mise en œuvre</w:t>
            </w:r>
            <w:r>
              <w:t xml:space="preserve"> d’une étanchéité en </w:t>
            </w:r>
            <w:proofErr w:type="spellStart"/>
            <w:r>
              <w:t>Mamons</w:t>
            </w:r>
            <w:proofErr w:type="spellEnd"/>
            <w:r>
              <w:t xml:space="preserve"> talus, </w:t>
            </w:r>
          </w:p>
          <w:p w:rsidR="00770C8D" w:rsidRDefault="00770C8D" w:rsidP="006E1304"/>
          <w:p w:rsidR="00770C8D" w:rsidRDefault="00770C8D" w:rsidP="006E1304">
            <w:r>
              <w:t xml:space="preserve">Réalisation d’un béton dosé à 350kg/m de 5cm d’épaisseur,  </w:t>
            </w:r>
          </w:p>
          <w:p w:rsidR="00770C8D" w:rsidRDefault="00770C8D" w:rsidP="006E1304"/>
          <w:p w:rsidR="00770C8D" w:rsidRDefault="00770C8D" w:rsidP="006E1304">
            <w:r>
              <w:t>Mise en place d’un grillage métallique non plastifié en maille carré inférieur à 10cm</w:t>
            </w:r>
          </w:p>
          <w:p w:rsidR="00770C8D" w:rsidRDefault="00770C8D" w:rsidP="006E1304"/>
          <w:p w:rsidR="00770C8D" w:rsidRDefault="00770C8D" w:rsidP="006E1304">
            <w:r w:rsidRPr="00414287">
              <w:t xml:space="preserve">Payé </w:t>
            </w:r>
            <w:r>
              <w:t>par mètre carré réalisé</w:t>
            </w:r>
          </w:p>
        </w:tc>
      </w:tr>
      <w:tr w:rsidR="00770C8D" w:rsidRPr="00C37B77" w:rsidTr="006E1304">
        <w:trPr>
          <w:trHeight w:val="1403"/>
        </w:trPr>
        <w:tc>
          <w:tcPr>
            <w:tcW w:w="993"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r>
              <w:rPr>
                <w:i/>
                <w:color w:val="000000"/>
              </w:rPr>
              <w:lastRenderedPageBreak/>
              <w:t>506</w:t>
            </w:r>
          </w:p>
        </w:tc>
        <w:tc>
          <w:tcPr>
            <w:tcW w:w="2552" w:type="dxa"/>
            <w:tcBorders>
              <w:top w:val="single" w:sz="4" w:space="0" w:color="auto"/>
              <w:left w:val="single" w:sz="4" w:space="0" w:color="auto"/>
              <w:bottom w:val="single" w:sz="4" w:space="0" w:color="auto"/>
              <w:right w:val="single" w:sz="4" w:space="0" w:color="auto"/>
            </w:tcBorders>
          </w:tcPr>
          <w:p w:rsidR="00770C8D" w:rsidRDefault="00770C8D" w:rsidP="006E1304">
            <w:pPr>
              <w:spacing w:after="120"/>
              <w:rPr>
                <w:b/>
                <w:lang w:bidi="en-US"/>
              </w:rPr>
            </w:pPr>
            <w:r>
              <w:rPr>
                <w:b/>
                <w:lang w:bidi="en-US"/>
              </w:rPr>
              <w:t>Carreau de faïence</w:t>
            </w:r>
          </w:p>
        </w:tc>
        <w:tc>
          <w:tcPr>
            <w:tcW w:w="2693" w:type="dxa"/>
            <w:tcBorders>
              <w:top w:val="single" w:sz="4" w:space="0" w:color="auto"/>
              <w:left w:val="single" w:sz="4" w:space="0" w:color="auto"/>
              <w:bottom w:val="single" w:sz="4" w:space="0" w:color="auto"/>
              <w:right w:val="single" w:sz="4" w:space="0" w:color="auto"/>
            </w:tcBorders>
          </w:tcPr>
          <w:p w:rsidR="00770C8D" w:rsidRPr="003A5978" w:rsidRDefault="00770C8D" w:rsidP="006E1304">
            <w:pPr>
              <w:rPr>
                <w:i/>
                <w:color w:val="000000"/>
              </w:rPr>
            </w:pPr>
            <w:r>
              <w:rPr>
                <w:i/>
                <w:color w:val="000000"/>
                <w:u w:val="single"/>
              </w:rPr>
              <w:t>Caserne SLI</w:t>
            </w:r>
            <w:r w:rsidRPr="00D50405">
              <w:rPr>
                <w:i/>
              </w:rPr>
              <w:t> :</w:t>
            </w:r>
          </w:p>
          <w:p w:rsidR="00770C8D" w:rsidRDefault="00770C8D" w:rsidP="006E1304">
            <w:pPr>
              <w:rPr>
                <w:i/>
              </w:rPr>
            </w:pPr>
            <w:r w:rsidRPr="00C204DC">
              <w:rPr>
                <w:i/>
              </w:rPr>
              <w:t>Cuisine</w:t>
            </w:r>
          </w:p>
          <w:p w:rsidR="00770C8D" w:rsidRPr="00C204DC" w:rsidRDefault="00770C8D" w:rsidP="006E1304">
            <w:pPr>
              <w:rPr>
                <w:i/>
              </w:rPr>
            </w:pPr>
            <w:r>
              <w:rPr>
                <w:i/>
              </w:rPr>
              <w:t xml:space="preserve">Bâtiment </w:t>
            </w: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r>
              <w:t>F</w:t>
            </w:r>
            <w:r w:rsidRPr="00A276AD">
              <w:t>ourniture et la livraison d</w:t>
            </w:r>
            <w:r>
              <w:t xml:space="preserve">e tous matériaux pour la </w:t>
            </w:r>
            <w:r w:rsidRPr="00A276AD">
              <w:t>mise en œuvre</w:t>
            </w:r>
            <w:r>
              <w:t xml:space="preserve"> d’un carreau de  faïence, y compris éventuellement la dépose du carrelage existant</w:t>
            </w:r>
          </w:p>
          <w:p w:rsidR="00770C8D" w:rsidRPr="00C204DC" w:rsidRDefault="00770C8D" w:rsidP="006E1304">
            <w:pPr>
              <w:ind w:firstLine="708"/>
            </w:pPr>
          </w:p>
        </w:tc>
      </w:tr>
      <w:tr w:rsidR="00770C8D" w:rsidRPr="00C37B77" w:rsidTr="006E1304">
        <w:trPr>
          <w:trHeight w:val="286"/>
        </w:trPr>
        <w:tc>
          <w:tcPr>
            <w:tcW w:w="10774" w:type="dxa"/>
            <w:gridSpan w:val="4"/>
            <w:tcBorders>
              <w:top w:val="single" w:sz="4" w:space="0" w:color="auto"/>
              <w:left w:val="single" w:sz="4" w:space="0" w:color="auto"/>
              <w:bottom w:val="single" w:sz="4" w:space="0" w:color="auto"/>
              <w:right w:val="single" w:sz="4" w:space="0" w:color="auto"/>
            </w:tcBorders>
          </w:tcPr>
          <w:p w:rsidR="00770C8D" w:rsidRPr="00E14FC2" w:rsidRDefault="00770C8D" w:rsidP="006E1304">
            <w:pPr>
              <w:rPr>
                <w:b/>
              </w:rPr>
            </w:pPr>
            <w:r w:rsidRPr="00E14FC2">
              <w:rPr>
                <w:b/>
              </w:rPr>
              <w:t>600- TROITURE ET FAUX PLAFOND</w:t>
            </w:r>
          </w:p>
        </w:tc>
      </w:tr>
      <w:tr w:rsidR="00770C8D" w:rsidRPr="00C37B77" w:rsidTr="006E1304">
        <w:trPr>
          <w:trHeight w:val="1403"/>
        </w:trPr>
        <w:tc>
          <w:tcPr>
            <w:tcW w:w="993" w:type="dxa"/>
            <w:tcBorders>
              <w:top w:val="single" w:sz="4" w:space="0" w:color="auto"/>
              <w:left w:val="single" w:sz="4" w:space="0" w:color="auto"/>
              <w:bottom w:val="single" w:sz="4" w:space="0" w:color="auto"/>
              <w:right w:val="single" w:sz="4" w:space="0" w:color="auto"/>
            </w:tcBorders>
          </w:tcPr>
          <w:p w:rsidR="00770C8D" w:rsidRPr="005D6D17" w:rsidRDefault="00770C8D" w:rsidP="006E1304">
            <w:pPr>
              <w:jc w:val="center"/>
              <w:rPr>
                <w:color w:val="000000"/>
              </w:rPr>
            </w:pPr>
            <w:r>
              <w:rPr>
                <w:color w:val="000000"/>
              </w:rPr>
              <w:t>601</w:t>
            </w:r>
          </w:p>
        </w:tc>
        <w:tc>
          <w:tcPr>
            <w:tcW w:w="2552" w:type="dxa"/>
            <w:tcBorders>
              <w:top w:val="single" w:sz="4" w:space="0" w:color="auto"/>
              <w:left w:val="single" w:sz="4" w:space="0" w:color="auto"/>
              <w:bottom w:val="single" w:sz="4" w:space="0" w:color="auto"/>
              <w:right w:val="single" w:sz="4" w:space="0" w:color="auto"/>
            </w:tcBorders>
          </w:tcPr>
          <w:p w:rsidR="00770C8D" w:rsidRPr="009E6E71" w:rsidRDefault="00770C8D" w:rsidP="006E1304">
            <w:r w:rsidRPr="009E6E71">
              <w:rPr>
                <w:b/>
              </w:rPr>
              <w:t xml:space="preserve">Charpente métallique et couverture en tôle </w:t>
            </w:r>
            <w:proofErr w:type="spellStart"/>
            <w:r w:rsidRPr="009E6E71">
              <w:rPr>
                <w:b/>
              </w:rPr>
              <w:t>galva</w:t>
            </w:r>
            <w:proofErr w:type="spellEnd"/>
            <w:r w:rsidRPr="009E6E71">
              <w:rPr>
                <w:b/>
              </w:rPr>
              <w:t xml:space="preserve"> bac pré-laqué 63/100 </w:t>
            </w:r>
          </w:p>
          <w:p w:rsidR="00770C8D" w:rsidRPr="009E6E71" w:rsidRDefault="00770C8D" w:rsidP="006E1304">
            <w:pPr>
              <w:rPr>
                <w:sz w:val="14"/>
              </w:rPr>
            </w:pPr>
          </w:p>
          <w:p w:rsidR="00770C8D" w:rsidRPr="009E6E71" w:rsidRDefault="00770C8D" w:rsidP="006E1304">
            <w:pPr>
              <w:rPr>
                <w:b/>
                <w:bCs/>
                <w:color w:val="1F497D" w:themeColor="text2"/>
              </w:rPr>
            </w:pPr>
          </w:p>
        </w:tc>
        <w:tc>
          <w:tcPr>
            <w:tcW w:w="2693" w:type="dxa"/>
            <w:tcBorders>
              <w:top w:val="single" w:sz="4" w:space="0" w:color="auto"/>
              <w:left w:val="single" w:sz="4" w:space="0" w:color="auto"/>
              <w:bottom w:val="single" w:sz="4" w:space="0" w:color="auto"/>
              <w:right w:val="single" w:sz="4" w:space="0" w:color="auto"/>
            </w:tcBorders>
          </w:tcPr>
          <w:p w:rsidR="00770C8D" w:rsidRPr="00D50405" w:rsidRDefault="00770C8D" w:rsidP="006E1304">
            <w:pPr>
              <w:keepNext/>
              <w:outlineLvl w:val="2"/>
              <w:rPr>
                <w:i/>
              </w:rPr>
            </w:pPr>
            <w:r w:rsidRPr="00D50405">
              <w:rPr>
                <w:i/>
                <w:u w:val="single"/>
              </w:rPr>
              <w:t>Bâtiment du Garage</w:t>
            </w:r>
            <w:r w:rsidRPr="00D50405">
              <w:rPr>
                <w:i/>
              </w:rPr>
              <w:t xml:space="preserve"> : </w:t>
            </w:r>
          </w:p>
          <w:p w:rsidR="00770C8D" w:rsidRDefault="00770C8D" w:rsidP="006E1304">
            <w:pPr>
              <w:rPr>
                <w:i/>
                <w:u w:val="single"/>
              </w:rPr>
            </w:pPr>
          </w:p>
          <w:p w:rsidR="00770C8D" w:rsidRDefault="00770C8D" w:rsidP="006E1304">
            <w:pPr>
              <w:rPr>
                <w:i/>
              </w:rPr>
            </w:pPr>
            <w:r w:rsidRPr="00D50405">
              <w:rPr>
                <w:i/>
                <w:u w:val="single"/>
              </w:rPr>
              <w:t>Caserne SLI</w:t>
            </w:r>
            <w:r w:rsidRPr="00D50405">
              <w:rPr>
                <w:i/>
              </w:rPr>
              <w:t xml:space="preserve"> : </w:t>
            </w:r>
          </w:p>
          <w:p w:rsidR="00770C8D" w:rsidRDefault="00770C8D" w:rsidP="006E1304">
            <w:pPr>
              <w:rPr>
                <w:i/>
                <w:color w:val="000000"/>
              </w:rPr>
            </w:pPr>
            <w:r>
              <w:rPr>
                <w:i/>
              </w:rPr>
              <w:t>salle de préparation</w:t>
            </w: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r>
              <w:t>F</w:t>
            </w:r>
            <w:r w:rsidRPr="009E6E71">
              <w:t xml:space="preserve">ourniture et la pose des éléments </w:t>
            </w:r>
            <w:r>
              <w:t>de charpente (</w:t>
            </w:r>
            <w:r w:rsidRPr="009E6E71">
              <w:t xml:space="preserve"> IPN de 100, </w:t>
            </w:r>
            <w:r>
              <w:t xml:space="preserve">IPN de 80, pannes galvanisées  Z ou </w:t>
            </w:r>
            <w:r w:rsidRPr="009E6E71">
              <w:t>U de 15cm d’</w:t>
            </w:r>
            <w:proofErr w:type="spellStart"/>
            <w:r w:rsidRPr="009E6E71">
              <w:t>hauteur</w:t>
            </w:r>
            <w:proofErr w:type="spellEnd"/>
            <w:r w:rsidRPr="009E6E71">
              <w:t xml:space="preserve"> ou éventuellement en IPN80) et cornier de 50</w:t>
            </w:r>
            <w:r>
              <w:t xml:space="preserve"> </w:t>
            </w:r>
          </w:p>
          <w:p w:rsidR="00770C8D" w:rsidRDefault="00770C8D" w:rsidP="006E1304"/>
          <w:p w:rsidR="00770C8D" w:rsidRDefault="00770C8D" w:rsidP="006E1304">
            <w:r>
              <w:t xml:space="preserve">Tôle </w:t>
            </w:r>
            <w:proofErr w:type="spellStart"/>
            <w:r>
              <w:t>galva</w:t>
            </w:r>
            <w:proofErr w:type="spellEnd"/>
            <w:r>
              <w:t xml:space="preserve"> bac </w:t>
            </w:r>
            <w:r w:rsidRPr="009E6E71">
              <w:t>pré-laqué 63/100</w:t>
            </w:r>
          </w:p>
          <w:p w:rsidR="00770C8D" w:rsidRDefault="00770C8D" w:rsidP="006E1304">
            <w:r w:rsidRPr="009E6E71">
              <w:t xml:space="preserve">réalisation de solins  </w:t>
            </w:r>
            <w:r>
              <w:t>étanches</w:t>
            </w:r>
          </w:p>
          <w:p w:rsidR="00770C8D" w:rsidRPr="00550179" w:rsidRDefault="00770C8D" w:rsidP="006E1304">
            <w:pPr>
              <w:rPr>
                <w:sz w:val="16"/>
              </w:rPr>
            </w:pPr>
          </w:p>
          <w:p w:rsidR="00770C8D" w:rsidRDefault="00770C8D" w:rsidP="006E1304">
            <w:r>
              <w:t>R</w:t>
            </w:r>
            <w:r w:rsidRPr="003A5978">
              <w:t>emise en place éventuelle du système de mise à la terre</w:t>
            </w:r>
          </w:p>
          <w:p w:rsidR="00770C8D" w:rsidRPr="003A5978" w:rsidRDefault="00770C8D" w:rsidP="006E1304">
            <w:pPr>
              <w:rPr>
                <w:color w:val="000000"/>
              </w:rPr>
            </w:pPr>
            <w:r w:rsidRPr="00414287">
              <w:t xml:space="preserve">Payé </w:t>
            </w:r>
            <w:r>
              <w:t>par mètre carré réalisé</w:t>
            </w:r>
          </w:p>
        </w:tc>
      </w:tr>
      <w:tr w:rsidR="00770C8D" w:rsidRPr="00C37B77" w:rsidTr="006E1304">
        <w:trPr>
          <w:trHeight w:val="1403"/>
        </w:trPr>
        <w:tc>
          <w:tcPr>
            <w:tcW w:w="993"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color w:val="000000"/>
              </w:rPr>
            </w:pPr>
            <w:r>
              <w:rPr>
                <w:color w:val="000000"/>
              </w:rPr>
              <w:t>602</w:t>
            </w:r>
          </w:p>
        </w:tc>
        <w:tc>
          <w:tcPr>
            <w:tcW w:w="2552" w:type="dxa"/>
            <w:tcBorders>
              <w:top w:val="single" w:sz="4" w:space="0" w:color="auto"/>
              <w:left w:val="single" w:sz="4" w:space="0" w:color="auto"/>
              <w:bottom w:val="single" w:sz="4" w:space="0" w:color="auto"/>
              <w:right w:val="single" w:sz="4" w:space="0" w:color="auto"/>
            </w:tcBorders>
          </w:tcPr>
          <w:p w:rsidR="00770C8D" w:rsidRPr="000435B6" w:rsidRDefault="00770C8D" w:rsidP="006E1304">
            <w:pPr>
              <w:spacing w:after="120"/>
              <w:rPr>
                <w:b/>
                <w:sz w:val="22"/>
                <w:szCs w:val="22"/>
                <w:lang w:eastAsia="en-US" w:bidi="en-US"/>
              </w:rPr>
            </w:pPr>
            <w:r w:rsidRPr="000435B6">
              <w:rPr>
                <w:b/>
                <w:lang w:eastAsia="en-US" w:bidi="en-US"/>
              </w:rPr>
              <w:t>F</w:t>
            </w:r>
            <w:r>
              <w:rPr>
                <w:b/>
                <w:lang w:eastAsia="en-US" w:bidi="en-US"/>
              </w:rPr>
              <w:t>aux plafond en contreplaqué de 6</w:t>
            </w:r>
            <w:r w:rsidRPr="000435B6">
              <w:rPr>
                <w:b/>
                <w:lang w:eastAsia="en-US" w:bidi="en-US"/>
              </w:rPr>
              <w:t>mm</w:t>
            </w:r>
          </w:p>
          <w:p w:rsidR="00770C8D" w:rsidRPr="00182B20" w:rsidRDefault="00770C8D" w:rsidP="006E1304">
            <w:pPr>
              <w:rPr>
                <w:b/>
                <w:sz w:val="22"/>
                <w:szCs w:val="22"/>
              </w:rPr>
            </w:pPr>
          </w:p>
        </w:tc>
        <w:tc>
          <w:tcPr>
            <w:tcW w:w="2693" w:type="dxa"/>
            <w:tcBorders>
              <w:top w:val="single" w:sz="4" w:space="0" w:color="auto"/>
              <w:left w:val="single" w:sz="4" w:space="0" w:color="auto"/>
              <w:bottom w:val="single" w:sz="4" w:space="0" w:color="auto"/>
              <w:right w:val="single" w:sz="4" w:space="0" w:color="auto"/>
            </w:tcBorders>
          </w:tcPr>
          <w:p w:rsidR="00770C8D" w:rsidRDefault="00770C8D" w:rsidP="006E1304">
            <w:pPr>
              <w:rPr>
                <w:i/>
              </w:rPr>
            </w:pPr>
            <w:r w:rsidRPr="00D50405">
              <w:rPr>
                <w:i/>
                <w:u w:val="single"/>
              </w:rPr>
              <w:t>Caserne SLI</w:t>
            </w:r>
            <w:r w:rsidRPr="00D50405">
              <w:rPr>
                <w:i/>
              </w:rPr>
              <w:t xml:space="preserve"> : </w:t>
            </w:r>
          </w:p>
          <w:p w:rsidR="00770C8D" w:rsidRDefault="00770C8D" w:rsidP="006E1304">
            <w:pPr>
              <w:rPr>
                <w:i/>
                <w:color w:val="000000"/>
              </w:rPr>
            </w:pPr>
            <w:r>
              <w:rPr>
                <w:i/>
              </w:rPr>
              <w:t>salle de préparation</w:t>
            </w: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pPr>
              <w:rPr>
                <w:bCs/>
                <w:iCs/>
                <w:lang w:eastAsia="en-US" w:bidi="en-US"/>
              </w:rPr>
            </w:pPr>
            <w:r>
              <w:rPr>
                <w:bCs/>
                <w:iCs/>
                <w:lang w:eastAsia="en-US" w:bidi="en-US"/>
              </w:rPr>
              <w:t>Fourniture et la livraison de matériaux pour charpente en bois (chevrons de 8/8 et fixations et des lambourdes et</w:t>
            </w:r>
            <w:r w:rsidRPr="000435B6">
              <w:rPr>
                <w:bCs/>
                <w:iCs/>
                <w:lang w:eastAsia="en-US" w:bidi="en-US"/>
              </w:rPr>
              <w:t xml:space="preserve"> les gorges de recouvrement</w:t>
            </w:r>
            <w:r>
              <w:rPr>
                <w:bCs/>
                <w:iCs/>
                <w:lang w:eastAsia="en-US" w:bidi="en-US"/>
              </w:rPr>
              <w:t>)</w:t>
            </w:r>
          </w:p>
          <w:p w:rsidR="00770C8D" w:rsidRDefault="00770C8D" w:rsidP="006E1304">
            <w:pPr>
              <w:rPr>
                <w:bCs/>
                <w:iCs/>
                <w:lang w:eastAsia="en-US" w:bidi="en-US"/>
              </w:rPr>
            </w:pPr>
            <w:r>
              <w:rPr>
                <w:bCs/>
                <w:iCs/>
                <w:lang w:eastAsia="en-US" w:bidi="en-US"/>
              </w:rPr>
              <w:t xml:space="preserve">Mise en place faux plafond en contreplaqué de 6 mm d’épaisseur </w:t>
            </w:r>
          </w:p>
          <w:p w:rsidR="00770C8D" w:rsidRDefault="00770C8D" w:rsidP="006E1304">
            <w:pPr>
              <w:rPr>
                <w:iCs/>
                <w:lang w:eastAsia="en-US" w:bidi="en-US"/>
              </w:rPr>
            </w:pPr>
            <w:r>
              <w:rPr>
                <w:bCs/>
                <w:iCs/>
                <w:lang w:eastAsia="en-US" w:bidi="en-US"/>
              </w:rPr>
              <w:t>Traitement de la charpente bois</w:t>
            </w:r>
            <w:r w:rsidRPr="000435B6">
              <w:rPr>
                <w:bCs/>
                <w:iCs/>
                <w:lang w:eastAsia="en-US" w:bidi="en-US"/>
              </w:rPr>
              <w:t xml:space="preserve"> </w:t>
            </w:r>
            <w:r>
              <w:rPr>
                <w:iCs/>
                <w:lang w:eastAsia="en-US" w:bidi="en-US"/>
              </w:rPr>
              <w:t>aux insecticide et fongicides</w:t>
            </w:r>
          </w:p>
          <w:p w:rsidR="00770C8D" w:rsidRPr="00550179" w:rsidRDefault="00770C8D" w:rsidP="006E1304">
            <w:pPr>
              <w:rPr>
                <w:bCs/>
                <w:iCs/>
                <w:sz w:val="18"/>
                <w:lang w:eastAsia="en-US" w:bidi="en-US"/>
              </w:rPr>
            </w:pPr>
          </w:p>
          <w:p w:rsidR="00770C8D" w:rsidRPr="00087CAF" w:rsidRDefault="00770C8D" w:rsidP="006E1304">
            <w:pPr>
              <w:rPr>
                <w:i/>
                <w:color w:val="000000"/>
              </w:rPr>
            </w:pPr>
            <w:r w:rsidRPr="00414287">
              <w:t xml:space="preserve">Payé </w:t>
            </w:r>
            <w:r>
              <w:t>par mètre carré réalisé</w:t>
            </w:r>
          </w:p>
        </w:tc>
      </w:tr>
      <w:tr w:rsidR="00770C8D" w:rsidRPr="00C37B77" w:rsidTr="006E1304">
        <w:trPr>
          <w:trHeight w:val="2285"/>
        </w:trPr>
        <w:tc>
          <w:tcPr>
            <w:tcW w:w="993" w:type="dxa"/>
            <w:tcBorders>
              <w:top w:val="single" w:sz="4" w:space="0" w:color="auto"/>
              <w:left w:val="single" w:sz="4" w:space="0" w:color="auto"/>
              <w:bottom w:val="single" w:sz="4" w:space="0" w:color="auto"/>
              <w:right w:val="single" w:sz="4" w:space="0" w:color="auto"/>
            </w:tcBorders>
          </w:tcPr>
          <w:p w:rsidR="00770C8D" w:rsidRPr="00F56B34" w:rsidRDefault="00770C8D" w:rsidP="006E1304">
            <w:pPr>
              <w:jc w:val="center"/>
              <w:rPr>
                <w:color w:val="000000"/>
              </w:rPr>
            </w:pPr>
            <w:r>
              <w:rPr>
                <w:color w:val="000000"/>
              </w:rPr>
              <w:t>603</w:t>
            </w:r>
          </w:p>
        </w:tc>
        <w:tc>
          <w:tcPr>
            <w:tcW w:w="2552" w:type="dxa"/>
            <w:tcBorders>
              <w:top w:val="single" w:sz="4" w:space="0" w:color="auto"/>
              <w:left w:val="single" w:sz="4" w:space="0" w:color="auto"/>
              <w:bottom w:val="single" w:sz="4" w:space="0" w:color="auto"/>
              <w:right w:val="single" w:sz="4" w:space="0" w:color="auto"/>
            </w:tcBorders>
          </w:tcPr>
          <w:p w:rsidR="00770C8D" w:rsidRPr="000435B6" w:rsidRDefault="00770C8D" w:rsidP="006E1304">
            <w:pPr>
              <w:spacing w:after="120"/>
              <w:rPr>
                <w:b/>
                <w:sz w:val="22"/>
                <w:szCs w:val="22"/>
                <w:lang w:eastAsia="en-US" w:bidi="en-US"/>
              </w:rPr>
            </w:pPr>
            <w:r w:rsidRPr="000435B6">
              <w:rPr>
                <w:b/>
                <w:lang w:eastAsia="en-US" w:bidi="en-US"/>
              </w:rPr>
              <w:t>F</w:t>
            </w:r>
            <w:r>
              <w:rPr>
                <w:b/>
                <w:lang w:eastAsia="en-US" w:bidi="en-US"/>
              </w:rPr>
              <w:t>aux plafond en contreplaqué de 9</w:t>
            </w:r>
            <w:r w:rsidRPr="000435B6">
              <w:rPr>
                <w:b/>
                <w:lang w:eastAsia="en-US" w:bidi="en-US"/>
              </w:rPr>
              <w:t>mm</w:t>
            </w:r>
          </w:p>
          <w:p w:rsidR="00770C8D" w:rsidRPr="00E152ED" w:rsidRDefault="00770C8D" w:rsidP="006E1304">
            <w:pPr>
              <w:rPr>
                <w:b/>
                <w:bCs/>
                <w:color w:val="1F497D" w:themeColor="text2"/>
              </w:rPr>
            </w:pPr>
          </w:p>
        </w:tc>
        <w:tc>
          <w:tcPr>
            <w:tcW w:w="2693" w:type="dxa"/>
            <w:tcBorders>
              <w:top w:val="single" w:sz="4" w:space="0" w:color="auto"/>
              <w:left w:val="single" w:sz="4" w:space="0" w:color="auto"/>
              <w:bottom w:val="single" w:sz="4" w:space="0" w:color="auto"/>
              <w:right w:val="single" w:sz="4" w:space="0" w:color="auto"/>
            </w:tcBorders>
          </w:tcPr>
          <w:p w:rsidR="00770C8D" w:rsidRDefault="00770C8D" w:rsidP="006E1304">
            <w:pPr>
              <w:rPr>
                <w:i/>
              </w:rPr>
            </w:pPr>
            <w:r>
              <w:rPr>
                <w:i/>
                <w:u w:val="single"/>
              </w:rPr>
              <w:t>Bloc Technique</w:t>
            </w:r>
            <w:r w:rsidRPr="00D50405">
              <w:rPr>
                <w:i/>
              </w:rPr>
              <w:t xml:space="preserve"> : </w:t>
            </w:r>
          </w:p>
          <w:p w:rsidR="00770C8D" w:rsidRDefault="00770C8D" w:rsidP="006E1304">
            <w:pPr>
              <w:rPr>
                <w:i/>
              </w:rPr>
            </w:pPr>
            <w:r>
              <w:rPr>
                <w:i/>
              </w:rPr>
              <w:t>Couloir</w:t>
            </w:r>
          </w:p>
          <w:p w:rsidR="00770C8D" w:rsidRDefault="00770C8D" w:rsidP="006E1304">
            <w:pPr>
              <w:rPr>
                <w:i/>
              </w:rPr>
            </w:pPr>
            <w:r>
              <w:rPr>
                <w:i/>
              </w:rPr>
              <w:t>Atelier CNS</w:t>
            </w:r>
          </w:p>
          <w:p w:rsidR="00770C8D" w:rsidRDefault="00770C8D" w:rsidP="006E1304">
            <w:pPr>
              <w:rPr>
                <w:i/>
                <w:color w:val="000000"/>
              </w:rPr>
            </w:pPr>
            <w:r>
              <w:rPr>
                <w:i/>
              </w:rPr>
              <w:t>Bureau du  chargé météo</w:t>
            </w:r>
          </w:p>
          <w:p w:rsidR="00770C8D" w:rsidRDefault="00770C8D" w:rsidP="006E1304">
            <w:pPr>
              <w:rPr>
                <w:i/>
                <w:color w:val="000000"/>
              </w:rPr>
            </w:pPr>
          </w:p>
          <w:p w:rsidR="00770C8D" w:rsidRDefault="00770C8D" w:rsidP="006E1304">
            <w:pPr>
              <w:rPr>
                <w:i/>
              </w:rPr>
            </w:pPr>
            <w:r>
              <w:rPr>
                <w:i/>
                <w:u w:val="single"/>
              </w:rPr>
              <w:t>Caserne SLI</w:t>
            </w:r>
            <w:r w:rsidRPr="00D50405">
              <w:rPr>
                <w:i/>
              </w:rPr>
              <w:t xml:space="preserve"> : </w:t>
            </w:r>
          </w:p>
          <w:p w:rsidR="00770C8D" w:rsidRDefault="00770C8D" w:rsidP="006E1304">
            <w:pPr>
              <w:rPr>
                <w:i/>
              </w:rPr>
            </w:pPr>
            <w:r>
              <w:rPr>
                <w:i/>
              </w:rPr>
              <w:t>Couloir</w:t>
            </w:r>
          </w:p>
          <w:p w:rsidR="00770C8D" w:rsidRDefault="00770C8D" w:rsidP="006E1304">
            <w:pPr>
              <w:rPr>
                <w:i/>
                <w:color w:val="000000"/>
              </w:rPr>
            </w:pPr>
            <w:r>
              <w:rPr>
                <w:i/>
              </w:rPr>
              <w:t>Cuisine</w:t>
            </w: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pPr>
              <w:rPr>
                <w:bCs/>
                <w:iCs/>
                <w:lang w:eastAsia="en-US" w:bidi="en-US"/>
              </w:rPr>
            </w:pPr>
            <w:r>
              <w:rPr>
                <w:bCs/>
                <w:iCs/>
                <w:lang w:eastAsia="en-US" w:bidi="en-US"/>
              </w:rPr>
              <w:t>F</w:t>
            </w:r>
            <w:r w:rsidRPr="000435B6">
              <w:rPr>
                <w:bCs/>
                <w:iCs/>
                <w:lang w:eastAsia="en-US" w:bidi="en-US"/>
              </w:rPr>
              <w:t xml:space="preserve">ourniture et la livraison </w:t>
            </w:r>
            <w:r>
              <w:rPr>
                <w:bCs/>
                <w:iCs/>
                <w:lang w:eastAsia="en-US" w:bidi="en-US"/>
              </w:rPr>
              <w:t>des</w:t>
            </w:r>
            <w:r w:rsidRPr="000435B6">
              <w:rPr>
                <w:bCs/>
                <w:iCs/>
                <w:lang w:eastAsia="en-US" w:bidi="en-US"/>
              </w:rPr>
              <w:t xml:space="preserve"> mat</w:t>
            </w:r>
            <w:r>
              <w:rPr>
                <w:bCs/>
                <w:iCs/>
                <w:lang w:eastAsia="en-US" w:bidi="en-US"/>
              </w:rPr>
              <w:t>ériaux (</w:t>
            </w:r>
            <w:proofErr w:type="spellStart"/>
            <w:r>
              <w:rPr>
                <w:bCs/>
                <w:iCs/>
                <w:lang w:eastAsia="en-US" w:bidi="en-US"/>
              </w:rPr>
              <w:t>lambourd</w:t>
            </w:r>
            <w:proofErr w:type="spellEnd"/>
            <w:r>
              <w:rPr>
                <w:bCs/>
                <w:iCs/>
                <w:lang w:eastAsia="en-US" w:bidi="en-US"/>
              </w:rPr>
              <w:t>,…), pour la mise en place d’un</w:t>
            </w:r>
            <w:r w:rsidRPr="000435B6">
              <w:rPr>
                <w:bCs/>
                <w:iCs/>
                <w:lang w:eastAsia="en-US" w:bidi="en-US"/>
              </w:rPr>
              <w:t xml:space="preserve"> f</w:t>
            </w:r>
            <w:r>
              <w:rPr>
                <w:bCs/>
                <w:iCs/>
                <w:lang w:eastAsia="en-US" w:bidi="en-US"/>
              </w:rPr>
              <w:t>aux plafond en contreplaqué de 9</w:t>
            </w:r>
            <w:r w:rsidRPr="000435B6">
              <w:rPr>
                <w:bCs/>
                <w:iCs/>
                <w:lang w:eastAsia="en-US" w:bidi="en-US"/>
              </w:rPr>
              <w:t xml:space="preserve"> mm d’épaisseur,</w:t>
            </w:r>
            <w:r>
              <w:rPr>
                <w:bCs/>
                <w:iCs/>
                <w:lang w:eastAsia="en-US" w:bidi="en-US"/>
              </w:rPr>
              <w:t xml:space="preserve"> </w:t>
            </w:r>
          </w:p>
          <w:p w:rsidR="00770C8D" w:rsidRDefault="00770C8D" w:rsidP="006E1304">
            <w:pPr>
              <w:rPr>
                <w:bCs/>
                <w:iCs/>
                <w:lang w:eastAsia="en-US" w:bidi="en-US"/>
              </w:rPr>
            </w:pPr>
            <w:r>
              <w:rPr>
                <w:bCs/>
                <w:iCs/>
                <w:lang w:eastAsia="en-US" w:bidi="en-US"/>
              </w:rPr>
              <w:t xml:space="preserve">Livraison et mise en place d’un </w:t>
            </w:r>
            <w:r w:rsidRPr="00A91DE7">
              <w:rPr>
                <w:bCs/>
                <w:i/>
                <w:iCs/>
                <w:u w:val="single"/>
                <w:lang w:eastAsia="en-US" w:bidi="en-US"/>
              </w:rPr>
              <w:t>film étanche</w:t>
            </w:r>
            <w:r w:rsidRPr="000435B6">
              <w:rPr>
                <w:bCs/>
                <w:iCs/>
                <w:lang w:eastAsia="en-US" w:bidi="en-US"/>
              </w:rPr>
              <w:t xml:space="preserve"> </w:t>
            </w:r>
            <w:r>
              <w:rPr>
                <w:bCs/>
                <w:iCs/>
                <w:lang w:eastAsia="en-US" w:bidi="en-US"/>
              </w:rPr>
              <w:t>fixations suivant les plans d’exécutions</w:t>
            </w:r>
          </w:p>
          <w:p w:rsidR="00770C8D" w:rsidRPr="00550179" w:rsidRDefault="00770C8D" w:rsidP="006E1304">
            <w:pPr>
              <w:rPr>
                <w:i/>
                <w:color w:val="000000"/>
                <w:sz w:val="18"/>
              </w:rPr>
            </w:pPr>
          </w:p>
          <w:p w:rsidR="00770C8D" w:rsidRPr="00087CAF" w:rsidRDefault="00770C8D" w:rsidP="006E1304">
            <w:pPr>
              <w:rPr>
                <w:i/>
                <w:color w:val="000000"/>
              </w:rPr>
            </w:pPr>
            <w:r w:rsidRPr="00414287">
              <w:t xml:space="preserve">Payé </w:t>
            </w:r>
            <w:r>
              <w:t>par mètre carré réalisé</w:t>
            </w:r>
          </w:p>
        </w:tc>
      </w:tr>
      <w:tr w:rsidR="00770C8D" w:rsidRPr="00C37B77" w:rsidTr="006E1304">
        <w:trPr>
          <w:trHeight w:val="1768"/>
        </w:trPr>
        <w:tc>
          <w:tcPr>
            <w:tcW w:w="993" w:type="dxa"/>
            <w:tcBorders>
              <w:top w:val="single" w:sz="4" w:space="0" w:color="auto"/>
              <w:left w:val="single" w:sz="4" w:space="0" w:color="auto"/>
              <w:bottom w:val="single" w:sz="4" w:space="0" w:color="auto"/>
              <w:right w:val="single" w:sz="4" w:space="0" w:color="auto"/>
            </w:tcBorders>
          </w:tcPr>
          <w:p w:rsidR="00770C8D" w:rsidRPr="00F56B34" w:rsidRDefault="00770C8D" w:rsidP="006E1304">
            <w:pPr>
              <w:jc w:val="center"/>
              <w:rPr>
                <w:color w:val="000000"/>
              </w:rPr>
            </w:pPr>
            <w:r>
              <w:rPr>
                <w:color w:val="000000"/>
              </w:rPr>
              <w:t>605</w:t>
            </w:r>
          </w:p>
        </w:tc>
        <w:tc>
          <w:tcPr>
            <w:tcW w:w="2552" w:type="dxa"/>
            <w:tcBorders>
              <w:top w:val="single" w:sz="4" w:space="0" w:color="auto"/>
              <w:left w:val="single" w:sz="4" w:space="0" w:color="auto"/>
              <w:bottom w:val="single" w:sz="4" w:space="0" w:color="auto"/>
              <w:right w:val="single" w:sz="4" w:space="0" w:color="auto"/>
            </w:tcBorders>
          </w:tcPr>
          <w:p w:rsidR="00770C8D" w:rsidRPr="000435B6" w:rsidRDefault="00770C8D" w:rsidP="006E1304">
            <w:pPr>
              <w:spacing w:after="120"/>
              <w:rPr>
                <w:b/>
                <w:sz w:val="22"/>
                <w:szCs w:val="22"/>
                <w:lang w:eastAsia="en-US" w:bidi="en-US"/>
              </w:rPr>
            </w:pPr>
            <w:r w:rsidRPr="000435B6">
              <w:rPr>
                <w:b/>
                <w:lang w:eastAsia="en-US" w:bidi="en-US"/>
              </w:rPr>
              <w:t xml:space="preserve">Descente d’eau pluviale en PVC de 100 mm </w:t>
            </w:r>
          </w:p>
          <w:p w:rsidR="00770C8D" w:rsidRPr="00E152ED" w:rsidRDefault="00770C8D" w:rsidP="006E1304">
            <w:pPr>
              <w:rPr>
                <w:b/>
                <w:bCs/>
                <w:color w:val="1F497D" w:themeColor="text2"/>
              </w:rPr>
            </w:pPr>
          </w:p>
        </w:tc>
        <w:tc>
          <w:tcPr>
            <w:tcW w:w="2693"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r w:rsidRPr="00D50405">
              <w:rPr>
                <w:i/>
                <w:u w:val="single"/>
              </w:rPr>
              <w:t>Bâtiment du Garage</w:t>
            </w:r>
            <w:r w:rsidRPr="00D50405">
              <w:rPr>
                <w:i/>
              </w:rPr>
              <w:t> :</w:t>
            </w: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pPr>
              <w:rPr>
                <w:lang w:eastAsia="en-US" w:bidi="en-US"/>
              </w:rPr>
            </w:pPr>
            <w:r>
              <w:rPr>
                <w:lang w:eastAsia="en-US" w:bidi="en-US"/>
              </w:rPr>
              <w:t xml:space="preserve">Fourniture et </w:t>
            </w:r>
            <w:r w:rsidRPr="000435B6">
              <w:rPr>
                <w:lang w:eastAsia="en-US" w:bidi="en-US"/>
              </w:rPr>
              <w:t xml:space="preserve"> pose des colonnes de descente en PVC </w:t>
            </w:r>
            <w:r>
              <w:rPr>
                <w:lang w:eastAsia="en-US" w:bidi="en-US"/>
              </w:rPr>
              <w:t>100 de 3,5ml</w:t>
            </w:r>
            <w:r w:rsidRPr="000435B6">
              <w:rPr>
                <w:lang w:eastAsia="en-US" w:bidi="en-US"/>
              </w:rPr>
              <w:t xml:space="preserve"> y compris tous les accessoires de fixation</w:t>
            </w:r>
          </w:p>
          <w:p w:rsidR="00770C8D" w:rsidRDefault="00770C8D" w:rsidP="006E1304">
            <w:pPr>
              <w:rPr>
                <w:lang w:eastAsia="en-US" w:bidi="en-US"/>
              </w:rPr>
            </w:pPr>
            <w:r>
              <w:rPr>
                <w:lang w:eastAsia="en-US" w:bidi="en-US"/>
              </w:rPr>
              <w:t>Construction d’un regard (puisard absorbant) de dim. Intérieure 40*40sous 60cm de profondeur minimum</w:t>
            </w:r>
          </w:p>
          <w:p w:rsidR="00770C8D" w:rsidRPr="00550179" w:rsidRDefault="00770C8D" w:rsidP="006E1304">
            <w:pPr>
              <w:rPr>
                <w:i/>
                <w:color w:val="000000"/>
                <w:sz w:val="16"/>
              </w:rPr>
            </w:pPr>
          </w:p>
          <w:p w:rsidR="00770C8D" w:rsidRPr="00087CAF" w:rsidRDefault="00770C8D" w:rsidP="006E1304">
            <w:pPr>
              <w:rPr>
                <w:i/>
                <w:color w:val="000000"/>
              </w:rPr>
            </w:pPr>
            <w:r w:rsidRPr="00414287">
              <w:t xml:space="preserve">Payé </w:t>
            </w:r>
            <w:r>
              <w:t>par unité réalisé</w:t>
            </w:r>
          </w:p>
        </w:tc>
      </w:tr>
      <w:tr w:rsidR="00770C8D" w:rsidRPr="00C37B77" w:rsidTr="006E1304">
        <w:trPr>
          <w:trHeight w:val="318"/>
        </w:trPr>
        <w:tc>
          <w:tcPr>
            <w:tcW w:w="10774" w:type="dxa"/>
            <w:gridSpan w:val="4"/>
            <w:tcBorders>
              <w:top w:val="single" w:sz="4" w:space="0" w:color="auto"/>
              <w:left w:val="single" w:sz="4" w:space="0" w:color="auto"/>
              <w:bottom w:val="single" w:sz="4" w:space="0" w:color="auto"/>
              <w:right w:val="single" w:sz="4" w:space="0" w:color="auto"/>
            </w:tcBorders>
          </w:tcPr>
          <w:p w:rsidR="00770C8D" w:rsidRPr="00E14FC2" w:rsidRDefault="00770C8D" w:rsidP="006E1304">
            <w:pPr>
              <w:rPr>
                <w:b/>
                <w:lang w:eastAsia="en-US" w:bidi="en-US"/>
              </w:rPr>
            </w:pPr>
            <w:r w:rsidRPr="00E14FC2">
              <w:rPr>
                <w:b/>
                <w:lang w:eastAsia="en-US" w:bidi="en-US"/>
              </w:rPr>
              <w:t>700-MENUISERIE</w:t>
            </w:r>
          </w:p>
        </w:tc>
      </w:tr>
      <w:tr w:rsidR="00770C8D" w:rsidRPr="00C37B77" w:rsidTr="006E1304">
        <w:trPr>
          <w:trHeight w:val="1403"/>
        </w:trPr>
        <w:tc>
          <w:tcPr>
            <w:tcW w:w="993"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701</w:t>
            </w:r>
          </w:p>
        </w:tc>
        <w:tc>
          <w:tcPr>
            <w:tcW w:w="2552" w:type="dxa"/>
            <w:tcBorders>
              <w:top w:val="single" w:sz="4" w:space="0" w:color="auto"/>
              <w:left w:val="single" w:sz="4" w:space="0" w:color="auto"/>
              <w:bottom w:val="single" w:sz="4" w:space="0" w:color="auto"/>
              <w:right w:val="single" w:sz="4" w:space="0" w:color="auto"/>
            </w:tcBorders>
          </w:tcPr>
          <w:p w:rsidR="00770C8D" w:rsidRPr="005E518C" w:rsidRDefault="00770C8D" w:rsidP="006E1304">
            <w:pPr>
              <w:spacing w:after="120"/>
              <w:rPr>
                <w:bCs/>
                <w:iCs/>
              </w:rPr>
            </w:pPr>
            <w:r w:rsidRPr="005E518C">
              <w:rPr>
                <w:b/>
                <w:lang w:bidi="en-US"/>
              </w:rPr>
              <w:t>Porte pleine en bois</w:t>
            </w:r>
            <w:r w:rsidRPr="005E518C">
              <w:rPr>
                <w:b/>
                <w:bCs/>
              </w:rPr>
              <w:t> </w:t>
            </w:r>
            <w:r w:rsidRPr="005E518C">
              <w:rPr>
                <w:bCs/>
                <w:iCs/>
              </w:rPr>
              <w:t xml:space="preserve"> </w:t>
            </w:r>
          </w:p>
          <w:p w:rsidR="00770C8D" w:rsidRPr="000435B6" w:rsidRDefault="00770C8D" w:rsidP="006E1304">
            <w:pPr>
              <w:spacing w:after="120"/>
              <w:rPr>
                <w:b/>
                <w:lang w:eastAsia="en-US" w:bidi="en-US"/>
              </w:rPr>
            </w:pPr>
          </w:p>
        </w:tc>
        <w:tc>
          <w:tcPr>
            <w:tcW w:w="2693"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r w:rsidRPr="00D50405">
              <w:rPr>
                <w:i/>
                <w:u w:val="single"/>
              </w:rPr>
              <w:t>Bâtiment du Garage</w:t>
            </w:r>
            <w:r w:rsidRPr="00D50405">
              <w:rPr>
                <w:i/>
              </w:rPr>
              <w:t> </w:t>
            </w:r>
          </w:p>
          <w:p w:rsidR="00770C8D" w:rsidRDefault="00770C8D" w:rsidP="006E1304">
            <w:pPr>
              <w:rPr>
                <w:i/>
                <w:color w:val="000000"/>
              </w:rPr>
            </w:pPr>
          </w:p>
          <w:p w:rsidR="00770C8D" w:rsidRDefault="00770C8D" w:rsidP="006E1304">
            <w:pPr>
              <w:rPr>
                <w:i/>
                <w:color w:val="000000"/>
              </w:rPr>
            </w:pPr>
          </w:p>
          <w:p w:rsidR="00770C8D" w:rsidRDefault="00770C8D" w:rsidP="006E1304">
            <w:pPr>
              <w:rPr>
                <w:i/>
                <w:u w:val="single"/>
              </w:rPr>
            </w:pPr>
            <w:r>
              <w:rPr>
                <w:i/>
                <w:u w:val="single"/>
              </w:rPr>
              <w:t>Bloc technique :</w:t>
            </w:r>
          </w:p>
          <w:p w:rsidR="00770C8D" w:rsidRPr="00550179" w:rsidRDefault="00770C8D" w:rsidP="006E1304">
            <w:pPr>
              <w:rPr>
                <w:i/>
                <w:color w:val="000000"/>
              </w:rPr>
            </w:pPr>
            <w:r w:rsidRPr="00550179">
              <w:rPr>
                <w:i/>
              </w:rPr>
              <w:t>porte d’accès toilette</w:t>
            </w:r>
          </w:p>
          <w:p w:rsidR="00770C8D" w:rsidRDefault="00770C8D" w:rsidP="006E1304">
            <w:pPr>
              <w:jc w:val="center"/>
              <w:rPr>
                <w:i/>
                <w:color w:val="000000"/>
              </w:rPr>
            </w:pP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pPr>
              <w:rPr>
                <w:bCs/>
                <w:iCs/>
              </w:rPr>
            </w:pPr>
            <w:r>
              <w:rPr>
                <w:bCs/>
                <w:iCs/>
              </w:rPr>
              <w:t>D</w:t>
            </w:r>
            <w:r w:rsidRPr="00550179">
              <w:rPr>
                <w:bCs/>
                <w:iCs/>
              </w:rPr>
              <w:t>épose de la porte existante,</w:t>
            </w:r>
            <w:r>
              <w:rPr>
                <w:bCs/>
                <w:iCs/>
              </w:rPr>
              <w:t xml:space="preserve"> </w:t>
            </w:r>
          </w:p>
          <w:p w:rsidR="00770C8D" w:rsidRDefault="00770C8D" w:rsidP="006E1304">
            <w:r w:rsidRPr="005E518C">
              <w:rPr>
                <w:bCs/>
                <w:iCs/>
              </w:rPr>
              <w:t xml:space="preserve">fourniture </w:t>
            </w:r>
            <w:r>
              <w:rPr>
                <w:bCs/>
                <w:iCs/>
              </w:rPr>
              <w:t xml:space="preserve">d’une porte à </w:t>
            </w:r>
            <w:r w:rsidRPr="005E518C">
              <w:rPr>
                <w:bCs/>
                <w:iCs/>
              </w:rPr>
              <w:t xml:space="preserve"> panneau plein en bois dur et la mise en plac</w:t>
            </w:r>
            <w:r>
              <w:rPr>
                <w:bCs/>
                <w:iCs/>
              </w:rPr>
              <w:t>e de celle-ci avec un cadre</w:t>
            </w:r>
            <w:r w:rsidRPr="005E518C">
              <w:rPr>
                <w:bCs/>
                <w:iCs/>
              </w:rPr>
              <w:t xml:space="preserve"> en profilé métallique  et fixation, serrurerie</w:t>
            </w:r>
            <w:r w:rsidRPr="005E518C">
              <w:t xml:space="preserve">, </w:t>
            </w:r>
            <w:r w:rsidRPr="005E518C">
              <w:rPr>
                <w:bCs/>
                <w:iCs/>
              </w:rPr>
              <w:t xml:space="preserve">poignés, crochets, couplets, </w:t>
            </w:r>
            <w:r w:rsidRPr="005E518C">
              <w:t xml:space="preserve">y compris </w:t>
            </w:r>
            <w:r>
              <w:t>vernissage</w:t>
            </w:r>
            <w:r w:rsidRPr="005E518C">
              <w:t xml:space="preserve"> </w:t>
            </w:r>
          </w:p>
          <w:p w:rsidR="00770C8D" w:rsidRDefault="00770C8D" w:rsidP="006E1304"/>
          <w:p w:rsidR="00770C8D" w:rsidRPr="00087CAF" w:rsidRDefault="00770C8D" w:rsidP="006E1304">
            <w:pPr>
              <w:rPr>
                <w:i/>
                <w:color w:val="000000"/>
              </w:rPr>
            </w:pPr>
            <w:r w:rsidRPr="00414287">
              <w:t xml:space="preserve">Payé </w:t>
            </w:r>
            <w:r>
              <w:t>par mètre carré réalisé</w:t>
            </w:r>
          </w:p>
        </w:tc>
      </w:tr>
      <w:tr w:rsidR="00770C8D" w:rsidRPr="00C37B77" w:rsidTr="006E1304">
        <w:trPr>
          <w:trHeight w:val="1403"/>
        </w:trPr>
        <w:tc>
          <w:tcPr>
            <w:tcW w:w="993"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lastRenderedPageBreak/>
              <w:t>702</w:t>
            </w:r>
          </w:p>
        </w:tc>
        <w:tc>
          <w:tcPr>
            <w:tcW w:w="2552" w:type="dxa"/>
            <w:tcBorders>
              <w:top w:val="single" w:sz="4" w:space="0" w:color="auto"/>
              <w:left w:val="single" w:sz="4" w:space="0" w:color="auto"/>
              <w:bottom w:val="single" w:sz="4" w:space="0" w:color="auto"/>
              <w:right w:val="single" w:sz="4" w:space="0" w:color="auto"/>
            </w:tcBorders>
          </w:tcPr>
          <w:p w:rsidR="00770C8D" w:rsidRPr="00F80523" w:rsidRDefault="00770C8D" w:rsidP="006E1304">
            <w:pPr>
              <w:rPr>
                <w:b/>
                <w:bCs/>
                <w:i/>
                <w:color w:val="000000" w:themeColor="text1"/>
              </w:rPr>
            </w:pPr>
            <w:r w:rsidRPr="00F80523">
              <w:rPr>
                <w:b/>
                <w:bCs/>
                <w:color w:val="000000" w:themeColor="text1"/>
              </w:rPr>
              <w:t>Porte en aluminium semi vitrée</w:t>
            </w:r>
            <w:r w:rsidRPr="00F80523">
              <w:rPr>
                <w:b/>
                <w:bCs/>
                <w:i/>
                <w:color w:val="000000" w:themeColor="text1"/>
              </w:rPr>
              <w:t>:</w:t>
            </w:r>
          </w:p>
          <w:p w:rsidR="00770C8D" w:rsidRPr="00F80523" w:rsidRDefault="00770C8D" w:rsidP="006E1304">
            <w:pPr>
              <w:rPr>
                <w:iCs/>
                <w:color w:val="000000" w:themeColor="text1"/>
              </w:rPr>
            </w:pPr>
          </w:p>
          <w:p w:rsidR="00770C8D" w:rsidRPr="002D6571" w:rsidRDefault="00770C8D" w:rsidP="006E1304">
            <w:pPr>
              <w:rPr>
                <w:i/>
              </w:rPr>
            </w:pPr>
          </w:p>
        </w:tc>
        <w:tc>
          <w:tcPr>
            <w:tcW w:w="2693" w:type="dxa"/>
            <w:tcBorders>
              <w:top w:val="single" w:sz="4" w:space="0" w:color="auto"/>
              <w:left w:val="single" w:sz="4" w:space="0" w:color="auto"/>
              <w:bottom w:val="single" w:sz="4" w:space="0" w:color="auto"/>
              <w:right w:val="single" w:sz="4" w:space="0" w:color="auto"/>
            </w:tcBorders>
          </w:tcPr>
          <w:p w:rsidR="00770C8D" w:rsidRDefault="00770C8D" w:rsidP="006E1304">
            <w:pPr>
              <w:rPr>
                <w:i/>
                <w:u w:val="single"/>
              </w:rPr>
            </w:pPr>
            <w:r>
              <w:rPr>
                <w:i/>
                <w:u w:val="single"/>
              </w:rPr>
              <w:t>Bloc technique :</w:t>
            </w:r>
          </w:p>
          <w:p w:rsidR="00770C8D" w:rsidRPr="00550179" w:rsidRDefault="00770C8D" w:rsidP="006E1304">
            <w:pPr>
              <w:rPr>
                <w:i/>
                <w:color w:val="000000"/>
              </w:rPr>
            </w:pPr>
            <w:r w:rsidRPr="00550179">
              <w:rPr>
                <w:i/>
              </w:rPr>
              <w:t>porte d’accès</w:t>
            </w:r>
            <w:r>
              <w:rPr>
                <w:i/>
              </w:rPr>
              <w:t xml:space="preserve"> intérieur</w:t>
            </w:r>
            <w:r w:rsidRPr="00550179">
              <w:rPr>
                <w:i/>
              </w:rPr>
              <w:t xml:space="preserve"> </w:t>
            </w:r>
            <w:r>
              <w:rPr>
                <w:i/>
              </w:rPr>
              <w:t xml:space="preserve"> des </w:t>
            </w:r>
            <w:r w:rsidRPr="00550179">
              <w:rPr>
                <w:i/>
              </w:rPr>
              <w:t>toilette</w:t>
            </w:r>
            <w:r>
              <w:rPr>
                <w:i/>
              </w:rPr>
              <w:t>s</w:t>
            </w:r>
          </w:p>
          <w:p w:rsidR="00770C8D" w:rsidRDefault="00770C8D" w:rsidP="006E1304">
            <w:pPr>
              <w:jc w:val="center"/>
              <w:rPr>
                <w:i/>
                <w:color w:val="000000"/>
              </w:rPr>
            </w:pPr>
          </w:p>
          <w:p w:rsidR="00770C8D" w:rsidRDefault="00770C8D" w:rsidP="006E1304">
            <w:pPr>
              <w:jc w:val="center"/>
              <w:rPr>
                <w:i/>
                <w:color w:val="000000"/>
              </w:rPr>
            </w:pP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pPr>
              <w:rPr>
                <w:bCs/>
                <w:iCs/>
              </w:rPr>
            </w:pPr>
            <w:r>
              <w:rPr>
                <w:bCs/>
                <w:iCs/>
              </w:rPr>
              <w:t>D</w:t>
            </w:r>
            <w:r w:rsidRPr="00550179">
              <w:rPr>
                <w:bCs/>
                <w:iCs/>
              </w:rPr>
              <w:t>épose de la porte existante,</w:t>
            </w:r>
            <w:r>
              <w:rPr>
                <w:bCs/>
                <w:iCs/>
              </w:rPr>
              <w:t xml:space="preserve"> </w:t>
            </w:r>
          </w:p>
          <w:p w:rsidR="00770C8D" w:rsidRDefault="00770C8D" w:rsidP="006E1304">
            <w:r>
              <w:rPr>
                <w:bCs/>
                <w:iCs/>
              </w:rPr>
              <w:t>F</w:t>
            </w:r>
            <w:r w:rsidRPr="005E518C">
              <w:rPr>
                <w:bCs/>
                <w:iCs/>
              </w:rPr>
              <w:t>ourniture et fi</w:t>
            </w:r>
            <w:r>
              <w:rPr>
                <w:bCs/>
                <w:iCs/>
              </w:rPr>
              <w:t xml:space="preserve">xation d’une porte </w:t>
            </w:r>
            <w:r w:rsidRPr="00F80523">
              <w:rPr>
                <w:bCs/>
                <w:color w:val="000000" w:themeColor="text1"/>
              </w:rPr>
              <w:t xml:space="preserve">aluminium semi vitrée </w:t>
            </w:r>
            <w:r w:rsidRPr="005E518C">
              <w:rPr>
                <w:bCs/>
                <w:iCs/>
              </w:rPr>
              <w:t>serrurerie</w:t>
            </w:r>
            <w:r w:rsidRPr="005E518C">
              <w:t xml:space="preserve">, </w:t>
            </w:r>
            <w:r w:rsidRPr="005E518C">
              <w:rPr>
                <w:bCs/>
                <w:iCs/>
              </w:rPr>
              <w:t xml:space="preserve">poignés, crochets, couplets, </w:t>
            </w:r>
          </w:p>
          <w:p w:rsidR="00770C8D" w:rsidRDefault="00770C8D" w:rsidP="006E1304"/>
          <w:p w:rsidR="00770C8D" w:rsidRPr="00087CAF" w:rsidRDefault="00770C8D" w:rsidP="006E1304">
            <w:pPr>
              <w:rPr>
                <w:i/>
                <w:color w:val="000000"/>
              </w:rPr>
            </w:pPr>
            <w:r w:rsidRPr="00414287">
              <w:t xml:space="preserve">Payé </w:t>
            </w:r>
            <w:r>
              <w:t>par mètre carré réalisé</w:t>
            </w:r>
          </w:p>
        </w:tc>
      </w:tr>
      <w:tr w:rsidR="00770C8D" w:rsidRPr="00C37B77" w:rsidTr="006E1304">
        <w:trPr>
          <w:trHeight w:val="699"/>
        </w:trPr>
        <w:tc>
          <w:tcPr>
            <w:tcW w:w="993"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703</w:t>
            </w:r>
          </w:p>
        </w:tc>
        <w:tc>
          <w:tcPr>
            <w:tcW w:w="2552" w:type="dxa"/>
            <w:tcBorders>
              <w:top w:val="single" w:sz="4" w:space="0" w:color="auto"/>
              <w:left w:val="single" w:sz="4" w:space="0" w:color="auto"/>
              <w:bottom w:val="single" w:sz="4" w:space="0" w:color="auto"/>
              <w:right w:val="single" w:sz="4" w:space="0" w:color="auto"/>
            </w:tcBorders>
          </w:tcPr>
          <w:p w:rsidR="00770C8D" w:rsidRPr="00A54AAF" w:rsidRDefault="00770C8D" w:rsidP="006E1304">
            <w:pPr>
              <w:spacing w:after="120"/>
              <w:rPr>
                <w:b/>
                <w:bCs/>
                <w:iCs/>
              </w:rPr>
            </w:pPr>
            <w:r w:rsidRPr="005E518C">
              <w:rPr>
                <w:b/>
                <w:lang w:bidi="en-US"/>
              </w:rPr>
              <w:t xml:space="preserve">Porte </w:t>
            </w:r>
            <w:r>
              <w:rPr>
                <w:b/>
                <w:lang w:bidi="en-US"/>
              </w:rPr>
              <w:t>métallique</w:t>
            </w:r>
            <w:r w:rsidRPr="005E518C">
              <w:rPr>
                <w:b/>
                <w:bCs/>
              </w:rPr>
              <w:t> </w:t>
            </w:r>
            <w:r w:rsidRPr="005E518C">
              <w:rPr>
                <w:bCs/>
                <w:iCs/>
              </w:rPr>
              <w:t xml:space="preserve"> </w:t>
            </w:r>
            <w:r w:rsidRPr="00A54AAF">
              <w:rPr>
                <w:b/>
                <w:bCs/>
                <w:iCs/>
              </w:rPr>
              <w:t>0,8x2,10</w:t>
            </w:r>
          </w:p>
          <w:p w:rsidR="00770C8D" w:rsidRPr="00E152ED" w:rsidRDefault="00770C8D" w:rsidP="006E1304">
            <w:pPr>
              <w:rPr>
                <w:b/>
                <w:bCs/>
                <w:color w:val="1F497D" w:themeColor="text2"/>
              </w:rPr>
            </w:pPr>
          </w:p>
        </w:tc>
        <w:tc>
          <w:tcPr>
            <w:tcW w:w="2693" w:type="dxa"/>
            <w:tcBorders>
              <w:top w:val="single" w:sz="4" w:space="0" w:color="auto"/>
              <w:left w:val="single" w:sz="4" w:space="0" w:color="auto"/>
              <w:bottom w:val="single" w:sz="4" w:space="0" w:color="auto"/>
              <w:right w:val="single" w:sz="4" w:space="0" w:color="auto"/>
            </w:tcBorders>
          </w:tcPr>
          <w:p w:rsidR="00770C8D" w:rsidRDefault="00770C8D" w:rsidP="006E1304">
            <w:pPr>
              <w:rPr>
                <w:i/>
                <w:u w:val="single"/>
              </w:rPr>
            </w:pPr>
            <w:r>
              <w:rPr>
                <w:i/>
                <w:u w:val="single"/>
              </w:rPr>
              <w:t>Caserne SLI :</w:t>
            </w:r>
          </w:p>
          <w:p w:rsidR="00770C8D" w:rsidRPr="00550179" w:rsidRDefault="00770C8D" w:rsidP="006E1304">
            <w:pPr>
              <w:rPr>
                <w:i/>
                <w:color w:val="000000"/>
              </w:rPr>
            </w:pPr>
            <w:r w:rsidRPr="00550179">
              <w:rPr>
                <w:i/>
              </w:rPr>
              <w:t>porte d’accès</w:t>
            </w:r>
            <w:r>
              <w:rPr>
                <w:i/>
              </w:rPr>
              <w:t xml:space="preserve"> au couloir</w:t>
            </w: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pPr>
              <w:rPr>
                <w:bCs/>
                <w:iCs/>
              </w:rPr>
            </w:pPr>
            <w:r w:rsidRPr="00550179">
              <w:rPr>
                <w:bCs/>
                <w:iCs/>
              </w:rPr>
              <w:t>Dépose de la porte existante,</w:t>
            </w:r>
            <w:r>
              <w:rPr>
                <w:bCs/>
                <w:iCs/>
              </w:rPr>
              <w:t xml:space="preserve"> </w:t>
            </w:r>
          </w:p>
          <w:p w:rsidR="00770C8D" w:rsidRDefault="00770C8D" w:rsidP="006E1304">
            <w:r>
              <w:rPr>
                <w:bCs/>
                <w:iCs/>
              </w:rPr>
              <w:t>F</w:t>
            </w:r>
            <w:r w:rsidRPr="005E518C">
              <w:rPr>
                <w:bCs/>
                <w:iCs/>
              </w:rPr>
              <w:t xml:space="preserve">ourniture </w:t>
            </w:r>
            <w:r>
              <w:rPr>
                <w:bCs/>
                <w:iCs/>
              </w:rPr>
              <w:t xml:space="preserve">d’une porte métallique-inox de dimension 0,8x2,10m   </w:t>
            </w:r>
            <w:r w:rsidRPr="005E518C">
              <w:rPr>
                <w:bCs/>
                <w:iCs/>
              </w:rPr>
              <w:t>et la mise en plac</w:t>
            </w:r>
            <w:r>
              <w:rPr>
                <w:bCs/>
                <w:iCs/>
              </w:rPr>
              <w:t>e de celle-ci avec un cadre</w:t>
            </w:r>
            <w:r w:rsidRPr="005E518C">
              <w:rPr>
                <w:bCs/>
                <w:iCs/>
              </w:rPr>
              <w:t xml:space="preserve"> en profilé métallique  et fixation, serrurerie</w:t>
            </w:r>
            <w:r w:rsidRPr="005E518C">
              <w:t xml:space="preserve">, </w:t>
            </w:r>
            <w:r w:rsidRPr="005E518C">
              <w:rPr>
                <w:bCs/>
                <w:iCs/>
              </w:rPr>
              <w:t xml:space="preserve">poignés, crochets, couplets, </w:t>
            </w:r>
            <w:r w:rsidRPr="005E518C">
              <w:t xml:space="preserve">y compris  </w:t>
            </w:r>
            <w:r>
              <w:t>la peinture</w:t>
            </w:r>
          </w:p>
          <w:p w:rsidR="00770C8D" w:rsidRDefault="00770C8D" w:rsidP="006E1304"/>
          <w:p w:rsidR="00770C8D" w:rsidRPr="00087CAF" w:rsidRDefault="00770C8D" w:rsidP="006E1304">
            <w:pPr>
              <w:rPr>
                <w:i/>
                <w:color w:val="000000"/>
              </w:rPr>
            </w:pPr>
            <w:r w:rsidRPr="00414287">
              <w:t xml:space="preserve">Payé </w:t>
            </w:r>
            <w:r>
              <w:t>par mètre carré réalisé</w:t>
            </w:r>
          </w:p>
        </w:tc>
      </w:tr>
      <w:tr w:rsidR="00770C8D" w:rsidRPr="00C37B77" w:rsidTr="006E1304">
        <w:trPr>
          <w:trHeight w:val="1403"/>
        </w:trPr>
        <w:tc>
          <w:tcPr>
            <w:tcW w:w="993"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704</w:t>
            </w:r>
          </w:p>
        </w:tc>
        <w:tc>
          <w:tcPr>
            <w:tcW w:w="2552" w:type="dxa"/>
            <w:tcBorders>
              <w:top w:val="single" w:sz="4" w:space="0" w:color="auto"/>
              <w:left w:val="single" w:sz="4" w:space="0" w:color="auto"/>
              <w:bottom w:val="single" w:sz="4" w:space="0" w:color="auto"/>
              <w:right w:val="single" w:sz="4" w:space="0" w:color="auto"/>
            </w:tcBorders>
          </w:tcPr>
          <w:p w:rsidR="00770C8D" w:rsidRPr="00A54AAF" w:rsidRDefault="00770C8D" w:rsidP="006E1304">
            <w:pPr>
              <w:spacing w:after="120"/>
              <w:rPr>
                <w:b/>
                <w:bCs/>
                <w:iCs/>
              </w:rPr>
            </w:pPr>
            <w:r w:rsidRPr="005E518C">
              <w:rPr>
                <w:b/>
                <w:lang w:bidi="en-US"/>
              </w:rPr>
              <w:t xml:space="preserve">Porte </w:t>
            </w:r>
            <w:r>
              <w:rPr>
                <w:b/>
                <w:lang w:bidi="en-US"/>
              </w:rPr>
              <w:t>métallique</w:t>
            </w:r>
            <w:r w:rsidRPr="005E518C">
              <w:rPr>
                <w:b/>
                <w:bCs/>
              </w:rPr>
              <w:t> </w:t>
            </w:r>
            <w:r w:rsidRPr="005E518C">
              <w:rPr>
                <w:bCs/>
                <w:iCs/>
              </w:rPr>
              <w:t xml:space="preserve"> </w:t>
            </w:r>
            <w:r>
              <w:rPr>
                <w:b/>
                <w:bCs/>
                <w:iCs/>
              </w:rPr>
              <w:t>1.2</w:t>
            </w:r>
            <w:r w:rsidRPr="00A54AAF">
              <w:rPr>
                <w:b/>
                <w:bCs/>
                <w:iCs/>
              </w:rPr>
              <w:t>x2,10</w:t>
            </w:r>
          </w:p>
          <w:p w:rsidR="00770C8D" w:rsidRPr="005E518C" w:rsidRDefault="00770C8D" w:rsidP="006E1304">
            <w:pPr>
              <w:rPr>
                <w:b/>
                <w:lang w:bidi="en-US"/>
              </w:rPr>
            </w:pPr>
          </w:p>
        </w:tc>
        <w:tc>
          <w:tcPr>
            <w:tcW w:w="2693" w:type="dxa"/>
            <w:tcBorders>
              <w:top w:val="single" w:sz="4" w:space="0" w:color="auto"/>
              <w:left w:val="single" w:sz="4" w:space="0" w:color="auto"/>
              <w:bottom w:val="single" w:sz="4" w:space="0" w:color="auto"/>
              <w:right w:val="single" w:sz="4" w:space="0" w:color="auto"/>
            </w:tcBorders>
          </w:tcPr>
          <w:p w:rsidR="00770C8D" w:rsidRDefault="00770C8D" w:rsidP="006E1304">
            <w:pPr>
              <w:rPr>
                <w:i/>
                <w:u w:val="single"/>
              </w:rPr>
            </w:pPr>
            <w:r>
              <w:rPr>
                <w:i/>
                <w:u w:val="single"/>
              </w:rPr>
              <w:t>Caserne SLI :</w:t>
            </w:r>
          </w:p>
          <w:p w:rsidR="00770C8D" w:rsidRPr="00550179" w:rsidRDefault="00770C8D" w:rsidP="006E1304">
            <w:pPr>
              <w:rPr>
                <w:i/>
                <w:color w:val="000000"/>
              </w:rPr>
            </w:pPr>
            <w:r w:rsidRPr="00550179">
              <w:rPr>
                <w:i/>
              </w:rPr>
              <w:t>porte d’accès</w:t>
            </w:r>
            <w:r>
              <w:rPr>
                <w:i/>
              </w:rPr>
              <w:t xml:space="preserve"> au magasin</w:t>
            </w: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pPr>
              <w:rPr>
                <w:bCs/>
                <w:iCs/>
              </w:rPr>
            </w:pPr>
            <w:r w:rsidRPr="00550179">
              <w:rPr>
                <w:bCs/>
                <w:iCs/>
              </w:rPr>
              <w:t>Dépose de la porte existante,</w:t>
            </w:r>
            <w:r>
              <w:rPr>
                <w:bCs/>
                <w:iCs/>
              </w:rPr>
              <w:t xml:space="preserve"> </w:t>
            </w:r>
          </w:p>
          <w:p w:rsidR="00770C8D" w:rsidRDefault="00770C8D" w:rsidP="006E1304">
            <w:pPr>
              <w:rPr>
                <w:bCs/>
                <w:iCs/>
              </w:rPr>
            </w:pPr>
            <w:r>
              <w:rPr>
                <w:bCs/>
                <w:iCs/>
              </w:rPr>
              <w:t>F</w:t>
            </w:r>
            <w:r w:rsidRPr="005E518C">
              <w:rPr>
                <w:bCs/>
                <w:iCs/>
              </w:rPr>
              <w:t xml:space="preserve">ourniture </w:t>
            </w:r>
            <w:r>
              <w:rPr>
                <w:bCs/>
                <w:iCs/>
              </w:rPr>
              <w:t>d’une porte métallique-inox de dimension 1,2x2,10m (</w:t>
            </w:r>
            <w:r w:rsidRPr="00A91DE7">
              <w:rPr>
                <w:bCs/>
                <w:i/>
                <w:iCs/>
                <w:u w:val="single"/>
              </w:rPr>
              <w:t>semi-grillagée</w:t>
            </w:r>
            <w:r>
              <w:rPr>
                <w:bCs/>
                <w:iCs/>
              </w:rPr>
              <w:t>)</w:t>
            </w:r>
          </w:p>
          <w:p w:rsidR="00770C8D" w:rsidRDefault="00770C8D" w:rsidP="006E1304">
            <w:r>
              <w:rPr>
                <w:bCs/>
                <w:iCs/>
              </w:rPr>
              <w:t>M</w:t>
            </w:r>
            <w:r w:rsidRPr="005E518C">
              <w:rPr>
                <w:bCs/>
                <w:iCs/>
              </w:rPr>
              <w:t>ise en plac</w:t>
            </w:r>
            <w:r>
              <w:rPr>
                <w:bCs/>
                <w:iCs/>
              </w:rPr>
              <w:t>e de celle-ci avec un cadre</w:t>
            </w:r>
            <w:r w:rsidRPr="005E518C">
              <w:rPr>
                <w:bCs/>
                <w:iCs/>
              </w:rPr>
              <w:t xml:space="preserve"> en profilé métallique  et fixation, serrurerie</w:t>
            </w:r>
            <w:r w:rsidRPr="005E518C">
              <w:t xml:space="preserve">, </w:t>
            </w:r>
            <w:r w:rsidRPr="005E518C">
              <w:rPr>
                <w:bCs/>
                <w:iCs/>
              </w:rPr>
              <w:t xml:space="preserve">poignés, crochets, couplets, </w:t>
            </w:r>
            <w:r w:rsidRPr="005E518C">
              <w:t xml:space="preserve">y compris  </w:t>
            </w:r>
            <w:r>
              <w:t>la peinture</w:t>
            </w:r>
          </w:p>
          <w:p w:rsidR="00770C8D" w:rsidRDefault="00770C8D" w:rsidP="006E1304"/>
          <w:p w:rsidR="00770C8D" w:rsidRPr="00087CAF" w:rsidRDefault="00770C8D" w:rsidP="006E1304">
            <w:pPr>
              <w:rPr>
                <w:i/>
                <w:color w:val="000000"/>
              </w:rPr>
            </w:pPr>
            <w:r w:rsidRPr="00414287">
              <w:t xml:space="preserve">Payé </w:t>
            </w:r>
            <w:r>
              <w:t>par mètre carré réalisé</w:t>
            </w:r>
          </w:p>
        </w:tc>
      </w:tr>
      <w:tr w:rsidR="00770C8D" w:rsidRPr="00C37B77" w:rsidTr="006E1304">
        <w:trPr>
          <w:trHeight w:val="1650"/>
        </w:trPr>
        <w:tc>
          <w:tcPr>
            <w:tcW w:w="993"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705</w:t>
            </w:r>
          </w:p>
        </w:tc>
        <w:tc>
          <w:tcPr>
            <w:tcW w:w="2552" w:type="dxa"/>
            <w:tcBorders>
              <w:top w:val="single" w:sz="4" w:space="0" w:color="auto"/>
              <w:left w:val="single" w:sz="4" w:space="0" w:color="auto"/>
              <w:bottom w:val="single" w:sz="4" w:space="0" w:color="auto"/>
              <w:right w:val="single" w:sz="4" w:space="0" w:color="auto"/>
            </w:tcBorders>
          </w:tcPr>
          <w:p w:rsidR="00770C8D" w:rsidRPr="007E6B6D" w:rsidRDefault="00770C8D" w:rsidP="006E1304">
            <w:pPr>
              <w:rPr>
                <w:b/>
                <w:bCs/>
              </w:rPr>
            </w:pPr>
            <w:r>
              <w:rPr>
                <w:b/>
                <w:bCs/>
              </w:rPr>
              <w:t xml:space="preserve">Fenêtre en </w:t>
            </w:r>
            <w:proofErr w:type="spellStart"/>
            <w:r>
              <w:rPr>
                <w:b/>
                <w:bCs/>
              </w:rPr>
              <w:t>naccos</w:t>
            </w:r>
            <w:proofErr w:type="spellEnd"/>
          </w:p>
          <w:p w:rsidR="00770C8D" w:rsidRPr="002D6571" w:rsidRDefault="00770C8D" w:rsidP="006E1304">
            <w:pPr>
              <w:spacing w:before="240"/>
              <w:rPr>
                <w:bCs/>
              </w:rPr>
            </w:pPr>
          </w:p>
        </w:tc>
        <w:tc>
          <w:tcPr>
            <w:tcW w:w="2693" w:type="dxa"/>
            <w:tcBorders>
              <w:top w:val="single" w:sz="4" w:space="0" w:color="auto"/>
              <w:left w:val="single" w:sz="4" w:space="0" w:color="auto"/>
              <w:bottom w:val="single" w:sz="4" w:space="0" w:color="auto"/>
              <w:right w:val="single" w:sz="4" w:space="0" w:color="auto"/>
            </w:tcBorders>
          </w:tcPr>
          <w:p w:rsidR="00770C8D" w:rsidRDefault="00770C8D" w:rsidP="006E1304">
            <w:pPr>
              <w:rPr>
                <w:i/>
                <w:u w:val="single"/>
              </w:rPr>
            </w:pPr>
            <w:r>
              <w:rPr>
                <w:i/>
                <w:u w:val="single"/>
              </w:rPr>
              <w:t>Caserne SLI :</w:t>
            </w:r>
          </w:p>
          <w:p w:rsidR="00770C8D" w:rsidRDefault="00770C8D" w:rsidP="006E1304">
            <w:pPr>
              <w:rPr>
                <w:i/>
              </w:rPr>
            </w:pPr>
          </w:p>
          <w:p w:rsidR="00770C8D" w:rsidRPr="00550179" w:rsidRDefault="00770C8D" w:rsidP="006E1304">
            <w:pPr>
              <w:rPr>
                <w:i/>
                <w:color w:val="000000"/>
              </w:rPr>
            </w:pPr>
            <w:r>
              <w:rPr>
                <w:i/>
              </w:rPr>
              <w:t>Fenêtre du magasin</w:t>
            </w: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pPr>
              <w:rPr>
                <w:bCs/>
                <w:iCs/>
              </w:rPr>
            </w:pPr>
            <w:r w:rsidRPr="00550179">
              <w:rPr>
                <w:bCs/>
                <w:iCs/>
              </w:rPr>
              <w:t>Dépose de la fenêtre existante</w:t>
            </w:r>
          </w:p>
          <w:p w:rsidR="00770C8D" w:rsidRDefault="00770C8D" w:rsidP="006E1304">
            <w:pPr>
              <w:rPr>
                <w:bCs/>
                <w:iCs/>
              </w:rPr>
            </w:pPr>
            <w:r>
              <w:rPr>
                <w:bCs/>
                <w:iCs/>
              </w:rPr>
              <w:t>F</w:t>
            </w:r>
            <w:r w:rsidRPr="005E518C">
              <w:rPr>
                <w:bCs/>
                <w:iCs/>
              </w:rPr>
              <w:t xml:space="preserve">ourniture </w:t>
            </w:r>
            <w:r>
              <w:rPr>
                <w:bCs/>
                <w:iCs/>
              </w:rPr>
              <w:t xml:space="preserve">d’une fenêtre en </w:t>
            </w:r>
            <w:proofErr w:type="spellStart"/>
            <w:r>
              <w:rPr>
                <w:bCs/>
                <w:iCs/>
              </w:rPr>
              <w:t>naccos</w:t>
            </w:r>
            <w:proofErr w:type="spellEnd"/>
            <w:r>
              <w:rPr>
                <w:bCs/>
                <w:iCs/>
              </w:rPr>
              <w:t xml:space="preserve"> avec un cadre</w:t>
            </w:r>
            <w:r w:rsidRPr="005E518C">
              <w:rPr>
                <w:bCs/>
                <w:iCs/>
              </w:rPr>
              <w:t xml:space="preserve"> en </w:t>
            </w:r>
            <w:r>
              <w:rPr>
                <w:bCs/>
                <w:iCs/>
              </w:rPr>
              <w:t>aluminium</w:t>
            </w:r>
            <w:r w:rsidRPr="005E518C">
              <w:rPr>
                <w:bCs/>
                <w:iCs/>
              </w:rPr>
              <w:t xml:space="preserve">  </w:t>
            </w:r>
            <w:r>
              <w:rPr>
                <w:bCs/>
                <w:iCs/>
              </w:rPr>
              <w:t xml:space="preserve">à </w:t>
            </w:r>
            <w:r w:rsidRPr="005E518C">
              <w:rPr>
                <w:bCs/>
                <w:iCs/>
              </w:rPr>
              <w:t xml:space="preserve"> fixation</w:t>
            </w:r>
            <w:r>
              <w:rPr>
                <w:bCs/>
                <w:iCs/>
              </w:rPr>
              <w:t xml:space="preserve"> étanche</w:t>
            </w:r>
            <w:r w:rsidRPr="005E518C">
              <w:rPr>
                <w:bCs/>
                <w:iCs/>
              </w:rPr>
              <w:t xml:space="preserve"> et la mise en plac</w:t>
            </w:r>
            <w:r>
              <w:rPr>
                <w:bCs/>
                <w:iCs/>
              </w:rPr>
              <w:t>e de celle-ci,</w:t>
            </w:r>
          </w:p>
          <w:p w:rsidR="00770C8D" w:rsidRDefault="00770C8D" w:rsidP="006E1304">
            <w:pPr>
              <w:rPr>
                <w:bCs/>
                <w:iCs/>
              </w:rPr>
            </w:pPr>
          </w:p>
          <w:p w:rsidR="00770C8D" w:rsidRPr="00087CAF" w:rsidRDefault="00770C8D" w:rsidP="006E1304">
            <w:pPr>
              <w:rPr>
                <w:i/>
                <w:color w:val="000000"/>
              </w:rPr>
            </w:pPr>
            <w:r w:rsidRPr="00414287">
              <w:t xml:space="preserve">Payé </w:t>
            </w:r>
            <w:r>
              <w:t>par mètre carré réalisé</w:t>
            </w:r>
          </w:p>
        </w:tc>
      </w:tr>
      <w:tr w:rsidR="00770C8D" w:rsidRPr="00C37B77" w:rsidTr="006E1304">
        <w:trPr>
          <w:trHeight w:val="274"/>
        </w:trPr>
        <w:tc>
          <w:tcPr>
            <w:tcW w:w="993"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706</w:t>
            </w:r>
          </w:p>
        </w:tc>
        <w:tc>
          <w:tcPr>
            <w:tcW w:w="2552" w:type="dxa"/>
            <w:tcBorders>
              <w:top w:val="single" w:sz="4" w:space="0" w:color="auto"/>
              <w:left w:val="single" w:sz="4" w:space="0" w:color="auto"/>
              <w:bottom w:val="single" w:sz="4" w:space="0" w:color="auto"/>
              <w:right w:val="single" w:sz="4" w:space="0" w:color="auto"/>
            </w:tcBorders>
          </w:tcPr>
          <w:p w:rsidR="00770C8D" w:rsidRPr="005E518C" w:rsidRDefault="00770C8D" w:rsidP="006E1304">
            <w:pPr>
              <w:spacing w:after="120"/>
              <w:rPr>
                <w:bCs/>
                <w:iCs/>
              </w:rPr>
            </w:pPr>
            <w:r>
              <w:rPr>
                <w:b/>
                <w:lang w:bidi="en-US"/>
              </w:rPr>
              <w:t>Garde-corps en aluminium</w:t>
            </w:r>
          </w:p>
          <w:p w:rsidR="00770C8D" w:rsidRPr="000435B6" w:rsidRDefault="00770C8D" w:rsidP="006E1304">
            <w:pPr>
              <w:spacing w:after="120"/>
              <w:rPr>
                <w:b/>
                <w:lang w:eastAsia="en-US" w:bidi="en-US"/>
              </w:rPr>
            </w:pPr>
          </w:p>
        </w:tc>
        <w:tc>
          <w:tcPr>
            <w:tcW w:w="2693" w:type="dxa"/>
            <w:tcBorders>
              <w:top w:val="single" w:sz="4" w:space="0" w:color="auto"/>
              <w:left w:val="single" w:sz="4" w:space="0" w:color="auto"/>
              <w:bottom w:val="single" w:sz="4" w:space="0" w:color="auto"/>
              <w:right w:val="single" w:sz="4" w:space="0" w:color="auto"/>
            </w:tcBorders>
          </w:tcPr>
          <w:p w:rsidR="00770C8D" w:rsidRDefault="00770C8D" w:rsidP="006E1304">
            <w:pPr>
              <w:rPr>
                <w:i/>
                <w:u w:val="single"/>
              </w:rPr>
            </w:pPr>
            <w:r>
              <w:rPr>
                <w:i/>
                <w:u w:val="single"/>
              </w:rPr>
              <w:t>Bâtiment d’observation :</w:t>
            </w:r>
          </w:p>
          <w:p w:rsidR="00770C8D" w:rsidRPr="00550179" w:rsidRDefault="00770C8D" w:rsidP="006E1304">
            <w:pPr>
              <w:rPr>
                <w:i/>
                <w:color w:val="000000"/>
              </w:rPr>
            </w:pPr>
            <w:r>
              <w:rPr>
                <w:i/>
              </w:rPr>
              <w:t xml:space="preserve"> </w:t>
            </w:r>
          </w:p>
          <w:p w:rsidR="00770C8D" w:rsidRDefault="00770C8D" w:rsidP="006E1304">
            <w:pPr>
              <w:rPr>
                <w:i/>
                <w:color w:val="000000"/>
              </w:rPr>
            </w:pPr>
            <w:r>
              <w:rPr>
                <w:i/>
                <w:color w:val="000000"/>
              </w:rPr>
              <w:t>Niveau côté mer</w:t>
            </w: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pPr>
              <w:rPr>
                <w:color w:val="000000" w:themeColor="text1"/>
              </w:rPr>
            </w:pPr>
            <w:r w:rsidRPr="004367CA">
              <w:rPr>
                <w:bCs/>
                <w:iCs/>
                <w:color w:val="000000" w:themeColor="text1"/>
              </w:rPr>
              <w:t>fourniture de tout matériel indispensable à la fabrication des gardes corps à base de tube ronde galvanisé</w:t>
            </w:r>
            <w:r>
              <w:rPr>
                <w:bCs/>
                <w:iCs/>
                <w:color w:val="000000" w:themeColor="text1"/>
              </w:rPr>
              <w:t>e</w:t>
            </w:r>
            <w:r w:rsidRPr="004367CA">
              <w:rPr>
                <w:bCs/>
                <w:iCs/>
                <w:color w:val="000000" w:themeColor="text1"/>
              </w:rPr>
              <w:t xml:space="preserve"> </w:t>
            </w:r>
            <w:r>
              <w:rPr>
                <w:bCs/>
                <w:iCs/>
                <w:color w:val="000000" w:themeColor="text1"/>
              </w:rPr>
              <w:t xml:space="preserve">au modèle </w:t>
            </w:r>
            <w:r w:rsidRPr="004367CA">
              <w:rPr>
                <w:bCs/>
                <w:iCs/>
                <w:color w:val="000000" w:themeColor="text1"/>
              </w:rPr>
              <w:t xml:space="preserve">identique </w:t>
            </w:r>
            <w:r>
              <w:rPr>
                <w:bCs/>
                <w:iCs/>
                <w:color w:val="000000" w:themeColor="text1"/>
              </w:rPr>
              <w:t>des gardes corps existant</w:t>
            </w:r>
            <w:r w:rsidRPr="004367CA">
              <w:rPr>
                <w:bCs/>
                <w:iCs/>
                <w:color w:val="000000" w:themeColor="text1"/>
              </w:rPr>
              <w:t xml:space="preserve">,  </w:t>
            </w:r>
            <w:r w:rsidRPr="004367CA">
              <w:rPr>
                <w:color w:val="000000" w:themeColor="text1"/>
              </w:rPr>
              <w:t>y compris  fixation</w:t>
            </w:r>
          </w:p>
          <w:p w:rsidR="00770C8D" w:rsidRDefault="00770C8D" w:rsidP="006E1304">
            <w:pPr>
              <w:rPr>
                <w:color w:val="000000" w:themeColor="text1"/>
              </w:rPr>
            </w:pPr>
          </w:p>
          <w:p w:rsidR="00770C8D" w:rsidRPr="00087CAF" w:rsidRDefault="00770C8D" w:rsidP="006E1304">
            <w:pPr>
              <w:rPr>
                <w:i/>
                <w:color w:val="000000"/>
              </w:rPr>
            </w:pPr>
            <w:r w:rsidRPr="00414287">
              <w:t xml:space="preserve">Payé </w:t>
            </w:r>
            <w:r>
              <w:t xml:space="preserve">par mètre réalisé </w:t>
            </w:r>
          </w:p>
        </w:tc>
      </w:tr>
      <w:tr w:rsidR="00770C8D" w:rsidRPr="00C37B77" w:rsidTr="006E1304">
        <w:trPr>
          <w:trHeight w:val="1868"/>
        </w:trPr>
        <w:tc>
          <w:tcPr>
            <w:tcW w:w="993"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707</w:t>
            </w:r>
          </w:p>
        </w:tc>
        <w:tc>
          <w:tcPr>
            <w:tcW w:w="2552" w:type="dxa"/>
            <w:tcBorders>
              <w:top w:val="single" w:sz="4" w:space="0" w:color="auto"/>
              <w:left w:val="single" w:sz="4" w:space="0" w:color="auto"/>
              <w:bottom w:val="single" w:sz="4" w:space="0" w:color="auto"/>
              <w:right w:val="single" w:sz="4" w:space="0" w:color="auto"/>
            </w:tcBorders>
          </w:tcPr>
          <w:p w:rsidR="00770C8D" w:rsidRPr="005E518C" w:rsidRDefault="00770C8D" w:rsidP="006E1304">
            <w:pPr>
              <w:spacing w:after="120"/>
              <w:rPr>
                <w:bCs/>
                <w:iCs/>
              </w:rPr>
            </w:pPr>
            <w:r>
              <w:rPr>
                <w:b/>
                <w:lang w:bidi="en-US"/>
              </w:rPr>
              <w:t>Anti souffle</w:t>
            </w:r>
          </w:p>
          <w:p w:rsidR="00770C8D" w:rsidRDefault="00770C8D" w:rsidP="006E1304">
            <w:pPr>
              <w:rPr>
                <w:b/>
                <w:bCs/>
              </w:rPr>
            </w:pPr>
          </w:p>
        </w:tc>
        <w:tc>
          <w:tcPr>
            <w:tcW w:w="2693" w:type="dxa"/>
            <w:tcBorders>
              <w:top w:val="single" w:sz="4" w:space="0" w:color="auto"/>
              <w:left w:val="single" w:sz="4" w:space="0" w:color="auto"/>
              <w:bottom w:val="single" w:sz="4" w:space="0" w:color="auto"/>
              <w:right w:val="single" w:sz="4" w:space="0" w:color="auto"/>
            </w:tcBorders>
          </w:tcPr>
          <w:p w:rsidR="00770C8D" w:rsidRDefault="00770C8D" w:rsidP="006E1304">
            <w:pPr>
              <w:rPr>
                <w:i/>
                <w:u w:val="single"/>
              </w:rPr>
            </w:pPr>
            <w:r>
              <w:rPr>
                <w:i/>
                <w:u w:val="single"/>
              </w:rPr>
              <w:t>Bâtiment d’observation :</w:t>
            </w:r>
          </w:p>
          <w:p w:rsidR="00770C8D" w:rsidRPr="00550179" w:rsidRDefault="00770C8D" w:rsidP="006E1304">
            <w:pPr>
              <w:rPr>
                <w:i/>
                <w:color w:val="000000"/>
              </w:rPr>
            </w:pPr>
            <w:r>
              <w:rPr>
                <w:i/>
              </w:rPr>
              <w:t xml:space="preserve"> </w:t>
            </w:r>
          </w:p>
          <w:p w:rsidR="00770C8D" w:rsidRDefault="00770C8D" w:rsidP="006E1304">
            <w:pPr>
              <w:rPr>
                <w:i/>
                <w:color w:val="000000"/>
              </w:rPr>
            </w:pPr>
            <w:r>
              <w:rPr>
                <w:i/>
                <w:color w:val="000000"/>
              </w:rPr>
              <w:t>Niveau côté Nord-Ouest</w:t>
            </w: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pPr>
              <w:rPr>
                <w:bCs/>
                <w:i/>
                <w:iCs/>
                <w:color w:val="000000" w:themeColor="text1"/>
                <w:u w:val="single"/>
              </w:rPr>
            </w:pPr>
            <w:r>
              <w:rPr>
                <w:bCs/>
                <w:iCs/>
                <w:color w:val="000000" w:themeColor="text1"/>
              </w:rPr>
              <w:t>F</w:t>
            </w:r>
            <w:r w:rsidRPr="004367CA">
              <w:rPr>
                <w:bCs/>
                <w:iCs/>
                <w:color w:val="000000" w:themeColor="text1"/>
              </w:rPr>
              <w:t>ourniture</w:t>
            </w:r>
            <w:r>
              <w:rPr>
                <w:bCs/>
                <w:iCs/>
                <w:color w:val="000000" w:themeColor="text1"/>
              </w:rPr>
              <w:t xml:space="preserve"> et fixation </w:t>
            </w:r>
            <w:r w:rsidRPr="009D21F8">
              <w:rPr>
                <w:bCs/>
                <w:iCs/>
                <w:color w:val="000000" w:themeColor="text1"/>
                <w:u w:val="single"/>
              </w:rPr>
              <w:t>d’</w:t>
            </w:r>
            <w:r w:rsidRPr="009D21F8">
              <w:rPr>
                <w:bCs/>
                <w:i/>
                <w:iCs/>
                <w:color w:val="000000" w:themeColor="text1"/>
                <w:u w:val="single"/>
              </w:rPr>
              <w:t>anti souffle en acier inondable</w:t>
            </w:r>
            <w:r w:rsidRPr="009D21F8">
              <w:rPr>
                <w:bCs/>
                <w:i/>
                <w:iCs/>
                <w:color w:val="000000" w:themeColor="text1"/>
              </w:rPr>
              <w:t xml:space="preserve"> </w:t>
            </w:r>
            <w:r>
              <w:rPr>
                <w:bCs/>
                <w:iCs/>
                <w:color w:val="000000" w:themeColor="text1"/>
              </w:rPr>
              <w:t xml:space="preserve">d’hauteur minimum de 1,2m validé au préalable par la mission de contrôle après </w:t>
            </w:r>
            <w:r w:rsidRPr="009D21F8">
              <w:rPr>
                <w:bCs/>
                <w:i/>
                <w:iCs/>
                <w:color w:val="000000" w:themeColor="text1"/>
                <w:u w:val="single"/>
              </w:rPr>
              <w:t>soumission du modèle et détails des éléments le composant</w:t>
            </w:r>
          </w:p>
          <w:p w:rsidR="00770C8D" w:rsidRDefault="00770C8D" w:rsidP="006E1304">
            <w:pPr>
              <w:rPr>
                <w:bCs/>
                <w:i/>
                <w:iCs/>
                <w:color w:val="000000" w:themeColor="text1"/>
                <w:u w:val="single"/>
              </w:rPr>
            </w:pPr>
          </w:p>
          <w:p w:rsidR="00770C8D" w:rsidRPr="00087CAF" w:rsidRDefault="00770C8D" w:rsidP="006E1304">
            <w:pPr>
              <w:rPr>
                <w:i/>
                <w:color w:val="000000"/>
              </w:rPr>
            </w:pPr>
            <w:r w:rsidRPr="00414287">
              <w:t xml:space="preserve">Payé </w:t>
            </w:r>
            <w:r>
              <w:t>par linéaire réalisé</w:t>
            </w:r>
          </w:p>
        </w:tc>
      </w:tr>
      <w:tr w:rsidR="00770C8D" w:rsidRPr="00C37B77" w:rsidTr="006E1304">
        <w:trPr>
          <w:trHeight w:val="274"/>
        </w:trPr>
        <w:tc>
          <w:tcPr>
            <w:tcW w:w="993"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708</w:t>
            </w:r>
          </w:p>
        </w:tc>
        <w:tc>
          <w:tcPr>
            <w:tcW w:w="2552" w:type="dxa"/>
            <w:tcBorders>
              <w:top w:val="single" w:sz="4" w:space="0" w:color="auto"/>
              <w:left w:val="single" w:sz="4" w:space="0" w:color="auto"/>
              <w:bottom w:val="single" w:sz="4" w:space="0" w:color="auto"/>
              <w:right w:val="single" w:sz="4" w:space="0" w:color="auto"/>
            </w:tcBorders>
          </w:tcPr>
          <w:p w:rsidR="00770C8D" w:rsidRDefault="00770C8D" w:rsidP="006E1304">
            <w:pPr>
              <w:spacing w:after="120"/>
              <w:rPr>
                <w:b/>
                <w:lang w:bidi="en-US"/>
              </w:rPr>
            </w:pPr>
            <w:r w:rsidRPr="00417373">
              <w:rPr>
                <w:b/>
                <w:lang w:bidi="en-US"/>
              </w:rPr>
              <w:t>Grillage</w:t>
            </w:r>
            <w:r>
              <w:rPr>
                <w:b/>
                <w:lang w:bidi="en-US"/>
              </w:rPr>
              <w:t> :</w:t>
            </w:r>
          </w:p>
          <w:p w:rsidR="00770C8D" w:rsidRDefault="00770C8D" w:rsidP="006E1304">
            <w:pPr>
              <w:rPr>
                <w:b/>
                <w:bCs/>
              </w:rPr>
            </w:pPr>
          </w:p>
        </w:tc>
        <w:tc>
          <w:tcPr>
            <w:tcW w:w="2693" w:type="dxa"/>
            <w:tcBorders>
              <w:top w:val="single" w:sz="4" w:space="0" w:color="auto"/>
              <w:left w:val="single" w:sz="4" w:space="0" w:color="auto"/>
              <w:bottom w:val="single" w:sz="4" w:space="0" w:color="auto"/>
              <w:right w:val="single" w:sz="4" w:space="0" w:color="auto"/>
            </w:tcBorders>
          </w:tcPr>
          <w:p w:rsidR="00770C8D" w:rsidRDefault="00770C8D" w:rsidP="006E1304">
            <w:pPr>
              <w:rPr>
                <w:i/>
                <w:u w:val="single"/>
              </w:rPr>
            </w:pPr>
            <w:r>
              <w:rPr>
                <w:i/>
                <w:u w:val="single"/>
              </w:rPr>
              <w:t>Parc Météo :</w:t>
            </w:r>
          </w:p>
          <w:p w:rsidR="00770C8D" w:rsidRPr="00550179" w:rsidRDefault="00770C8D" w:rsidP="006E1304">
            <w:pPr>
              <w:rPr>
                <w:i/>
                <w:color w:val="000000"/>
              </w:rPr>
            </w:pPr>
            <w:r>
              <w:rPr>
                <w:i/>
              </w:rPr>
              <w:t xml:space="preserve"> </w:t>
            </w: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pPr>
              <w:spacing w:after="120"/>
              <w:rPr>
                <w:color w:val="000000" w:themeColor="text1"/>
              </w:rPr>
            </w:pPr>
            <w:r>
              <w:rPr>
                <w:color w:val="000000" w:themeColor="text1"/>
              </w:rPr>
              <w:t xml:space="preserve">Dépose du grillage existant, </w:t>
            </w:r>
          </w:p>
          <w:p w:rsidR="00770C8D" w:rsidRDefault="00770C8D" w:rsidP="006E1304">
            <w:pPr>
              <w:spacing w:after="120"/>
              <w:rPr>
                <w:bCs/>
                <w:iCs/>
                <w:color w:val="000000" w:themeColor="text1"/>
              </w:rPr>
            </w:pPr>
            <w:r>
              <w:rPr>
                <w:color w:val="000000" w:themeColor="text1"/>
              </w:rPr>
              <w:t>F</w:t>
            </w:r>
            <w:r w:rsidRPr="00E82C9A">
              <w:rPr>
                <w:color w:val="000000" w:themeColor="text1"/>
              </w:rPr>
              <w:t xml:space="preserve">ourniture des matériaux constituant la mise en place d’un grillage galvanisé et plastifié en maille carrée inférieur à 7cm et  de 1,2 de hauteur fini approprié à un milieu très préjudiciable et </w:t>
            </w:r>
            <w:r w:rsidRPr="00E82C9A">
              <w:rPr>
                <w:bCs/>
                <w:iCs/>
                <w:color w:val="000000" w:themeColor="text1"/>
              </w:rPr>
              <w:t>validé au préalable par la mission de contrôle après soumission du modèle et de sa fiche technique</w:t>
            </w:r>
          </w:p>
          <w:p w:rsidR="00770C8D" w:rsidRDefault="00770C8D" w:rsidP="006E1304">
            <w:pPr>
              <w:spacing w:after="120"/>
              <w:rPr>
                <w:color w:val="000000" w:themeColor="text1"/>
              </w:rPr>
            </w:pPr>
            <w:r w:rsidRPr="00E82C9A">
              <w:rPr>
                <w:color w:val="000000" w:themeColor="text1"/>
              </w:rPr>
              <w:lastRenderedPageBreak/>
              <w:t>la mise en place de trois fils tendeurs le long du grillage</w:t>
            </w:r>
          </w:p>
          <w:p w:rsidR="00770C8D" w:rsidRPr="00E82C9A" w:rsidRDefault="00770C8D" w:rsidP="006E1304">
            <w:pPr>
              <w:spacing w:after="120"/>
              <w:rPr>
                <w:b/>
                <w:color w:val="000000" w:themeColor="text1"/>
                <w:lang w:bidi="en-US"/>
              </w:rPr>
            </w:pPr>
            <w:r>
              <w:rPr>
                <w:color w:val="000000" w:themeColor="text1"/>
              </w:rPr>
              <w:t>le 1</w:t>
            </w:r>
            <w:r w:rsidRPr="00C959ED">
              <w:rPr>
                <w:color w:val="000000" w:themeColor="text1"/>
                <w:vertAlign w:val="superscript"/>
              </w:rPr>
              <w:t>er</w:t>
            </w:r>
            <w:r>
              <w:rPr>
                <w:color w:val="000000" w:themeColor="text1"/>
              </w:rPr>
              <w:t xml:space="preserve"> fils tendeur placé au ras du sol et fixé béton </w:t>
            </w:r>
          </w:p>
          <w:p w:rsidR="00770C8D" w:rsidRPr="00087CAF" w:rsidRDefault="00770C8D" w:rsidP="006E1304">
            <w:pPr>
              <w:rPr>
                <w:i/>
                <w:color w:val="000000"/>
              </w:rPr>
            </w:pPr>
            <w:r w:rsidRPr="00414287">
              <w:t xml:space="preserve">Payé </w:t>
            </w:r>
            <w:r>
              <w:t>par linéaire réalisé</w:t>
            </w:r>
          </w:p>
        </w:tc>
      </w:tr>
      <w:tr w:rsidR="00770C8D" w:rsidRPr="00C37B77" w:rsidTr="006E1304">
        <w:trPr>
          <w:trHeight w:val="274"/>
        </w:trPr>
        <w:tc>
          <w:tcPr>
            <w:tcW w:w="993"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lastRenderedPageBreak/>
              <w:t>709</w:t>
            </w:r>
          </w:p>
        </w:tc>
        <w:tc>
          <w:tcPr>
            <w:tcW w:w="2552" w:type="dxa"/>
            <w:tcBorders>
              <w:top w:val="single" w:sz="4" w:space="0" w:color="auto"/>
              <w:left w:val="single" w:sz="4" w:space="0" w:color="auto"/>
              <w:bottom w:val="single" w:sz="4" w:space="0" w:color="auto"/>
              <w:right w:val="single" w:sz="4" w:space="0" w:color="auto"/>
            </w:tcBorders>
          </w:tcPr>
          <w:p w:rsidR="00770C8D" w:rsidRDefault="00770C8D" w:rsidP="006E1304">
            <w:pPr>
              <w:spacing w:after="120"/>
              <w:rPr>
                <w:b/>
                <w:lang w:bidi="en-US"/>
              </w:rPr>
            </w:pPr>
            <w:r>
              <w:rPr>
                <w:b/>
                <w:lang w:bidi="en-US"/>
              </w:rPr>
              <w:t xml:space="preserve">Tapis antidérapant </w:t>
            </w:r>
          </w:p>
          <w:p w:rsidR="00770C8D" w:rsidRPr="00417373" w:rsidRDefault="00770C8D" w:rsidP="006E1304">
            <w:pPr>
              <w:spacing w:after="120"/>
              <w:rPr>
                <w:b/>
                <w:lang w:bidi="en-US"/>
              </w:rPr>
            </w:pPr>
          </w:p>
        </w:tc>
        <w:tc>
          <w:tcPr>
            <w:tcW w:w="2693" w:type="dxa"/>
            <w:tcBorders>
              <w:top w:val="single" w:sz="4" w:space="0" w:color="auto"/>
              <w:left w:val="single" w:sz="4" w:space="0" w:color="auto"/>
              <w:bottom w:val="single" w:sz="4" w:space="0" w:color="auto"/>
              <w:right w:val="single" w:sz="4" w:space="0" w:color="auto"/>
            </w:tcBorders>
          </w:tcPr>
          <w:p w:rsidR="00770C8D" w:rsidRDefault="00770C8D" w:rsidP="006E1304">
            <w:pPr>
              <w:rPr>
                <w:i/>
                <w:u w:val="single"/>
              </w:rPr>
            </w:pPr>
            <w:r>
              <w:rPr>
                <w:i/>
                <w:u w:val="single"/>
              </w:rPr>
              <w:t>Bâtiment d’observation :</w:t>
            </w:r>
          </w:p>
          <w:p w:rsidR="00770C8D" w:rsidRPr="00550179" w:rsidRDefault="00770C8D" w:rsidP="006E1304">
            <w:pPr>
              <w:rPr>
                <w:i/>
                <w:color w:val="000000"/>
              </w:rPr>
            </w:pPr>
            <w:r>
              <w:rPr>
                <w:i/>
              </w:rPr>
              <w:t xml:space="preserve"> </w:t>
            </w:r>
          </w:p>
          <w:p w:rsidR="00770C8D" w:rsidRDefault="00770C8D" w:rsidP="006E1304">
            <w:pPr>
              <w:rPr>
                <w:i/>
                <w:color w:val="000000"/>
              </w:rPr>
            </w:pPr>
            <w:r>
              <w:rPr>
                <w:i/>
                <w:color w:val="000000"/>
              </w:rPr>
              <w:t xml:space="preserve">Accès à la salle d’observation </w:t>
            </w: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pPr>
              <w:rPr>
                <w:bCs/>
                <w:iCs/>
                <w:color w:val="000000" w:themeColor="text1"/>
              </w:rPr>
            </w:pPr>
            <w:r>
              <w:rPr>
                <w:bCs/>
                <w:iCs/>
                <w:color w:val="000000" w:themeColor="text1"/>
              </w:rPr>
              <w:t>F</w:t>
            </w:r>
            <w:r w:rsidRPr="004367CA">
              <w:rPr>
                <w:bCs/>
                <w:iCs/>
                <w:color w:val="000000" w:themeColor="text1"/>
              </w:rPr>
              <w:t>ourniture</w:t>
            </w:r>
            <w:r>
              <w:rPr>
                <w:bCs/>
                <w:iCs/>
                <w:color w:val="000000" w:themeColor="text1"/>
              </w:rPr>
              <w:t xml:space="preserve"> d’un tapis  </w:t>
            </w:r>
            <w:r>
              <w:rPr>
                <w:lang w:bidi="en-US"/>
              </w:rPr>
              <w:t xml:space="preserve">antidérapant </w:t>
            </w:r>
            <w:r>
              <w:t>avec relief basique antifatigue,</w:t>
            </w:r>
            <w:r>
              <w:rPr>
                <w:bCs/>
                <w:iCs/>
                <w:color w:val="000000" w:themeColor="text1"/>
              </w:rPr>
              <w:t xml:space="preserve"> </w:t>
            </w:r>
            <w:r w:rsidRPr="009D21F8">
              <w:rPr>
                <w:bCs/>
                <w:i/>
                <w:iCs/>
                <w:color w:val="000000" w:themeColor="text1"/>
                <w:u w:val="single"/>
              </w:rPr>
              <w:t>perforé pour un e</w:t>
            </w:r>
            <w:r w:rsidRPr="009D21F8">
              <w:rPr>
                <w:i/>
                <w:u w:val="single"/>
              </w:rPr>
              <w:t>xcellent drainage</w:t>
            </w:r>
            <w:r>
              <w:rPr>
                <w:bCs/>
                <w:iCs/>
                <w:color w:val="000000" w:themeColor="text1"/>
              </w:rPr>
              <w:t xml:space="preserve"> et d’une </w:t>
            </w:r>
            <w:r w:rsidRPr="009D21F8">
              <w:rPr>
                <w:bCs/>
                <w:i/>
                <w:iCs/>
                <w:color w:val="000000" w:themeColor="text1"/>
                <w:u w:val="single"/>
              </w:rPr>
              <w:t>h</w:t>
            </w:r>
            <w:r w:rsidRPr="009D21F8">
              <w:rPr>
                <w:i/>
                <w:u w:val="single"/>
              </w:rPr>
              <w:t>aute résistance aux glissements</w:t>
            </w:r>
            <w:r>
              <w:rPr>
                <w:bCs/>
                <w:iCs/>
                <w:color w:val="000000" w:themeColor="text1"/>
              </w:rPr>
              <w:t xml:space="preserve">, </w:t>
            </w:r>
          </w:p>
          <w:p w:rsidR="00770C8D" w:rsidRDefault="00770C8D" w:rsidP="006E1304">
            <w:pPr>
              <w:rPr>
                <w:bCs/>
                <w:iCs/>
                <w:color w:val="000000" w:themeColor="text1"/>
              </w:rPr>
            </w:pPr>
            <w:r>
              <w:rPr>
                <w:bCs/>
                <w:iCs/>
                <w:color w:val="000000" w:themeColor="text1"/>
              </w:rPr>
              <w:t xml:space="preserve">Largeur minimale de 90cm, </w:t>
            </w:r>
            <w:r w:rsidRPr="009D21F8">
              <w:rPr>
                <w:bCs/>
                <w:i/>
                <w:iCs/>
                <w:color w:val="000000" w:themeColor="text1"/>
                <w:u w:val="single"/>
              </w:rPr>
              <w:t>12mm d’épaisseur  minimal</w:t>
            </w:r>
            <w:r>
              <w:rPr>
                <w:bCs/>
                <w:iCs/>
                <w:color w:val="000000" w:themeColor="text1"/>
              </w:rPr>
              <w:t xml:space="preserve"> avec un </w:t>
            </w:r>
            <w:r w:rsidRPr="009D21F8">
              <w:rPr>
                <w:bCs/>
                <w:i/>
                <w:iCs/>
                <w:color w:val="000000" w:themeColor="text1"/>
                <w:u w:val="single"/>
              </w:rPr>
              <w:t>poids minimum de 5kg/m2</w:t>
            </w:r>
            <w:r>
              <w:rPr>
                <w:bCs/>
                <w:iCs/>
                <w:color w:val="000000" w:themeColor="text1"/>
              </w:rPr>
              <w:t xml:space="preserve">  validé au préalable par la mission de contrôle après soumission du modèle et de sa fiche technique</w:t>
            </w:r>
          </w:p>
          <w:p w:rsidR="00770C8D" w:rsidRDefault="00770C8D" w:rsidP="006E1304">
            <w:pPr>
              <w:rPr>
                <w:bCs/>
                <w:iCs/>
                <w:color w:val="000000" w:themeColor="text1"/>
              </w:rPr>
            </w:pPr>
          </w:p>
          <w:p w:rsidR="00770C8D" w:rsidRDefault="00770C8D" w:rsidP="006E1304">
            <w:pPr>
              <w:rPr>
                <w:bCs/>
                <w:iCs/>
                <w:color w:val="000000" w:themeColor="text1"/>
              </w:rPr>
            </w:pPr>
            <w:r w:rsidRPr="00414287">
              <w:t xml:space="preserve">Payé </w:t>
            </w:r>
            <w:r>
              <w:t>par linéaire réalisé</w:t>
            </w:r>
          </w:p>
          <w:p w:rsidR="00770C8D" w:rsidRPr="00087CAF" w:rsidRDefault="00770C8D" w:rsidP="006E1304">
            <w:pPr>
              <w:rPr>
                <w:i/>
                <w:color w:val="000000"/>
              </w:rPr>
            </w:pPr>
          </w:p>
        </w:tc>
      </w:tr>
      <w:tr w:rsidR="00770C8D" w:rsidRPr="00C37B77" w:rsidTr="006E1304">
        <w:trPr>
          <w:trHeight w:val="274"/>
        </w:trPr>
        <w:tc>
          <w:tcPr>
            <w:tcW w:w="993"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710</w:t>
            </w:r>
          </w:p>
        </w:tc>
        <w:tc>
          <w:tcPr>
            <w:tcW w:w="2552" w:type="dxa"/>
            <w:tcBorders>
              <w:top w:val="single" w:sz="4" w:space="0" w:color="auto"/>
              <w:left w:val="single" w:sz="4" w:space="0" w:color="auto"/>
              <w:bottom w:val="single" w:sz="4" w:space="0" w:color="auto"/>
              <w:right w:val="single" w:sz="4" w:space="0" w:color="auto"/>
            </w:tcBorders>
          </w:tcPr>
          <w:p w:rsidR="00770C8D" w:rsidRDefault="00770C8D" w:rsidP="006E1304">
            <w:pPr>
              <w:spacing w:after="120"/>
              <w:rPr>
                <w:b/>
                <w:lang w:bidi="en-US"/>
              </w:rPr>
            </w:pPr>
            <w:r>
              <w:rPr>
                <w:b/>
                <w:lang w:bidi="en-US"/>
              </w:rPr>
              <w:t>Réfection menuiserie métallique</w:t>
            </w:r>
          </w:p>
          <w:p w:rsidR="00770C8D" w:rsidRPr="00417373" w:rsidRDefault="00770C8D" w:rsidP="006E1304">
            <w:pPr>
              <w:spacing w:after="120"/>
              <w:rPr>
                <w:b/>
                <w:lang w:bidi="en-US"/>
              </w:rPr>
            </w:pPr>
          </w:p>
        </w:tc>
        <w:tc>
          <w:tcPr>
            <w:tcW w:w="2693" w:type="dxa"/>
            <w:tcBorders>
              <w:top w:val="single" w:sz="4" w:space="0" w:color="auto"/>
              <w:left w:val="single" w:sz="4" w:space="0" w:color="auto"/>
              <w:bottom w:val="single" w:sz="4" w:space="0" w:color="auto"/>
              <w:right w:val="single" w:sz="4" w:space="0" w:color="auto"/>
            </w:tcBorders>
          </w:tcPr>
          <w:p w:rsidR="00770C8D" w:rsidRDefault="00770C8D" w:rsidP="006E1304">
            <w:pPr>
              <w:rPr>
                <w:i/>
                <w:u w:val="single"/>
              </w:rPr>
            </w:pPr>
            <w:r>
              <w:rPr>
                <w:i/>
                <w:u w:val="single"/>
              </w:rPr>
              <w:t>Bâtiment d’observation :</w:t>
            </w:r>
          </w:p>
          <w:p w:rsidR="00770C8D" w:rsidRDefault="00770C8D" w:rsidP="006E1304">
            <w:pPr>
              <w:rPr>
                <w:i/>
                <w:color w:val="000000"/>
              </w:rPr>
            </w:pPr>
            <w:r>
              <w:rPr>
                <w:i/>
              </w:rPr>
              <w:t xml:space="preserve"> </w:t>
            </w:r>
            <w:r>
              <w:rPr>
                <w:i/>
                <w:color w:val="000000"/>
              </w:rPr>
              <w:t>Grille de protection des fenêtres</w:t>
            </w:r>
          </w:p>
          <w:p w:rsidR="00770C8D" w:rsidRDefault="00770C8D" w:rsidP="006E1304">
            <w:pPr>
              <w:rPr>
                <w:i/>
                <w:color w:val="000000"/>
              </w:rPr>
            </w:pPr>
          </w:p>
          <w:p w:rsidR="00770C8D" w:rsidRDefault="00770C8D" w:rsidP="006E1304">
            <w:pPr>
              <w:rPr>
                <w:i/>
              </w:rPr>
            </w:pPr>
            <w:r>
              <w:rPr>
                <w:i/>
                <w:u w:val="single"/>
              </w:rPr>
              <w:t>Centrale électrique</w:t>
            </w:r>
            <w:r w:rsidRPr="00D50405">
              <w:rPr>
                <w:i/>
              </w:rPr>
              <w:t> :</w:t>
            </w:r>
          </w:p>
          <w:p w:rsidR="00770C8D" w:rsidRDefault="00770C8D" w:rsidP="006E1304">
            <w:pPr>
              <w:rPr>
                <w:i/>
                <w:color w:val="000000"/>
              </w:rPr>
            </w:pPr>
            <w:r w:rsidRPr="00D50405">
              <w:rPr>
                <w:i/>
              </w:rPr>
              <w:t xml:space="preserve"> </w:t>
            </w:r>
            <w:r>
              <w:rPr>
                <w:i/>
                <w:color w:val="000000"/>
              </w:rPr>
              <w:t>Grille de protection des fenêtres</w:t>
            </w: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pPr>
              <w:rPr>
                <w:bCs/>
                <w:iCs/>
              </w:rPr>
            </w:pPr>
            <w:r w:rsidRPr="005D0216">
              <w:rPr>
                <w:bCs/>
                <w:iCs/>
              </w:rPr>
              <w:t>Brossage de toute la menuiserie métallique</w:t>
            </w:r>
            <w:r>
              <w:rPr>
                <w:bCs/>
                <w:i/>
                <w:iCs/>
                <w:u w:val="single"/>
              </w:rPr>
              <w:t>,</w:t>
            </w:r>
            <w:r w:rsidRPr="005E518C">
              <w:rPr>
                <w:bCs/>
                <w:iCs/>
              </w:rPr>
              <w:t xml:space="preserve"> </w:t>
            </w:r>
            <w:r>
              <w:rPr>
                <w:bCs/>
                <w:iCs/>
              </w:rPr>
              <w:t>Traitement de celle-ci aux antirouilles et Impression de deux couches de peinture aux teintes validés par le maitre d’œuvre</w:t>
            </w:r>
          </w:p>
          <w:p w:rsidR="00770C8D" w:rsidRDefault="00770C8D" w:rsidP="006E1304">
            <w:pPr>
              <w:rPr>
                <w:bCs/>
                <w:iCs/>
              </w:rPr>
            </w:pPr>
          </w:p>
          <w:p w:rsidR="00770C8D" w:rsidRDefault="00770C8D" w:rsidP="006E1304">
            <w:pPr>
              <w:rPr>
                <w:bCs/>
                <w:iCs/>
              </w:rPr>
            </w:pPr>
          </w:p>
          <w:p w:rsidR="00770C8D" w:rsidRPr="00087CAF" w:rsidRDefault="00770C8D" w:rsidP="006E1304">
            <w:pPr>
              <w:rPr>
                <w:i/>
                <w:color w:val="000000"/>
              </w:rPr>
            </w:pPr>
            <w:r w:rsidRPr="00414287">
              <w:t xml:space="preserve">Payé </w:t>
            </w:r>
            <w:r>
              <w:t>par mètre carré réalisé</w:t>
            </w:r>
          </w:p>
        </w:tc>
      </w:tr>
      <w:tr w:rsidR="00770C8D" w:rsidRPr="00C37B77" w:rsidTr="006E1304">
        <w:trPr>
          <w:trHeight w:val="274"/>
        </w:trPr>
        <w:tc>
          <w:tcPr>
            <w:tcW w:w="993"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711</w:t>
            </w:r>
          </w:p>
        </w:tc>
        <w:tc>
          <w:tcPr>
            <w:tcW w:w="2552" w:type="dxa"/>
            <w:tcBorders>
              <w:top w:val="single" w:sz="4" w:space="0" w:color="auto"/>
              <w:left w:val="single" w:sz="4" w:space="0" w:color="auto"/>
              <w:bottom w:val="single" w:sz="4" w:space="0" w:color="auto"/>
              <w:right w:val="single" w:sz="4" w:space="0" w:color="auto"/>
            </w:tcBorders>
          </w:tcPr>
          <w:p w:rsidR="00770C8D" w:rsidRDefault="00770C8D" w:rsidP="006E1304">
            <w:pPr>
              <w:rPr>
                <w:b/>
                <w:bCs/>
              </w:rPr>
            </w:pPr>
            <w:r>
              <w:rPr>
                <w:b/>
                <w:bCs/>
              </w:rPr>
              <w:t>Grille de protection métallique</w:t>
            </w:r>
          </w:p>
          <w:p w:rsidR="00770C8D" w:rsidRDefault="00770C8D" w:rsidP="006E1304">
            <w:pPr>
              <w:rPr>
                <w:bCs/>
                <w:iCs/>
              </w:rPr>
            </w:pPr>
          </w:p>
          <w:p w:rsidR="00770C8D" w:rsidRDefault="00770C8D" w:rsidP="006E1304">
            <w:pPr>
              <w:rPr>
                <w:b/>
                <w:bCs/>
              </w:rPr>
            </w:pPr>
          </w:p>
        </w:tc>
        <w:tc>
          <w:tcPr>
            <w:tcW w:w="2693" w:type="dxa"/>
            <w:tcBorders>
              <w:top w:val="single" w:sz="4" w:space="0" w:color="auto"/>
              <w:left w:val="single" w:sz="4" w:space="0" w:color="auto"/>
              <w:bottom w:val="single" w:sz="4" w:space="0" w:color="auto"/>
              <w:right w:val="single" w:sz="4" w:space="0" w:color="auto"/>
            </w:tcBorders>
          </w:tcPr>
          <w:p w:rsidR="00770C8D" w:rsidRDefault="00770C8D" w:rsidP="006E1304">
            <w:pPr>
              <w:rPr>
                <w:i/>
              </w:rPr>
            </w:pPr>
            <w:r>
              <w:rPr>
                <w:i/>
                <w:u w:val="single"/>
              </w:rPr>
              <w:t>Centrale électrique</w:t>
            </w:r>
            <w:r w:rsidRPr="00D50405">
              <w:rPr>
                <w:i/>
              </w:rPr>
              <w:t> :</w:t>
            </w:r>
          </w:p>
          <w:p w:rsidR="00770C8D" w:rsidRDefault="00770C8D" w:rsidP="006E1304">
            <w:pPr>
              <w:rPr>
                <w:i/>
                <w:color w:val="000000"/>
              </w:rPr>
            </w:pPr>
            <w:r w:rsidRPr="00D50405">
              <w:rPr>
                <w:i/>
              </w:rPr>
              <w:t xml:space="preserve"> </w:t>
            </w:r>
            <w:r>
              <w:rPr>
                <w:i/>
                <w:color w:val="000000"/>
              </w:rPr>
              <w:t>Grille de protection des fenêtres</w:t>
            </w:r>
          </w:p>
          <w:p w:rsidR="00770C8D" w:rsidRDefault="00770C8D" w:rsidP="006E1304">
            <w:pPr>
              <w:rPr>
                <w:i/>
                <w:color w:val="000000"/>
              </w:rPr>
            </w:pPr>
          </w:p>
          <w:p w:rsidR="00770C8D" w:rsidRDefault="00770C8D" w:rsidP="006E1304">
            <w:pPr>
              <w:rPr>
                <w:i/>
              </w:rPr>
            </w:pPr>
            <w:r>
              <w:rPr>
                <w:i/>
                <w:u w:val="single"/>
              </w:rPr>
              <w:t>Bâtiment garage</w:t>
            </w:r>
            <w:r w:rsidRPr="00D50405">
              <w:rPr>
                <w:i/>
              </w:rPr>
              <w:t> :</w:t>
            </w:r>
          </w:p>
          <w:p w:rsidR="00770C8D" w:rsidRDefault="00770C8D" w:rsidP="006E1304">
            <w:pPr>
              <w:rPr>
                <w:i/>
                <w:color w:val="000000"/>
              </w:rPr>
            </w:pPr>
            <w:r w:rsidRPr="00D50405">
              <w:rPr>
                <w:i/>
              </w:rPr>
              <w:t xml:space="preserve"> </w:t>
            </w:r>
            <w:r>
              <w:rPr>
                <w:i/>
                <w:color w:val="000000"/>
              </w:rPr>
              <w:t>Grille de protection des fenêtres</w:t>
            </w: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pPr>
              <w:rPr>
                <w:bCs/>
                <w:i/>
                <w:iCs/>
                <w:color w:val="000000" w:themeColor="text1"/>
                <w:u w:val="single"/>
              </w:rPr>
            </w:pPr>
            <w:r>
              <w:rPr>
                <w:bCs/>
                <w:iCs/>
                <w:color w:val="000000" w:themeColor="text1"/>
              </w:rPr>
              <w:t>F</w:t>
            </w:r>
            <w:r w:rsidRPr="004367CA">
              <w:rPr>
                <w:bCs/>
                <w:iCs/>
                <w:color w:val="000000" w:themeColor="text1"/>
              </w:rPr>
              <w:t>ourniture</w:t>
            </w:r>
            <w:r>
              <w:rPr>
                <w:bCs/>
                <w:iCs/>
                <w:color w:val="000000" w:themeColor="text1"/>
              </w:rPr>
              <w:t xml:space="preserve"> et fixation </w:t>
            </w:r>
            <w:r w:rsidRPr="003C157E">
              <w:rPr>
                <w:bCs/>
                <w:iCs/>
                <w:color w:val="000000" w:themeColor="text1"/>
              </w:rPr>
              <w:t>de grille de protection métallique</w:t>
            </w:r>
            <w:r>
              <w:rPr>
                <w:bCs/>
                <w:iCs/>
                <w:color w:val="000000" w:themeColor="text1"/>
              </w:rPr>
              <w:t xml:space="preserve">, validé au préalable par la mission de contrôle après </w:t>
            </w:r>
            <w:r w:rsidRPr="009D21F8">
              <w:rPr>
                <w:bCs/>
                <w:i/>
                <w:iCs/>
                <w:color w:val="000000" w:themeColor="text1"/>
                <w:u w:val="single"/>
              </w:rPr>
              <w:t>soumission du modèle et détails des éléments le composant</w:t>
            </w:r>
          </w:p>
          <w:p w:rsidR="00770C8D" w:rsidRDefault="00770C8D" w:rsidP="006E1304">
            <w:pPr>
              <w:rPr>
                <w:bCs/>
                <w:i/>
                <w:iCs/>
                <w:color w:val="000000" w:themeColor="text1"/>
                <w:u w:val="single"/>
              </w:rPr>
            </w:pPr>
          </w:p>
          <w:p w:rsidR="00770C8D" w:rsidRDefault="00770C8D" w:rsidP="006E1304">
            <w:pPr>
              <w:rPr>
                <w:bCs/>
                <w:i/>
                <w:iCs/>
                <w:color w:val="000000" w:themeColor="text1"/>
                <w:u w:val="single"/>
              </w:rPr>
            </w:pPr>
          </w:p>
          <w:p w:rsidR="00770C8D" w:rsidRPr="00087CAF" w:rsidRDefault="00770C8D" w:rsidP="006E1304">
            <w:pPr>
              <w:rPr>
                <w:i/>
                <w:color w:val="000000"/>
              </w:rPr>
            </w:pPr>
            <w:r w:rsidRPr="00414287">
              <w:t xml:space="preserve">Payé </w:t>
            </w:r>
            <w:r>
              <w:t>par mètre carré réalisé</w:t>
            </w:r>
          </w:p>
        </w:tc>
      </w:tr>
      <w:tr w:rsidR="00770C8D" w:rsidRPr="00C37B77" w:rsidTr="006E1304">
        <w:trPr>
          <w:trHeight w:val="274"/>
        </w:trPr>
        <w:tc>
          <w:tcPr>
            <w:tcW w:w="993"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712</w:t>
            </w:r>
          </w:p>
        </w:tc>
        <w:tc>
          <w:tcPr>
            <w:tcW w:w="2552" w:type="dxa"/>
            <w:tcBorders>
              <w:top w:val="single" w:sz="4" w:space="0" w:color="auto"/>
              <w:left w:val="single" w:sz="4" w:space="0" w:color="auto"/>
              <w:bottom w:val="single" w:sz="4" w:space="0" w:color="auto"/>
              <w:right w:val="single" w:sz="4" w:space="0" w:color="auto"/>
            </w:tcBorders>
          </w:tcPr>
          <w:p w:rsidR="00770C8D" w:rsidRDefault="00770C8D" w:rsidP="006E1304">
            <w:pPr>
              <w:rPr>
                <w:b/>
                <w:bCs/>
              </w:rPr>
            </w:pPr>
            <w:r>
              <w:rPr>
                <w:b/>
                <w:bCs/>
              </w:rPr>
              <w:t>Cage Bac à eau</w:t>
            </w:r>
          </w:p>
          <w:p w:rsidR="00770C8D" w:rsidRDefault="00770C8D" w:rsidP="006E1304">
            <w:pPr>
              <w:rPr>
                <w:b/>
                <w:bCs/>
              </w:rPr>
            </w:pPr>
          </w:p>
          <w:p w:rsidR="00770C8D" w:rsidRDefault="00770C8D" w:rsidP="006E1304">
            <w:pPr>
              <w:rPr>
                <w:b/>
                <w:bCs/>
                <w:color w:val="1F497D" w:themeColor="text2"/>
              </w:rPr>
            </w:pPr>
          </w:p>
          <w:p w:rsidR="00770C8D" w:rsidRDefault="00770C8D" w:rsidP="006E1304">
            <w:pPr>
              <w:rPr>
                <w:b/>
                <w:bCs/>
              </w:rPr>
            </w:pPr>
          </w:p>
        </w:tc>
        <w:tc>
          <w:tcPr>
            <w:tcW w:w="2693" w:type="dxa"/>
            <w:tcBorders>
              <w:top w:val="single" w:sz="4" w:space="0" w:color="auto"/>
              <w:left w:val="single" w:sz="4" w:space="0" w:color="auto"/>
              <w:bottom w:val="single" w:sz="4" w:space="0" w:color="auto"/>
              <w:right w:val="single" w:sz="4" w:space="0" w:color="auto"/>
            </w:tcBorders>
          </w:tcPr>
          <w:p w:rsidR="00770C8D" w:rsidRDefault="00770C8D" w:rsidP="006E1304">
            <w:pPr>
              <w:rPr>
                <w:i/>
              </w:rPr>
            </w:pPr>
            <w:r>
              <w:rPr>
                <w:i/>
                <w:u w:val="single"/>
              </w:rPr>
              <w:t>Parc  météo</w:t>
            </w:r>
            <w:r w:rsidRPr="00D50405">
              <w:rPr>
                <w:i/>
              </w:rPr>
              <w:t> :</w:t>
            </w:r>
          </w:p>
          <w:p w:rsidR="00770C8D" w:rsidRDefault="00770C8D" w:rsidP="006E1304">
            <w:pPr>
              <w:rPr>
                <w:i/>
                <w:color w:val="000000"/>
              </w:rPr>
            </w:pPr>
            <w:r w:rsidRPr="00D50405">
              <w:rPr>
                <w:i/>
              </w:rPr>
              <w:t xml:space="preserve"> </w:t>
            </w:r>
            <w:r>
              <w:rPr>
                <w:i/>
                <w:color w:val="000000"/>
              </w:rPr>
              <w:t>Pour Bac à eau</w:t>
            </w: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pPr>
              <w:rPr>
                <w:lang w:eastAsia="en-US" w:bidi="en-US"/>
              </w:rPr>
            </w:pPr>
            <w:r w:rsidRPr="000435B6">
              <w:rPr>
                <w:lang w:eastAsia="en-US" w:bidi="en-US"/>
              </w:rPr>
              <w:t xml:space="preserve">fourniture et la pose des </w:t>
            </w:r>
            <w:r>
              <w:rPr>
                <w:lang w:eastAsia="en-US" w:bidi="en-US"/>
              </w:rPr>
              <w:t xml:space="preserve">d’une cage grillagée à support en acier inoxydable fabriqué selon le modèle existant </w:t>
            </w:r>
            <w:r w:rsidRPr="000435B6">
              <w:rPr>
                <w:lang w:eastAsia="en-US" w:bidi="en-US"/>
              </w:rPr>
              <w:t>y compris tous les accessoires</w:t>
            </w:r>
          </w:p>
          <w:p w:rsidR="00770C8D" w:rsidRDefault="00770C8D" w:rsidP="006E1304">
            <w:pPr>
              <w:rPr>
                <w:lang w:eastAsia="en-US" w:bidi="en-US"/>
              </w:rPr>
            </w:pPr>
          </w:p>
          <w:p w:rsidR="00770C8D" w:rsidRPr="00087CAF" w:rsidRDefault="00770C8D" w:rsidP="006E1304">
            <w:pPr>
              <w:rPr>
                <w:i/>
                <w:color w:val="000000"/>
              </w:rPr>
            </w:pPr>
            <w:r w:rsidRPr="00414287">
              <w:t xml:space="preserve">Payé </w:t>
            </w:r>
            <w:r>
              <w:t>par unité réalisée</w:t>
            </w:r>
          </w:p>
        </w:tc>
      </w:tr>
      <w:tr w:rsidR="00770C8D" w:rsidRPr="00C37B77" w:rsidTr="006E1304">
        <w:trPr>
          <w:trHeight w:val="274"/>
        </w:trPr>
        <w:tc>
          <w:tcPr>
            <w:tcW w:w="993"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 xml:space="preserve">713 </w:t>
            </w:r>
          </w:p>
        </w:tc>
        <w:tc>
          <w:tcPr>
            <w:tcW w:w="2552" w:type="dxa"/>
            <w:tcBorders>
              <w:top w:val="single" w:sz="4" w:space="0" w:color="auto"/>
              <w:left w:val="single" w:sz="4" w:space="0" w:color="auto"/>
              <w:bottom w:val="single" w:sz="4" w:space="0" w:color="auto"/>
              <w:right w:val="single" w:sz="4" w:space="0" w:color="auto"/>
            </w:tcBorders>
          </w:tcPr>
          <w:p w:rsidR="00770C8D" w:rsidRDefault="00770C8D" w:rsidP="006E1304">
            <w:pPr>
              <w:rPr>
                <w:b/>
                <w:bCs/>
              </w:rPr>
            </w:pPr>
            <w:r>
              <w:rPr>
                <w:b/>
                <w:bCs/>
              </w:rPr>
              <w:t>Couvercle TPN</w:t>
            </w:r>
          </w:p>
          <w:p w:rsidR="00770C8D" w:rsidRDefault="00770C8D" w:rsidP="006E1304">
            <w:pPr>
              <w:rPr>
                <w:b/>
                <w:bCs/>
              </w:rPr>
            </w:pPr>
          </w:p>
        </w:tc>
        <w:tc>
          <w:tcPr>
            <w:tcW w:w="2693" w:type="dxa"/>
            <w:tcBorders>
              <w:top w:val="single" w:sz="4" w:space="0" w:color="auto"/>
              <w:left w:val="single" w:sz="4" w:space="0" w:color="auto"/>
              <w:bottom w:val="single" w:sz="4" w:space="0" w:color="auto"/>
              <w:right w:val="single" w:sz="4" w:space="0" w:color="auto"/>
            </w:tcBorders>
          </w:tcPr>
          <w:p w:rsidR="00770C8D" w:rsidRDefault="00770C8D" w:rsidP="006E1304">
            <w:pPr>
              <w:rPr>
                <w:i/>
              </w:rPr>
            </w:pPr>
            <w:r>
              <w:rPr>
                <w:i/>
                <w:u w:val="single"/>
              </w:rPr>
              <w:t>Centrale électrique</w:t>
            </w:r>
            <w:r w:rsidRPr="00D50405">
              <w:rPr>
                <w:i/>
              </w:rPr>
              <w:t> :</w:t>
            </w:r>
          </w:p>
          <w:p w:rsidR="00770C8D" w:rsidRDefault="00770C8D" w:rsidP="006E1304">
            <w:pPr>
              <w:rPr>
                <w:i/>
                <w:color w:val="000000"/>
              </w:rPr>
            </w:pPr>
            <w:r w:rsidRPr="00D50405">
              <w:rPr>
                <w:i/>
              </w:rPr>
              <w:t xml:space="preserve"> </w:t>
            </w:r>
            <w:r>
              <w:rPr>
                <w:i/>
                <w:color w:val="000000"/>
              </w:rPr>
              <w:t>Couvercle des regards extérieurs</w:t>
            </w:r>
          </w:p>
          <w:p w:rsidR="00770C8D" w:rsidRDefault="00770C8D" w:rsidP="006E1304">
            <w:pPr>
              <w:rPr>
                <w:i/>
                <w:u w:val="single"/>
              </w:rPr>
            </w:pP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pPr>
              <w:rPr>
                <w:bCs/>
                <w:iCs/>
                <w:color w:val="000000" w:themeColor="text1"/>
              </w:rPr>
            </w:pPr>
            <w:r>
              <w:rPr>
                <w:bCs/>
                <w:iCs/>
              </w:rPr>
              <w:t>dépose de couvercle existant y compris cadre support,</w:t>
            </w:r>
          </w:p>
          <w:p w:rsidR="00770C8D" w:rsidRDefault="00770C8D" w:rsidP="006E1304">
            <w:pPr>
              <w:rPr>
                <w:bCs/>
                <w:iCs/>
                <w:color w:val="000000" w:themeColor="text1"/>
              </w:rPr>
            </w:pPr>
            <w:r>
              <w:rPr>
                <w:bCs/>
                <w:iCs/>
                <w:color w:val="000000" w:themeColor="text1"/>
              </w:rPr>
              <w:t>F</w:t>
            </w:r>
            <w:r w:rsidRPr="004367CA">
              <w:rPr>
                <w:bCs/>
                <w:iCs/>
                <w:color w:val="000000" w:themeColor="text1"/>
              </w:rPr>
              <w:t>ourniture</w:t>
            </w:r>
            <w:r>
              <w:rPr>
                <w:bCs/>
                <w:iCs/>
                <w:color w:val="000000" w:themeColor="text1"/>
              </w:rPr>
              <w:t xml:space="preserve"> et fixation </w:t>
            </w:r>
            <w:r w:rsidRPr="003C157E">
              <w:rPr>
                <w:bCs/>
                <w:iCs/>
                <w:color w:val="000000" w:themeColor="text1"/>
              </w:rPr>
              <w:t xml:space="preserve">de </w:t>
            </w:r>
            <w:r>
              <w:rPr>
                <w:bCs/>
                <w:iCs/>
                <w:color w:val="000000" w:themeColor="text1"/>
              </w:rPr>
              <w:t xml:space="preserve">couvercle pour regard de visite y compris cadre en cornière et tôle  TPN inoxydable, conformément au modelé et dimension de l’existant validé au préalable par la mission de contrôle après </w:t>
            </w:r>
            <w:r w:rsidRPr="009D21F8">
              <w:rPr>
                <w:bCs/>
                <w:i/>
                <w:iCs/>
                <w:color w:val="000000" w:themeColor="text1"/>
                <w:u w:val="single"/>
              </w:rPr>
              <w:t>soumission du modèle et détails des éléments le composant</w:t>
            </w:r>
            <w:r>
              <w:rPr>
                <w:bCs/>
                <w:iCs/>
                <w:color w:val="000000" w:themeColor="text1"/>
              </w:rPr>
              <w:t>,</w:t>
            </w:r>
          </w:p>
          <w:p w:rsidR="00770C8D" w:rsidRDefault="00770C8D" w:rsidP="006E1304">
            <w:pPr>
              <w:rPr>
                <w:lang w:eastAsia="en-US" w:bidi="en-US"/>
              </w:rPr>
            </w:pPr>
          </w:p>
          <w:p w:rsidR="00770C8D" w:rsidRPr="000435B6" w:rsidRDefault="00770C8D" w:rsidP="006E1304">
            <w:pPr>
              <w:rPr>
                <w:lang w:eastAsia="en-US" w:bidi="en-US"/>
              </w:rPr>
            </w:pPr>
            <w:r w:rsidRPr="00414287">
              <w:t xml:space="preserve">Payé </w:t>
            </w:r>
            <w:r>
              <w:t>par mètre carré réalisé</w:t>
            </w:r>
          </w:p>
        </w:tc>
      </w:tr>
      <w:tr w:rsidR="00770C8D" w:rsidRPr="00C37B77" w:rsidTr="006E1304">
        <w:trPr>
          <w:trHeight w:val="274"/>
        </w:trPr>
        <w:tc>
          <w:tcPr>
            <w:tcW w:w="993"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714</w:t>
            </w:r>
          </w:p>
        </w:tc>
        <w:tc>
          <w:tcPr>
            <w:tcW w:w="2552" w:type="dxa"/>
            <w:tcBorders>
              <w:top w:val="single" w:sz="4" w:space="0" w:color="auto"/>
              <w:left w:val="single" w:sz="4" w:space="0" w:color="auto"/>
              <w:bottom w:val="single" w:sz="4" w:space="0" w:color="auto"/>
              <w:right w:val="single" w:sz="4" w:space="0" w:color="auto"/>
            </w:tcBorders>
          </w:tcPr>
          <w:p w:rsidR="00770C8D" w:rsidRPr="009D5F3A" w:rsidRDefault="00770C8D" w:rsidP="006E1304">
            <w:pPr>
              <w:rPr>
                <w:b/>
                <w:bCs/>
              </w:rPr>
            </w:pPr>
            <w:r w:rsidRPr="009D5F3A">
              <w:rPr>
                <w:b/>
                <w:bCs/>
              </w:rPr>
              <w:t>Porte enroulable en aluminium (accès Salle Groupe)</w:t>
            </w:r>
          </w:p>
          <w:p w:rsidR="00770C8D" w:rsidRDefault="00770C8D" w:rsidP="006E1304">
            <w:pPr>
              <w:rPr>
                <w:b/>
                <w:bCs/>
              </w:rPr>
            </w:pPr>
          </w:p>
        </w:tc>
        <w:tc>
          <w:tcPr>
            <w:tcW w:w="2693" w:type="dxa"/>
            <w:tcBorders>
              <w:top w:val="single" w:sz="4" w:space="0" w:color="auto"/>
              <w:left w:val="single" w:sz="4" w:space="0" w:color="auto"/>
              <w:bottom w:val="single" w:sz="4" w:space="0" w:color="auto"/>
              <w:right w:val="single" w:sz="4" w:space="0" w:color="auto"/>
            </w:tcBorders>
          </w:tcPr>
          <w:p w:rsidR="00770C8D" w:rsidRDefault="00770C8D" w:rsidP="006E1304">
            <w:pPr>
              <w:rPr>
                <w:i/>
              </w:rPr>
            </w:pPr>
            <w:r>
              <w:rPr>
                <w:i/>
                <w:u w:val="single"/>
              </w:rPr>
              <w:lastRenderedPageBreak/>
              <w:t>Centrale électrique</w:t>
            </w:r>
            <w:r w:rsidRPr="00D50405">
              <w:rPr>
                <w:i/>
              </w:rPr>
              <w:t> :</w:t>
            </w:r>
          </w:p>
          <w:p w:rsidR="00770C8D" w:rsidRDefault="00770C8D" w:rsidP="006E1304">
            <w:pPr>
              <w:rPr>
                <w:i/>
                <w:color w:val="000000"/>
              </w:rPr>
            </w:pPr>
            <w:r w:rsidRPr="00D50405">
              <w:rPr>
                <w:i/>
              </w:rPr>
              <w:t xml:space="preserve"> </w:t>
            </w:r>
            <w:r>
              <w:rPr>
                <w:i/>
                <w:color w:val="000000"/>
              </w:rPr>
              <w:t>Porte d’accès à la salle groupe</w:t>
            </w:r>
          </w:p>
          <w:p w:rsidR="00770C8D" w:rsidRDefault="00770C8D" w:rsidP="006E1304">
            <w:pPr>
              <w:rPr>
                <w:i/>
                <w:u w:val="single"/>
              </w:rPr>
            </w:pP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pPr>
              <w:rPr>
                <w:bCs/>
                <w:iCs/>
                <w:color w:val="000000" w:themeColor="text1"/>
              </w:rPr>
            </w:pPr>
            <w:r>
              <w:rPr>
                <w:bCs/>
                <w:iCs/>
              </w:rPr>
              <w:lastRenderedPageBreak/>
              <w:t xml:space="preserve">Dépose de la porte existante, </w:t>
            </w:r>
          </w:p>
          <w:p w:rsidR="00770C8D" w:rsidRDefault="00770C8D" w:rsidP="006E1304">
            <w:pPr>
              <w:rPr>
                <w:bCs/>
                <w:i/>
                <w:iCs/>
                <w:color w:val="000000" w:themeColor="text1"/>
                <w:u w:val="single"/>
              </w:rPr>
            </w:pPr>
            <w:r>
              <w:rPr>
                <w:bCs/>
                <w:iCs/>
                <w:color w:val="000000" w:themeColor="text1"/>
              </w:rPr>
              <w:t xml:space="preserve"> F</w:t>
            </w:r>
            <w:r w:rsidRPr="004367CA">
              <w:rPr>
                <w:bCs/>
                <w:iCs/>
                <w:color w:val="000000" w:themeColor="text1"/>
              </w:rPr>
              <w:t>ourniture</w:t>
            </w:r>
            <w:r>
              <w:rPr>
                <w:bCs/>
                <w:iCs/>
                <w:color w:val="000000" w:themeColor="text1"/>
              </w:rPr>
              <w:t xml:space="preserve"> et fixation d’une nouvelle porte</w:t>
            </w:r>
            <w:r w:rsidRPr="009D5F3A">
              <w:rPr>
                <w:b/>
                <w:bCs/>
              </w:rPr>
              <w:t xml:space="preserve"> enroulable en aluminium</w:t>
            </w:r>
            <w:r>
              <w:rPr>
                <w:bCs/>
                <w:iCs/>
                <w:color w:val="000000" w:themeColor="text1"/>
              </w:rPr>
              <w:t xml:space="preserve">, validé au </w:t>
            </w:r>
            <w:r>
              <w:rPr>
                <w:bCs/>
                <w:iCs/>
                <w:color w:val="000000" w:themeColor="text1"/>
              </w:rPr>
              <w:lastRenderedPageBreak/>
              <w:t xml:space="preserve">préalable par la mission de contrôle après </w:t>
            </w:r>
            <w:r w:rsidRPr="009D21F8">
              <w:rPr>
                <w:bCs/>
                <w:i/>
                <w:iCs/>
                <w:color w:val="000000" w:themeColor="text1"/>
                <w:u w:val="single"/>
              </w:rPr>
              <w:t>soumission du modèle et détails des éléments le composant</w:t>
            </w:r>
          </w:p>
          <w:p w:rsidR="00770C8D" w:rsidRDefault="00770C8D" w:rsidP="006E1304">
            <w:pPr>
              <w:rPr>
                <w:bCs/>
                <w:iCs/>
              </w:rPr>
            </w:pPr>
          </w:p>
          <w:p w:rsidR="00770C8D" w:rsidRDefault="00770C8D" w:rsidP="006E1304">
            <w:pPr>
              <w:rPr>
                <w:bCs/>
                <w:iCs/>
              </w:rPr>
            </w:pPr>
            <w:r w:rsidRPr="00414287">
              <w:t xml:space="preserve">Payé </w:t>
            </w:r>
            <w:r>
              <w:t>par unité mise en place</w:t>
            </w:r>
          </w:p>
        </w:tc>
      </w:tr>
      <w:tr w:rsidR="00770C8D" w:rsidRPr="00C37B77" w:rsidTr="006E1304">
        <w:trPr>
          <w:trHeight w:val="274"/>
        </w:trPr>
        <w:tc>
          <w:tcPr>
            <w:tcW w:w="993"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lastRenderedPageBreak/>
              <w:t>715</w:t>
            </w:r>
          </w:p>
        </w:tc>
        <w:tc>
          <w:tcPr>
            <w:tcW w:w="2552" w:type="dxa"/>
            <w:tcBorders>
              <w:top w:val="single" w:sz="4" w:space="0" w:color="auto"/>
              <w:left w:val="single" w:sz="4" w:space="0" w:color="auto"/>
              <w:bottom w:val="single" w:sz="4" w:space="0" w:color="auto"/>
              <w:right w:val="single" w:sz="4" w:space="0" w:color="auto"/>
            </w:tcBorders>
          </w:tcPr>
          <w:p w:rsidR="00770C8D" w:rsidRDefault="00770C8D" w:rsidP="006E1304">
            <w:pPr>
              <w:rPr>
                <w:sz w:val="48"/>
                <w:szCs w:val="48"/>
              </w:rPr>
            </w:pPr>
            <w:r w:rsidRPr="008C1A99">
              <w:rPr>
                <w:b/>
                <w:bCs/>
                <w:iCs/>
              </w:rPr>
              <w:t>Porte automatique de Barrière de Passage Système D'accès</w:t>
            </w:r>
          </w:p>
          <w:p w:rsidR="00770C8D" w:rsidRPr="009D5F3A" w:rsidRDefault="00770C8D" w:rsidP="006E1304">
            <w:pPr>
              <w:rPr>
                <w:b/>
                <w:bCs/>
              </w:rPr>
            </w:pPr>
          </w:p>
        </w:tc>
        <w:tc>
          <w:tcPr>
            <w:tcW w:w="2693" w:type="dxa"/>
            <w:tcBorders>
              <w:top w:val="single" w:sz="4" w:space="0" w:color="auto"/>
              <w:left w:val="single" w:sz="4" w:space="0" w:color="auto"/>
              <w:bottom w:val="single" w:sz="4" w:space="0" w:color="auto"/>
              <w:right w:val="single" w:sz="4" w:space="0" w:color="auto"/>
            </w:tcBorders>
          </w:tcPr>
          <w:p w:rsidR="00770C8D" w:rsidRDefault="00770C8D" w:rsidP="006E1304">
            <w:pPr>
              <w:rPr>
                <w:i/>
                <w:u w:val="single"/>
              </w:rPr>
            </w:pPr>
            <w:r>
              <w:rPr>
                <w:i/>
                <w:u w:val="single"/>
              </w:rPr>
              <w:t>Accès centrale électrique -hydrocarbures</w:t>
            </w: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pPr>
              <w:rPr>
                <w:bCs/>
                <w:iCs/>
              </w:rPr>
            </w:pPr>
            <w:r>
              <w:rPr>
                <w:bCs/>
                <w:iCs/>
              </w:rPr>
              <w:t xml:space="preserve">dépose de la porte existante, </w:t>
            </w:r>
          </w:p>
          <w:p w:rsidR="00770C8D" w:rsidRDefault="00770C8D" w:rsidP="006E1304">
            <w:pPr>
              <w:rPr>
                <w:b/>
                <w:bCs/>
                <w:iCs/>
              </w:rPr>
            </w:pPr>
            <w:r>
              <w:rPr>
                <w:bCs/>
                <w:iCs/>
                <w:color w:val="000000" w:themeColor="text1"/>
              </w:rPr>
              <w:t>F</w:t>
            </w:r>
            <w:r w:rsidRPr="004367CA">
              <w:rPr>
                <w:bCs/>
                <w:iCs/>
                <w:color w:val="000000" w:themeColor="text1"/>
              </w:rPr>
              <w:t>ourniture</w:t>
            </w:r>
            <w:r>
              <w:rPr>
                <w:bCs/>
                <w:iCs/>
                <w:color w:val="000000" w:themeColor="text1"/>
              </w:rPr>
              <w:t xml:space="preserve"> et fixation d’une nouvelle </w:t>
            </w:r>
            <w:r w:rsidRPr="008C1A99">
              <w:rPr>
                <w:b/>
                <w:bCs/>
                <w:iCs/>
              </w:rPr>
              <w:t>Porte automatique de Barrière de Passage</w:t>
            </w:r>
            <w:r>
              <w:rPr>
                <w:b/>
                <w:bCs/>
                <w:iCs/>
              </w:rPr>
              <w:t xml:space="preserve"> </w:t>
            </w:r>
            <w:r w:rsidRPr="008C1A99">
              <w:rPr>
                <w:b/>
                <w:bCs/>
                <w:iCs/>
              </w:rPr>
              <w:t>Système D'accès</w:t>
            </w:r>
          </w:p>
          <w:p w:rsidR="00770C8D" w:rsidRDefault="00770C8D" w:rsidP="006E1304">
            <w:pPr>
              <w:rPr>
                <w:b/>
                <w:bCs/>
                <w:iCs/>
              </w:rPr>
            </w:pPr>
          </w:p>
          <w:p w:rsidR="00770C8D" w:rsidRDefault="00770C8D" w:rsidP="006E1304">
            <w:pPr>
              <w:rPr>
                <w:bCs/>
                <w:iCs/>
              </w:rPr>
            </w:pPr>
            <w:r w:rsidRPr="00414287">
              <w:t xml:space="preserve">Payé </w:t>
            </w:r>
            <w:r>
              <w:t>par unité mise en place</w:t>
            </w:r>
          </w:p>
        </w:tc>
      </w:tr>
      <w:tr w:rsidR="00770C8D" w:rsidRPr="00C37B77" w:rsidTr="006E1304">
        <w:trPr>
          <w:trHeight w:val="274"/>
        </w:trPr>
        <w:tc>
          <w:tcPr>
            <w:tcW w:w="10774" w:type="dxa"/>
            <w:gridSpan w:val="4"/>
            <w:tcBorders>
              <w:top w:val="single" w:sz="4" w:space="0" w:color="auto"/>
              <w:left w:val="single" w:sz="4" w:space="0" w:color="auto"/>
              <w:bottom w:val="single" w:sz="4" w:space="0" w:color="auto"/>
              <w:right w:val="single" w:sz="4" w:space="0" w:color="auto"/>
            </w:tcBorders>
          </w:tcPr>
          <w:p w:rsidR="00770C8D" w:rsidRDefault="00770C8D" w:rsidP="006E1304">
            <w:pPr>
              <w:rPr>
                <w:bCs/>
                <w:iCs/>
              </w:rPr>
            </w:pPr>
            <w:r>
              <w:rPr>
                <w:b/>
                <w:bCs/>
              </w:rPr>
              <w:t>8</w:t>
            </w:r>
            <w:r w:rsidRPr="006F15A4">
              <w:rPr>
                <w:b/>
                <w:bCs/>
              </w:rPr>
              <w:t>0</w:t>
            </w:r>
            <w:r>
              <w:rPr>
                <w:b/>
                <w:bCs/>
              </w:rPr>
              <w:t>0</w:t>
            </w:r>
            <w:r w:rsidRPr="006F15A4">
              <w:rPr>
                <w:b/>
                <w:bCs/>
              </w:rPr>
              <w:t xml:space="preserve"> –</w:t>
            </w:r>
            <w:r>
              <w:rPr>
                <w:b/>
                <w:bCs/>
              </w:rPr>
              <w:t xml:space="preserve"> </w:t>
            </w:r>
            <w:r>
              <w:rPr>
                <w:b/>
                <w:lang w:eastAsia="en-US" w:bidi="en-US"/>
              </w:rPr>
              <w:t>ELECTRICITE</w:t>
            </w:r>
          </w:p>
        </w:tc>
      </w:tr>
      <w:tr w:rsidR="00770C8D" w:rsidRPr="00C37B77" w:rsidTr="006E1304">
        <w:trPr>
          <w:trHeight w:val="2002"/>
        </w:trPr>
        <w:tc>
          <w:tcPr>
            <w:tcW w:w="993"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801</w:t>
            </w:r>
          </w:p>
        </w:tc>
        <w:tc>
          <w:tcPr>
            <w:tcW w:w="2552" w:type="dxa"/>
            <w:tcBorders>
              <w:top w:val="single" w:sz="4" w:space="0" w:color="auto"/>
              <w:left w:val="single" w:sz="4" w:space="0" w:color="auto"/>
              <w:bottom w:val="single" w:sz="4" w:space="0" w:color="auto"/>
              <w:right w:val="single" w:sz="4" w:space="0" w:color="auto"/>
            </w:tcBorders>
          </w:tcPr>
          <w:p w:rsidR="00770C8D" w:rsidRDefault="00770C8D" w:rsidP="006E1304">
            <w:pPr>
              <w:rPr>
                <w:b/>
                <w:bCs/>
              </w:rPr>
            </w:pPr>
            <w:r>
              <w:rPr>
                <w:b/>
                <w:bCs/>
              </w:rPr>
              <w:t>Néon 1,2m</w:t>
            </w:r>
          </w:p>
          <w:p w:rsidR="00770C8D" w:rsidRDefault="00770C8D" w:rsidP="006E1304">
            <w:pPr>
              <w:rPr>
                <w:b/>
                <w:bCs/>
              </w:rPr>
            </w:pPr>
          </w:p>
          <w:p w:rsidR="00770C8D" w:rsidRDefault="00770C8D" w:rsidP="006E1304">
            <w:pPr>
              <w:rPr>
                <w:b/>
                <w:bCs/>
              </w:rPr>
            </w:pPr>
          </w:p>
        </w:tc>
        <w:tc>
          <w:tcPr>
            <w:tcW w:w="2693" w:type="dxa"/>
            <w:tcBorders>
              <w:top w:val="single" w:sz="4" w:space="0" w:color="auto"/>
              <w:left w:val="single" w:sz="4" w:space="0" w:color="auto"/>
              <w:bottom w:val="single" w:sz="4" w:space="0" w:color="auto"/>
              <w:right w:val="single" w:sz="4" w:space="0" w:color="auto"/>
            </w:tcBorders>
          </w:tcPr>
          <w:p w:rsidR="00770C8D" w:rsidRDefault="00770C8D" w:rsidP="006E1304">
            <w:pPr>
              <w:rPr>
                <w:i/>
              </w:rPr>
            </w:pPr>
            <w:r>
              <w:rPr>
                <w:i/>
                <w:u w:val="single"/>
              </w:rPr>
              <w:t>Bâtiment garage</w:t>
            </w:r>
            <w:r w:rsidRPr="00D50405">
              <w:rPr>
                <w:i/>
              </w:rPr>
              <w:t> :</w:t>
            </w:r>
          </w:p>
          <w:p w:rsidR="00770C8D" w:rsidRDefault="00770C8D" w:rsidP="006E1304">
            <w:pPr>
              <w:rPr>
                <w:i/>
                <w:color w:val="000000"/>
              </w:rPr>
            </w:pPr>
            <w:r w:rsidRPr="00D50405">
              <w:rPr>
                <w:i/>
              </w:rPr>
              <w:t xml:space="preserve"> </w:t>
            </w:r>
            <w:r>
              <w:rPr>
                <w:i/>
                <w:color w:val="000000"/>
              </w:rPr>
              <w:t>Intérieur des bureaux et terrasse</w:t>
            </w:r>
          </w:p>
          <w:p w:rsidR="00770C8D" w:rsidRDefault="00770C8D" w:rsidP="006E1304">
            <w:pPr>
              <w:rPr>
                <w:i/>
              </w:rPr>
            </w:pPr>
            <w:r>
              <w:rPr>
                <w:i/>
                <w:u w:val="single"/>
              </w:rPr>
              <w:t>Caserne SLI</w:t>
            </w:r>
            <w:r w:rsidRPr="00D50405">
              <w:rPr>
                <w:i/>
              </w:rPr>
              <w:t> :</w:t>
            </w:r>
          </w:p>
          <w:p w:rsidR="00770C8D" w:rsidRDefault="00770C8D" w:rsidP="006E1304">
            <w:pPr>
              <w:rPr>
                <w:i/>
                <w:color w:val="000000"/>
              </w:rPr>
            </w:pPr>
            <w:r w:rsidRPr="00D50405">
              <w:rPr>
                <w:i/>
              </w:rPr>
              <w:t xml:space="preserve"> </w:t>
            </w:r>
            <w:r>
              <w:rPr>
                <w:i/>
                <w:color w:val="000000"/>
              </w:rPr>
              <w:t>Salle de préparation</w:t>
            </w:r>
          </w:p>
          <w:p w:rsidR="00770C8D" w:rsidRDefault="00770C8D" w:rsidP="006E1304">
            <w:pPr>
              <w:rPr>
                <w:i/>
                <w:color w:val="000000"/>
              </w:rPr>
            </w:pPr>
            <w:r>
              <w:rPr>
                <w:i/>
                <w:u w:val="single"/>
              </w:rPr>
              <w:t>Garage</w:t>
            </w:r>
            <w:r w:rsidRPr="00D50405">
              <w:rPr>
                <w:i/>
              </w:rPr>
              <w:t> :</w:t>
            </w:r>
          </w:p>
          <w:p w:rsidR="00770C8D" w:rsidRDefault="00770C8D" w:rsidP="006E1304">
            <w:pPr>
              <w:rPr>
                <w:i/>
                <w:color w:val="000000"/>
              </w:rPr>
            </w:pPr>
          </w:p>
          <w:p w:rsidR="00770C8D" w:rsidRDefault="00770C8D" w:rsidP="006E1304">
            <w:pPr>
              <w:jc w:val="center"/>
              <w:rPr>
                <w:i/>
                <w:color w:val="000000"/>
              </w:rPr>
            </w:pP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pPr>
              <w:rPr>
                <w:lang w:eastAsia="en-US" w:bidi="en-US"/>
              </w:rPr>
            </w:pPr>
            <w:r>
              <w:rPr>
                <w:lang w:eastAsia="en-US" w:bidi="en-US"/>
              </w:rPr>
              <w:t>F</w:t>
            </w:r>
            <w:r w:rsidRPr="000435B6">
              <w:rPr>
                <w:lang w:eastAsia="en-US" w:bidi="en-US"/>
              </w:rPr>
              <w:t xml:space="preserve">ourniture </w:t>
            </w:r>
            <w:r>
              <w:rPr>
                <w:lang w:eastAsia="en-US" w:bidi="en-US"/>
              </w:rPr>
              <w:t>et l’installation d’un tube fluorescent de 1,2m complet premier choix, Câblage d’alimentation  et tous accessoires,</w:t>
            </w:r>
            <w:r>
              <w:rPr>
                <w:bCs/>
                <w:iCs/>
                <w:color w:val="000000" w:themeColor="text1"/>
              </w:rPr>
              <w:t xml:space="preserve"> validé au préalable par la mission de contrôle après soumission du modèle et de sa fiche technique</w:t>
            </w:r>
            <w:r>
              <w:rPr>
                <w:lang w:eastAsia="en-US" w:bidi="en-US"/>
              </w:rPr>
              <w:t xml:space="preserve"> </w:t>
            </w:r>
            <w:r w:rsidRPr="000435B6">
              <w:rPr>
                <w:lang w:eastAsia="en-US" w:bidi="en-US"/>
              </w:rPr>
              <w:t xml:space="preserve"> </w:t>
            </w:r>
          </w:p>
          <w:p w:rsidR="00770C8D" w:rsidRDefault="00770C8D" w:rsidP="006E1304">
            <w:pPr>
              <w:rPr>
                <w:lang w:eastAsia="en-US" w:bidi="en-US"/>
              </w:rPr>
            </w:pPr>
          </w:p>
          <w:p w:rsidR="00770C8D" w:rsidRPr="00087CAF" w:rsidRDefault="00770C8D" w:rsidP="006E1304">
            <w:pPr>
              <w:rPr>
                <w:i/>
                <w:color w:val="000000"/>
              </w:rPr>
            </w:pPr>
            <w:r w:rsidRPr="00414287">
              <w:t xml:space="preserve">Payé </w:t>
            </w:r>
            <w:r>
              <w:t>par unité réalisée</w:t>
            </w:r>
          </w:p>
        </w:tc>
      </w:tr>
      <w:tr w:rsidR="00770C8D" w:rsidRPr="00C37B77" w:rsidTr="006E1304">
        <w:trPr>
          <w:trHeight w:val="274"/>
        </w:trPr>
        <w:tc>
          <w:tcPr>
            <w:tcW w:w="10774" w:type="dxa"/>
            <w:gridSpan w:val="4"/>
            <w:tcBorders>
              <w:top w:val="single" w:sz="4" w:space="0" w:color="auto"/>
              <w:left w:val="single" w:sz="4" w:space="0" w:color="auto"/>
              <w:bottom w:val="single" w:sz="4" w:space="0" w:color="auto"/>
              <w:right w:val="single" w:sz="4" w:space="0" w:color="auto"/>
            </w:tcBorders>
          </w:tcPr>
          <w:p w:rsidR="00770C8D" w:rsidRPr="00E14FC2" w:rsidRDefault="00770C8D" w:rsidP="006E1304">
            <w:pPr>
              <w:rPr>
                <w:b/>
                <w:i/>
                <w:color w:val="000000"/>
              </w:rPr>
            </w:pPr>
            <w:r w:rsidRPr="00E14FC2">
              <w:rPr>
                <w:b/>
                <w:i/>
                <w:color w:val="000000"/>
              </w:rPr>
              <w:t>900 - PLOMBERIE</w:t>
            </w:r>
          </w:p>
        </w:tc>
      </w:tr>
      <w:tr w:rsidR="00770C8D" w:rsidRPr="00C37B77" w:rsidTr="006E1304">
        <w:trPr>
          <w:trHeight w:val="274"/>
        </w:trPr>
        <w:tc>
          <w:tcPr>
            <w:tcW w:w="993"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r>
              <w:rPr>
                <w:i/>
                <w:color w:val="000000"/>
              </w:rPr>
              <w:t>901</w:t>
            </w:r>
          </w:p>
        </w:tc>
        <w:tc>
          <w:tcPr>
            <w:tcW w:w="2552" w:type="dxa"/>
            <w:tcBorders>
              <w:top w:val="single" w:sz="4" w:space="0" w:color="auto"/>
              <w:left w:val="single" w:sz="4" w:space="0" w:color="auto"/>
              <w:bottom w:val="single" w:sz="4" w:space="0" w:color="auto"/>
              <w:right w:val="single" w:sz="4" w:space="0" w:color="auto"/>
            </w:tcBorders>
          </w:tcPr>
          <w:p w:rsidR="00770C8D" w:rsidRDefault="00770C8D" w:rsidP="006E1304">
            <w:pPr>
              <w:rPr>
                <w:b/>
                <w:bCs/>
              </w:rPr>
            </w:pPr>
            <w:r>
              <w:rPr>
                <w:b/>
                <w:bCs/>
              </w:rPr>
              <w:t>Evier</w:t>
            </w:r>
          </w:p>
          <w:p w:rsidR="00770C8D" w:rsidRDefault="00770C8D" w:rsidP="006E1304">
            <w:pPr>
              <w:rPr>
                <w:b/>
                <w:bCs/>
              </w:rPr>
            </w:pPr>
          </w:p>
        </w:tc>
        <w:tc>
          <w:tcPr>
            <w:tcW w:w="2693" w:type="dxa"/>
            <w:tcBorders>
              <w:top w:val="single" w:sz="4" w:space="0" w:color="auto"/>
              <w:left w:val="single" w:sz="4" w:space="0" w:color="auto"/>
              <w:bottom w:val="single" w:sz="4" w:space="0" w:color="auto"/>
              <w:right w:val="single" w:sz="4" w:space="0" w:color="auto"/>
            </w:tcBorders>
          </w:tcPr>
          <w:p w:rsidR="00770C8D" w:rsidRDefault="00770C8D" w:rsidP="006E1304">
            <w:pPr>
              <w:rPr>
                <w:i/>
              </w:rPr>
            </w:pPr>
            <w:r>
              <w:rPr>
                <w:i/>
                <w:u w:val="single"/>
              </w:rPr>
              <w:t>Caserne SLI</w:t>
            </w:r>
            <w:r w:rsidRPr="00D50405">
              <w:rPr>
                <w:i/>
              </w:rPr>
              <w:t> :</w:t>
            </w:r>
          </w:p>
          <w:p w:rsidR="00770C8D" w:rsidRDefault="00770C8D" w:rsidP="006E1304">
            <w:pPr>
              <w:rPr>
                <w:i/>
                <w:color w:val="000000"/>
              </w:rPr>
            </w:pPr>
            <w:r w:rsidRPr="00D50405">
              <w:rPr>
                <w:i/>
              </w:rPr>
              <w:t xml:space="preserve"> </w:t>
            </w:r>
            <w:r>
              <w:rPr>
                <w:i/>
                <w:color w:val="000000"/>
              </w:rPr>
              <w:t>Cuisine</w:t>
            </w:r>
            <w:r w:rsidRPr="00D50405">
              <w:rPr>
                <w:i/>
              </w:rPr>
              <w:t> </w:t>
            </w:r>
          </w:p>
          <w:p w:rsidR="00770C8D" w:rsidRDefault="00770C8D" w:rsidP="006E1304">
            <w:pPr>
              <w:rPr>
                <w:i/>
                <w:color w:val="000000"/>
              </w:rPr>
            </w:pPr>
          </w:p>
          <w:p w:rsidR="00770C8D" w:rsidRDefault="00770C8D" w:rsidP="006E1304">
            <w:pPr>
              <w:jc w:val="center"/>
              <w:rPr>
                <w:i/>
                <w:color w:val="000000"/>
              </w:rPr>
            </w:pP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pPr>
              <w:rPr>
                <w:lang w:eastAsia="en-US" w:bidi="en-US"/>
              </w:rPr>
            </w:pPr>
            <w:r>
              <w:rPr>
                <w:lang w:eastAsia="en-US" w:bidi="en-US"/>
              </w:rPr>
              <w:t>F</w:t>
            </w:r>
            <w:r w:rsidRPr="000435B6">
              <w:rPr>
                <w:lang w:eastAsia="en-US" w:bidi="en-US"/>
              </w:rPr>
              <w:t xml:space="preserve">ourniture </w:t>
            </w:r>
            <w:r>
              <w:rPr>
                <w:lang w:eastAsia="en-US" w:bidi="en-US"/>
              </w:rPr>
              <w:t xml:space="preserve">et l’installation d’un évier complet premier choix, </w:t>
            </w:r>
          </w:p>
          <w:p w:rsidR="00770C8D" w:rsidRDefault="00770C8D" w:rsidP="006E1304">
            <w:pPr>
              <w:rPr>
                <w:bCs/>
                <w:iCs/>
                <w:color w:val="000000" w:themeColor="text1"/>
              </w:rPr>
            </w:pPr>
            <w:r>
              <w:rPr>
                <w:lang w:eastAsia="en-US" w:bidi="en-US"/>
              </w:rPr>
              <w:t xml:space="preserve">Tuyauterie d’alimentation  et tous accessoires, </w:t>
            </w:r>
            <w:r>
              <w:rPr>
                <w:bCs/>
                <w:iCs/>
                <w:color w:val="000000" w:themeColor="text1"/>
              </w:rPr>
              <w:t xml:space="preserve">validés au préalable par la mission de contrôle après soumission du modèle et de sa fiche technique </w:t>
            </w:r>
          </w:p>
          <w:p w:rsidR="00770C8D" w:rsidRDefault="00770C8D" w:rsidP="006E1304">
            <w:pPr>
              <w:rPr>
                <w:bCs/>
                <w:iCs/>
                <w:color w:val="000000" w:themeColor="text1"/>
              </w:rPr>
            </w:pPr>
          </w:p>
          <w:p w:rsidR="00770C8D" w:rsidRPr="00087CAF" w:rsidRDefault="00770C8D" w:rsidP="006E1304">
            <w:pPr>
              <w:rPr>
                <w:i/>
                <w:color w:val="000000"/>
              </w:rPr>
            </w:pPr>
            <w:r w:rsidRPr="00414287">
              <w:t xml:space="preserve">Payé </w:t>
            </w:r>
            <w:r>
              <w:t>par unité réalisée</w:t>
            </w:r>
            <w:r w:rsidRPr="000435B6">
              <w:rPr>
                <w:lang w:eastAsia="en-US" w:bidi="en-US"/>
              </w:rPr>
              <w:t xml:space="preserve"> </w:t>
            </w:r>
          </w:p>
        </w:tc>
      </w:tr>
      <w:tr w:rsidR="00770C8D" w:rsidRPr="00C37B77" w:rsidTr="006E1304">
        <w:trPr>
          <w:trHeight w:val="412"/>
        </w:trPr>
        <w:tc>
          <w:tcPr>
            <w:tcW w:w="993"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1001</w:t>
            </w:r>
          </w:p>
        </w:tc>
        <w:tc>
          <w:tcPr>
            <w:tcW w:w="2552" w:type="dxa"/>
            <w:tcBorders>
              <w:top w:val="single" w:sz="4" w:space="0" w:color="auto"/>
              <w:left w:val="single" w:sz="4" w:space="0" w:color="auto"/>
              <w:bottom w:val="single" w:sz="4" w:space="0" w:color="auto"/>
              <w:right w:val="single" w:sz="4" w:space="0" w:color="auto"/>
            </w:tcBorders>
          </w:tcPr>
          <w:p w:rsidR="00770C8D" w:rsidRPr="003C157E" w:rsidRDefault="00770C8D" w:rsidP="006E1304">
            <w:pPr>
              <w:rPr>
                <w:b/>
                <w:lang w:bidi="en-US"/>
              </w:rPr>
            </w:pPr>
            <w:r w:rsidRPr="003C157E">
              <w:rPr>
                <w:b/>
                <w:lang w:bidi="en-US"/>
              </w:rPr>
              <w:t>Peinture intérieure et extérieure FOM  à l'eau sur maçonnerie :</w:t>
            </w:r>
          </w:p>
          <w:p w:rsidR="00770C8D" w:rsidRPr="003C157E" w:rsidRDefault="00770C8D" w:rsidP="006E1304">
            <w:pPr>
              <w:rPr>
                <w:b/>
                <w:bCs/>
                <w:i/>
              </w:rPr>
            </w:pPr>
          </w:p>
          <w:p w:rsidR="00770C8D" w:rsidRPr="003C157E" w:rsidRDefault="00770C8D" w:rsidP="006E1304">
            <w:pPr>
              <w:rPr>
                <w:bCs/>
              </w:rPr>
            </w:pPr>
          </w:p>
        </w:tc>
        <w:tc>
          <w:tcPr>
            <w:tcW w:w="2693" w:type="dxa"/>
            <w:tcBorders>
              <w:top w:val="single" w:sz="4" w:space="0" w:color="auto"/>
              <w:left w:val="single" w:sz="4" w:space="0" w:color="auto"/>
              <w:bottom w:val="single" w:sz="4" w:space="0" w:color="auto"/>
              <w:right w:val="single" w:sz="4" w:space="0" w:color="auto"/>
            </w:tcBorders>
          </w:tcPr>
          <w:p w:rsidR="00770C8D" w:rsidRDefault="00770C8D" w:rsidP="006E1304">
            <w:pPr>
              <w:rPr>
                <w:i/>
              </w:rPr>
            </w:pPr>
            <w:r>
              <w:rPr>
                <w:i/>
                <w:u w:val="single"/>
              </w:rPr>
              <w:t>Bâtiment garage</w:t>
            </w:r>
            <w:r w:rsidRPr="00D50405">
              <w:rPr>
                <w:i/>
              </w:rPr>
              <w:t> :</w:t>
            </w:r>
          </w:p>
          <w:p w:rsidR="00770C8D" w:rsidRDefault="00770C8D" w:rsidP="006E1304">
            <w:pPr>
              <w:rPr>
                <w:i/>
              </w:rPr>
            </w:pPr>
            <w:r>
              <w:rPr>
                <w:i/>
                <w:u w:val="single"/>
              </w:rPr>
              <w:t>Caserne SLI</w:t>
            </w:r>
            <w:r w:rsidRPr="00D50405">
              <w:rPr>
                <w:i/>
              </w:rPr>
              <w:t> :</w:t>
            </w:r>
          </w:p>
          <w:p w:rsidR="00770C8D" w:rsidRDefault="00770C8D" w:rsidP="006E1304">
            <w:pPr>
              <w:rPr>
                <w:i/>
                <w:color w:val="000000"/>
              </w:rPr>
            </w:pPr>
            <w:r>
              <w:rPr>
                <w:i/>
                <w:u w:val="single"/>
              </w:rPr>
              <w:t>Bloc technique</w:t>
            </w:r>
          </w:p>
          <w:p w:rsidR="00770C8D" w:rsidRDefault="00770C8D" w:rsidP="006E1304">
            <w:pPr>
              <w:jc w:val="center"/>
              <w:rPr>
                <w:i/>
                <w:color w:val="000000"/>
              </w:rPr>
            </w:pPr>
          </w:p>
          <w:p w:rsidR="00770C8D" w:rsidRDefault="00770C8D" w:rsidP="006E1304">
            <w:pPr>
              <w:jc w:val="center"/>
              <w:rPr>
                <w:i/>
                <w:color w:val="000000"/>
              </w:rPr>
            </w:pPr>
          </w:p>
          <w:p w:rsidR="00770C8D" w:rsidRDefault="00770C8D" w:rsidP="006E1304">
            <w:pPr>
              <w:jc w:val="center"/>
              <w:rPr>
                <w:i/>
                <w:color w:val="000000"/>
              </w:rPr>
            </w:pPr>
          </w:p>
          <w:p w:rsidR="00770C8D" w:rsidRDefault="00770C8D" w:rsidP="006E1304">
            <w:pPr>
              <w:jc w:val="center"/>
              <w:rPr>
                <w:i/>
                <w:color w:val="000000"/>
              </w:rPr>
            </w:pPr>
          </w:p>
          <w:p w:rsidR="00770C8D" w:rsidRDefault="00770C8D" w:rsidP="006E1304">
            <w:pPr>
              <w:jc w:val="center"/>
              <w:rPr>
                <w:i/>
                <w:color w:val="000000"/>
              </w:rPr>
            </w:pP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pPr>
              <w:rPr>
                <w:iCs/>
              </w:rPr>
            </w:pPr>
            <w:r w:rsidRPr="003C157E">
              <w:rPr>
                <w:iCs/>
              </w:rPr>
              <w:t>fourniture des matériels et matériaux nécessaires, le transport, le stockage, la préparation des surfaces, le</w:t>
            </w:r>
            <w:r w:rsidRPr="003C157E">
              <w:t xml:space="preserve"> ponçage, le </w:t>
            </w:r>
            <w:r w:rsidRPr="003C157E">
              <w:rPr>
                <w:iCs/>
              </w:rPr>
              <w:t>lessivage, le calfeutrage, le brossage</w:t>
            </w:r>
            <w:r w:rsidRPr="003C157E">
              <w:t xml:space="preserve"> des surfaces</w:t>
            </w:r>
            <w:r w:rsidRPr="003C157E">
              <w:rPr>
                <w:iCs/>
              </w:rPr>
              <w:t>, et  l’application d’un pré couche et les deux couches</w:t>
            </w:r>
          </w:p>
          <w:p w:rsidR="00770C8D" w:rsidRDefault="00770C8D" w:rsidP="006E1304">
            <w:pPr>
              <w:rPr>
                <w:iCs/>
              </w:rPr>
            </w:pPr>
          </w:p>
          <w:p w:rsidR="00770C8D" w:rsidRPr="00087CAF" w:rsidRDefault="00770C8D" w:rsidP="006E1304">
            <w:pPr>
              <w:rPr>
                <w:i/>
                <w:color w:val="000000"/>
              </w:rPr>
            </w:pPr>
            <w:r w:rsidRPr="00414287">
              <w:t xml:space="preserve">Payé </w:t>
            </w:r>
            <w:r>
              <w:t>par mètre carré réalisé</w:t>
            </w:r>
          </w:p>
        </w:tc>
      </w:tr>
      <w:tr w:rsidR="00770C8D" w:rsidRPr="00C37B77" w:rsidTr="006E1304">
        <w:trPr>
          <w:trHeight w:val="708"/>
        </w:trPr>
        <w:tc>
          <w:tcPr>
            <w:tcW w:w="993"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r>
              <w:rPr>
                <w:i/>
                <w:color w:val="000000"/>
              </w:rPr>
              <w:t>1002</w:t>
            </w:r>
          </w:p>
        </w:tc>
        <w:tc>
          <w:tcPr>
            <w:tcW w:w="2552" w:type="dxa"/>
            <w:tcBorders>
              <w:top w:val="single" w:sz="4" w:space="0" w:color="auto"/>
              <w:left w:val="single" w:sz="4" w:space="0" w:color="auto"/>
              <w:bottom w:val="single" w:sz="4" w:space="0" w:color="auto"/>
              <w:right w:val="single" w:sz="4" w:space="0" w:color="auto"/>
            </w:tcBorders>
          </w:tcPr>
          <w:p w:rsidR="00770C8D" w:rsidRPr="003C157E" w:rsidRDefault="00770C8D" w:rsidP="006E1304">
            <w:pPr>
              <w:rPr>
                <w:b/>
              </w:rPr>
            </w:pPr>
            <w:r w:rsidRPr="003C157E">
              <w:rPr>
                <w:b/>
              </w:rPr>
              <w:t xml:space="preserve">Peinture à l’huile   </w:t>
            </w:r>
          </w:p>
          <w:p w:rsidR="00770C8D" w:rsidRPr="003C157E" w:rsidRDefault="00770C8D" w:rsidP="006E1304">
            <w:pPr>
              <w:rPr>
                <w:b/>
              </w:rPr>
            </w:pPr>
          </w:p>
          <w:p w:rsidR="00770C8D" w:rsidRPr="003C157E" w:rsidRDefault="00770C8D" w:rsidP="006E1304">
            <w:pPr>
              <w:rPr>
                <w:lang w:bidi="en-US"/>
              </w:rPr>
            </w:pPr>
          </w:p>
        </w:tc>
        <w:tc>
          <w:tcPr>
            <w:tcW w:w="2693" w:type="dxa"/>
            <w:tcBorders>
              <w:top w:val="single" w:sz="4" w:space="0" w:color="auto"/>
              <w:left w:val="single" w:sz="4" w:space="0" w:color="auto"/>
              <w:bottom w:val="single" w:sz="4" w:space="0" w:color="auto"/>
              <w:right w:val="single" w:sz="4" w:space="0" w:color="auto"/>
            </w:tcBorders>
          </w:tcPr>
          <w:p w:rsidR="00770C8D" w:rsidRDefault="00770C8D" w:rsidP="006E1304">
            <w:pPr>
              <w:rPr>
                <w:i/>
              </w:rPr>
            </w:pPr>
            <w:r>
              <w:rPr>
                <w:i/>
                <w:u w:val="single"/>
              </w:rPr>
              <w:t>Bâtiment garage</w:t>
            </w:r>
            <w:r w:rsidRPr="00D50405">
              <w:rPr>
                <w:i/>
              </w:rPr>
              <w:t> :</w:t>
            </w:r>
          </w:p>
          <w:p w:rsidR="00770C8D" w:rsidRDefault="00770C8D" w:rsidP="006E1304">
            <w:pPr>
              <w:rPr>
                <w:i/>
                <w:color w:val="000000"/>
              </w:rPr>
            </w:pPr>
            <w:r>
              <w:rPr>
                <w:i/>
                <w:u w:val="single"/>
              </w:rPr>
              <w:t>Caserne SLI</w:t>
            </w:r>
            <w:r w:rsidRPr="00D50405">
              <w:rPr>
                <w:i/>
              </w:rPr>
              <w:t> :</w:t>
            </w:r>
          </w:p>
          <w:p w:rsidR="00770C8D" w:rsidRDefault="00770C8D" w:rsidP="006E1304">
            <w:pPr>
              <w:jc w:val="center"/>
              <w:rPr>
                <w:i/>
                <w:color w:val="000000"/>
              </w:rPr>
            </w:pPr>
          </w:p>
          <w:p w:rsidR="00770C8D" w:rsidRDefault="00770C8D" w:rsidP="006E1304">
            <w:pPr>
              <w:jc w:val="center"/>
              <w:rPr>
                <w:i/>
                <w:color w:val="000000"/>
              </w:rPr>
            </w:pPr>
          </w:p>
          <w:p w:rsidR="00770C8D" w:rsidRDefault="00770C8D" w:rsidP="006E1304">
            <w:pPr>
              <w:jc w:val="center"/>
              <w:rPr>
                <w:i/>
                <w:color w:val="000000"/>
              </w:rPr>
            </w:pPr>
          </w:p>
          <w:p w:rsidR="00770C8D" w:rsidRDefault="00770C8D" w:rsidP="006E1304">
            <w:pPr>
              <w:jc w:val="center"/>
              <w:rPr>
                <w:i/>
                <w:color w:val="000000"/>
              </w:rPr>
            </w:pPr>
          </w:p>
        </w:tc>
        <w:tc>
          <w:tcPr>
            <w:tcW w:w="4536" w:type="dxa"/>
            <w:tcBorders>
              <w:top w:val="single" w:sz="4" w:space="0" w:color="auto"/>
              <w:left w:val="single" w:sz="4" w:space="0" w:color="auto"/>
              <w:bottom w:val="single" w:sz="4" w:space="0" w:color="auto"/>
              <w:right w:val="single" w:sz="4" w:space="0" w:color="auto"/>
            </w:tcBorders>
          </w:tcPr>
          <w:p w:rsidR="00770C8D" w:rsidRDefault="00770C8D" w:rsidP="006E1304">
            <w:pPr>
              <w:rPr>
                <w:iCs/>
              </w:rPr>
            </w:pPr>
            <w:r>
              <w:rPr>
                <w:iCs/>
              </w:rPr>
              <w:t>F</w:t>
            </w:r>
            <w:r w:rsidRPr="003C157E">
              <w:rPr>
                <w:iCs/>
              </w:rPr>
              <w:t xml:space="preserve">ourniture des matériels et </w:t>
            </w:r>
            <w:r w:rsidRPr="003C157E">
              <w:rPr>
                <w:bCs/>
                <w:iCs/>
              </w:rPr>
              <w:t>matériaux</w:t>
            </w:r>
            <w:r w:rsidRPr="003C157E">
              <w:rPr>
                <w:iCs/>
              </w:rPr>
              <w:t xml:space="preserve"> nécessaires, le transport, le stockage, la préparation des surfaces, le</w:t>
            </w:r>
            <w:r w:rsidRPr="003C157E">
              <w:t xml:space="preserve"> ponçage, le </w:t>
            </w:r>
            <w:r w:rsidRPr="003C157E">
              <w:rPr>
                <w:iCs/>
              </w:rPr>
              <w:t>lessivage, le calfeutrage, le brossage</w:t>
            </w:r>
            <w:r w:rsidRPr="003C157E">
              <w:t xml:space="preserve"> des surfaces</w:t>
            </w:r>
            <w:r w:rsidRPr="003C157E">
              <w:rPr>
                <w:iCs/>
              </w:rPr>
              <w:t>, et  l’application d’un pré couche et les deux couches</w:t>
            </w:r>
          </w:p>
          <w:p w:rsidR="00770C8D" w:rsidRDefault="00770C8D" w:rsidP="006E1304">
            <w:pPr>
              <w:rPr>
                <w:iCs/>
              </w:rPr>
            </w:pPr>
          </w:p>
          <w:p w:rsidR="00770C8D" w:rsidRPr="00087CAF" w:rsidRDefault="00770C8D" w:rsidP="006E1304">
            <w:pPr>
              <w:rPr>
                <w:i/>
                <w:color w:val="000000"/>
              </w:rPr>
            </w:pPr>
            <w:r w:rsidRPr="00414287">
              <w:t xml:space="preserve">Payé </w:t>
            </w:r>
            <w:r>
              <w:t>par mètre carré réalisé</w:t>
            </w:r>
          </w:p>
        </w:tc>
      </w:tr>
    </w:tbl>
    <w:p w:rsidR="00770C8D" w:rsidRDefault="00770C8D" w:rsidP="00770C8D">
      <w:pPr>
        <w:ind w:left="720" w:hanging="720"/>
        <w:jc w:val="center"/>
        <w:rPr>
          <w:b/>
          <w:color w:val="FF0000"/>
          <w:lang w:val="en-US"/>
        </w:rPr>
      </w:pPr>
    </w:p>
    <w:p w:rsidR="00770C8D" w:rsidRDefault="00770C8D" w:rsidP="00770C8D">
      <w:pPr>
        <w:ind w:left="720" w:hanging="720"/>
        <w:jc w:val="center"/>
        <w:rPr>
          <w:b/>
          <w:color w:val="FF0000"/>
          <w:lang w:val="en-US"/>
        </w:rPr>
      </w:pPr>
    </w:p>
    <w:p w:rsidR="00770C8D" w:rsidRDefault="00770C8D" w:rsidP="00770C8D">
      <w:pPr>
        <w:ind w:left="720" w:hanging="720"/>
        <w:jc w:val="center"/>
        <w:rPr>
          <w:b/>
          <w:color w:val="FF0000"/>
          <w:lang w:val="en-US"/>
        </w:rPr>
      </w:pPr>
    </w:p>
    <w:p w:rsidR="00770C8D" w:rsidRDefault="00770C8D" w:rsidP="00770C8D">
      <w:pPr>
        <w:ind w:left="720" w:hanging="720"/>
        <w:jc w:val="center"/>
        <w:rPr>
          <w:b/>
          <w:color w:val="FF0000"/>
          <w:lang w:val="en-US"/>
        </w:rPr>
      </w:pPr>
    </w:p>
    <w:p w:rsidR="00734003" w:rsidRDefault="00734003" w:rsidP="00770C8D">
      <w:pPr>
        <w:ind w:left="720" w:hanging="720"/>
        <w:jc w:val="center"/>
        <w:rPr>
          <w:b/>
          <w:color w:val="FF0000"/>
          <w:lang w:val="en-US"/>
        </w:rPr>
      </w:pPr>
    </w:p>
    <w:p w:rsidR="00770C8D" w:rsidRDefault="00770C8D" w:rsidP="00770C8D">
      <w:pPr>
        <w:ind w:left="720" w:hanging="720"/>
        <w:jc w:val="center"/>
        <w:rPr>
          <w:b/>
          <w:color w:val="FF0000"/>
          <w:lang w:val="en-US"/>
        </w:rPr>
      </w:pPr>
    </w:p>
    <w:p w:rsidR="00770C8D" w:rsidRDefault="00770C8D" w:rsidP="00770C8D">
      <w:pPr>
        <w:rPr>
          <w:b/>
        </w:rPr>
      </w:pPr>
    </w:p>
    <w:p w:rsidR="00770C8D" w:rsidRPr="004E0A9E" w:rsidRDefault="00770C8D" w:rsidP="00770C8D">
      <w:pPr>
        <w:jc w:val="center"/>
        <w:rPr>
          <w:b/>
        </w:rPr>
      </w:pPr>
      <w:r w:rsidRPr="004E0A9E">
        <w:rPr>
          <w:b/>
        </w:rPr>
        <w:lastRenderedPageBreak/>
        <w:t>BORDEREAU DES PRIX UNITAIRES</w:t>
      </w:r>
    </w:p>
    <w:p w:rsidR="00770C8D" w:rsidRPr="00E919B7" w:rsidRDefault="00770C8D" w:rsidP="00770C8D">
      <w:pPr>
        <w:ind w:left="720" w:hanging="720"/>
        <w:jc w:val="center"/>
        <w:rPr>
          <w:b/>
          <w:color w:val="FF0000"/>
        </w:rPr>
      </w:pPr>
    </w:p>
    <w:tbl>
      <w:tblPr>
        <w:tblW w:w="1049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5462"/>
        <w:gridCol w:w="850"/>
        <w:gridCol w:w="1559"/>
        <w:gridCol w:w="1843"/>
      </w:tblGrid>
      <w:tr w:rsidR="00770C8D" w:rsidRPr="00C37B77" w:rsidTr="006E1304">
        <w:tc>
          <w:tcPr>
            <w:tcW w:w="776" w:type="dxa"/>
            <w:tcBorders>
              <w:top w:val="single" w:sz="4" w:space="0" w:color="auto"/>
              <w:left w:val="single" w:sz="4" w:space="0" w:color="auto"/>
              <w:bottom w:val="single" w:sz="4" w:space="0" w:color="auto"/>
              <w:right w:val="single" w:sz="4" w:space="0" w:color="auto"/>
            </w:tcBorders>
          </w:tcPr>
          <w:p w:rsidR="00770C8D" w:rsidRPr="00C37B77" w:rsidRDefault="00770C8D" w:rsidP="006E1304">
            <w:pPr>
              <w:rPr>
                <w:color w:val="000000"/>
              </w:rPr>
            </w:pPr>
            <w:r w:rsidRPr="00087CAF">
              <w:rPr>
                <w:color w:val="000000"/>
              </w:rPr>
              <w:t>N°</w:t>
            </w:r>
          </w:p>
        </w:tc>
        <w:tc>
          <w:tcPr>
            <w:tcW w:w="5462" w:type="dxa"/>
            <w:tcBorders>
              <w:top w:val="single" w:sz="4" w:space="0" w:color="auto"/>
              <w:left w:val="single" w:sz="4" w:space="0" w:color="auto"/>
              <w:bottom w:val="single" w:sz="4" w:space="0" w:color="auto"/>
              <w:right w:val="single" w:sz="4" w:space="0" w:color="auto"/>
            </w:tcBorders>
          </w:tcPr>
          <w:p w:rsidR="00770C8D" w:rsidRPr="00C37B77" w:rsidRDefault="00770C8D" w:rsidP="006E1304">
            <w:pPr>
              <w:jc w:val="center"/>
              <w:rPr>
                <w:color w:val="000000"/>
              </w:rPr>
            </w:pPr>
            <w:r w:rsidRPr="00087CAF">
              <w:rPr>
                <w:color w:val="000000"/>
              </w:rPr>
              <w:t>Désignation</w:t>
            </w:r>
          </w:p>
        </w:tc>
        <w:tc>
          <w:tcPr>
            <w:tcW w:w="850" w:type="dxa"/>
            <w:tcBorders>
              <w:top w:val="single" w:sz="4" w:space="0" w:color="auto"/>
              <w:left w:val="single" w:sz="4" w:space="0" w:color="auto"/>
              <w:bottom w:val="single" w:sz="4" w:space="0" w:color="auto"/>
              <w:right w:val="single" w:sz="4" w:space="0" w:color="auto"/>
            </w:tcBorders>
          </w:tcPr>
          <w:p w:rsidR="00770C8D" w:rsidRPr="00C37B77" w:rsidRDefault="00770C8D" w:rsidP="006E1304">
            <w:pPr>
              <w:jc w:val="center"/>
              <w:rPr>
                <w:color w:val="000000"/>
              </w:rPr>
            </w:pPr>
            <w:r w:rsidRPr="00087CAF">
              <w:rPr>
                <w:color w:val="000000"/>
              </w:rPr>
              <w:t>Unité</w:t>
            </w:r>
          </w:p>
        </w:tc>
        <w:tc>
          <w:tcPr>
            <w:tcW w:w="1559" w:type="dxa"/>
            <w:tcBorders>
              <w:top w:val="single" w:sz="4" w:space="0" w:color="auto"/>
              <w:left w:val="single" w:sz="4" w:space="0" w:color="auto"/>
              <w:bottom w:val="single" w:sz="4" w:space="0" w:color="auto"/>
              <w:right w:val="single" w:sz="4" w:space="0" w:color="auto"/>
            </w:tcBorders>
          </w:tcPr>
          <w:p w:rsidR="00770C8D" w:rsidRPr="00C37B77" w:rsidRDefault="00770C8D" w:rsidP="006E1304">
            <w:pPr>
              <w:jc w:val="center"/>
              <w:rPr>
                <w:color w:val="000000"/>
              </w:rPr>
            </w:pPr>
            <w:r w:rsidRPr="00087CAF">
              <w:rPr>
                <w:color w:val="000000"/>
              </w:rPr>
              <w:t xml:space="preserve">Prix Unitaires (en Chiffres) </w:t>
            </w:r>
            <w:r>
              <w:rPr>
                <w:color w:val="000000"/>
              </w:rPr>
              <w:t>KMF</w:t>
            </w:r>
          </w:p>
        </w:tc>
        <w:tc>
          <w:tcPr>
            <w:tcW w:w="1843" w:type="dxa"/>
            <w:tcBorders>
              <w:top w:val="single" w:sz="4" w:space="0" w:color="auto"/>
              <w:left w:val="single" w:sz="4" w:space="0" w:color="auto"/>
              <w:bottom w:val="single" w:sz="4" w:space="0" w:color="auto"/>
              <w:right w:val="single" w:sz="4" w:space="0" w:color="auto"/>
            </w:tcBorders>
          </w:tcPr>
          <w:p w:rsidR="00770C8D" w:rsidRPr="00C37B77" w:rsidRDefault="00770C8D" w:rsidP="006E1304">
            <w:pPr>
              <w:jc w:val="center"/>
              <w:rPr>
                <w:color w:val="000000"/>
              </w:rPr>
            </w:pPr>
            <w:r w:rsidRPr="00087CAF">
              <w:rPr>
                <w:color w:val="000000"/>
              </w:rPr>
              <w:t>Prix Unitaires (en Lettres)</w:t>
            </w:r>
          </w:p>
        </w:tc>
      </w:tr>
      <w:tr w:rsidR="00770C8D" w:rsidRPr="00C37B77" w:rsidTr="006E1304">
        <w:tc>
          <w:tcPr>
            <w:tcW w:w="10490" w:type="dxa"/>
            <w:gridSpan w:val="5"/>
            <w:tcBorders>
              <w:top w:val="single" w:sz="4" w:space="0" w:color="auto"/>
              <w:left w:val="single" w:sz="4" w:space="0" w:color="auto"/>
              <w:bottom w:val="single" w:sz="4" w:space="0" w:color="auto"/>
              <w:right w:val="single" w:sz="4" w:space="0" w:color="auto"/>
            </w:tcBorders>
          </w:tcPr>
          <w:p w:rsidR="00770C8D" w:rsidRPr="00087CAF" w:rsidRDefault="00770C8D" w:rsidP="006E1304">
            <w:pPr>
              <w:rPr>
                <w:color w:val="000000"/>
              </w:rPr>
            </w:pPr>
            <w:r>
              <w:rPr>
                <w:b/>
                <w:bCs/>
              </w:rPr>
              <w:t>1</w:t>
            </w:r>
            <w:r w:rsidRPr="006F15A4">
              <w:rPr>
                <w:b/>
                <w:bCs/>
              </w:rPr>
              <w:t>0</w:t>
            </w:r>
            <w:r>
              <w:rPr>
                <w:b/>
                <w:bCs/>
              </w:rPr>
              <w:t>0</w:t>
            </w:r>
            <w:r w:rsidRPr="006F15A4">
              <w:rPr>
                <w:b/>
                <w:bCs/>
              </w:rPr>
              <w:t xml:space="preserve"> –</w:t>
            </w:r>
            <w:r w:rsidRPr="004518F5">
              <w:rPr>
                <w:b/>
              </w:rPr>
              <w:t xml:space="preserve"> INSTALLATION</w:t>
            </w:r>
            <w:r>
              <w:rPr>
                <w:b/>
              </w:rPr>
              <w:t xml:space="preserve"> ET TRAVAUX PREPARATOIRE</w:t>
            </w:r>
          </w:p>
        </w:tc>
      </w:tr>
      <w:tr w:rsidR="00770C8D" w:rsidRPr="00C37B77" w:rsidTr="006E1304">
        <w:trPr>
          <w:trHeight w:val="4261"/>
        </w:trPr>
        <w:tc>
          <w:tcPr>
            <w:tcW w:w="776" w:type="dxa"/>
            <w:tcBorders>
              <w:top w:val="single" w:sz="4" w:space="0" w:color="auto"/>
              <w:left w:val="single" w:sz="4" w:space="0" w:color="auto"/>
              <w:bottom w:val="single" w:sz="4" w:space="0" w:color="auto"/>
              <w:right w:val="single" w:sz="4" w:space="0" w:color="auto"/>
            </w:tcBorders>
          </w:tcPr>
          <w:p w:rsidR="00770C8D" w:rsidRPr="004518F5" w:rsidRDefault="00770C8D" w:rsidP="006E1304">
            <w:pPr>
              <w:jc w:val="center"/>
            </w:pPr>
          </w:p>
          <w:p w:rsidR="00770C8D" w:rsidRPr="004518F5" w:rsidRDefault="00770C8D" w:rsidP="006E1304">
            <w:pPr>
              <w:jc w:val="center"/>
            </w:pPr>
          </w:p>
          <w:p w:rsidR="00770C8D" w:rsidRDefault="00770C8D" w:rsidP="006E1304">
            <w:pPr>
              <w:jc w:val="center"/>
            </w:pPr>
          </w:p>
          <w:p w:rsidR="00770C8D" w:rsidRDefault="00770C8D" w:rsidP="006E1304">
            <w:pPr>
              <w:jc w:val="center"/>
            </w:pPr>
          </w:p>
          <w:p w:rsidR="00770C8D" w:rsidRDefault="00770C8D" w:rsidP="006E1304">
            <w:pPr>
              <w:jc w:val="center"/>
            </w:pPr>
          </w:p>
          <w:p w:rsidR="00770C8D" w:rsidRDefault="00770C8D" w:rsidP="006E1304">
            <w:pPr>
              <w:jc w:val="center"/>
            </w:pPr>
          </w:p>
          <w:p w:rsidR="00770C8D" w:rsidRDefault="00770C8D" w:rsidP="006E1304">
            <w:pPr>
              <w:jc w:val="center"/>
            </w:pPr>
          </w:p>
          <w:p w:rsidR="00770C8D" w:rsidRDefault="00770C8D" w:rsidP="006E1304">
            <w:pPr>
              <w:jc w:val="center"/>
            </w:pPr>
          </w:p>
          <w:p w:rsidR="00770C8D" w:rsidRDefault="00770C8D" w:rsidP="006E1304">
            <w:pPr>
              <w:jc w:val="center"/>
            </w:pPr>
          </w:p>
          <w:p w:rsidR="00770C8D" w:rsidRDefault="00770C8D" w:rsidP="006E1304">
            <w:pPr>
              <w:jc w:val="center"/>
            </w:pPr>
          </w:p>
          <w:p w:rsidR="00770C8D" w:rsidRDefault="00770C8D" w:rsidP="006E1304">
            <w:pPr>
              <w:jc w:val="center"/>
            </w:pPr>
          </w:p>
          <w:p w:rsidR="00770C8D" w:rsidRDefault="00770C8D" w:rsidP="006E1304">
            <w:pPr>
              <w:jc w:val="center"/>
            </w:pPr>
          </w:p>
          <w:p w:rsidR="00770C8D" w:rsidRDefault="00770C8D" w:rsidP="006E1304">
            <w:pPr>
              <w:jc w:val="center"/>
            </w:pPr>
          </w:p>
          <w:p w:rsidR="00770C8D" w:rsidRPr="004518F5" w:rsidRDefault="00770C8D" w:rsidP="006E1304">
            <w:pPr>
              <w:jc w:val="center"/>
            </w:pPr>
            <w:r w:rsidRPr="004518F5">
              <w:t>101</w:t>
            </w:r>
          </w:p>
          <w:p w:rsidR="00770C8D" w:rsidRPr="004518F5" w:rsidRDefault="00770C8D" w:rsidP="006E1304"/>
        </w:tc>
        <w:tc>
          <w:tcPr>
            <w:tcW w:w="5462" w:type="dxa"/>
            <w:tcBorders>
              <w:top w:val="single" w:sz="4" w:space="0" w:color="auto"/>
              <w:left w:val="single" w:sz="4" w:space="0" w:color="auto"/>
              <w:bottom w:val="single" w:sz="4" w:space="0" w:color="auto"/>
              <w:right w:val="single" w:sz="4" w:space="0" w:color="auto"/>
            </w:tcBorders>
          </w:tcPr>
          <w:p w:rsidR="00770C8D" w:rsidRPr="004518F5" w:rsidRDefault="00770C8D" w:rsidP="006E1304">
            <w:pPr>
              <w:keepNext/>
              <w:spacing w:before="240" w:after="60"/>
              <w:outlineLvl w:val="2"/>
            </w:pPr>
            <w:r w:rsidRPr="004518F5">
              <w:rPr>
                <w:b/>
              </w:rPr>
              <w:t>Installation et repli de chantier</w:t>
            </w:r>
            <w:r w:rsidRPr="004518F5">
              <w:rPr>
                <w:sz w:val="22"/>
                <w:szCs w:val="22"/>
              </w:rPr>
              <w:t> :</w:t>
            </w:r>
          </w:p>
          <w:p w:rsidR="00770C8D" w:rsidRPr="004518F5" w:rsidRDefault="00770C8D" w:rsidP="006E1304">
            <w:r w:rsidRPr="004518F5">
              <w:t>Ce prix rémunère au forfait les frais d’installation de chantier ainsi que l’amenée et le repli du matériel.  Il comprend :</w:t>
            </w:r>
          </w:p>
          <w:p w:rsidR="00770C8D" w:rsidRPr="004518F5" w:rsidRDefault="00770C8D" w:rsidP="006E1304">
            <w:pPr>
              <w:tabs>
                <w:tab w:val="left" w:pos="252"/>
              </w:tabs>
              <w:ind w:left="252" w:hanging="252"/>
            </w:pPr>
            <w:r>
              <w:t xml:space="preserve">-   </w:t>
            </w:r>
            <w:r w:rsidRPr="004518F5">
              <w:t>Les frais de balisage et de signalisation de chantier</w:t>
            </w:r>
          </w:p>
          <w:p w:rsidR="00770C8D" w:rsidRPr="004518F5" w:rsidRDefault="00770C8D" w:rsidP="006E1304">
            <w:pPr>
              <w:tabs>
                <w:tab w:val="left" w:pos="252"/>
              </w:tabs>
              <w:ind w:left="252" w:hanging="252"/>
            </w:pPr>
            <w:r w:rsidRPr="004518F5">
              <w:t>-</w:t>
            </w:r>
            <w:r w:rsidRPr="004518F5">
              <w:tab/>
              <w:t xml:space="preserve">l’amenée et le repli du matériel et engins nécessaires à l’exécution du chantier, </w:t>
            </w:r>
          </w:p>
          <w:p w:rsidR="00770C8D" w:rsidRPr="004518F5" w:rsidRDefault="00770C8D" w:rsidP="006E1304">
            <w:pPr>
              <w:tabs>
                <w:tab w:val="left" w:pos="252"/>
              </w:tabs>
              <w:ind w:left="252" w:hanging="252"/>
            </w:pPr>
            <w:r w:rsidRPr="004518F5">
              <w:t>-</w:t>
            </w:r>
            <w:r w:rsidRPr="004518F5">
              <w:tab/>
              <w:t>l’aménagement et l’entretien des voies d’accès au chantier</w:t>
            </w:r>
          </w:p>
          <w:p w:rsidR="00770C8D" w:rsidRPr="004518F5" w:rsidRDefault="00770C8D" w:rsidP="006E1304">
            <w:pPr>
              <w:tabs>
                <w:tab w:val="left" w:pos="252"/>
              </w:tabs>
              <w:ind w:left="252" w:hanging="252"/>
            </w:pPr>
            <w:r w:rsidRPr="004518F5">
              <w:t>-</w:t>
            </w:r>
            <w:r w:rsidRPr="004518F5">
              <w:tab/>
              <w:t>l’enlèvement en fin de chantier de tous les matériels, les matériaux en excédent et la remise en état des lieux</w:t>
            </w:r>
          </w:p>
          <w:p w:rsidR="00770C8D" w:rsidRDefault="00770C8D" w:rsidP="006E1304">
            <w:pPr>
              <w:tabs>
                <w:tab w:val="left" w:pos="252"/>
              </w:tabs>
              <w:ind w:left="252" w:hanging="252"/>
            </w:pPr>
            <w:r w:rsidRPr="004518F5">
              <w:t>-</w:t>
            </w:r>
            <w:r w:rsidRPr="004518F5">
              <w:tab/>
              <w:t>les sujétions de maintien de</w:t>
            </w:r>
            <w:r>
              <w:t>s déplacements des employés</w:t>
            </w:r>
            <w:r w:rsidRPr="004518F5">
              <w:t xml:space="preserve"> durant les travaux</w:t>
            </w:r>
          </w:p>
          <w:p w:rsidR="00770C8D" w:rsidRPr="004518F5" w:rsidRDefault="00770C8D" w:rsidP="006E1304">
            <w:pPr>
              <w:tabs>
                <w:tab w:val="left" w:pos="252"/>
              </w:tabs>
              <w:ind w:left="252" w:hanging="252"/>
            </w:pPr>
            <w:r>
              <w:t xml:space="preserve">-    </w:t>
            </w:r>
            <w:r w:rsidRPr="00B66F65">
              <w:rPr>
                <w:i/>
                <w:u w:val="single"/>
              </w:rPr>
              <w:t>l’élaboration des plans d’exécution</w:t>
            </w:r>
          </w:p>
          <w:p w:rsidR="00770C8D" w:rsidRPr="004518F5" w:rsidRDefault="00770C8D" w:rsidP="006E1304">
            <w:pPr>
              <w:ind w:left="252" w:hanging="252"/>
            </w:pPr>
            <w:r w:rsidRPr="004518F5">
              <w:t>Le paiement sera effectué de la manière suivante :</w:t>
            </w:r>
          </w:p>
          <w:p w:rsidR="00770C8D" w:rsidRPr="004518F5" w:rsidRDefault="00770C8D" w:rsidP="006E1304">
            <w:pPr>
              <w:ind w:left="252" w:hanging="252"/>
            </w:pPr>
            <w:r w:rsidRPr="004518F5">
              <w:t>* Au prorata de l’avancement et dans les limites :</w:t>
            </w:r>
          </w:p>
          <w:p w:rsidR="00770C8D" w:rsidRPr="004518F5" w:rsidRDefault="00770C8D" w:rsidP="006E1304">
            <w:pPr>
              <w:tabs>
                <w:tab w:val="left" w:pos="252"/>
              </w:tabs>
              <w:ind w:left="252" w:hanging="252"/>
            </w:pPr>
            <w:r w:rsidRPr="004518F5">
              <w:t>-</w:t>
            </w:r>
            <w:r w:rsidRPr="004518F5">
              <w:tab/>
              <w:t xml:space="preserve">quatre-vingt-cinq (85) pour cent après l’installation du chantier et la présentation de l’ensemble des </w:t>
            </w:r>
            <w:r>
              <w:t>documents indispensables à l’exécution des travaux</w:t>
            </w:r>
          </w:p>
          <w:p w:rsidR="00770C8D" w:rsidRPr="004518F5" w:rsidRDefault="00770C8D" w:rsidP="006E1304">
            <w:pPr>
              <w:tabs>
                <w:tab w:val="left" w:pos="252"/>
              </w:tabs>
              <w:ind w:left="252" w:hanging="252"/>
            </w:pPr>
            <w:r w:rsidRPr="004518F5">
              <w:t>-</w:t>
            </w:r>
            <w:r w:rsidRPr="004518F5">
              <w:tab/>
              <w:t>quinze (15) pour cent après le démontage, le repli du chantier, la remise en état des lieux et la remise par l’Entrepreneur du dossier des plans conformes à l’exécution (plans de recollement).</w:t>
            </w:r>
          </w:p>
          <w:p w:rsidR="00770C8D" w:rsidRPr="004518F5" w:rsidRDefault="00770C8D" w:rsidP="006E1304">
            <w:pPr>
              <w:tabs>
                <w:tab w:val="left" w:pos="252"/>
              </w:tabs>
              <w:ind w:left="252" w:hanging="252"/>
            </w:pPr>
            <w:r w:rsidRPr="004518F5">
              <w:t>.</w:t>
            </w:r>
          </w:p>
        </w:tc>
        <w:tc>
          <w:tcPr>
            <w:tcW w:w="850" w:type="dxa"/>
            <w:tcBorders>
              <w:top w:val="single" w:sz="4" w:space="0" w:color="auto"/>
              <w:left w:val="single" w:sz="4" w:space="0" w:color="auto"/>
              <w:bottom w:val="single" w:sz="4" w:space="0" w:color="auto"/>
              <w:right w:val="single" w:sz="4" w:space="0" w:color="auto"/>
            </w:tcBorders>
          </w:tcPr>
          <w:p w:rsidR="00770C8D" w:rsidRPr="004518F5" w:rsidRDefault="00770C8D" w:rsidP="006E1304">
            <w:pPr>
              <w:keepNext/>
              <w:spacing w:before="240" w:after="60"/>
              <w:outlineLvl w:val="2"/>
              <w:rPr>
                <w:i/>
              </w:rPr>
            </w:pPr>
          </w:p>
          <w:p w:rsidR="00770C8D" w:rsidRPr="004518F5" w:rsidRDefault="00770C8D" w:rsidP="006E1304">
            <w:pPr>
              <w:keepNext/>
              <w:spacing w:before="240" w:after="60"/>
              <w:outlineLvl w:val="2"/>
              <w:rPr>
                <w:i/>
              </w:rPr>
            </w:pPr>
          </w:p>
          <w:p w:rsidR="00770C8D" w:rsidRDefault="00770C8D" w:rsidP="006E1304">
            <w:pPr>
              <w:keepNext/>
              <w:spacing w:before="240" w:after="60"/>
              <w:outlineLvl w:val="2"/>
              <w:rPr>
                <w:i/>
              </w:rPr>
            </w:pPr>
          </w:p>
          <w:p w:rsidR="00770C8D" w:rsidRDefault="00770C8D" w:rsidP="006E1304">
            <w:pPr>
              <w:keepNext/>
              <w:spacing w:before="240" w:after="60"/>
              <w:outlineLvl w:val="2"/>
              <w:rPr>
                <w:i/>
              </w:rPr>
            </w:pPr>
          </w:p>
          <w:p w:rsidR="00770C8D" w:rsidRDefault="00770C8D" w:rsidP="006E1304">
            <w:pPr>
              <w:keepNext/>
              <w:spacing w:before="240" w:after="60"/>
              <w:outlineLvl w:val="2"/>
              <w:rPr>
                <w:i/>
              </w:rPr>
            </w:pPr>
          </w:p>
          <w:p w:rsidR="00770C8D" w:rsidRDefault="00770C8D" w:rsidP="006E1304">
            <w:pPr>
              <w:keepNext/>
              <w:spacing w:before="240" w:after="60"/>
              <w:outlineLvl w:val="2"/>
              <w:rPr>
                <w:i/>
              </w:rPr>
            </w:pPr>
          </w:p>
          <w:p w:rsidR="00770C8D" w:rsidRPr="004518F5" w:rsidRDefault="00770C8D" w:rsidP="006E1304">
            <w:pPr>
              <w:keepNext/>
              <w:spacing w:before="240" w:after="60"/>
              <w:outlineLvl w:val="2"/>
              <w:rPr>
                <w:i/>
              </w:rPr>
            </w:pPr>
          </w:p>
          <w:p w:rsidR="00770C8D" w:rsidRPr="004518F5" w:rsidRDefault="00770C8D" w:rsidP="006E1304">
            <w:pPr>
              <w:keepNext/>
              <w:spacing w:before="240" w:after="60"/>
              <w:outlineLvl w:val="2"/>
            </w:pPr>
            <w:r w:rsidRPr="004518F5">
              <w:rPr>
                <w:i/>
              </w:rPr>
              <w:t>Forfait</w:t>
            </w:r>
          </w:p>
        </w:tc>
        <w:tc>
          <w:tcPr>
            <w:tcW w:w="1559" w:type="dxa"/>
            <w:tcBorders>
              <w:top w:val="single" w:sz="4" w:space="0" w:color="auto"/>
              <w:left w:val="single" w:sz="4" w:space="0" w:color="auto"/>
              <w:bottom w:val="single" w:sz="4" w:space="0" w:color="auto"/>
              <w:right w:val="single" w:sz="4" w:space="0" w:color="auto"/>
            </w:tcBorders>
          </w:tcPr>
          <w:p w:rsidR="00770C8D" w:rsidRPr="004518F5" w:rsidRDefault="00770C8D" w:rsidP="006E1304"/>
          <w:p w:rsidR="00770C8D" w:rsidRPr="004518F5" w:rsidRDefault="00770C8D" w:rsidP="006E1304"/>
        </w:tc>
        <w:tc>
          <w:tcPr>
            <w:tcW w:w="1843" w:type="dxa"/>
            <w:tcBorders>
              <w:top w:val="single" w:sz="4" w:space="0" w:color="auto"/>
              <w:left w:val="single" w:sz="4" w:space="0" w:color="auto"/>
              <w:bottom w:val="single" w:sz="4" w:space="0" w:color="auto"/>
              <w:right w:val="single" w:sz="4" w:space="0" w:color="auto"/>
            </w:tcBorders>
          </w:tcPr>
          <w:p w:rsidR="00770C8D" w:rsidRPr="00C37B77" w:rsidRDefault="00770C8D" w:rsidP="006E1304">
            <w:pPr>
              <w:rPr>
                <w:color w:val="000000"/>
              </w:rPr>
            </w:pPr>
          </w:p>
        </w:tc>
      </w:tr>
      <w:tr w:rsidR="00770C8D" w:rsidRPr="00C37B77" w:rsidTr="006E1304">
        <w:trPr>
          <w:trHeight w:val="691"/>
        </w:trPr>
        <w:tc>
          <w:tcPr>
            <w:tcW w:w="10490" w:type="dxa"/>
            <w:gridSpan w:val="5"/>
            <w:tcBorders>
              <w:top w:val="single" w:sz="4" w:space="0" w:color="auto"/>
              <w:left w:val="single" w:sz="4" w:space="0" w:color="auto"/>
              <w:bottom w:val="single" w:sz="4" w:space="0" w:color="auto"/>
              <w:right w:val="single" w:sz="4" w:space="0" w:color="auto"/>
            </w:tcBorders>
          </w:tcPr>
          <w:p w:rsidR="00770C8D" w:rsidRPr="00DE2AB6" w:rsidRDefault="00770C8D" w:rsidP="006E1304">
            <w:pPr>
              <w:rPr>
                <w:b/>
                <w:color w:val="000000"/>
              </w:rPr>
            </w:pPr>
            <w:r w:rsidRPr="00DE2AB6">
              <w:rPr>
                <w:b/>
                <w:color w:val="000000"/>
              </w:rPr>
              <w:t>102. Travaux préparatoires</w:t>
            </w:r>
          </w:p>
        </w:tc>
      </w:tr>
      <w:tr w:rsidR="00770C8D" w:rsidRPr="00C37B77" w:rsidTr="006E1304">
        <w:trPr>
          <w:trHeight w:val="2676"/>
        </w:trPr>
        <w:tc>
          <w:tcPr>
            <w:tcW w:w="776" w:type="dxa"/>
            <w:tcBorders>
              <w:top w:val="single" w:sz="4" w:space="0" w:color="auto"/>
              <w:left w:val="single" w:sz="4" w:space="0" w:color="auto"/>
              <w:bottom w:val="single" w:sz="4" w:space="0" w:color="auto"/>
              <w:right w:val="single" w:sz="4" w:space="0" w:color="auto"/>
            </w:tcBorders>
          </w:tcPr>
          <w:p w:rsidR="00770C8D" w:rsidRPr="004518F5" w:rsidRDefault="00770C8D" w:rsidP="006E1304">
            <w:r>
              <w:t>102.a</w:t>
            </w:r>
          </w:p>
        </w:tc>
        <w:tc>
          <w:tcPr>
            <w:tcW w:w="5462" w:type="dxa"/>
            <w:tcBorders>
              <w:top w:val="single" w:sz="4" w:space="0" w:color="auto"/>
              <w:left w:val="single" w:sz="4" w:space="0" w:color="auto"/>
              <w:bottom w:val="single" w:sz="4" w:space="0" w:color="auto"/>
              <w:right w:val="single" w:sz="4" w:space="0" w:color="auto"/>
            </w:tcBorders>
          </w:tcPr>
          <w:p w:rsidR="00770C8D" w:rsidRDefault="00770C8D" w:rsidP="006E1304">
            <w:pPr>
              <w:keepNext/>
              <w:spacing w:after="60"/>
              <w:outlineLvl w:val="2"/>
              <w:rPr>
                <w:b/>
              </w:rPr>
            </w:pPr>
            <w:r>
              <w:rPr>
                <w:b/>
              </w:rPr>
              <w:t xml:space="preserve">Démolition </w:t>
            </w:r>
          </w:p>
          <w:p w:rsidR="00770C8D" w:rsidRPr="004518F5" w:rsidRDefault="00770C8D" w:rsidP="006E1304">
            <w:pPr>
              <w:keepNext/>
              <w:spacing w:before="240" w:after="60"/>
              <w:outlineLvl w:val="2"/>
              <w:rPr>
                <w:b/>
              </w:rPr>
            </w:pPr>
            <w:r w:rsidRPr="009E6E71">
              <w:t xml:space="preserve">Ce prix rémunère au mètre </w:t>
            </w:r>
            <w:r>
              <w:t>cube,</w:t>
            </w:r>
            <w:r w:rsidRPr="009E6E71">
              <w:t xml:space="preserve">  de </w:t>
            </w:r>
            <w:r>
              <w:t>la démolition d’ouvrage en béton et/ou maçonnerie avec un matériel adéquat</w:t>
            </w:r>
            <w:r w:rsidRPr="009E6E71">
              <w:t>. Le prix comprend le chargement et le transport des débris et gravas résultants vers une décharge choisi par l’entrepreneur et agréé par la mission de contrôle conformément aux prescriptions techniques et toutes sujétions.</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keepNext/>
              <w:spacing w:before="240" w:after="60"/>
              <w:outlineLvl w:val="2"/>
              <w:rPr>
                <w:i/>
              </w:rPr>
            </w:pPr>
          </w:p>
          <w:p w:rsidR="00770C8D" w:rsidRDefault="00770C8D" w:rsidP="006E1304">
            <w:pPr>
              <w:keepNext/>
              <w:spacing w:before="240" w:after="60"/>
              <w:outlineLvl w:val="2"/>
              <w:rPr>
                <w:i/>
              </w:rPr>
            </w:pPr>
          </w:p>
          <w:p w:rsidR="00770C8D" w:rsidRPr="004518F5" w:rsidRDefault="00770C8D" w:rsidP="006E1304">
            <w:pPr>
              <w:keepNext/>
              <w:spacing w:before="240" w:after="60"/>
              <w:jc w:val="center"/>
              <w:outlineLvl w:val="2"/>
              <w:rPr>
                <w:i/>
              </w:rPr>
            </w:pPr>
            <w:r>
              <w:rPr>
                <w:i/>
              </w:rPr>
              <w:t>M3</w:t>
            </w:r>
          </w:p>
        </w:tc>
        <w:tc>
          <w:tcPr>
            <w:tcW w:w="1559" w:type="dxa"/>
            <w:tcBorders>
              <w:top w:val="single" w:sz="4" w:space="0" w:color="auto"/>
              <w:left w:val="single" w:sz="4" w:space="0" w:color="auto"/>
              <w:bottom w:val="single" w:sz="4" w:space="0" w:color="auto"/>
              <w:right w:val="single" w:sz="4" w:space="0" w:color="auto"/>
            </w:tcBorders>
          </w:tcPr>
          <w:p w:rsidR="00770C8D" w:rsidRPr="004518F5" w:rsidRDefault="00770C8D" w:rsidP="006E1304">
            <w:pPr>
              <w:spacing w:before="240"/>
            </w:pPr>
          </w:p>
        </w:tc>
        <w:tc>
          <w:tcPr>
            <w:tcW w:w="1843" w:type="dxa"/>
            <w:tcBorders>
              <w:top w:val="single" w:sz="4" w:space="0" w:color="auto"/>
              <w:left w:val="single" w:sz="4" w:space="0" w:color="auto"/>
              <w:bottom w:val="single" w:sz="4" w:space="0" w:color="auto"/>
              <w:right w:val="single" w:sz="4" w:space="0" w:color="auto"/>
            </w:tcBorders>
          </w:tcPr>
          <w:p w:rsidR="00770C8D" w:rsidRPr="00C37B77" w:rsidRDefault="00770C8D" w:rsidP="006E1304">
            <w:pPr>
              <w:spacing w:before="240"/>
              <w:rPr>
                <w:color w:val="000000"/>
              </w:rPr>
            </w:pPr>
          </w:p>
        </w:tc>
      </w:tr>
      <w:tr w:rsidR="00770C8D" w:rsidRPr="00C37B77" w:rsidTr="006E1304">
        <w:trPr>
          <w:trHeight w:val="2664"/>
        </w:trPr>
        <w:tc>
          <w:tcPr>
            <w:tcW w:w="776" w:type="dxa"/>
            <w:tcBorders>
              <w:top w:val="single" w:sz="4" w:space="0" w:color="auto"/>
              <w:left w:val="single" w:sz="4" w:space="0" w:color="auto"/>
              <w:bottom w:val="single" w:sz="4" w:space="0" w:color="auto"/>
              <w:right w:val="single" w:sz="4" w:space="0" w:color="auto"/>
            </w:tcBorders>
          </w:tcPr>
          <w:p w:rsidR="00770C8D" w:rsidRDefault="00770C8D" w:rsidP="006E1304">
            <w:r>
              <w:lastRenderedPageBreak/>
              <w:t>102.b</w:t>
            </w:r>
          </w:p>
        </w:tc>
        <w:tc>
          <w:tcPr>
            <w:tcW w:w="5462" w:type="dxa"/>
            <w:tcBorders>
              <w:top w:val="single" w:sz="4" w:space="0" w:color="auto"/>
              <w:left w:val="single" w:sz="4" w:space="0" w:color="auto"/>
              <w:bottom w:val="single" w:sz="4" w:space="0" w:color="auto"/>
              <w:right w:val="single" w:sz="4" w:space="0" w:color="auto"/>
            </w:tcBorders>
          </w:tcPr>
          <w:p w:rsidR="00770C8D" w:rsidRDefault="00770C8D" w:rsidP="006E1304">
            <w:pPr>
              <w:rPr>
                <w:b/>
              </w:rPr>
            </w:pPr>
            <w:r w:rsidRPr="009E6E71">
              <w:rPr>
                <w:b/>
              </w:rPr>
              <w:t xml:space="preserve">Dépose </w:t>
            </w:r>
            <w:r>
              <w:rPr>
                <w:b/>
              </w:rPr>
              <w:t xml:space="preserve">de </w:t>
            </w:r>
            <w:r w:rsidRPr="009E6E71">
              <w:rPr>
                <w:b/>
              </w:rPr>
              <w:t>toiture</w:t>
            </w:r>
          </w:p>
          <w:p w:rsidR="00770C8D" w:rsidRDefault="00770C8D" w:rsidP="006E1304">
            <w:pPr>
              <w:spacing w:before="240"/>
              <w:rPr>
                <w:b/>
              </w:rPr>
            </w:pPr>
            <w:r w:rsidRPr="009E6E71">
              <w:t>Ce prix rémunère au mètre carré</w:t>
            </w:r>
            <w:r>
              <w:t xml:space="preserve"> la</w:t>
            </w:r>
            <w:r w:rsidRPr="009E6E71">
              <w:t xml:space="preserve"> dépose  de </w:t>
            </w:r>
            <w:r>
              <w:t>la charpente et couverture en tôle tout</w:t>
            </w:r>
            <w:r w:rsidRPr="009E6E71">
              <w:t xml:space="preserve"> type. Le prix comprend le chargement et le transport des débris et gravas résultants vers une décharge choisi par l’entrepreneur et agréé par la mission de contrôle conformément aux prescriptions techniques et toutes sujétions.</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keepNext/>
              <w:spacing w:before="240" w:after="60"/>
              <w:outlineLvl w:val="2"/>
              <w:rPr>
                <w:i/>
              </w:rPr>
            </w:pPr>
          </w:p>
          <w:p w:rsidR="00770C8D" w:rsidRDefault="00770C8D" w:rsidP="006E1304">
            <w:pPr>
              <w:keepNext/>
              <w:spacing w:before="240" w:after="60"/>
              <w:outlineLvl w:val="2"/>
              <w:rPr>
                <w:i/>
              </w:rPr>
            </w:pPr>
            <w:r>
              <w:rPr>
                <w:i/>
              </w:rPr>
              <w:t xml:space="preserve"> </w:t>
            </w:r>
          </w:p>
          <w:p w:rsidR="00770C8D" w:rsidRPr="004518F5" w:rsidRDefault="00770C8D" w:rsidP="006E1304">
            <w:pPr>
              <w:keepNext/>
              <w:spacing w:before="240" w:after="60"/>
              <w:jc w:val="center"/>
              <w:outlineLvl w:val="2"/>
              <w:rPr>
                <w:i/>
              </w:rPr>
            </w:pPr>
            <w:r>
              <w:rPr>
                <w:i/>
              </w:rPr>
              <w:t>M2</w:t>
            </w:r>
          </w:p>
        </w:tc>
        <w:tc>
          <w:tcPr>
            <w:tcW w:w="1559" w:type="dxa"/>
            <w:tcBorders>
              <w:top w:val="single" w:sz="4" w:space="0" w:color="auto"/>
              <w:left w:val="single" w:sz="4" w:space="0" w:color="auto"/>
              <w:bottom w:val="single" w:sz="4" w:space="0" w:color="auto"/>
              <w:right w:val="single" w:sz="4" w:space="0" w:color="auto"/>
            </w:tcBorders>
          </w:tcPr>
          <w:p w:rsidR="00770C8D" w:rsidRPr="004518F5" w:rsidRDefault="00770C8D" w:rsidP="006E1304"/>
        </w:tc>
        <w:tc>
          <w:tcPr>
            <w:tcW w:w="1843" w:type="dxa"/>
            <w:tcBorders>
              <w:top w:val="single" w:sz="4" w:space="0" w:color="auto"/>
              <w:left w:val="single" w:sz="4" w:space="0" w:color="auto"/>
              <w:bottom w:val="single" w:sz="4" w:space="0" w:color="auto"/>
              <w:right w:val="single" w:sz="4" w:space="0" w:color="auto"/>
            </w:tcBorders>
          </w:tcPr>
          <w:p w:rsidR="00770C8D" w:rsidRPr="00C37B77" w:rsidRDefault="00770C8D" w:rsidP="006E1304">
            <w:pPr>
              <w:rPr>
                <w:color w:val="000000"/>
              </w:rPr>
            </w:pPr>
          </w:p>
        </w:tc>
      </w:tr>
      <w:tr w:rsidR="00770C8D" w:rsidRPr="00C37B77" w:rsidTr="006E1304">
        <w:trPr>
          <w:trHeight w:val="2263"/>
        </w:trPr>
        <w:tc>
          <w:tcPr>
            <w:tcW w:w="776"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pPr>
            <w:r>
              <w:t>102.c</w:t>
            </w:r>
          </w:p>
        </w:tc>
        <w:tc>
          <w:tcPr>
            <w:tcW w:w="5462" w:type="dxa"/>
            <w:tcBorders>
              <w:top w:val="single" w:sz="4" w:space="0" w:color="auto"/>
              <w:left w:val="single" w:sz="4" w:space="0" w:color="auto"/>
              <w:bottom w:val="single" w:sz="4" w:space="0" w:color="auto"/>
              <w:right w:val="single" w:sz="4" w:space="0" w:color="auto"/>
            </w:tcBorders>
          </w:tcPr>
          <w:p w:rsidR="00770C8D" w:rsidRPr="009E6E71" w:rsidRDefault="00770C8D" w:rsidP="006E1304">
            <w:r w:rsidRPr="009E6E71">
              <w:rPr>
                <w:b/>
              </w:rPr>
              <w:t xml:space="preserve">Dépose </w:t>
            </w:r>
            <w:r>
              <w:rPr>
                <w:b/>
              </w:rPr>
              <w:t>faux plafond</w:t>
            </w:r>
          </w:p>
          <w:p w:rsidR="00770C8D" w:rsidRPr="009E6E71" w:rsidRDefault="00770C8D" w:rsidP="006E1304">
            <w:pPr>
              <w:rPr>
                <w:sz w:val="14"/>
              </w:rPr>
            </w:pPr>
          </w:p>
          <w:p w:rsidR="00770C8D" w:rsidRPr="009E6E71" w:rsidRDefault="00770C8D" w:rsidP="006E1304">
            <w:pPr>
              <w:rPr>
                <w:b/>
              </w:rPr>
            </w:pPr>
            <w:r w:rsidRPr="009E6E71">
              <w:t>Ce prix rémunère au mètre carré</w:t>
            </w:r>
            <w:r>
              <w:t xml:space="preserve"> la</w:t>
            </w:r>
            <w:r w:rsidRPr="009E6E71">
              <w:t xml:space="preserve"> dépose  de </w:t>
            </w:r>
            <w:r>
              <w:t>la charpente en bois et du plafond</w:t>
            </w:r>
            <w:r w:rsidRPr="009E6E71">
              <w:t>. Le prix comprend le chargement et le transport des débris et gravas résultants vers une décharge choisi par l’entrepreneur et agréé par la mission de contrôle conformément aux prescriptions techniques et toutes sujétions.</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keepNext/>
              <w:spacing w:before="240" w:after="60"/>
              <w:outlineLvl w:val="2"/>
              <w:rPr>
                <w:i/>
              </w:rPr>
            </w:pPr>
          </w:p>
          <w:p w:rsidR="00770C8D" w:rsidRPr="004518F5" w:rsidRDefault="00770C8D" w:rsidP="006E1304">
            <w:pPr>
              <w:keepNext/>
              <w:spacing w:before="240" w:after="60"/>
              <w:jc w:val="center"/>
              <w:outlineLvl w:val="2"/>
              <w:rPr>
                <w:i/>
              </w:rPr>
            </w:pPr>
            <w:r>
              <w:rPr>
                <w:i/>
              </w:rPr>
              <w:t>M2</w:t>
            </w:r>
          </w:p>
        </w:tc>
        <w:tc>
          <w:tcPr>
            <w:tcW w:w="1559" w:type="dxa"/>
            <w:tcBorders>
              <w:top w:val="single" w:sz="4" w:space="0" w:color="auto"/>
              <w:left w:val="single" w:sz="4" w:space="0" w:color="auto"/>
              <w:bottom w:val="single" w:sz="4" w:space="0" w:color="auto"/>
              <w:right w:val="single" w:sz="4" w:space="0" w:color="auto"/>
            </w:tcBorders>
          </w:tcPr>
          <w:p w:rsidR="00770C8D" w:rsidRPr="004518F5" w:rsidRDefault="00770C8D" w:rsidP="006E1304"/>
        </w:tc>
        <w:tc>
          <w:tcPr>
            <w:tcW w:w="1843" w:type="dxa"/>
            <w:tcBorders>
              <w:top w:val="single" w:sz="4" w:space="0" w:color="auto"/>
              <w:left w:val="single" w:sz="4" w:space="0" w:color="auto"/>
              <w:bottom w:val="single" w:sz="4" w:space="0" w:color="auto"/>
              <w:right w:val="single" w:sz="4" w:space="0" w:color="auto"/>
            </w:tcBorders>
          </w:tcPr>
          <w:p w:rsidR="00770C8D" w:rsidRPr="00C37B77" w:rsidRDefault="00770C8D" w:rsidP="006E1304">
            <w:pPr>
              <w:rPr>
                <w:color w:val="000000"/>
              </w:rPr>
            </w:pPr>
          </w:p>
        </w:tc>
      </w:tr>
      <w:tr w:rsidR="00770C8D" w:rsidRPr="004B5664" w:rsidTr="006E1304">
        <w:trPr>
          <w:trHeight w:val="302"/>
        </w:trPr>
        <w:tc>
          <w:tcPr>
            <w:tcW w:w="10490" w:type="dxa"/>
            <w:gridSpan w:val="5"/>
            <w:tcBorders>
              <w:top w:val="single" w:sz="4" w:space="0" w:color="auto"/>
              <w:left w:val="single" w:sz="4" w:space="0" w:color="auto"/>
              <w:bottom w:val="single" w:sz="4" w:space="0" w:color="auto"/>
              <w:right w:val="single" w:sz="4" w:space="0" w:color="auto"/>
            </w:tcBorders>
          </w:tcPr>
          <w:p w:rsidR="00770C8D" w:rsidRPr="004B5664" w:rsidRDefault="00770C8D" w:rsidP="006E1304">
            <w:pPr>
              <w:rPr>
                <w:i/>
                <w:color w:val="0070C0"/>
              </w:rPr>
            </w:pPr>
            <w:r>
              <w:rPr>
                <w:b/>
                <w:bCs/>
              </w:rPr>
              <w:t>3</w:t>
            </w:r>
            <w:r w:rsidRPr="006F15A4">
              <w:rPr>
                <w:b/>
                <w:bCs/>
              </w:rPr>
              <w:t>0</w:t>
            </w:r>
            <w:r>
              <w:rPr>
                <w:b/>
                <w:bCs/>
              </w:rPr>
              <w:t>0</w:t>
            </w:r>
            <w:r w:rsidRPr="006F15A4">
              <w:rPr>
                <w:b/>
                <w:bCs/>
              </w:rPr>
              <w:t xml:space="preserve"> –</w:t>
            </w:r>
            <w:r>
              <w:rPr>
                <w:b/>
                <w:bCs/>
              </w:rPr>
              <w:t>BETON</w:t>
            </w:r>
            <w:r w:rsidRPr="006F15A4">
              <w:rPr>
                <w:b/>
                <w:bCs/>
              </w:rPr>
              <w:t>:</w:t>
            </w:r>
          </w:p>
        </w:tc>
      </w:tr>
      <w:tr w:rsidR="00770C8D" w:rsidRPr="00C37B77" w:rsidTr="006E1304">
        <w:trPr>
          <w:trHeight w:val="1744"/>
        </w:trPr>
        <w:tc>
          <w:tcPr>
            <w:tcW w:w="776"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jc w:val="center"/>
              <w:rPr>
                <w:i/>
                <w:color w:val="000000"/>
              </w:rPr>
            </w:pPr>
            <w:r>
              <w:rPr>
                <w:i/>
                <w:color w:val="000000"/>
              </w:rPr>
              <w:t>301</w:t>
            </w:r>
          </w:p>
        </w:tc>
        <w:tc>
          <w:tcPr>
            <w:tcW w:w="5462" w:type="dxa"/>
            <w:tcBorders>
              <w:top w:val="single" w:sz="4" w:space="0" w:color="auto"/>
              <w:left w:val="single" w:sz="4" w:space="0" w:color="auto"/>
              <w:bottom w:val="single" w:sz="4" w:space="0" w:color="auto"/>
              <w:right w:val="single" w:sz="4" w:space="0" w:color="auto"/>
            </w:tcBorders>
          </w:tcPr>
          <w:p w:rsidR="00770C8D" w:rsidRPr="00EC5231" w:rsidRDefault="00770C8D" w:rsidP="006E1304">
            <w:pPr>
              <w:rPr>
                <w:b/>
              </w:rPr>
            </w:pPr>
            <w:r w:rsidRPr="00EC5231">
              <w:rPr>
                <w:b/>
              </w:rPr>
              <w:t xml:space="preserve">Béton de propreté dosé 150kg/m3 </w:t>
            </w:r>
          </w:p>
          <w:p w:rsidR="00770C8D" w:rsidRPr="00FB1C73" w:rsidRDefault="00770C8D" w:rsidP="006E1304">
            <w:pPr>
              <w:spacing w:before="240"/>
              <w:rPr>
                <w:color w:val="000000"/>
              </w:rPr>
            </w:pPr>
            <w:r w:rsidRPr="00EC5231">
              <w:t>Ce prix rémunère au mètre cube la fourniture de tous les constituants ; la fabrication ; le transport et la mise en œuvre du béton de propreté</w:t>
            </w:r>
            <w:r>
              <w:t xml:space="preserve"> </w:t>
            </w:r>
            <w:r w:rsidRPr="00EC5231">
              <w:t>(</w:t>
            </w:r>
            <w:r>
              <w:rPr>
                <w:i/>
              </w:rPr>
              <w:t>épaisseur : 0,05</w:t>
            </w:r>
            <w:r w:rsidRPr="00EC5231">
              <w:rPr>
                <w:i/>
              </w:rPr>
              <w:t>m)</w:t>
            </w:r>
            <w:r w:rsidRPr="00EC5231">
              <w:t xml:space="preserve">  dans le fond des fouille</w:t>
            </w:r>
            <w:r>
              <w:t>s</w:t>
            </w:r>
            <w:r w:rsidRPr="00EC5231">
              <w:t xml:space="preserve"> des murs de fondations etc.</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p w:rsidR="00770C8D" w:rsidRDefault="00770C8D" w:rsidP="006E1304">
            <w:pPr>
              <w:rPr>
                <w:i/>
                <w:color w:val="000000"/>
              </w:rPr>
            </w:pPr>
          </w:p>
          <w:p w:rsidR="00770C8D" w:rsidRPr="00087CAF" w:rsidRDefault="00770C8D" w:rsidP="006E1304">
            <w:pPr>
              <w:jc w:val="center"/>
              <w:rPr>
                <w:i/>
                <w:color w:val="000000"/>
              </w:rPr>
            </w:pPr>
            <w:r>
              <w:rPr>
                <w:i/>
                <w:color w:val="000000"/>
              </w:rPr>
              <w:t>M3</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1744"/>
        </w:trPr>
        <w:tc>
          <w:tcPr>
            <w:tcW w:w="776" w:type="dxa"/>
            <w:tcBorders>
              <w:top w:val="single" w:sz="4" w:space="0" w:color="auto"/>
              <w:left w:val="single" w:sz="4" w:space="0" w:color="auto"/>
              <w:bottom w:val="single" w:sz="4" w:space="0" w:color="auto"/>
              <w:right w:val="single" w:sz="4" w:space="0" w:color="auto"/>
            </w:tcBorders>
          </w:tcPr>
          <w:p w:rsidR="00770C8D" w:rsidRPr="00C16770" w:rsidRDefault="00770C8D" w:rsidP="006E1304">
            <w:pPr>
              <w:jc w:val="center"/>
              <w:rPr>
                <w:b/>
                <w:i/>
                <w:color w:val="000000"/>
              </w:rPr>
            </w:pPr>
            <w:r w:rsidRPr="00C16770">
              <w:rPr>
                <w:b/>
                <w:i/>
                <w:color w:val="000000"/>
              </w:rPr>
              <w:t>302</w:t>
            </w:r>
          </w:p>
        </w:tc>
        <w:tc>
          <w:tcPr>
            <w:tcW w:w="5462" w:type="dxa"/>
            <w:tcBorders>
              <w:top w:val="single" w:sz="4" w:space="0" w:color="auto"/>
              <w:left w:val="single" w:sz="4" w:space="0" w:color="auto"/>
              <w:bottom w:val="single" w:sz="4" w:space="0" w:color="auto"/>
              <w:right w:val="single" w:sz="4" w:space="0" w:color="auto"/>
            </w:tcBorders>
          </w:tcPr>
          <w:p w:rsidR="00770C8D" w:rsidRPr="00EC5231" w:rsidRDefault="00770C8D" w:rsidP="006E1304">
            <w:pPr>
              <w:rPr>
                <w:b/>
              </w:rPr>
            </w:pPr>
            <w:r w:rsidRPr="00EC5231">
              <w:rPr>
                <w:b/>
              </w:rPr>
              <w:t xml:space="preserve">Béton </w:t>
            </w:r>
            <w:r>
              <w:rPr>
                <w:b/>
              </w:rPr>
              <w:t>ordinaire</w:t>
            </w:r>
            <w:r w:rsidRPr="00EC5231">
              <w:rPr>
                <w:b/>
              </w:rPr>
              <w:t xml:space="preserve"> dosé à 300kg/m3</w:t>
            </w:r>
          </w:p>
          <w:p w:rsidR="00770C8D" w:rsidRPr="006069BD" w:rsidRDefault="00770C8D" w:rsidP="006E1304">
            <w:pPr>
              <w:spacing w:before="240"/>
              <w:rPr>
                <w:bCs/>
                <w:color w:val="1F497D" w:themeColor="text2"/>
              </w:rPr>
            </w:pPr>
            <w:r w:rsidRPr="00EC5231">
              <w:t xml:space="preserve">Ce prix rémunère, au </w:t>
            </w:r>
            <w:r w:rsidRPr="00EC5231">
              <w:rPr>
                <w:bCs/>
              </w:rPr>
              <w:t>mètre cube</w:t>
            </w:r>
            <w:r w:rsidRPr="00EC5231">
              <w:t xml:space="preserve">, la fourniture et  mise en œuvre  d’un béton </w:t>
            </w:r>
            <w:r>
              <w:t>ordinaire</w:t>
            </w:r>
            <w:r w:rsidRPr="00EC5231">
              <w:t xml:space="preserve"> dosé à 300Kg/m3  de CPA, </w:t>
            </w:r>
            <w:r w:rsidRPr="00EC5231">
              <w:rPr>
                <w:iCs/>
              </w:rPr>
              <w:t>conformément aux prescriptions techniques et toutes sujétions.</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r>
              <w:rPr>
                <w:i/>
                <w:color w:val="000000"/>
              </w:rPr>
              <w:t>M3</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1744"/>
        </w:trPr>
        <w:tc>
          <w:tcPr>
            <w:tcW w:w="776" w:type="dxa"/>
            <w:tcBorders>
              <w:top w:val="single" w:sz="4" w:space="0" w:color="auto"/>
              <w:left w:val="single" w:sz="4" w:space="0" w:color="auto"/>
              <w:bottom w:val="single" w:sz="4" w:space="0" w:color="auto"/>
              <w:right w:val="single" w:sz="4" w:space="0" w:color="auto"/>
            </w:tcBorders>
          </w:tcPr>
          <w:p w:rsidR="00770C8D" w:rsidRPr="00C16770" w:rsidRDefault="00770C8D" w:rsidP="006E1304">
            <w:pPr>
              <w:jc w:val="center"/>
              <w:rPr>
                <w:b/>
                <w:i/>
                <w:color w:val="000000"/>
              </w:rPr>
            </w:pPr>
            <w:r w:rsidRPr="00C16770">
              <w:rPr>
                <w:b/>
                <w:i/>
                <w:color w:val="000000"/>
              </w:rPr>
              <w:t>303</w:t>
            </w:r>
          </w:p>
        </w:tc>
        <w:tc>
          <w:tcPr>
            <w:tcW w:w="5462" w:type="dxa"/>
            <w:tcBorders>
              <w:top w:val="single" w:sz="4" w:space="0" w:color="auto"/>
              <w:left w:val="single" w:sz="4" w:space="0" w:color="auto"/>
              <w:bottom w:val="single" w:sz="4" w:space="0" w:color="auto"/>
              <w:right w:val="single" w:sz="4" w:space="0" w:color="auto"/>
            </w:tcBorders>
          </w:tcPr>
          <w:p w:rsidR="00770C8D" w:rsidRPr="00EC5231" w:rsidRDefault="00770C8D" w:rsidP="006E1304">
            <w:pPr>
              <w:rPr>
                <w:b/>
              </w:rPr>
            </w:pPr>
            <w:r w:rsidRPr="00EC5231">
              <w:rPr>
                <w:b/>
              </w:rPr>
              <w:t xml:space="preserve">Béton armé  dosé à </w:t>
            </w:r>
            <w:r w:rsidRPr="00C16770">
              <w:rPr>
                <w:b/>
              </w:rPr>
              <w:t>350kg/m3</w:t>
            </w:r>
            <w:r w:rsidRPr="00EC5231">
              <w:t xml:space="preserve"> </w:t>
            </w:r>
          </w:p>
          <w:p w:rsidR="00770C8D" w:rsidRPr="006069BD" w:rsidRDefault="00770C8D" w:rsidP="006E1304">
            <w:pPr>
              <w:rPr>
                <w:bCs/>
                <w:color w:val="1F497D" w:themeColor="text2"/>
              </w:rPr>
            </w:pPr>
            <w:r w:rsidRPr="00EC5231">
              <w:t>Ce prix rémunère au mètre  cube la fourniture de tous les matériaux pour la fabrication du béton selon les normes prescrites ; la fourniture et la pose des armatures selon le plan des détails, le coffrage de l’ouvrage, le coulage du béton</w:t>
            </w:r>
            <w:r>
              <w:t xml:space="preserve"> dosé à 350 kg/m3</w:t>
            </w:r>
            <w:r w:rsidRPr="00EC5231">
              <w:t xml:space="preserve"> et décoffrage. Les prix sont payés pour les bétons à raison de leurs volumes en place, dans la limite de leur volume théorique définis par les plans d’exécution.</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r>
              <w:rPr>
                <w:i/>
                <w:color w:val="000000"/>
              </w:rPr>
              <w:t>M3</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2898"/>
        </w:trPr>
        <w:tc>
          <w:tcPr>
            <w:tcW w:w="776" w:type="dxa"/>
            <w:tcBorders>
              <w:top w:val="single" w:sz="4" w:space="0" w:color="auto"/>
              <w:left w:val="single" w:sz="4" w:space="0" w:color="auto"/>
              <w:bottom w:val="single" w:sz="4" w:space="0" w:color="auto"/>
              <w:right w:val="single" w:sz="4" w:space="0" w:color="auto"/>
            </w:tcBorders>
          </w:tcPr>
          <w:p w:rsidR="00770C8D" w:rsidRPr="001633D7" w:rsidRDefault="00770C8D" w:rsidP="006E1304">
            <w:pPr>
              <w:jc w:val="center"/>
              <w:rPr>
                <w:b/>
                <w:i/>
                <w:color w:val="000000"/>
              </w:rPr>
            </w:pPr>
            <w:r w:rsidRPr="001633D7">
              <w:rPr>
                <w:b/>
                <w:i/>
                <w:color w:val="000000"/>
              </w:rPr>
              <w:t>304</w:t>
            </w:r>
          </w:p>
        </w:tc>
        <w:tc>
          <w:tcPr>
            <w:tcW w:w="5462" w:type="dxa"/>
            <w:tcBorders>
              <w:top w:val="single" w:sz="4" w:space="0" w:color="auto"/>
              <w:left w:val="single" w:sz="4" w:space="0" w:color="auto"/>
              <w:bottom w:val="single" w:sz="4" w:space="0" w:color="auto"/>
              <w:right w:val="single" w:sz="4" w:space="0" w:color="auto"/>
            </w:tcBorders>
          </w:tcPr>
          <w:p w:rsidR="00770C8D" w:rsidRPr="00EC5231" w:rsidRDefault="00770C8D" w:rsidP="006E1304">
            <w:pPr>
              <w:rPr>
                <w:b/>
              </w:rPr>
            </w:pPr>
            <w:r w:rsidRPr="00EC5231">
              <w:rPr>
                <w:b/>
              </w:rPr>
              <w:t>Béton armé dosé à 400kg/m3</w:t>
            </w:r>
          </w:p>
          <w:p w:rsidR="00770C8D" w:rsidRPr="006069BD" w:rsidRDefault="00770C8D" w:rsidP="006E1304">
            <w:pPr>
              <w:spacing w:before="240"/>
              <w:rPr>
                <w:bCs/>
                <w:color w:val="1F497D" w:themeColor="text2"/>
              </w:rPr>
            </w:pPr>
            <w:r w:rsidRPr="00EC5231">
              <w:t>Ce prix rémunère au mètre  cube la fourniture de tous les matériaux pour la fabrication du béton selon les normes prescrites ; la fourniture et la pose des armatures selon le</w:t>
            </w:r>
            <w:r>
              <w:t>s</w:t>
            </w:r>
            <w:r w:rsidRPr="00EC5231">
              <w:t xml:space="preserve"> plan</w:t>
            </w:r>
            <w:r>
              <w:t>s</w:t>
            </w:r>
            <w:r w:rsidRPr="00EC5231">
              <w:t xml:space="preserve"> des détails, le coffrage de l’ouvrage, le coulage du béton</w:t>
            </w:r>
            <w:r>
              <w:t xml:space="preserve"> dosé à 400 kg/m3</w:t>
            </w:r>
            <w:r w:rsidRPr="00EC5231">
              <w:t xml:space="preserve"> et décoffrage. Les prix sont payés pour les bétons à raison de leurs volumes en place, dans la limite de leur volume théorique dé</w:t>
            </w:r>
            <w:r>
              <w:t>finis par les plans d’exécution.</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r>
              <w:rPr>
                <w:i/>
                <w:color w:val="000000"/>
              </w:rPr>
              <w:t>M3</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2898"/>
        </w:trPr>
        <w:tc>
          <w:tcPr>
            <w:tcW w:w="776" w:type="dxa"/>
            <w:tcBorders>
              <w:top w:val="single" w:sz="4" w:space="0" w:color="auto"/>
              <w:left w:val="single" w:sz="4" w:space="0" w:color="auto"/>
              <w:bottom w:val="single" w:sz="4" w:space="0" w:color="auto"/>
              <w:right w:val="single" w:sz="4" w:space="0" w:color="auto"/>
            </w:tcBorders>
          </w:tcPr>
          <w:p w:rsidR="00770C8D" w:rsidRPr="001633D7" w:rsidRDefault="00770C8D" w:rsidP="006E1304">
            <w:pPr>
              <w:jc w:val="center"/>
              <w:rPr>
                <w:b/>
                <w:i/>
                <w:color w:val="000000"/>
              </w:rPr>
            </w:pPr>
            <w:r>
              <w:rPr>
                <w:b/>
                <w:i/>
                <w:color w:val="000000"/>
              </w:rPr>
              <w:lastRenderedPageBreak/>
              <w:t>305</w:t>
            </w:r>
          </w:p>
        </w:tc>
        <w:tc>
          <w:tcPr>
            <w:tcW w:w="5462" w:type="dxa"/>
            <w:tcBorders>
              <w:top w:val="single" w:sz="4" w:space="0" w:color="auto"/>
              <w:left w:val="single" w:sz="4" w:space="0" w:color="auto"/>
              <w:bottom w:val="single" w:sz="4" w:space="0" w:color="auto"/>
              <w:right w:val="single" w:sz="4" w:space="0" w:color="auto"/>
            </w:tcBorders>
          </w:tcPr>
          <w:p w:rsidR="00770C8D" w:rsidRDefault="00770C8D" w:rsidP="006E1304">
            <w:pPr>
              <w:rPr>
                <w:b/>
              </w:rPr>
            </w:pPr>
            <w:r>
              <w:rPr>
                <w:b/>
              </w:rPr>
              <w:t>Escalier en béton armé</w:t>
            </w:r>
          </w:p>
          <w:p w:rsidR="00770C8D" w:rsidRPr="00EC5231" w:rsidRDefault="00770C8D" w:rsidP="006E1304">
            <w:pPr>
              <w:spacing w:before="240"/>
              <w:rPr>
                <w:b/>
              </w:rPr>
            </w:pPr>
            <w:r w:rsidRPr="00EC5231">
              <w:t xml:space="preserve">Ce prix rémunère au </w:t>
            </w:r>
            <w:r>
              <w:t>FORFAIT</w:t>
            </w:r>
            <w:r w:rsidRPr="00EC5231">
              <w:t xml:space="preserve"> la fourniture de tous les matériaux pour la </w:t>
            </w:r>
            <w:r>
              <w:t>construction d’escaliers en béton armé avec palier de repos</w:t>
            </w:r>
            <w:r w:rsidRPr="00EC5231">
              <w:t xml:space="preserve">, </w:t>
            </w:r>
            <w:r>
              <w:t xml:space="preserve">le prix comprend la mise en place des gardes corps en acier inoxydable avec main courante, le carrelage anti dérapent, la peinture, l’ensemble ayant subi la validation préalable de la mission de contrôle après soumission des échantillons et plans d’exécutions. </w:t>
            </w:r>
            <w:r w:rsidRPr="00EC5231">
              <w:t xml:space="preserve"> </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r>
              <w:rPr>
                <w:i/>
                <w:color w:val="000000"/>
              </w:rPr>
              <w:t xml:space="preserve">Forfait </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349"/>
        </w:trPr>
        <w:tc>
          <w:tcPr>
            <w:tcW w:w="10490" w:type="dxa"/>
            <w:gridSpan w:val="5"/>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r>
              <w:rPr>
                <w:b/>
                <w:bCs/>
              </w:rPr>
              <w:t>4</w:t>
            </w:r>
            <w:r w:rsidRPr="006F15A4">
              <w:rPr>
                <w:b/>
                <w:bCs/>
              </w:rPr>
              <w:t>0</w:t>
            </w:r>
            <w:r>
              <w:rPr>
                <w:b/>
                <w:bCs/>
              </w:rPr>
              <w:t>0</w:t>
            </w:r>
            <w:r w:rsidRPr="006F15A4">
              <w:rPr>
                <w:b/>
                <w:bCs/>
              </w:rPr>
              <w:t xml:space="preserve"> –</w:t>
            </w:r>
            <w:r>
              <w:rPr>
                <w:b/>
                <w:bCs/>
              </w:rPr>
              <w:t xml:space="preserve"> MAÇONNERIE</w:t>
            </w:r>
          </w:p>
        </w:tc>
      </w:tr>
      <w:tr w:rsidR="00770C8D" w:rsidRPr="00C37B77" w:rsidTr="006E1304">
        <w:trPr>
          <w:trHeight w:val="2253"/>
        </w:trPr>
        <w:tc>
          <w:tcPr>
            <w:tcW w:w="776"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401</w:t>
            </w:r>
          </w:p>
        </w:tc>
        <w:tc>
          <w:tcPr>
            <w:tcW w:w="5462" w:type="dxa"/>
            <w:tcBorders>
              <w:top w:val="single" w:sz="4" w:space="0" w:color="auto"/>
              <w:left w:val="single" w:sz="4" w:space="0" w:color="auto"/>
              <w:bottom w:val="single" w:sz="4" w:space="0" w:color="auto"/>
              <w:right w:val="single" w:sz="4" w:space="0" w:color="auto"/>
            </w:tcBorders>
          </w:tcPr>
          <w:p w:rsidR="00770C8D" w:rsidRPr="00EC5231" w:rsidRDefault="00770C8D" w:rsidP="006E1304">
            <w:pPr>
              <w:rPr>
                <w:b/>
              </w:rPr>
            </w:pPr>
            <w:r w:rsidRPr="00EC5231">
              <w:rPr>
                <w:b/>
              </w:rPr>
              <w:t>Maçonneries en blocs d’agglos de 15*20*50cm dosé à 300kg/m3</w:t>
            </w:r>
          </w:p>
          <w:p w:rsidR="00770C8D" w:rsidRPr="002D6571" w:rsidRDefault="00770C8D" w:rsidP="006E1304">
            <w:pPr>
              <w:pStyle w:val="BankNormal"/>
              <w:spacing w:before="240" w:after="0"/>
              <w:rPr>
                <w:i/>
              </w:rPr>
            </w:pPr>
            <w:r w:rsidRPr="0003240C">
              <w:rPr>
                <w:iCs/>
              </w:rPr>
              <w:t xml:space="preserve">Ce prix </w:t>
            </w:r>
            <w:proofErr w:type="spellStart"/>
            <w:r w:rsidRPr="00EC5231">
              <w:t>rémunère</w:t>
            </w:r>
            <w:proofErr w:type="spellEnd"/>
            <w:r>
              <w:t>,</w:t>
            </w:r>
            <w:r w:rsidRPr="00A276AD">
              <w:t xml:space="preserve"> </w:t>
            </w:r>
            <w:r>
              <w:t xml:space="preserve">la </w:t>
            </w:r>
            <w:proofErr w:type="spellStart"/>
            <w:r w:rsidRPr="00A276AD">
              <w:t>fourniture</w:t>
            </w:r>
            <w:proofErr w:type="spellEnd"/>
            <w:r w:rsidRPr="00A276AD">
              <w:t xml:space="preserve"> et la livraison d</w:t>
            </w:r>
            <w:r>
              <w:t xml:space="preserve">e </w:t>
            </w:r>
            <w:proofErr w:type="spellStart"/>
            <w:r>
              <w:t>tous</w:t>
            </w:r>
            <w:proofErr w:type="spellEnd"/>
            <w:r>
              <w:t xml:space="preserve"> </w:t>
            </w:r>
            <w:proofErr w:type="spellStart"/>
            <w:r>
              <w:t>matériaux</w:t>
            </w:r>
            <w:proofErr w:type="spellEnd"/>
            <w:r>
              <w:t xml:space="preserve"> pour la </w:t>
            </w:r>
            <w:proofErr w:type="spellStart"/>
            <w:r w:rsidRPr="00A276AD">
              <w:t>mise</w:t>
            </w:r>
            <w:proofErr w:type="spellEnd"/>
            <w:r w:rsidRPr="00A276AD">
              <w:t xml:space="preserve"> </w:t>
            </w:r>
            <w:proofErr w:type="spellStart"/>
            <w:r w:rsidRPr="00A276AD">
              <w:t>en</w:t>
            </w:r>
            <w:proofErr w:type="spellEnd"/>
            <w:r w:rsidRPr="00A276AD">
              <w:t xml:space="preserve"> </w:t>
            </w:r>
            <w:proofErr w:type="spellStart"/>
            <w:r w:rsidRPr="00A276AD">
              <w:t>œuvre</w:t>
            </w:r>
            <w:proofErr w:type="spellEnd"/>
            <w:r w:rsidRPr="00A276AD">
              <w:t xml:space="preserve"> des</w:t>
            </w:r>
            <w:r>
              <w:t xml:space="preserve"> </w:t>
            </w:r>
            <w:proofErr w:type="spellStart"/>
            <w:r>
              <w:t>murs</w:t>
            </w:r>
            <w:proofErr w:type="spellEnd"/>
            <w:r>
              <w:t xml:space="preserve"> </w:t>
            </w:r>
            <w:proofErr w:type="spellStart"/>
            <w:r>
              <w:t>en</w:t>
            </w:r>
            <w:proofErr w:type="spellEnd"/>
            <w:r>
              <w:t xml:space="preserve"> </w:t>
            </w:r>
            <w:proofErr w:type="spellStart"/>
            <w:r w:rsidRPr="00A276AD">
              <w:t>maçonnerie</w:t>
            </w:r>
            <w:proofErr w:type="spellEnd"/>
            <w:r w:rsidRPr="00A276AD">
              <w:t xml:space="preserve"> </w:t>
            </w:r>
            <w:proofErr w:type="spellStart"/>
            <w:r w:rsidRPr="00A276AD">
              <w:t>d’agglos</w:t>
            </w:r>
            <w:proofErr w:type="spellEnd"/>
            <w:r w:rsidRPr="00A276AD">
              <w:t xml:space="preserve"> de 15x20x50cm</w:t>
            </w:r>
            <w:r>
              <w:t xml:space="preserve"> </w:t>
            </w:r>
            <w:proofErr w:type="spellStart"/>
            <w:r>
              <w:t>posé</w:t>
            </w:r>
            <w:proofErr w:type="spellEnd"/>
            <w:r>
              <w:t xml:space="preserve"> sous un </w:t>
            </w:r>
            <w:proofErr w:type="spellStart"/>
            <w:r>
              <w:t>mortier</w:t>
            </w:r>
            <w:proofErr w:type="spellEnd"/>
            <w:r>
              <w:t xml:space="preserve"> </w:t>
            </w:r>
            <w:proofErr w:type="spellStart"/>
            <w:r>
              <w:t>dosé</w:t>
            </w:r>
            <w:proofErr w:type="spellEnd"/>
            <w:r>
              <w:t xml:space="preserve"> à 300kg/m3 </w:t>
            </w:r>
            <w:r w:rsidRPr="00EC5231">
              <w:rPr>
                <w:szCs w:val="24"/>
                <w:lang w:val="fr-FR"/>
              </w:rPr>
              <w:t>de ciment conformément aux prescriptions techniques et toute</w:t>
            </w:r>
            <w:r>
              <w:t>s</w:t>
            </w:r>
            <w:r w:rsidRPr="00EC5231">
              <w:rPr>
                <w:szCs w:val="24"/>
                <w:lang w:val="fr-FR"/>
              </w:rPr>
              <w:t xml:space="preserve"> sujétion</w:t>
            </w:r>
            <w:r>
              <w:t>s.</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p>
          <w:p w:rsidR="00770C8D" w:rsidRDefault="00770C8D" w:rsidP="006E1304">
            <w:pPr>
              <w:jc w:val="center"/>
              <w:rPr>
                <w:i/>
                <w:color w:val="000000"/>
              </w:rPr>
            </w:pPr>
          </w:p>
          <w:p w:rsidR="00770C8D" w:rsidRDefault="00770C8D" w:rsidP="006E1304">
            <w:pPr>
              <w:jc w:val="center"/>
              <w:rPr>
                <w:i/>
                <w:color w:val="000000"/>
              </w:rPr>
            </w:pPr>
          </w:p>
          <w:p w:rsidR="00770C8D" w:rsidRDefault="00770C8D" w:rsidP="006E1304">
            <w:pPr>
              <w:jc w:val="center"/>
              <w:rPr>
                <w:i/>
                <w:color w:val="000000"/>
              </w:rPr>
            </w:pPr>
            <w:r>
              <w:rPr>
                <w:i/>
                <w:color w:val="000000"/>
              </w:rPr>
              <w:t>M2</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503"/>
        </w:trPr>
        <w:tc>
          <w:tcPr>
            <w:tcW w:w="10490" w:type="dxa"/>
            <w:gridSpan w:val="5"/>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r>
              <w:rPr>
                <w:b/>
                <w:bCs/>
              </w:rPr>
              <w:t>5</w:t>
            </w:r>
            <w:r w:rsidRPr="006F15A4">
              <w:rPr>
                <w:b/>
                <w:bCs/>
              </w:rPr>
              <w:t>0</w:t>
            </w:r>
            <w:r>
              <w:rPr>
                <w:b/>
                <w:bCs/>
              </w:rPr>
              <w:t>0</w:t>
            </w:r>
            <w:r w:rsidRPr="006F15A4">
              <w:rPr>
                <w:b/>
                <w:bCs/>
              </w:rPr>
              <w:t xml:space="preserve"> –</w:t>
            </w:r>
            <w:r>
              <w:rPr>
                <w:b/>
                <w:bCs/>
              </w:rPr>
              <w:t xml:space="preserve"> FINITIONS DES SURFACES</w:t>
            </w:r>
          </w:p>
        </w:tc>
      </w:tr>
      <w:tr w:rsidR="00770C8D" w:rsidRPr="00C37B77" w:rsidTr="006E1304">
        <w:trPr>
          <w:trHeight w:val="1403"/>
        </w:trPr>
        <w:tc>
          <w:tcPr>
            <w:tcW w:w="776"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501</w:t>
            </w:r>
          </w:p>
        </w:tc>
        <w:tc>
          <w:tcPr>
            <w:tcW w:w="5462" w:type="dxa"/>
            <w:tcBorders>
              <w:top w:val="single" w:sz="4" w:space="0" w:color="auto"/>
              <w:left w:val="single" w:sz="4" w:space="0" w:color="auto"/>
              <w:bottom w:val="single" w:sz="4" w:space="0" w:color="auto"/>
              <w:right w:val="single" w:sz="4" w:space="0" w:color="auto"/>
            </w:tcBorders>
          </w:tcPr>
          <w:p w:rsidR="00770C8D" w:rsidRPr="00EC5231" w:rsidRDefault="00770C8D" w:rsidP="006E1304">
            <w:pPr>
              <w:rPr>
                <w:b/>
              </w:rPr>
            </w:pPr>
            <w:r w:rsidRPr="00EC5231">
              <w:rPr>
                <w:b/>
              </w:rPr>
              <w:t>Enduit sur maçonnerie dosé à 350kg/m3</w:t>
            </w:r>
          </w:p>
          <w:p w:rsidR="00770C8D" w:rsidRPr="00E152ED" w:rsidRDefault="00770C8D" w:rsidP="006E1304">
            <w:pPr>
              <w:spacing w:before="240"/>
              <w:rPr>
                <w:b/>
                <w:bCs/>
                <w:color w:val="1F497D" w:themeColor="text2"/>
              </w:rPr>
            </w:pPr>
            <w:r w:rsidRPr="0003240C">
              <w:rPr>
                <w:iCs/>
              </w:rPr>
              <w:t>Ce prix rémunère</w:t>
            </w:r>
            <w:r>
              <w:rPr>
                <w:iCs/>
              </w:rPr>
              <w:t>,</w:t>
            </w:r>
            <w:r>
              <w:t xml:space="preserve"> la </w:t>
            </w:r>
            <w:r w:rsidRPr="00A276AD">
              <w:t>fourniture et la livraison d</w:t>
            </w:r>
            <w:r>
              <w:t xml:space="preserve">e tous matériaux pour la </w:t>
            </w:r>
            <w:r w:rsidRPr="00A276AD">
              <w:t>mise en œuvre</w:t>
            </w:r>
            <w:r>
              <w:t xml:space="preserve"> des enduits </w:t>
            </w:r>
            <w:r w:rsidRPr="00A276AD">
              <w:t>Dressé</w:t>
            </w:r>
            <w:r>
              <w:t>s</w:t>
            </w:r>
            <w:r w:rsidRPr="00A276AD">
              <w:t xml:space="preserve"> sur repère de </w:t>
            </w:r>
            <w:smartTag w:uri="urn:schemas-microsoft-com:office:smarttags" w:element="metricconverter">
              <w:smartTagPr>
                <w:attr w:name="ProductID" w:val="0,015 m"/>
              </w:smartTagPr>
              <w:r w:rsidRPr="00A276AD">
                <w:t>0,015 m</w:t>
              </w:r>
            </w:smartTag>
            <w:r w:rsidRPr="00A276AD">
              <w:t xml:space="preserve"> d’épaisseur, lissé au bouclier exécuté en deux couches : </w:t>
            </w:r>
            <w:r>
              <w:t>mortier</w:t>
            </w:r>
            <w:r w:rsidRPr="00A276AD">
              <w:t xml:space="preserve"> dosé à 350 kg/m3 </w:t>
            </w:r>
            <w:r w:rsidRPr="00EC5231">
              <w:t xml:space="preserve">de ciment </w:t>
            </w:r>
            <w:r w:rsidRPr="00A276AD">
              <w:t>avant finition</w:t>
            </w:r>
            <w:r>
              <w:t xml:space="preserve"> </w:t>
            </w:r>
            <w:r w:rsidRPr="00EC5231">
              <w:t>conformément aux prescriptions techniques et toute</w:t>
            </w:r>
            <w:r>
              <w:t>s</w:t>
            </w:r>
            <w:r w:rsidRPr="00EC5231">
              <w:t xml:space="preserve"> sujétion</w:t>
            </w:r>
            <w:r>
              <w:t>s.</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r>
              <w:rPr>
                <w:i/>
                <w:color w:val="000000"/>
              </w:rPr>
              <w:t>M2</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699"/>
        </w:trPr>
        <w:tc>
          <w:tcPr>
            <w:tcW w:w="776"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502</w:t>
            </w:r>
          </w:p>
        </w:tc>
        <w:tc>
          <w:tcPr>
            <w:tcW w:w="5462" w:type="dxa"/>
            <w:tcBorders>
              <w:top w:val="single" w:sz="4" w:space="0" w:color="auto"/>
              <w:left w:val="single" w:sz="4" w:space="0" w:color="auto"/>
              <w:bottom w:val="single" w:sz="4" w:space="0" w:color="auto"/>
              <w:right w:val="single" w:sz="4" w:space="0" w:color="auto"/>
            </w:tcBorders>
          </w:tcPr>
          <w:p w:rsidR="00770C8D" w:rsidRPr="00137445" w:rsidRDefault="00770C8D" w:rsidP="006E1304">
            <w:pPr>
              <w:spacing w:after="120"/>
              <w:rPr>
                <w:b/>
                <w:szCs w:val="22"/>
                <w:lang w:bidi="en-US"/>
              </w:rPr>
            </w:pPr>
            <w:r w:rsidRPr="00137445">
              <w:rPr>
                <w:b/>
                <w:lang w:bidi="en-US"/>
              </w:rPr>
              <w:t xml:space="preserve">Enduit extérieur à la </w:t>
            </w:r>
            <w:r>
              <w:rPr>
                <w:b/>
                <w:lang w:bidi="en-US"/>
              </w:rPr>
              <w:t>tyrolienne et dosé à 35</w:t>
            </w:r>
            <w:r w:rsidRPr="00137445">
              <w:rPr>
                <w:b/>
                <w:lang w:bidi="en-US"/>
              </w:rPr>
              <w:t>0kg/m3 :</w:t>
            </w:r>
          </w:p>
          <w:p w:rsidR="00770C8D" w:rsidRPr="00E152ED" w:rsidRDefault="00770C8D" w:rsidP="006E1304">
            <w:pPr>
              <w:rPr>
                <w:b/>
                <w:bCs/>
                <w:color w:val="1F497D" w:themeColor="text2"/>
              </w:rPr>
            </w:pPr>
            <w:r w:rsidRPr="0003240C">
              <w:rPr>
                <w:iCs/>
              </w:rPr>
              <w:t>Ce prix rémunère</w:t>
            </w:r>
            <w:r>
              <w:rPr>
                <w:iCs/>
              </w:rPr>
              <w:t>,</w:t>
            </w:r>
            <w:r>
              <w:t xml:space="preserve"> la </w:t>
            </w:r>
            <w:r w:rsidRPr="00A276AD">
              <w:t>fourniture et la livraison d</w:t>
            </w:r>
            <w:r>
              <w:t xml:space="preserve">e tous matériaux pour la </w:t>
            </w:r>
            <w:r w:rsidRPr="00A276AD">
              <w:t>mise en œuvre</w:t>
            </w:r>
            <w:r>
              <w:t xml:space="preserve"> des enduits </w:t>
            </w:r>
            <w:r w:rsidRPr="00A276AD">
              <w:t>Dressé</w:t>
            </w:r>
            <w:r>
              <w:t>s</w:t>
            </w:r>
            <w:r w:rsidRPr="00A276AD">
              <w:t xml:space="preserve"> sur repère de </w:t>
            </w:r>
            <w:smartTag w:uri="urn:schemas-microsoft-com:office:smarttags" w:element="metricconverter">
              <w:smartTagPr>
                <w:attr w:name="ProductID" w:val="0,015 m"/>
              </w:smartTagPr>
              <w:r w:rsidRPr="00A276AD">
                <w:t>0,015 m</w:t>
              </w:r>
            </w:smartTag>
            <w:r w:rsidRPr="00A276AD">
              <w:t xml:space="preserve"> d’épaisseur</w:t>
            </w:r>
            <w:r>
              <w:t xml:space="preserve"> exécuté </w:t>
            </w:r>
            <w:r w:rsidRPr="00A276AD">
              <w:t xml:space="preserve">en deux couches </w:t>
            </w:r>
            <w:r>
              <w:t>à la tyrolienne par un mortier</w:t>
            </w:r>
            <w:r w:rsidRPr="00A276AD">
              <w:t xml:space="preserve"> dosé à 350 kg/m3</w:t>
            </w:r>
            <w:r>
              <w:t xml:space="preserve"> </w:t>
            </w:r>
            <w:r w:rsidRPr="00EC5231">
              <w:t>ciment conformément aux prescriptions techniques et toute</w:t>
            </w:r>
            <w:r>
              <w:t>s</w:t>
            </w:r>
            <w:r w:rsidRPr="00EC5231">
              <w:t xml:space="preserve"> sujétion</w:t>
            </w:r>
            <w:r>
              <w:t>s</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r>
              <w:rPr>
                <w:i/>
                <w:color w:val="000000"/>
              </w:rPr>
              <w:t>M2</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1403"/>
        </w:trPr>
        <w:tc>
          <w:tcPr>
            <w:tcW w:w="776"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503</w:t>
            </w:r>
          </w:p>
        </w:tc>
        <w:tc>
          <w:tcPr>
            <w:tcW w:w="5462" w:type="dxa"/>
            <w:tcBorders>
              <w:top w:val="single" w:sz="4" w:space="0" w:color="auto"/>
              <w:left w:val="single" w:sz="4" w:space="0" w:color="auto"/>
              <w:bottom w:val="single" w:sz="4" w:space="0" w:color="auto"/>
              <w:right w:val="single" w:sz="4" w:space="0" w:color="auto"/>
            </w:tcBorders>
          </w:tcPr>
          <w:p w:rsidR="00770C8D" w:rsidRPr="00137445" w:rsidRDefault="00770C8D" w:rsidP="006E1304">
            <w:pPr>
              <w:spacing w:after="120"/>
              <w:rPr>
                <w:b/>
                <w:szCs w:val="22"/>
                <w:lang w:bidi="en-US"/>
              </w:rPr>
            </w:pPr>
            <w:r w:rsidRPr="00137445">
              <w:rPr>
                <w:b/>
                <w:lang w:bidi="en-US"/>
              </w:rPr>
              <w:t xml:space="preserve">Enduit </w:t>
            </w:r>
            <w:r>
              <w:rPr>
                <w:b/>
                <w:lang w:bidi="en-US"/>
              </w:rPr>
              <w:t>lisse</w:t>
            </w:r>
          </w:p>
          <w:p w:rsidR="00770C8D" w:rsidRPr="00137445" w:rsidRDefault="00770C8D" w:rsidP="006E1304">
            <w:pPr>
              <w:spacing w:after="120"/>
              <w:rPr>
                <w:b/>
                <w:lang w:bidi="en-US"/>
              </w:rPr>
            </w:pPr>
            <w:r w:rsidRPr="0003240C">
              <w:rPr>
                <w:iCs/>
              </w:rPr>
              <w:t>Ce prix rémunère</w:t>
            </w:r>
            <w:r>
              <w:rPr>
                <w:iCs/>
              </w:rPr>
              <w:t>,</w:t>
            </w:r>
            <w:r>
              <w:t xml:space="preserve"> la </w:t>
            </w:r>
            <w:r w:rsidRPr="00A276AD">
              <w:t>fourniture et la livraison d</w:t>
            </w:r>
            <w:r>
              <w:t xml:space="preserve">e tous matériaux pour la </w:t>
            </w:r>
            <w:r w:rsidRPr="00A276AD">
              <w:t>mise en œuvre</w:t>
            </w:r>
            <w:r>
              <w:t xml:space="preserve"> des enduits lisses</w:t>
            </w:r>
            <w:r w:rsidRPr="00A276AD">
              <w:t xml:space="preserve"> </w:t>
            </w:r>
            <w:r>
              <w:t>à la barbotine, y compris le piquage des enduits existant</w:t>
            </w:r>
            <w:r w:rsidRPr="00EC5231">
              <w:t xml:space="preserve"> conformément aux prescriptions techniques et toute</w:t>
            </w:r>
            <w:r>
              <w:t>s</w:t>
            </w:r>
            <w:r w:rsidRPr="00EC5231">
              <w:t xml:space="preserve"> sujétion</w:t>
            </w:r>
            <w:r>
              <w:t>s.</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r>
              <w:rPr>
                <w:i/>
                <w:color w:val="000000"/>
              </w:rPr>
              <w:t>M2</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1403"/>
        </w:trPr>
        <w:tc>
          <w:tcPr>
            <w:tcW w:w="776"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504</w:t>
            </w:r>
          </w:p>
        </w:tc>
        <w:tc>
          <w:tcPr>
            <w:tcW w:w="5462" w:type="dxa"/>
            <w:tcBorders>
              <w:top w:val="single" w:sz="4" w:space="0" w:color="auto"/>
              <w:left w:val="single" w:sz="4" w:space="0" w:color="auto"/>
              <w:bottom w:val="single" w:sz="4" w:space="0" w:color="auto"/>
              <w:right w:val="single" w:sz="4" w:space="0" w:color="auto"/>
            </w:tcBorders>
          </w:tcPr>
          <w:p w:rsidR="00770C8D" w:rsidRDefault="00770C8D" w:rsidP="006E1304">
            <w:pPr>
              <w:spacing w:after="120"/>
              <w:rPr>
                <w:b/>
                <w:lang w:bidi="en-US"/>
              </w:rPr>
            </w:pPr>
            <w:r>
              <w:rPr>
                <w:b/>
                <w:lang w:bidi="en-US"/>
              </w:rPr>
              <w:t xml:space="preserve">Etanchéité </w:t>
            </w:r>
            <w:proofErr w:type="spellStart"/>
            <w:r>
              <w:rPr>
                <w:b/>
                <w:lang w:bidi="en-US"/>
              </w:rPr>
              <w:t>Mamon</w:t>
            </w:r>
            <w:proofErr w:type="spellEnd"/>
            <w:r>
              <w:rPr>
                <w:b/>
                <w:lang w:bidi="en-US"/>
              </w:rPr>
              <w:t xml:space="preserve"> talus (1)</w:t>
            </w:r>
          </w:p>
          <w:p w:rsidR="00770C8D" w:rsidRPr="00137445" w:rsidRDefault="00770C8D" w:rsidP="006E1304">
            <w:pPr>
              <w:spacing w:after="120"/>
              <w:rPr>
                <w:b/>
                <w:lang w:bidi="en-US"/>
              </w:rPr>
            </w:pPr>
            <w:r w:rsidRPr="0003240C">
              <w:rPr>
                <w:iCs/>
              </w:rPr>
              <w:t>Ce prix rémunère</w:t>
            </w:r>
            <w:r>
              <w:rPr>
                <w:iCs/>
              </w:rPr>
              <w:t>,</w:t>
            </w:r>
            <w:r>
              <w:t xml:space="preserve"> la </w:t>
            </w:r>
            <w:r w:rsidRPr="00A276AD">
              <w:t>fourniture et la livraison d</w:t>
            </w:r>
            <w:r>
              <w:t xml:space="preserve">e tous matériaux pour la </w:t>
            </w:r>
            <w:r w:rsidRPr="00A276AD">
              <w:t>mise en œuvre</w:t>
            </w:r>
            <w:r>
              <w:t xml:space="preserve"> d’une étanchéité en </w:t>
            </w:r>
            <w:proofErr w:type="spellStart"/>
            <w:r>
              <w:t>Mamons</w:t>
            </w:r>
            <w:proofErr w:type="spellEnd"/>
            <w:r>
              <w:t xml:space="preserve"> talus, précédé préalablement par la réalisation d’un béton dosé à 350kg/m de 5cm d’épaisseur, la mise en place d’un grillage métallique non plastifié en </w:t>
            </w:r>
            <w:r>
              <w:lastRenderedPageBreak/>
              <w:t xml:space="preserve">maille carré inférieur à 10cm servant de treillis y compris l’enlèvement de l’étanchéité existant </w:t>
            </w:r>
            <w:r w:rsidRPr="00EC5231">
              <w:t>conformément aux prescriptions techniques et toute</w:t>
            </w:r>
            <w:r>
              <w:t>s</w:t>
            </w:r>
            <w:r w:rsidRPr="00EC5231">
              <w:t xml:space="preserve"> sujétion</w:t>
            </w:r>
            <w:r>
              <w:t>s.</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r>
              <w:rPr>
                <w:i/>
                <w:color w:val="000000"/>
              </w:rPr>
              <w:t>M2</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1403"/>
        </w:trPr>
        <w:tc>
          <w:tcPr>
            <w:tcW w:w="776"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lastRenderedPageBreak/>
              <w:t>505</w:t>
            </w:r>
          </w:p>
        </w:tc>
        <w:tc>
          <w:tcPr>
            <w:tcW w:w="5462" w:type="dxa"/>
            <w:tcBorders>
              <w:top w:val="single" w:sz="4" w:space="0" w:color="auto"/>
              <w:left w:val="single" w:sz="4" w:space="0" w:color="auto"/>
              <w:bottom w:val="single" w:sz="4" w:space="0" w:color="auto"/>
              <w:right w:val="single" w:sz="4" w:space="0" w:color="auto"/>
            </w:tcBorders>
          </w:tcPr>
          <w:p w:rsidR="00770C8D" w:rsidRDefault="00770C8D" w:rsidP="006E1304">
            <w:pPr>
              <w:spacing w:after="120"/>
              <w:rPr>
                <w:b/>
                <w:lang w:bidi="en-US"/>
              </w:rPr>
            </w:pPr>
            <w:r>
              <w:rPr>
                <w:b/>
                <w:lang w:bidi="en-US"/>
              </w:rPr>
              <w:t xml:space="preserve">Etanchéité </w:t>
            </w:r>
            <w:proofErr w:type="spellStart"/>
            <w:r>
              <w:rPr>
                <w:b/>
                <w:lang w:bidi="en-US"/>
              </w:rPr>
              <w:t>Mamon</w:t>
            </w:r>
            <w:proofErr w:type="spellEnd"/>
            <w:r>
              <w:rPr>
                <w:b/>
                <w:lang w:bidi="en-US"/>
              </w:rPr>
              <w:t xml:space="preserve"> talus (2)</w:t>
            </w:r>
          </w:p>
          <w:p w:rsidR="00770C8D" w:rsidRDefault="00770C8D" w:rsidP="006E1304">
            <w:pPr>
              <w:spacing w:after="120"/>
              <w:rPr>
                <w:b/>
                <w:lang w:bidi="en-US"/>
              </w:rPr>
            </w:pPr>
            <w:r w:rsidRPr="0003240C">
              <w:rPr>
                <w:iCs/>
              </w:rPr>
              <w:t>Ce prix rémunère</w:t>
            </w:r>
            <w:r>
              <w:rPr>
                <w:iCs/>
              </w:rPr>
              <w:t>,</w:t>
            </w:r>
            <w:r>
              <w:t xml:space="preserve"> la </w:t>
            </w:r>
            <w:r w:rsidRPr="00A276AD">
              <w:t>fourniture et la livraison d</w:t>
            </w:r>
            <w:r>
              <w:t xml:space="preserve">e tous matériaux pour la </w:t>
            </w:r>
            <w:r w:rsidRPr="00A276AD">
              <w:t>mise en œuvre</w:t>
            </w:r>
            <w:r>
              <w:t xml:space="preserve"> d’une étanchéité en </w:t>
            </w:r>
            <w:proofErr w:type="spellStart"/>
            <w:r>
              <w:t>Mamons</w:t>
            </w:r>
            <w:proofErr w:type="spellEnd"/>
            <w:r>
              <w:t xml:space="preserve"> talus, y compris l’enlèvement de l’étanchéité existant le piquage des surfaces de pose pour accrochage </w:t>
            </w:r>
            <w:r w:rsidRPr="00EC5231">
              <w:t>conformément aux prescriptions techniques et toute</w:t>
            </w:r>
            <w:r>
              <w:t>s</w:t>
            </w:r>
            <w:r w:rsidRPr="00EC5231">
              <w:t xml:space="preserve"> sujétion</w:t>
            </w:r>
            <w:r>
              <w:t>s.</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r>
              <w:rPr>
                <w:i/>
                <w:color w:val="000000"/>
              </w:rPr>
              <w:t>M2</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691"/>
        </w:trPr>
        <w:tc>
          <w:tcPr>
            <w:tcW w:w="776"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506</w:t>
            </w:r>
          </w:p>
        </w:tc>
        <w:tc>
          <w:tcPr>
            <w:tcW w:w="5462" w:type="dxa"/>
            <w:tcBorders>
              <w:top w:val="single" w:sz="4" w:space="0" w:color="auto"/>
              <w:left w:val="single" w:sz="4" w:space="0" w:color="auto"/>
              <w:bottom w:val="single" w:sz="4" w:space="0" w:color="auto"/>
              <w:right w:val="single" w:sz="4" w:space="0" w:color="auto"/>
            </w:tcBorders>
          </w:tcPr>
          <w:p w:rsidR="00770C8D" w:rsidRDefault="00770C8D" w:rsidP="006E1304">
            <w:pPr>
              <w:spacing w:after="120"/>
              <w:rPr>
                <w:b/>
                <w:lang w:bidi="en-US"/>
              </w:rPr>
            </w:pPr>
            <w:r>
              <w:rPr>
                <w:b/>
                <w:lang w:bidi="en-US"/>
              </w:rPr>
              <w:t>Carreau de faïence</w:t>
            </w:r>
          </w:p>
          <w:p w:rsidR="00770C8D" w:rsidRDefault="00770C8D" w:rsidP="006E1304">
            <w:pPr>
              <w:spacing w:after="120"/>
              <w:rPr>
                <w:b/>
                <w:lang w:bidi="en-US"/>
              </w:rPr>
            </w:pPr>
            <w:r w:rsidRPr="0003240C">
              <w:rPr>
                <w:iCs/>
              </w:rPr>
              <w:t>Ce prix rémunère</w:t>
            </w:r>
            <w:r>
              <w:rPr>
                <w:iCs/>
              </w:rPr>
              <w:t>,</w:t>
            </w:r>
            <w:r>
              <w:t xml:space="preserve"> la </w:t>
            </w:r>
            <w:r w:rsidRPr="00A276AD">
              <w:t>fourniture et la livraison d</w:t>
            </w:r>
            <w:r>
              <w:t xml:space="preserve">e tous matériaux pour la </w:t>
            </w:r>
            <w:r w:rsidRPr="00A276AD">
              <w:t>mise en œuvre</w:t>
            </w:r>
            <w:r>
              <w:t xml:space="preserve"> d’un carreau de  faïence, y compris la dépose du carrelage existant </w:t>
            </w:r>
            <w:r w:rsidRPr="00EC5231">
              <w:t>conformément aux prescriptions techniques et toute</w:t>
            </w:r>
            <w:r>
              <w:t>s</w:t>
            </w:r>
            <w:r w:rsidRPr="00EC5231">
              <w:t xml:space="preserve"> sujétion</w:t>
            </w:r>
            <w:r>
              <w:t>s</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r>
              <w:rPr>
                <w:i/>
                <w:color w:val="000000"/>
              </w:rPr>
              <w:t>M2</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477"/>
        </w:trPr>
        <w:tc>
          <w:tcPr>
            <w:tcW w:w="10490" w:type="dxa"/>
            <w:gridSpan w:val="5"/>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r>
              <w:rPr>
                <w:b/>
                <w:bCs/>
              </w:rPr>
              <w:t>6</w:t>
            </w:r>
            <w:r w:rsidRPr="006F15A4">
              <w:rPr>
                <w:b/>
                <w:bCs/>
              </w:rPr>
              <w:t>0</w:t>
            </w:r>
            <w:r>
              <w:rPr>
                <w:b/>
                <w:bCs/>
              </w:rPr>
              <w:t>0</w:t>
            </w:r>
            <w:r w:rsidRPr="006F15A4">
              <w:rPr>
                <w:b/>
                <w:bCs/>
              </w:rPr>
              <w:t xml:space="preserve"> –</w:t>
            </w:r>
            <w:r>
              <w:rPr>
                <w:b/>
                <w:bCs/>
              </w:rPr>
              <w:t xml:space="preserve"> TOITURE ET FAUX PLAFOND</w:t>
            </w:r>
          </w:p>
        </w:tc>
      </w:tr>
      <w:tr w:rsidR="00770C8D" w:rsidRPr="00C37B77" w:rsidTr="006E1304">
        <w:trPr>
          <w:trHeight w:val="1403"/>
        </w:trPr>
        <w:tc>
          <w:tcPr>
            <w:tcW w:w="776" w:type="dxa"/>
            <w:tcBorders>
              <w:top w:val="single" w:sz="4" w:space="0" w:color="auto"/>
              <w:left w:val="single" w:sz="4" w:space="0" w:color="auto"/>
              <w:bottom w:val="single" w:sz="4" w:space="0" w:color="auto"/>
              <w:right w:val="single" w:sz="4" w:space="0" w:color="auto"/>
            </w:tcBorders>
          </w:tcPr>
          <w:p w:rsidR="00770C8D" w:rsidRPr="005D6D17" w:rsidRDefault="00770C8D" w:rsidP="006E1304">
            <w:pPr>
              <w:jc w:val="center"/>
              <w:rPr>
                <w:color w:val="000000"/>
              </w:rPr>
            </w:pPr>
            <w:r>
              <w:rPr>
                <w:color w:val="000000"/>
              </w:rPr>
              <w:t>601</w:t>
            </w:r>
          </w:p>
        </w:tc>
        <w:tc>
          <w:tcPr>
            <w:tcW w:w="5462" w:type="dxa"/>
            <w:tcBorders>
              <w:top w:val="single" w:sz="4" w:space="0" w:color="auto"/>
              <w:left w:val="single" w:sz="4" w:space="0" w:color="auto"/>
              <w:bottom w:val="single" w:sz="4" w:space="0" w:color="auto"/>
              <w:right w:val="single" w:sz="4" w:space="0" w:color="auto"/>
            </w:tcBorders>
          </w:tcPr>
          <w:p w:rsidR="00770C8D" w:rsidRPr="009E6E71" w:rsidRDefault="00770C8D" w:rsidP="006E1304">
            <w:r w:rsidRPr="009E6E71">
              <w:rPr>
                <w:b/>
              </w:rPr>
              <w:t xml:space="preserve">Charpente métallique et couverture en tôle </w:t>
            </w:r>
            <w:proofErr w:type="spellStart"/>
            <w:r w:rsidRPr="009E6E71">
              <w:rPr>
                <w:b/>
              </w:rPr>
              <w:t>galva</w:t>
            </w:r>
            <w:proofErr w:type="spellEnd"/>
            <w:r w:rsidRPr="009E6E71">
              <w:rPr>
                <w:b/>
              </w:rPr>
              <w:t xml:space="preserve"> bac pré-laqué 63/100 </w:t>
            </w:r>
          </w:p>
          <w:p w:rsidR="00770C8D" w:rsidRPr="009E6E71" w:rsidRDefault="00770C8D" w:rsidP="006E1304">
            <w:pPr>
              <w:rPr>
                <w:sz w:val="14"/>
              </w:rPr>
            </w:pPr>
          </w:p>
          <w:p w:rsidR="00770C8D" w:rsidRPr="009E6E71" w:rsidRDefault="00770C8D" w:rsidP="006E1304">
            <w:pPr>
              <w:rPr>
                <w:b/>
                <w:bCs/>
                <w:color w:val="1F497D" w:themeColor="text2"/>
              </w:rPr>
            </w:pPr>
            <w:r w:rsidRPr="009E6E71">
              <w:t xml:space="preserve">Ce prix rémunère au mètre carré la fourniture et la pose des éléments de couverture en tôle </w:t>
            </w:r>
            <w:proofErr w:type="spellStart"/>
            <w:r w:rsidRPr="009E6E71">
              <w:t>galva</w:t>
            </w:r>
            <w:proofErr w:type="spellEnd"/>
            <w:r w:rsidRPr="009E6E71">
              <w:t xml:space="preserve"> bac pré-laqué 63/100, </w:t>
            </w:r>
            <w:r w:rsidRPr="009E6E71">
              <w:rPr>
                <w:b/>
              </w:rPr>
              <w:t>toutes sujétions</w:t>
            </w:r>
            <w:r w:rsidRPr="009E6E71">
              <w:t xml:space="preserve"> y comprise charpente en profilés métallique  IPN de 100, IPN de 80, pannes galvanisées  (Z, U de 15cm d’</w:t>
            </w:r>
            <w:proofErr w:type="spellStart"/>
            <w:r w:rsidRPr="009E6E71">
              <w:t>hauteur</w:t>
            </w:r>
            <w:proofErr w:type="spellEnd"/>
            <w:r w:rsidRPr="009E6E71">
              <w:t xml:space="preserve"> ou éventuellement en IPN80) et cornier de 50. Le prix comprend la fourniture des matériaux, la fabrication des soudures et inspection, le nettoyage, la protection contre la corrosion, le transport, la mise en place et l’assemblage de la charpente métallique, la réalisation de solins  ainsi que </w:t>
            </w:r>
            <w:r w:rsidRPr="009E6E71">
              <w:rPr>
                <w:i/>
                <w:u w:val="single"/>
              </w:rPr>
              <w:t>la remise en place</w:t>
            </w:r>
            <w:r>
              <w:rPr>
                <w:i/>
                <w:u w:val="single"/>
              </w:rPr>
              <w:t xml:space="preserve"> éventuelle</w:t>
            </w:r>
            <w:r w:rsidRPr="009E6E71">
              <w:rPr>
                <w:i/>
                <w:u w:val="single"/>
              </w:rPr>
              <w:t xml:space="preserve"> du système de mise à la terre</w:t>
            </w:r>
            <w:r w:rsidRPr="009E6E71">
              <w:t xml:space="preserve"> conformément aux prescriptions techniques et toutes sujétions.</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r>
              <w:rPr>
                <w:i/>
                <w:color w:val="000000"/>
              </w:rPr>
              <w:t>M2</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1403"/>
        </w:trPr>
        <w:tc>
          <w:tcPr>
            <w:tcW w:w="776"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color w:val="000000"/>
              </w:rPr>
            </w:pPr>
            <w:r>
              <w:rPr>
                <w:color w:val="000000"/>
              </w:rPr>
              <w:t>602</w:t>
            </w:r>
          </w:p>
        </w:tc>
        <w:tc>
          <w:tcPr>
            <w:tcW w:w="5462" w:type="dxa"/>
            <w:tcBorders>
              <w:top w:val="single" w:sz="4" w:space="0" w:color="auto"/>
              <w:left w:val="single" w:sz="4" w:space="0" w:color="auto"/>
              <w:bottom w:val="single" w:sz="4" w:space="0" w:color="auto"/>
              <w:right w:val="single" w:sz="4" w:space="0" w:color="auto"/>
            </w:tcBorders>
          </w:tcPr>
          <w:p w:rsidR="00770C8D" w:rsidRPr="000435B6" w:rsidRDefault="00770C8D" w:rsidP="006E1304">
            <w:pPr>
              <w:spacing w:after="120"/>
              <w:rPr>
                <w:b/>
                <w:sz w:val="22"/>
                <w:szCs w:val="22"/>
                <w:lang w:eastAsia="en-US" w:bidi="en-US"/>
              </w:rPr>
            </w:pPr>
            <w:r w:rsidRPr="000435B6">
              <w:rPr>
                <w:b/>
                <w:lang w:eastAsia="en-US" w:bidi="en-US"/>
              </w:rPr>
              <w:t>F</w:t>
            </w:r>
            <w:r>
              <w:rPr>
                <w:b/>
                <w:lang w:eastAsia="en-US" w:bidi="en-US"/>
              </w:rPr>
              <w:t>aux plafond en contreplaqué de 6</w:t>
            </w:r>
            <w:r w:rsidRPr="000435B6">
              <w:rPr>
                <w:b/>
                <w:lang w:eastAsia="en-US" w:bidi="en-US"/>
              </w:rPr>
              <w:t>mm</w:t>
            </w:r>
          </w:p>
          <w:p w:rsidR="00770C8D" w:rsidRPr="00182B20" w:rsidRDefault="00770C8D" w:rsidP="006E1304">
            <w:pPr>
              <w:rPr>
                <w:b/>
                <w:sz w:val="22"/>
                <w:szCs w:val="22"/>
              </w:rPr>
            </w:pPr>
            <w:r w:rsidRPr="000435B6">
              <w:rPr>
                <w:bCs/>
                <w:iCs/>
                <w:lang w:eastAsia="en-US" w:bidi="en-US"/>
              </w:rPr>
              <w:t xml:space="preserve">Ce prix rémunère, au mètre carré, </w:t>
            </w:r>
            <w:r>
              <w:rPr>
                <w:bCs/>
                <w:iCs/>
                <w:lang w:eastAsia="en-US" w:bidi="en-US"/>
              </w:rPr>
              <w:t xml:space="preserve"> la fourniture et la livraison de tous les matériaux, pour la mise en place d’un nouveau faux plafond en contreplaqué de 6 mm d’épaisseur y compris solivage de chevrons de 8/8 et fixations et des lambourdes et</w:t>
            </w:r>
            <w:r w:rsidRPr="000435B6">
              <w:rPr>
                <w:bCs/>
                <w:iCs/>
                <w:lang w:eastAsia="en-US" w:bidi="en-US"/>
              </w:rPr>
              <w:t xml:space="preserve"> les gorges de recouvrement. </w:t>
            </w:r>
            <w:r>
              <w:rPr>
                <w:bCs/>
                <w:iCs/>
                <w:lang w:eastAsia="en-US" w:bidi="en-US"/>
              </w:rPr>
              <w:t>il comprend le traitement de la charpente bois</w:t>
            </w:r>
            <w:r w:rsidRPr="000435B6">
              <w:rPr>
                <w:bCs/>
                <w:iCs/>
                <w:lang w:eastAsia="en-US" w:bidi="en-US"/>
              </w:rPr>
              <w:t xml:space="preserve"> </w:t>
            </w:r>
            <w:r>
              <w:rPr>
                <w:iCs/>
                <w:lang w:eastAsia="en-US" w:bidi="en-US"/>
              </w:rPr>
              <w:t xml:space="preserve">aux insecticide et fongicides, </w:t>
            </w:r>
            <w:r w:rsidRPr="009E6E71">
              <w:t>conformément aux prescriptions techniques et toutes sujétions.</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r>
              <w:rPr>
                <w:i/>
                <w:color w:val="000000"/>
              </w:rPr>
              <w:t>M2</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2451"/>
        </w:trPr>
        <w:tc>
          <w:tcPr>
            <w:tcW w:w="776" w:type="dxa"/>
            <w:tcBorders>
              <w:top w:val="single" w:sz="4" w:space="0" w:color="auto"/>
              <w:left w:val="single" w:sz="4" w:space="0" w:color="auto"/>
              <w:bottom w:val="single" w:sz="4" w:space="0" w:color="auto"/>
              <w:right w:val="single" w:sz="4" w:space="0" w:color="auto"/>
            </w:tcBorders>
          </w:tcPr>
          <w:p w:rsidR="00770C8D" w:rsidRPr="00F56B34" w:rsidRDefault="00770C8D" w:rsidP="006E1304">
            <w:pPr>
              <w:jc w:val="center"/>
              <w:rPr>
                <w:color w:val="000000"/>
              </w:rPr>
            </w:pPr>
            <w:r>
              <w:rPr>
                <w:color w:val="000000"/>
              </w:rPr>
              <w:lastRenderedPageBreak/>
              <w:t>603</w:t>
            </w:r>
          </w:p>
        </w:tc>
        <w:tc>
          <w:tcPr>
            <w:tcW w:w="5462" w:type="dxa"/>
            <w:tcBorders>
              <w:top w:val="single" w:sz="4" w:space="0" w:color="auto"/>
              <w:left w:val="single" w:sz="4" w:space="0" w:color="auto"/>
              <w:bottom w:val="single" w:sz="4" w:space="0" w:color="auto"/>
              <w:right w:val="single" w:sz="4" w:space="0" w:color="auto"/>
            </w:tcBorders>
          </w:tcPr>
          <w:p w:rsidR="00770C8D" w:rsidRPr="000435B6" w:rsidRDefault="00770C8D" w:rsidP="006E1304">
            <w:pPr>
              <w:spacing w:after="120"/>
              <w:rPr>
                <w:b/>
                <w:sz w:val="22"/>
                <w:szCs w:val="22"/>
                <w:lang w:eastAsia="en-US" w:bidi="en-US"/>
              </w:rPr>
            </w:pPr>
            <w:r w:rsidRPr="000435B6">
              <w:rPr>
                <w:b/>
                <w:lang w:eastAsia="en-US" w:bidi="en-US"/>
              </w:rPr>
              <w:t>F</w:t>
            </w:r>
            <w:r>
              <w:rPr>
                <w:b/>
                <w:lang w:eastAsia="en-US" w:bidi="en-US"/>
              </w:rPr>
              <w:t>aux plafond en contreplaqué de 9</w:t>
            </w:r>
            <w:r w:rsidRPr="000435B6">
              <w:rPr>
                <w:b/>
                <w:lang w:eastAsia="en-US" w:bidi="en-US"/>
              </w:rPr>
              <w:t>mm</w:t>
            </w:r>
          </w:p>
          <w:p w:rsidR="00770C8D" w:rsidRPr="00E152ED" w:rsidRDefault="00770C8D" w:rsidP="006E1304">
            <w:pPr>
              <w:rPr>
                <w:b/>
                <w:bCs/>
                <w:color w:val="1F497D" w:themeColor="text2"/>
              </w:rPr>
            </w:pPr>
            <w:r w:rsidRPr="000435B6">
              <w:rPr>
                <w:bCs/>
                <w:iCs/>
                <w:lang w:eastAsia="en-US" w:bidi="en-US"/>
              </w:rPr>
              <w:t>Ce prix rémunère, au mètre carré, la fourniture et la livraison de tous les mat</w:t>
            </w:r>
            <w:r>
              <w:rPr>
                <w:bCs/>
                <w:iCs/>
                <w:lang w:eastAsia="en-US" w:bidi="en-US"/>
              </w:rPr>
              <w:t>ériaux, pour la mise en place d’un</w:t>
            </w:r>
            <w:r w:rsidRPr="000435B6">
              <w:rPr>
                <w:bCs/>
                <w:iCs/>
                <w:lang w:eastAsia="en-US" w:bidi="en-US"/>
              </w:rPr>
              <w:t xml:space="preserve"> f</w:t>
            </w:r>
            <w:r>
              <w:rPr>
                <w:bCs/>
                <w:iCs/>
                <w:lang w:eastAsia="en-US" w:bidi="en-US"/>
              </w:rPr>
              <w:t>aux plafond en contreplaqué de 9</w:t>
            </w:r>
            <w:r w:rsidRPr="000435B6">
              <w:rPr>
                <w:bCs/>
                <w:iCs/>
                <w:lang w:eastAsia="en-US" w:bidi="en-US"/>
              </w:rPr>
              <w:t xml:space="preserve"> mm d’épaisseur,</w:t>
            </w:r>
            <w:r>
              <w:rPr>
                <w:bCs/>
                <w:iCs/>
                <w:lang w:eastAsia="en-US" w:bidi="en-US"/>
              </w:rPr>
              <w:t xml:space="preserve"> </w:t>
            </w:r>
            <w:r w:rsidRPr="00A91DE7">
              <w:rPr>
                <w:bCs/>
                <w:i/>
                <w:iCs/>
                <w:u w:val="single"/>
                <w:lang w:eastAsia="en-US" w:bidi="en-US"/>
              </w:rPr>
              <w:t>film étanche</w:t>
            </w:r>
            <w:r w:rsidRPr="000435B6">
              <w:rPr>
                <w:bCs/>
                <w:iCs/>
                <w:lang w:eastAsia="en-US" w:bidi="en-US"/>
              </w:rPr>
              <w:t xml:space="preserve"> y compris solivage des lambourdes</w:t>
            </w:r>
            <w:r>
              <w:rPr>
                <w:bCs/>
                <w:iCs/>
                <w:lang w:eastAsia="en-US" w:bidi="en-US"/>
              </w:rPr>
              <w:t xml:space="preserve"> pour fixations suivant les plans d’exécutions et </w:t>
            </w:r>
            <w:r w:rsidRPr="000435B6">
              <w:rPr>
                <w:bCs/>
                <w:iCs/>
                <w:lang w:eastAsia="en-US" w:bidi="en-US"/>
              </w:rPr>
              <w:t>conformément aux prescriptions techniques et toutes sujétions</w:t>
            </w:r>
            <w:r>
              <w:rPr>
                <w:bCs/>
                <w:iCs/>
                <w:lang w:eastAsia="en-US" w:bidi="en-US"/>
              </w:rPr>
              <w:t>.</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r>
              <w:rPr>
                <w:i/>
                <w:color w:val="000000"/>
              </w:rPr>
              <w:t>M2</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1768"/>
        </w:trPr>
        <w:tc>
          <w:tcPr>
            <w:tcW w:w="776" w:type="dxa"/>
            <w:tcBorders>
              <w:top w:val="single" w:sz="4" w:space="0" w:color="auto"/>
              <w:left w:val="single" w:sz="4" w:space="0" w:color="auto"/>
              <w:bottom w:val="single" w:sz="4" w:space="0" w:color="auto"/>
              <w:right w:val="single" w:sz="4" w:space="0" w:color="auto"/>
            </w:tcBorders>
          </w:tcPr>
          <w:p w:rsidR="00770C8D" w:rsidRPr="00F56B34" w:rsidRDefault="00770C8D" w:rsidP="006E1304">
            <w:pPr>
              <w:jc w:val="center"/>
              <w:rPr>
                <w:color w:val="000000"/>
              </w:rPr>
            </w:pPr>
            <w:r>
              <w:rPr>
                <w:color w:val="000000"/>
              </w:rPr>
              <w:t>605</w:t>
            </w:r>
          </w:p>
        </w:tc>
        <w:tc>
          <w:tcPr>
            <w:tcW w:w="5462" w:type="dxa"/>
            <w:tcBorders>
              <w:top w:val="single" w:sz="4" w:space="0" w:color="auto"/>
              <w:left w:val="single" w:sz="4" w:space="0" w:color="auto"/>
              <w:bottom w:val="single" w:sz="4" w:space="0" w:color="auto"/>
              <w:right w:val="single" w:sz="4" w:space="0" w:color="auto"/>
            </w:tcBorders>
          </w:tcPr>
          <w:p w:rsidR="00770C8D" w:rsidRPr="000435B6" w:rsidRDefault="00770C8D" w:rsidP="006E1304">
            <w:pPr>
              <w:spacing w:after="120"/>
              <w:rPr>
                <w:b/>
                <w:sz w:val="22"/>
                <w:szCs w:val="22"/>
                <w:lang w:eastAsia="en-US" w:bidi="en-US"/>
              </w:rPr>
            </w:pPr>
            <w:r w:rsidRPr="000435B6">
              <w:rPr>
                <w:b/>
                <w:lang w:eastAsia="en-US" w:bidi="en-US"/>
              </w:rPr>
              <w:t xml:space="preserve">Descente d’eau pluviale en PVC de 100 mm </w:t>
            </w:r>
          </w:p>
          <w:p w:rsidR="00770C8D" w:rsidRPr="00E152ED" w:rsidRDefault="00770C8D" w:rsidP="006E1304">
            <w:pPr>
              <w:rPr>
                <w:b/>
                <w:bCs/>
                <w:color w:val="1F497D" w:themeColor="text2"/>
              </w:rPr>
            </w:pPr>
            <w:r w:rsidRPr="000435B6">
              <w:rPr>
                <w:lang w:eastAsia="en-US" w:bidi="en-US"/>
              </w:rPr>
              <w:t xml:space="preserve">Ce prix rémunère </w:t>
            </w:r>
            <w:r>
              <w:rPr>
                <w:lang w:eastAsia="en-US" w:bidi="en-US"/>
              </w:rPr>
              <w:t>à l’unité</w:t>
            </w:r>
            <w:r w:rsidRPr="000435B6">
              <w:rPr>
                <w:lang w:eastAsia="en-US" w:bidi="en-US"/>
              </w:rPr>
              <w:t xml:space="preserve"> la fourniture et la pose des colonnes de descente en PVC </w:t>
            </w:r>
            <w:r>
              <w:rPr>
                <w:lang w:eastAsia="en-US" w:bidi="en-US"/>
              </w:rPr>
              <w:t>100 de 3,5ml</w:t>
            </w:r>
            <w:r w:rsidRPr="000435B6">
              <w:rPr>
                <w:lang w:eastAsia="en-US" w:bidi="en-US"/>
              </w:rPr>
              <w:t xml:space="preserve"> y compris tous les accessoires de fixation et</w:t>
            </w:r>
            <w:r>
              <w:rPr>
                <w:lang w:eastAsia="en-US" w:bidi="en-US"/>
              </w:rPr>
              <w:t xml:space="preserve"> la construction d’un regard (puisard absorbant)</w:t>
            </w:r>
            <w:r w:rsidRPr="000435B6">
              <w:rPr>
                <w:lang w:eastAsia="en-US" w:bidi="en-US"/>
              </w:rPr>
              <w:t xml:space="preserve"> </w:t>
            </w:r>
            <w:r w:rsidRPr="000435B6">
              <w:rPr>
                <w:bCs/>
                <w:iCs/>
                <w:lang w:eastAsia="en-US" w:bidi="en-US"/>
              </w:rPr>
              <w:t>conformément aux prescriptions techniques et toutes sujétions</w:t>
            </w:r>
            <w:r>
              <w:rPr>
                <w:b/>
                <w:bCs/>
                <w:color w:val="1F497D" w:themeColor="text2"/>
              </w:rPr>
              <w:t>.</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r>
              <w:rPr>
                <w:i/>
                <w:color w:val="000000"/>
              </w:rPr>
              <w:t>U</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274"/>
        </w:trPr>
        <w:tc>
          <w:tcPr>
            <w:tcW w:w="10490" w:type="dxa"/>
            <w:gridSpan w:val="5"/>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r>
              <w:rPr>
                <w:b/>
                <w:bCs/>
              </w:rPr>
              <w:t>7</w:t>
            </w:r>
            <w:r w:rsidRPr="006F15A4">
              <w:rPr>
                <w:b/>
                <w:bCs/>
              </w:rPr>
              <w:t>0</w:t>
            </w:r>
            <w:r>
              <w:rPr>
                <w:b/>
                <w:bCs/>
              </w:rPr>
              <w:t>0</w:t>
            </w:r>
            <w:r w:rsidRPr="006F15A4">
              <w:rPr>
                <w:b/>
                <w:bCs/>
              </w:rPr>
              <w:t xml:space="preserve"> –</w:t>
            </w:r>
            <w:r>
              <w:rPr>
                <w:b/>
                <w:bCs/>
              </w:rPr>
              <w:t xml:space="preserve"> </w:t>
            </w:r>
            <w:r w:rsidRPr="000435B6">
              <w:rPr>
                <w:b/>
                <w:lang w:eastAsia="en-US" w:bidi="en-US"/>
              </w:rPr>
              <w:t>MENUISERIES</w:t>
            </w:r>
            <w:r>
              <w:rPr>
                <w:b/>
                <w:bCs/>
              </w:rPr>
              <w:t xml:space="preserve"> </w:t>
            </w:r>
          </w:p>
        </w:tc>
      </w:tr>
      <w:tr w:rsidR="00770C8D" w:rsidRPr="00C37B77" w:rsidTr="006E1304">
        <w:trPr>
          <w:trHeight w:val="1403"/>
        </w:trPr>
        <w:tc>
          <w:tcPr>
            <w:tcW w:w="776"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701</w:t>
            </w:r>
          </w:p>
        </w:tc>
        <w:tc>
          <w:tcPr>
            <w:tcW w:w="5462" w:type="dxa"/>
            <w:tcBorders>
              <w:top w:val="single" w:sz="4" w:space="0" w:color="auto"/>
              <w:left w:val="single" w:sz="4" w:space="0" w:color="auto"/>
              <w:bottom w:val="single" w:sz="4" w:space="0" w:color="auto"/>
              <w:right w:val="single" w:sz="4" w:space="0" w:color="auto"/>
            </w:tcBorders>
          </w:tcPr>
          <w:p w:rsidR="00770C8D" w:rsidRPr="005E518C" w:rsidRDefault="00770C8D" w:rsidP="006E1304">
            <w:pPr>
              <w:spacing w:after="120"/>
              <w:rPr>
                <w:bCs/>
                <w:iCs/>
              </w:rPr>
            </w:pPr>
            <w:r w:rsidRPr="005E518C">
              <w:rPr>
                <w:b/>
                <w:lang w:bidi="en-US"/>
              </w:rPr>
              <w:t>Porte pleine en bois</w:t>
            </w:r>
            <w:r w:rsidRPr="005E518C">
              <w:rPr>
                <w:b/>
                <w:bCs/>
              </w:rPr>
              <w:t> </w:t>
            </w:r>
            <w:r w:rsidRPr="005E518C">
              <w:rPr>
                <w:bCs/>
                <w:iCs/>
              </w:rPr>
              <w:t xml:space="preserve"> </w:t>
            </w:r>
          </w:p>
          <w:p w:rsidR="00770C8D" w:rsidRPr="000435B6" w:rsidRDefault="00770C8D" w:rsidP="006E1304">
            <w:pPr>
              <w:spacing w:after="120"/>
              <w:rPr>
                <w:b/>
                <w:lang w:eastAsia="en-US" w:bidi="en-US"/>
              </w:rPr>
            </w:pPr>
            <w:r w:rsidRPr="005E518C">
              <w:rPr>
                <w:bCs/>
                <w:iCs/>
              </w:rPr>
              <w:t>Ce prix rémunère</w:t>
            </w:r>
            <w:r>
              <w:rPr>
                <w:bCs/>
                <w:iCs/>
              </w:rPr>
              <w:t xml:space="preserve"> au mètre carré</w:t>
            </w:r>
            <w:r w:rsidRPr="005E518C">
              <w:rPr>
                <w:bCs/>
                <w:iCs/>
              </w:rPr>
              <w:t xml:space="preserve">, </w:t>
            </w:r>
            <w:r w:rsidRPr="00F80523">
              <w:rPr>
                <w:bCs/>
                <w:i/>
                <w:iCs/>
                <w:u w:val="single"/>
              </w:rPr>
              <w:t>la dépose de la porte existante</w:t>
            </w:r>
            <w:r>
              <w:rPr>
                <w:bCs/>
                <w:iCs/>
              </w:rPr>
              <w:t xml:space="preserve">, </w:t>
            </w:r>
            <w:r w:rsidRPr="005E518C">
              <w:rPr>
                <w:bCs/>
                <w:iCs/>
              </w:rPr>
              <w:t xml:space="preserve">la fourniture </w:t>
            </w:r>
            <w:r>
              <w:rPr>
                <w:bCs/>
                <w:iCs/>
              </w:rPr>
              <w:t xml:space="preserve">d’une porte à </w:t>
            </w:r>
            <w:r w:rsidRPr="005E518C">
              <w:rPr>
                <w:bCs/>
                <w:iCs/>
              </w:rPr>
              <w:t xml:space="preserve"> panneau plein en bois dur et la mise en plac</w:t>
            </w:r>
            <w:r>
              <w:rPr>
                <w:bCs/>
                <w:iCs/>
              </w:rPr>
              <w:t>e de celle-ci avec un cadre</w:t>
            </w:r>
            <w:r w:rsidRPr="005E518C">
              <w:rPr>
                <w:bCs/>
                <w:iCs/>
              </w:rPr>
              <w:t xml:space="preserve"> en profilé métallique  et fixation, serrurerie</w:t>
            </w:r>
            <w:r w:rsidRPr="005E518C">
              <w:t xml:space="preserve">, </w:t>
            </w:r>
            <w:r w:rsidRPr="005E518C">
              <w:rPr>
                <w:bCs/>
                <w:iCs/>
              </w:rPr>
              <w:t xml:space="preserve">poignés, crochets, couplets, </w:t>
            </w:r>
            <w:r w:rsidRPr="005E518C">
              <w:t xml:space="preserve">y compris  </w:t>
            </w:r>
            <w:r>
              <w:t>vernissage</w:t>
            </w:r>
            <w:r w:rsidRPr="005E518C">
              <w:t xml:space="preserve"> </w:t>
            </w:r>
            <w:r w:rsidRPr="005E518C">
              <w:rPr>
                <w:bCs/>
                <w:iCs/>
              </w:rPr>
              <w:t>conformément aux prescriptions techniques et toutes sujétions</w:t>
            </w:r>
            <w:r>
              <w:rPr>
                <w:bCs/>
                <w:iCs/>
              </w:rPr>
              <w:t>.</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r>
              <w:rPr>
                <w:i/>
                <w:color w:val="000000"/>
              </w:rPr>
              <w:t>M2</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691"/>
        </w:trPr>
        <w:tc>
          <w:tcPr>
            <w:tcW w:w="776"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702</w:t>
            </w:r>
          </w:p>
        </w:tc>
        <w:tc>
          <w:tcPr>
            <w:tcW w:w="5462" w:type="dxa"/>
            <w:tcBorders>
              <w:top w:val="single" w:sz="4" w:space="0" w:color="auto"/>
              <w:left w:val="single" w:sz="4" w:space="0" w:color="auto"/>
              <w:bottom w:val="single" w:sz="4" w:space="0" w:color="auto"/>
              <w:right w:val="single" w:sz="4" w:space="0" w:color="auto"/>
            </w:tcBorders>
          </w:tcPr>
          <w:p w:rsidR="00770C8D" w:rsidRPr="00F80523" w:rsidRDefault="00770C8D" w:rsidP="006E1304">
            <w:pPr>
              <w:rPr>
                <w:b/>
                <w:bCs/>
                <w:i/>
                <w:color w:val="000000" w:themeColor="text1"/>
              </w:rPr>
            </w:pPr>
            <w:r w:rsidRPr="00F80523">
              <w:rPr>
                <w:b/>
                <w:bCs/>
                <w:color w:val="000000" w:themeColor="text1"/>
              </w:rPr>
              <w:t>Porte en aluminium semi vitrée</w:t>
            </w:r>
            <w:r w:rsidRPr="00F80523">
              <w:rPr>
                <w:b/>
                <w:bCs/>
                <w:i/>
                <w:color w:val="000000" w:themeColor="text1"/>
              </w:rPr>
              <w:t>:</w:t>
            </w:r>
          </w:p>
          <w:p w:rsidR="00770C8D" w:rsidRPr="00F80523" w:rsidRDefault="00770C8D" w:rsidP="006E1304">
            <w:pPr>
              <w:rPr>
                <w:iCs/>
                <w:color w:val="000000" w:themeColor="text1"/>
              </w:rPr>
            </w:pPr>
          </w:p>
          <w:p w:rsidR="00770C8D" w:rsidRPr="002D6571" w:rsidRDefault="00770C8D" w:rsidP="006E1304">
            <w:pPr>
              <w:rPr>
                <w:i/>
              </w:rPr>
            </w:pPr>
            <w:r w:rsidRPr="00F80523">
              <w:rPr>
                <w:iCs/>
                <w:color w:val="000000" w:themeColor="text1"/>
              </w:rPr>
              <w:t xml:space="preserve">Ce prix rémunère </w:t>
            </w:r>
            <w:r w:rsidRPr="00F80523">
              <w:rPr>
                <w:bCs/>
                <w:iCs/>
                <w:color w:val="000000" w:themeColor="text1"/>
              </w:rPr>
              <w:t>au mètre carré</w:t>
            </w:r>
            <w:r w:rsidRPr="00F80523">
              <w:rPr>
                <w:iCs/>
                <w:color w:val="000000" w:themeColor="text1"/>
              </w:rPr>
              <w:t>,</w:t>
            </w:r>
            <w:r w:rsidRPr="00F80523">
              <w:rPr>
                <w:bCs/>
                <w:color w:val="000000" w:themeColor="text1"/>
              </w:rPr>
              <w:t xml:space="preserve"> La dépose de porte existante, la mise en place d’une nouvelle porte en aluminium semi vitrée y compris le cadre </w:t>
            </w:r>
            <w:r w:rsidRPr="00F80523">
              <w:rPr>
                <w:bCs/>
                <w:iCs/>
                <w:color w:val="000000" w:themeColor="text1"/>
                <w:lang w:eastAsia="en-US" w:bidi="en-US"/>
              </w:rPr>
              <w:t>conformément aux prescriptions techniques et toutes sujétions.</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p>
          <w:p w:rsidR="00770C8D" w:rsidRDefault="00770C8D" w:rsidP="006E1304">
            <w:pPr>
              <w:jc w:val="center"/>
              <w:rPr>
                <w:i/>
                <w:color w:val="000000"/>
              </w:rPr>
            </w:pPr>
          </w:p>
          <w:p w:rsidR="00770C8D" w:rsidRDefault="00770C8D" w:rsidP="006E1304">
            <w:pPr>
              <w:jc w:val="center"/>
              <w:rPr>
                <w:i/>
                <w:color w:val="000000"/>
              </w:rPr>
            </w:pPr>
          </w:p>
          <w:p w:rsidR="00770C8D" w:rsidRDefault="00770C8D" w:rsidP="006E1304">
            <w:pPr>
              <w:jc w:val="center"/>
              <w:rPr>
                <w:i/>
                <w:color w:val="000000"/>
              </w:rPr>
            </w:pPr>
            <w:r>
              <w:rPr>
                <w:i/>
                <w:color w:val="000000"/>
              </w:rPr>
              <w:t>M2</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699"/>
        </w:trPr>
        <w:tc>
          <w:tcPr>
            <w:tcW w:w="776"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703</w:t>
            </w:r>
          </w:p>
        </w:tc>
        <w:tc>
          <w:tcPr>
            <w:tcW w:w="5462" w:type="dxa"/>
            <w:tcBorders>
              <w:top w:val="single" w:sz="4" w:space="0" w:color="auto"/>
              <w:left w:val="single" w:sz="4" w:space="0" w:color="auto"/>
              <w:bottom w:val="single" w:sz="4" w:space="0" w:color="auto"/>
              <w:right w:val="single" w:sz="4" w:space="0" w:color="auto"/>
            </w:tcBorders>
          </w:tcPr>
          <w:p w:rsidR="00770C8D" w:rsidRPr="00A54AAF" w:rsidRDefault="00770C8D" w:rsidP="006E1304">
            <w:pPr>
              <w:spacing w:after="120"/>
              <w:rPr>
                <w:b/>
                <w:bCs/>
                <w:iCs/>
              </w:rPr>
            </w:pPr>
            <w:r w:rsidRPr="005E518C">
              <w:rPr>
                <w:b/>
                <w:lang w:bidi="en-US"/>
              </w:rPr>
              <w:t xml:space="preserve">Porte </w:t>
            </w:r>
            <w:r>
              <w:rPr>
                <w:b/>
                <w:lang w:bidi="en-US"/>
              </w:rPr>
              <w:t>métallique</w:t>
            </w:r>
            <w:r w:rsidRPr="005E518C">
              <w:rPr>
                <w:b/>
                <w:bCs/>
              </w:rPr>
              <w:t> </w:t>
            </w:r>
            <w:r w:rsidRPr="005E518C">
              <w:rPr>
                <w:bCs/>
                <w:iCs/>
              </w:rPr>
              <w:t xml:space="preserve"> </w:t>
            </w:r>
            <w:r w:rsidRPr="00A54AAF">
              <w:rPr>
                <w:b/>
                <w:bCs/>
                <w:iCs/>
              </w:rPr>
              <w:t>0,8x2,10</w:t>
            </w:r>
          </w:p>
          <w:p w:rsidR="00770C8D" w:rsidRPr="00E152ED" w:rsidRDefault="00770C8D" w:rsidP="006E1304">
            <w:pPr>
              <w:rPr>
                <w:b/>
                <w:bCs/>
                <w:color w:val="1F497D" w:themeColor="text2"/>
              </w:rPr>
            </w:pPr>
            <w:r w:rsidRPr="005E518C">
              <w:rPr>
                <w:bCs/>
                <w:iCs/>
              </w:rPr>
              <w:t>Ce prix rémunère</w:t>
            </w:r>
            <w:r>
              <w:rPr>
                <w:bCs/>
                <w:iCs/>
              </w:rPr>
              <w:t xml:space="preserve"> au mètre carré</w:t>
            </w:r>
            <w:r w:rsidRPr="005E518C">
              <w:rPr>
                <w:bCs/>
                <w:iCs/>
              </w:rPr>
              <w:t>,</w:t>
            </w:r>
            <w:r>
              <w:rPr>
                <w:bCs/>
                <w:iCs/>
              </w:rPr>
              <w:t xml:space="preserve"> </w:t>
            </w:r>
            <w:r w:rsidRPr="0002008F">
              <w:rPr>
                <w:bCs/>
                <w:i/>
                <w:iCs/>
                <w:u w:val="single"/>
              </w:rPr>
              <w:t>la dépose de la porte existante</w:t>
            </w:r>
            <w:r>
              <w:rPr>
                <w:bCs/>
                <w:iCs/>
              </w:rPr>
              <w:t>,</w:t>
            </w:r>
            <w:r w:rsidRPr="005E518C">
              <w:rPr>
                <w:bCs/>
                <w:iCs/>
              </w:rPr>
              <w:t xml:space="preserve"> la fourniture </w:t>
            </w:r>
            <w:r>
              <w:rPr>
                <w:bCs/>
                <w:iCs/>
              </w:rPr>
              <w:t xml:space="preserve">d’une porte métallique-inox de dimension 0,8x2,10m   </w:t>
            </w:r>
            <w:r w:rsidRPr="005E518C">
              <w:rPr>
                <w:bCs/>
                <w:iCs/>
              </w:rPr>
              <w:t>et la mise en plac</w:t>
            </w:r>
            <w:r>
              <w:rPr>
                <w:bCs/>
                <w:iCs/>
              </w:rPr>
              <w:t>e de celle-ci avec un cadre</w:t>
            </w:r>
            <w:r w:rsidRPr="005E518C">
              <w:rPr>
                <w:bCs/>
                <w:iCs/>
              </w:rPr>
              <w:t xml:space="preserve"> en profilé métallique  et fixation, serrurerie</w:t>
            </w:r>
            <w:r w:rsidRPr="005E518C">
              <w:t xml:space="preserve">, </w:t>
            </w:r>
            <w:r w:rsidRPr="005E518C">
              <w:rPr>
                <w:bCs/>
                <w:iCs/>
              </w:rPr>
              <w:t xml:space="preserve">poignés, crochets, couplets, </w:t>
            </w:r>
            <w:r w:rsidRPr="005E518C">
              <w:t xml:space="preserve">y compris  </w:t>
            </w:r>
            <w:r>
              <w:t>la peinture</w:t>
            </w:r>
            <w:r w:rsidRPr="005E518C">
              <w:t xml:space="preserve"> </w:t>
            </w:r>
            <w:r w:rsidRPr="005E518C">
              <w:rPr>
                <w:bCs/>
                <w:iCs/>
              </w:rPr>
              <w:t>conformément aux prescriptions techniques et toutes sujétions</w:t>
            </w:r>
            <w:r>
              <w:rPr>
                <w:bCs/>
                <w:iCs/>
              </w:rPr>
              <w:t>.</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r>
              <w:rPr>
                <w:i/>
                <w:color w:val="000000"/>
              </w:rPr>
              <w:t>M2</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1403"/>
        </w:trPr>
        <w:tc>
          <w:tcPr>
            <w:tcW w:w="776"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704</w:t>
            </w:r>
          </w:p>
        </w:tc>
        <w:tc>
          <w:tcPr>
            <w:tcW w:w="5462" w:type="dxa"/>
            <w:tcBorders>
              <w:top w:val="single" w:sz="4" w:space="0" w:color="auto"/>
              <w:left w:val="single" w:sz="4" w:space="0" w:color="auto"/>
              <w:bottom w:val="single" w:sz="4" w:space="0" w:color="auto"/>
              <w:right w:val="single" w:sz="4" w:space="0" w:color="auto"/>
            </w:tcBorders>
          </w:tcPr>
          <w:p w:rsidR="00770C8D" w:rsidRPr="00A54AAF" w:rsidRDefault="00770C8D" w:rsidP="006E1304">
            <w:pPr>
              <w:spacing w:after="120"/>
              <w:rPr>
                <w:b/>
                <w:bCs/>
                <w:iCs/>
              </w:rPr>
            </w:pPr>
            <w:r w:rsidRPr="005E518C">
              <w:rPr>
                <w:b/>
                <w:lang w:bidi="en-US"/>
              </w:rPr>
              <w:t xml:space="preserve">Porte </w:t>
            </w:r>
            <w:r>
              <w:rPr>
                <w:b/>
                <w:lang w:bidi="en-US"/>
              </w:rPr>
              <w:t>métallique</w:t>
            </w:r>
            <w:r w:rsidRPr="005E518C">
              <w:rPr>
                <w:b/>
                <w:bCs/>
              </w:rPr>
              <w:t> </w:t>
            </w:r>
            <w:r w:rsidRPr="005E518C">
              <w:rPr>
                <w:bCs/>
                <w:iCs/>
              </w:rPr>
              <w:t xml:space="preserve"> </w:t>
            </w:r>
            <w:r>
              <w:rPr>
                <w:b/>
                <w:bCs/>
                <w:iCs/>
              </w:rPr>
              <w:t>1.2</w:t>
            </w:r>
            <w:r w:rsidRPr="00A54AAF">
              <w:rPr>
                <w:b/>
                <w:bCs/>
                <w:iCs/>
              </w:rPr>
              <w:t>x2,10</w:t>
            </w:r>
          </w:p>
          <w:p w:rsidR="00770C8D" w:rsidRPr="005E518C" w:rsidRDefault="00770C8D" w:rsidP="006E1304">
            <w:pPr>
              <w:rPr>
                <w:b/>
                <w:lang w:bidi="en-US"/>
              </w:rPr>
            </w:pPr>
            <w:r w:rsidRPr="005E518C">
              <w:rPr>
                <w:bCs/>
                <w:iCs/>
              </w:rPr>
              <w:t>Ce prix rémunère</w:t>
            </w:r>
            <w:r>
              <w:rPr>
                <w:bCs/>
                <w:iCs/>
              </w:rPr>
              <w:t xml:space="preserve"> au mètre carré</w:t>
            </w:r>
            <w:r w:rsidRPr="005E518C">
              <w:rPr>
                <w:bCs/>
                <w:iCs/>
              </w:rPr>
              <w:t xml:space="preserve">, </w:t>
            </w:r>
            <w:r w:rsidRPr="0002008F">
              <w:rPr>
                <w:bCs/>
                <w:i/>
                <w:iCs/>
                <w:u w:val="single"/>
              </w:rPr>
              <w:t>la dépose de la porte existante</w:t>
            </w:r>
            <w:r w:rsidRPr="005E518C">
              <w:rPr>
                <w:bCs/>
                <w:iCs/>
              </w:rPr>
              <w:t xml:space="preserve">, la fourniture </w:t>
            </w:r>
            <w:r>
              <w:rPr>
                <w:bCs/>
                <w:iCs/>
              </w:rPr>
              <w:t>d’une porte métallique-inox de de dimension1,2x2,10m  suivant le modèle existant (</w:t>
            </w:r>
            <w:r w:rsidRPr="00A91DE7">
              <w:rPr>
                <w:bCs/>
                <w:i/>
                <w:iCs/>
                <w:u w:val="single"/>
              </w:rPr>
              <w:t>semi-grillagée</w:t>
            </w:r>
            <w:r>
              <w:rPr>
                <w:bCs/>
                <w:iCs/>
              </w:rPr>
              <w:t xml:space="preserve">) </w:t>
            </w:r>
            <w:r w:rsidRPr="005E518C">
              <w:rPr>
                <w:bCs/>
                <w:iCs/>
              </w:rPr>
              <w:t>et la mise en plac</w:t>
            </w:r>
            <w:r>
              <w:rPr>
                <w:bCs/>
                <w:iCs/>
              </w:rPr>
              <w:t>e de celle-ci avec un cadre</w:t>
            </w:r>
            <w:r w:rsidRPr="005E518C">
              <w:rPr>
                <w:bCs/>
                <w:iCs/>
              </w:rPr>
              <w:t xml:space="preserve"> en profilé métallique  et fixation, serrurerie</w:t>
            </w:r>
            <w:r w:rsidRPr="005E518C">
              <w:t xml:space="preserve">, </w:t>
            </w:r>
            <w:r w:rsidRPr="005E518C">
              <w:rPr>
                <w:bCs/>
                <w:iCs/>
              </w:rPr>
              <w:t xml:space="preserve">poignés, crochets, couplets, </w:t>
            </w:r>
            <w:r w:rsidRPr="005E518C">
              <w:t xml:space="preserve">y compris  </w:t>
            </w:r>
            <w:r>
              <w:t>la peinture</w:t>
            </w:r>
            <w:r w:rsidRPr="005E518C">
              <w:t xml:space="preserve"> </w:t>
            </w:r>
            <w:r w:rsidRPr="005E518C">
              <w:rPr>
                <w:bCs/>
                <w:iCs/>
              </w:rPr>
              <w:t>conformément aux prescriptions techniques et toutes sujétions</w:t>
            </w:r>
            <w:r>
              <w:rPr>
                <w:bCs/>
                <w:iCs/>
              </w:rPr>
              <w:t>.</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r>
              <w:rPr>
                <w:i/>
                <w:color w:val="000000"/>
              </w:rPr>
              <w:t>M2</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274"/>
        </w:trPr>
        <w:tc>
          <w:tcPr>
            <w:tcW w:w="776"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705</w:t>
            </w:r>
          </w:p>
        </w:tc>
        <w:tc>
          <w:tcPr>
            <w:tcW w:w="5462" w:type="dxa"/>
            <w:tcBorders>
              <w:top w:val="single" w:sz="4" w:space="0" w:color="auto"/>
              <w:left w:val="single" w:sz="4" w:space="0" w:color="auto"/>
              <w:bottom w:val="single" w:sz="4" w:space="0" w:color="auto"/>
              <w:right w:val="single" w:sz="4" w:space="0" w:color="auto"/>
            </w:tcBorders>
          </w:tcPr>
          <w:p w:rsidR="00770C8D" w:rsidRPr="007E6B6D" w:rsidRDefault="00770C8D" w:rsidP="006E1304">
            <w:pPr>
              <w:rPr>
                <w:b/>
                <w:bCs/>
              </w:rPr>
            </w:pPr>
            <w:r>
              <w:rPr>
                <w:b/>
                <w:bCs/>
              </w:rPr>
              <w:t xml:space="preserve">Fenêtre en </w:t>
            </w:r>
            <w:proofErr w:type="spellStart"/>
            <w:r>
              <w:rPr>
                <w:b/>
                <w:bCs/>
              </w:rPr>
              <w:t>naccos</w:t>
            </w:r>
            <w:proofErr w:type="spellEnd"/>
          </w:p>
          <w:p w:rsidR="00770C8D" w:rsidRPr="002D6571" w:rsidRDefault="00770C8D" w:rsidP="006E1304">
            <w:pPr>
              <w:spacing w:before="240"/>
              <w:rPr>
                <w:bCs/>
              </w:rPr>
            </w:pPr>
            <w:r w:rsidRPr="005E518C">
              <w:rPr>
                <w:bCs/>
                <w:iCs/>
              </w:rPr>
              <w:lastRenderedPageBreak/>
              <w:t>Ce prix rémunère</w:t>
            </w:r>
            <w:r>
              <w:rPr>
                <w:bCs/>
                <w:iCs/>
              </w:rPr>
              <w:t xml:space="preserve"> au mètre carré</w:t>
            </w:r>
            <w:r w:rsidRPr="005E518C">
              <w:rPr>
                <w:bCs/>
                <w:iCs/>
              </w:rPr>
              <w:t xml:space="preserve">, </w:t>
            </w:r>
            <w:r w:rsidRPr="0002008F">
              <w:rPr>
                <w:bCs/>
                <w:i/>
                <w:iCs/>
                <w:u w:val="single"/>
              </w:rPr>
              <w:t xml:space="preserve">la dépose de la </w:t>
            </w:r>
            <w:r>
              <w:rPr>
                <w:bCs/>
                <w:i/>
                <w:iCs/>
                <w:u w:val="single"/>
              </w:rPr>
              <w:t>fenêtre</w:t>
            </w:r>
            <w:r w:rsidRPr="0002008F">
              <w:rPr>
                <w:bCs/>
                <w:i/>
                <w:iCs/>
                <w:u w:val="single"/>
              </w:rPr>
              <w:t xml:space="preserve"> existante</w:t>
            </w:r>
            <w:r>
              <w:rPr>
                <w:bCs/>
                <w:i/>
                <w:iCs/>
                <w:u w:val="single"/>
              </w:rPr>
              <w:t>,</w:t>
            </w:r>
            <w:r w:rsidRPr="005E518C">
              <w:rPr>
                <w:bCs/>
                <w:iCs/>
              </w:rPr>
              <w:t xml:space="preserve"> la fourniture </w:t>
            </w:r>
            <w:r>
              <w:rPr>
                <w:bCs/>
                <w:iCs/>
              </w:rPr>
              <w:t xml:space="preserve">d’une fenêtre en </w:t>
            </w:r>
            <w:proofErr w:type="spellStart"/>
            <w:r>
              <w:rPr>
                <w:bCs/>
                <w:iCs/>
              </w:rPr>
              <w:t>naccos</w:t>
            </w:r>
            <w:proofErr w:type="spellEnd"/>
            <w:r>
              <w:rPr>
                <w:bCs/>
                <w:iCs/>
              </w:rPr>
              <w:t xml:space="preserve"> avec un cadre</w:t>
            </w:r>
            <w:r w:rsidRPr="005E518C">
              <w:rPr>
                <w:bCs/>
                <w:iCs/>
              </w:rPr>
              <w:t xml:space="preserve"> en </w:t>
            </w:r>
            <w:r>
              <w:rPr>
                <w:bCs/>
                <w:iCs/>
              </w:rPr>
              <w:t>aluminium</w:t>
            </w:r>
            <w:r w:rsidRPr="005E518C">
              <w:rPr>
                <w:bCs/>
                <w:iCs/>
              </w:rPr>
              <w:t xml:space="preserve">  </w:t>
            </w:r>
            <w:r>
              <w:rPr>
                <w:bCs/>
                <w:iCs/>
              </w:rPr>
              <w:t xml:space="preserve">à </w:t>
            </w:r>
            <w:r w:rsidRPr="005E518C">
              <w:rPr>
                <w:bCs/>
                <w:iCs/>
              </w:rPr>
              <w:t xml:space="preserve"> fixation</w:t>
            </w:r>
            <w:r>
              <w:rPr>
                <w:bCs/>
                <w:iCs/>
              </w:rPr>
              <w:t xml:space="preserve"> étanche</w:t>
            </w:r>
            <w:r w:rsidRPr="005E518C">
              <w:rPr>
                <w:bCs/>
                <w:iCs/>
              </w:rPr>
              <w:t xml:space="preserve"> et la mise en plac</w:t>
            </w:r>
            <w:r>
              <w:rPr>
                <w:bCs/>
                <w:iCs/>
              </w:rPr>
              <w:t>e de celle-ci</w:t>
            </w:r>
            <w:r w:rsidRPr="005E518C">
              <w:rPr>
                <w:bCs/>
                <w:iCs/>
              </w:rPr>
              <w:t>,</w:t>
            </w:r>
            <w:r>
              <w:rPr>
                <w:bCs/>
                <w:iCs/>
              </w:rPr>
              <w:t xml:space="preserve"> </w:t>
            </w:r>
            <w:r w:rsidRPr="005E518C">
              <w:rPr>
                <w:bCs/>
                <w:iCs/>
              </w:rPr>
              <w:t>conformément aux prescriptions techniques et toutes sujétions</w:t>
            </w:r>
            <w:r>
              <w:rPr>
                <w:bCs/>
                <w:iCs/>
              </w:rPr>
              <w:t>.</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p w:rsidR="00770C8D" w:rsidRDefault="00770C8D" w:rsidP="006E1304">
            <w:pPr>
              <w:jc w:val="center"/>
              <w:rPr>
                <w:i/>
                <w:color w:val="000000"/>
              </w:rPr>
            </w:pPr>
          </w:p>
          <w:p w:rsidR="00770C8D" w:rsidRDefault="00770C8D" w:rsidP="006E1304">
            <w:pPr>
              <w:jc w:val="center"/>
              <w:rPr>
                <w:i/>
                <w:color w:val="000000"/>
              </w:rPr>
            </w:pPr>
            <w:r>
              <w:rPr>
                <w:i/>
                <w:color w:val="000000"/>
              </w:rPr>
              <w:lastRenderedPageBreak/>
              <w:t>M2</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274"/>
        </w:trPr>
        <w:tc>
          <w:tcPr>
            <w:tcW w:w="776"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lastRenderedPageBreak/>
              <w:t>706</w:t>
            </w:r>
          </w:p>
        </w:tc>
        <w:tc>
          <w:tcPr>
            <w:tcW w:w="5462" w:type="dxa"/>
            <w:tcBorders>
              <w:top w:val="single" w:sz="4" w:space="0" w:color="auto"/>
              <w:left w:val="single" w:sz="4" w:space="0" w:color="auto"/>
              <w:bottom w:val="single" w:sz="4" w:space="0" w:color="auto"/>
              <w:right w:val="single" w:sz="4" w:space="0" w:color="auto"/>
            </w:tcBorders>
          </w:tcPr>
          <w:p w:rsidR="00770C8D" w:rsidRPr="005E518C" w:rsidRDefault="00770C8D" w:rsidP="006E1304">
            <w:pPr>
              <w:spacing w:after="120"/>
              <w:rPr>
                <w:bCs/>
                <w:iCs/>
              </w:rPr>
            </w:pPr>
            <w:r>
              <w:rPr>
                <w:b/>
                <w:lang w:bidi="en-US"/>
              </w:rPr>
              <w:t>Garde-corps en aluminium</w:t>
            </w:r>
          </w:p>
          <w:p w:rsidR="00770C8D" w:rsidRPr="000435B6" w:rsidRDefault="00770C8D" w:rsidP="006E1304">
            <w:pPr>
              <w:spacing w:after="120"/>
              <w:rPr>
                <w:b/>
                <w:lang w:eastAsia="en-US" w:bidi="en-US"/>
              </w:rPr>
            </w:pPr>
            <w:r w:rsidRPr="004367CA">
              <w:rPr>
                <w:bCs/>
                <w:iCs/>
                <w:color w:val="000000" w:themeColor="text1"/>
              </w:rPr>
              <w:t>Ce prix rémunère au mètre linéaire, la fourniture de tout matériel indispensable à la fabrication des gardes corps à base de tube ronde galvanisé</w:t>
            </w:r>
            <w:r>
              <w:rPr>
                <w:bCs/>
                <w:iCs/>
                <w:color w:val="000000" w:themeColor="text1"/>
              </w:rPr>
              <w:t>e</w:t>
            </w:r>
            <w:r w:rsidRPr="004367CA">
              <w:rPr>
                <w:bCs/>
                <w:iCs/>
                <w:color w:val="000000" w:themeColor="text1"/>
              </w:rPr>
              <w:t xml:space="preserve"> </w:t>
            </w:r>
            <w:r>
              <w:rPr>
                <w:bCs/>
                <w:iCs/>
                <w:color w:val="000000" w:themeColor="text1"/>
              </w:rPr>
              <w:t xml:space="preserve">au modèle </w:t>
            </w:r>
            <w:r w:rsidRPr="004367CA">
              <w:rPr>
                <w:bCs/>
                <w:iCs/>
                <w:color w:val="000000" w:themeColor="text1"/>
              </w:rPr>
              <w:t xml:space="preserve">identique </w:t>
            </w:r>
            <w:r>
              <w:rPr>
                <w:bCs/>
                <w:iCs/>
                <w:color w:val="000000" w:themeColor="text1"/>
              </w:rPr>
              <w:t>des gardes corps existant</w:t>
            </w:r>
            <w:r w:rsidRPr="004367CA">
              <w:rPr>
                <w:bCs/>
                <w:iCs/>
                <w:color w:val="000000" w:themeColor="text1"/>
              </w:rPr>
              <w:t xml:space="preserve">,  </w:t>
            </w:r>
            <w:r w:rsidRPr="004367CA">
              <w:rPr>
                <w:color w:val="000000" w:themeColor="text1"/>
              </w:rPr>
              <w:t xml:space="preserve">y compris  fixation </w:t>
            </w:r>
            <w:r w:rsidRPr="004367CA">
              <w:rPr>
                <w:bCs/>
                <w:iCs/>
                <w:color w:val="000000" w:themeColor="text1"/>
              </w:rPr>
              <w:t>conformément aux prescriptions techniques et toutes sujétions</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r>
              <w:rPr>
                <w:i/>
                <w:color w:val="000000"/>
              </w:rPr>
              <w:t>ML</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274"/>
        </w:trPr>
        <w:tc>
          <w:tcPr>
            <w:tcW w:w="776"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707</w:t>
            </w:r>
          </w:p>
        </w:tc>
        <w:tc>
          <w:tcPr>
            <w:tcW w:w="5462" w:type="dxa"/>
            <w:tcBorders>
              <w:top w:val="single" w:sz="4" w:space="0" w:color="auto"/>
              <w:left w:val="single" w:sz="4" w:space="0" w:color="auto"/>
              <w:bottom w:val="single" w:sz="4" w:space="0" w:color="auto"/>
              <w:right w:val="single" w:sz="4" w:space="0" w:color="auto"/>
            </w:tcBorders>
          </w:tcPr>
          <w:p w:rsidR="00770C8D" w:rsidRPr="005E518C" w:rsidRDefault="00770C8D" w:rsidP="006E1304">
            <w:pPr>
              <w:spacing w:after="120"/>
              <w:rPr>
                <w:bCs/>
                <w:iCs/>
              </w:rPr>
            </w:pPr>
            <w:r>
              <w:rPr>
                <w:b/>
                <w:lang w:bidi="en-US"/>
              </w:rPr>
              <w:t>Anti souffle</w:t>
            </w:r>
          </w:p>
          <w:p w:rsidR="00770C8D" w:rsidRDefault="00770C8D" w:rsidP="006E1304">
            <w:pPr>
              <w:rPr>
                <w:b/>
                <w:bCs/>
              </w:rPr>
            </w:pPr>
            <w:r w:rsidRPr="004367CA">
              <w:rPr>
                <w:bCs/>
                <w:iCs/>
                <w:color w:val="000000" w:themeColor="text1"/>
              </w:rPr>
              <w:t>Ce prix rémunère au mètre linéaire, la fourniture</w:t>
            </w:r>
            <w:r>
              <w:rPr>
                <w:bCs/>
                <w:iCs/>
                <w:color w:val="000000" w:themeColor="text1"/>
              </w:rPr>
              <w:t xml:space="preserve"> et fixation </w:t>
            </w:r>
            <w:r w:rsidRPr="009D21F8">
              <w:rPr>
                <w:bCs/>
                <w:iCs/>
                <w:color w:val="000000" w:themeColor="text1"/>
                <w:u w:val="single"/>
              </w:rPr>
              <w:t>d’</w:t>
            </w:r>
            <w:r w:rsidRPr="009D21F8">
              <w:rPr>
                <w:bCs/>
                <w:i/>
                <w:iCs/>
                <w:color w:val="000000" w:themeColor="text1"/>
                <w:u w:val="single"/>
              </w:rPr>
              <w:t>anti souffle en acier inondable</w:t>
            </w:r>
            <w:r w:rsidRPr="009D21F8">
              <w:rPr>
                <w:bCs/>
                <w:i/>
                <w:iCs/>
                <w:color w:val="000000" w:themeColor="text1"/>
              </w:rPr>
              <w:t xml:space="preserve"> </w:t>
            </w:r>
            <w:r>
              <w:rPr>
                <w:bCs/>
                <w:iCs/>
                <w:color w:val="000000" w:themeColor="text1"/>
              </w:rPr>
              <w:t xml:space="preserve">d’hauteur minimum de 1,2m validé au préalable par la mission de contrôle après </w:t>
            </w:r>
            <w:r w:rsidRPr="009D21F8">
              <w:rPr>
                <w:bCs/>
                <w:i/>
                <w:iCs/>
                <w:color w:val="000000" w:themeColor="text1"/>
                <w:u w:val="single"/>
              </w:rPr>
              <w:t>soumission du modèle et détails des éléments le composant</w:t>
            </w:r>
            <w:r>
              <w:rPr>
                <w:bCs/>
                <w:iCs/>
                <w:color w:val="000000" w:themeColor="text1"/>
              </w:rPr>
              <w:t xml:space="preserve">, </w:t>
            </w:r>
            <w:r w:rsidRPr="004367CA">
              <w:rPr>
                <w:bCs/>
                <w:iCs/>
                <w:color w:val="000000" w:themeColor="text1"/>
              </w:rPr>
              <w:t>conformément aux prescriptions techniques et toutes sujétions</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r>
              <w:rPr>
                <w:i/>
                <w:color w:val="000000"/>
              </w:rPr>
              <w:t>ML</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274"/>
        </w:trPr>
        <w:tc>
          <w:tcPr>
            <w:tcW w:w="776"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708</w:t>
            </w:r>
          </w:p>
        </w:tc>
        <w:tc>
          <w:tcPr>
            <w:tcW w:w="5462" w:type="dxa"/>
            <w:tcBorders>
              <w:top w:val="single" w:sz="4" w:space="0" w:color="auto"/>
              <w:left w:val="single" w:sz="4" w:space="0" w:color="auto"/>
              <w:bottom w:val="single" w:sz="4" w:space="0" w:color="auto"/>
              <w:right w:val="single" w:sz="4" w:space="0" w:color="auto"/>
            </w:tcBorders>
          </w:tcPr>
          <w:p w:rsidR="00770C8D" w:rsidRDefault="00770C8D" w:rsidP="006E1304">
            <w:pPr>
              <w:spacing w:after="120"/>
              <w:rPr>
                <w:b/>
                <w:lang w:bidi="en-US"/>
              </w:rPr>
            </w:pPr>
            <w:r w:rsidRPr="00417373">
              <w:rPr>
                <w:b/>
                <w:lang w:bidi="en-US"/>
              </w:rPr>
              <w:t>Grillage</w:t>
            </w:r>
            <w:r>
              <w:rPr>
                <w:b/>
                <w:lang w:bidi="en-US"/>
              </w:rPr>
              <w:t> :</w:t>
            </w:r>
          </w:p>
          <w:p w:rsidR="00770C8D" w:rsidRPr="00E82C9A" w:rsidRDefault="00770C8D" w:rsidP="006E1304">
            <w:pPr>
              <w:spacing w:after="120"/>
              <w:rPr>
                <w:b/>
                <w:color w:val="000000" w:themeColor="text1"/>
                <w:lang w:bidi="en-US"/>
              </w:rPr>
            </w:pPr>
            <w:r w:rsidRPr="00E82C9A">
              <w:rPr>
                <w:iCs/>
                <w:color w:val="000000" w:themeColor="text1"/>
              </w:rPr>
              <w:t>Ce prix rémunère au mètre linéaire</w:t>
            </w:r>
            <w:r w:rsidRPr="00E82C9A">
              <w:rPr>
                <w:color w:val="000000" w:themeColor="text1"/>
              </w:rPr>
              <w:t xml:space="preserve">, la dépose du grillage existant, la fourniture des matériaux constituant la mise en place d’un grillage approprié à un milieu très préjudiciable et </w:t>
            </w:r>
            <w:r w:rsidRPr="00E82C9A">
              <w:rPr>
                <w:bCs/>
                <w:iCs/>
                <w:color w:val="000000" w:themeColor="text1"/>
              </w:rPr>
              <w:t>validé au préalable par la mission de contrôle après soumission du modèle et de sa fiche technique</w:t>
            </w:r>
          </w:p>
          <w:p w:rsidR="00770C8D" w:rsidRPr="00E82C9A" w:rsidRDefault="00770C8D" w:rsidP="006E1304">
            <w:pPr>
              <w:rPr>
                <w:color w:val="000000" w:themeColor="text1"/>
              </w:rPr>
            </w:pPr>
            <w:r w:rsidRPr="00E82C9A">
              <w:rPr>
                <w:color w:val="000000" w:themeColor="text1"/>
              </w:rPr>
              <w:t>- la livraison d’un grillage galvanisé et plastifié en maille carrée inférieur à 7cm et  de 1,2 de hauteur fini par rapport au ras du sol.</w:t>
            </w:r>
          </w:p>
          <w:p w:rsidR="00770C8D" w:rsidRPr="00A54AAF" w:rsidRDefault="00770C8D" w:rsidP="006E1304">
            <w:pPr>
              <w:rPr>
                <w:color w:val="FF0000"/>
              </w:rPr>
            </w:pPr>
            <w:r w:rsidRPr="00E82C9A">
              <w:rPr>
                <w:color w:val="000000" w:themeColor="text1"/>
              </w:rPr>
              <w:t xml:space="preserve">- la mise en place de trois fils tendeurs le long du grillage et suivant plans et  </w:t>
            </w:r>
            <w:r w:rsidRPr="00E82C9A">
              <w:rPr>
                <w:bCs/>
                <w:iCs/>
                <w:color w:val="000000" w:themeColor="text1"/>
              </w:rPr>
              <w:t xml:space="preserve">conformément aux prescriptions techniques et toutes </w:t>
            </w:r>
            <w:r w:rsidRPr="004367CA">
              <w:rPr>
                <w:bCs/>
                <w:iCs/>
                <w:color w:val="000000" w:themeColor="text1"/>
              </w:rPr>
              <w:t>sujétions</w:t>
            </w:r>
          </w:p>
          <w:p w:rsidR="00770C8D" w:rsidRDefault="00770C8D" w:rsidP="006E1304">
            <w:pPr>
              <w:rPr>
                <w:b/>
                <w:bCs/>
              </w:rPr>
            </w:pP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r>
              <w:rPr>
                <w:i/>
                <w:color w:val="000000"/>
              </w:rPr>
              <w:t>ML</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274"/>
        </w:trPr>
        <w:tc>
          <w:tcPr>
            <w:tcW w:w="776"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709</w:t>
            </w:r>
          </w:p>
        </w:tc>
        <w:tc>
          <w:tcPr>
            <w:tcW w:w="5462" w:type="dxa"/>
            <w:tcBorders>
              <w:top w:val="single" w:sz="4" w:space="0" w:color="auto"/>
              <w:left w:val="single" w:sz="4" w:space="0" w:color="auto"/>
              <w:bottom w:val="single" w:sz="4" w:space="0" w:color="auto"/>
              <w:right w:val="single" w:sz="4" w:space="0" w:color="auto"/>
            </w:tcBorders>
          </w:tcPr>
          <w:p w:rsidR="00770C8D" w:rsidRDefault="00770C8D" w:rsidP="006E1304">
            <w:pPr>
              <w:spacing w:after="120"/>
              <w:rPr>
                <w:b/>
                <w:lang w:bidi="en-US"/>
              </w:rPr>
            </w:pPr>
            <w:r>
              <w:rPr>
                <w:b/>
                <w:lang w:bidi="en-US"/>
              </w:rPr>
              <w:t xml:space="preserve">Tapis antidérapant </w:t>
            </w:r>
          </w:p>
          <w:p w:rsidR="00770C8D" w:rsidRPr="00417373" w:rsidRDefault="00770C8D" w:rsidP="006E1304">
            <w:pPr>
              <w:spacing w:after="120"/>
              <w:rPr>
                <w:b/>
                <w:lang w:bidi="en-US"/>
              </w:rPr>
            </w:pPr>
            <w:r w:rsidRPr="004367CA">
              <w:rPr>
                <w:bCs/>
                <w:iCs/>
                <w:color w:val="000000" w:themeColor="text1"/>
              </w:rPr>
              <w:t>Ce prix rémunère au mètre linéaire, la fourniture</w:t>
            </w:r>
            <w:r>
              <w:rPr>
                <w:bCs/>
                <w:iCs/>
                <w:color w:val="000000" w:themeColor="text1"/>
              </w:rPr>
              <w:t xml:space="preserve"> d’un tapis  </w:t>
            </w:r>
            <w:r>
              <w:rPr>
                <w:lang w:bidi="en-US"/>
              </w:rPr>
              <w:t xml:space="preserve">antidérapant </w:t>
            </w:r>
            <w:r>
              <w:t>avec relief basique antifatigue,</w:t>
            </w:r>
            <w:r>
              <w:rPr>
                <w:bCs/>
                <w:iCs/>
                <w:color w:val="000000" w:themeColor="text1"/>
              </w:rPr>
              <w:t xml:space="preserve"> </w:t>
            </w:r>
            <w:r w:rsidRPr="009D21F8">
              <w:rPr>
                <w:bCs/>
                <w:i/>
                <w:iCs/>
                <w:color w:val="000000" w:themeColor="text1"/>
                <w:u w:val="single"/>
              </w:rPr>
              <w:t>perforé pour un e</w:t>
            </w:r>
            <w:r w:rsidRPr="009D21F8">
              <w:rPr>
                <w:i/>
                <w:u w:val="single"/>
              </w:rPr>
              <w:t>xcellent drainage</w:t>
            </w:r>
            <w:r>
              <w:rPr>
                <w:bCs/>
                <w:iCs/>
                <w:color w:val="000000" w:themeColor="text1"/>
              </w:rPr>
              <w:t xml:space="preserve"> et d’une </w:t>
            </w:r>
            <w:r w:rsidRPr="009D21F8">
              <w:rPr>
                <w:bCs/>
                <w:i/>
                <w:iCs/>
                <w:color w:val="000000" w:themeColor="text1"/>
                <w:u w:val="single"/>
              </w:rPr>
              <w:t>h</w:t>
            </w:r>
            <w:r w:rsidRPr="009D21F8">
              <w:rPr>
                <w:i/>
                <w:u w:val="single"/>
              </w:rPr>
              <w:t>aute résistance aux glissements</w:t>
            </w:r>
            <w:r>
              <w:rPr>
                <w:bCs/>
                <w:iCs/>
                <w:color w:val="000000" w:themeColor="text1"/>
              </w:rPr>
              <w:t xml:space="preserve">, de largeur minimale de 90cm, </w:t>
            </w:r>
            <w:r w:rsidRPr="009D21F8">
              <w:rPr>
                <w:bCs/>
                <w:i/>
                <w:iCs/>
                <w:color w:val="000000" w:themeColor="text1"/>
                <w:u w:val="single"/>
              </w:rPr>
              <w:t>12mm d’épaisseur  minimal</w:t>
            </w:r>
            <w:r>
              <w:rPr>
                <w:bCs/>
                <w:iCs/>
                <w:color w:val="000000" w:themeColor="text1"/>
              </w:rPr>
              <w:t xml:space="preserve"> avec un </w:t>
            </w:r>
            <w:r w:rsidRPr="009D21F8">
              <w:rPr>
                <w:bCs/>
                <w:i/>
                <w:iCs/>
                <w:color w:val="000000" w:themeColor="text1"/>
                <w:u w:val="single"/>
              </w:rPr>
              <w:t>poids minimum de 5kg/m2</w:t>
            </w:r>
            <w:r>
              <w:rPr>
                <w:bCs/>
                <w:iCs/>
                <w:color w:val="000000" w:themeColor="text1"/>
              </w:rPr>
              <w:t xml:space="preserve">  validé au préalable par la mission de contrôle après soumission du modèle et de sa fiche technique, </w:t>
            </w:r>
            <w:r w:rsidRPr="004367CA">
              <w:rPr>
                <w:bCs/>
                <w:iCs/>
                <w:color w:val="000000" w:themeColor="text1"/>
              </w:rPr>
              <w:t>conformément aux prescriptions techniques et toutes sujétions</w:t>
            </w:r>
            <w:r>
              <w:rPr>
                <w:b/>
                <w:lang w:bidi="en-US"/>
              </w:rPr>
              <w:t xml:space="preserve"> </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r>
              <w:rPr>
                <w:i/>
                <w:color w:val="000000"/>
              </w:rPr>
              <w:t>ML</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274"/>
        </w:trPr>
        <w:tc>
          <w:tcPr>
            <w:tcW w:w="776"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710</w:t>
            </w:r>
          </w:p>
        </w:tc>
        <w:tc>
          <w:tcPr>
            <w:tcW w:w="5462" w:type="dxa"/>
            <w:tcBorders>
              <w:top w:val="single" w:sz="4" w:space="0" w:color="auto"/>
              <w:left w:val="single" w:sz="4" w:space="0" w:color="auto"/>
              <w:bottom w:val="single" w:sz="4" w:space="0" w:color="auto"/>
              <w:right w:val="single" w:sz="4" w:space="0" w:color="auto"/>
            </w:tcBorders>
          </w:tcPr>
          <w:p w:rsidR="00770C8D" w:rsidRDefault="00770C8D" w:rsidP="006E1304">
            <w:pPr>
              <w:spacing w:after="120"/>
              <w:rPr>
                <w:b/>
                <w:lang w:bidi="en-US"/>
              </w:rPr>
            </w:pPr>
            <w:r>
              <w:rPr>
                <w:b/>
                <w:lang w:bidi="en-US"/>
              </w:rPr>
              <w:t>Réfection menuiserie métallique</w:t>
            </w:r>
          </w:p>
          <w:p w:rsidR="00770C8D" w:rsidRPr="00417373" w:rsidRDefault="00770C8D" w:rsidP="006E1304">
            <w:pPr>
              <w:spacing w:after="120"/>
              <w:rPr>
                <w:b/>
                <w:lang w:bidi="en-US"/>
              </w:rPr>
            </w:pPr>
            <w:r w:rsidRPr="005E518C">
              <w:rPr>
                <w:bCs/>
                <w:iCs/>
              </w:rPr>
              <w:t>Ce prix rémunère</w:t>
            </w:r>
            <w:r>
              <w:rPr>
                <w:bCs/>
                <w:iCs/>
              </w:rPr>
              <w:t xml:space="preserve"> au mètre carré</w:t>
            </w:r>
            <w:r w:rsidRPr="005E518C">
              <w:rPr>
                <w:bCs/>
                <w:iCs/>
              </w:rPr>
              <w:t xml:space="preserve">, </w:t>
            </w:r>
            <w:r>
              <w:rPr>
                <w:bCs/>
                <w:i/>
                <w:iCs/>
                <w:u w:val="single"/>
              </w:rPr>
              <w:t>le brossage de toute la menuiserie métallique,</w:t>
            </w:r>
            <w:r w:rsidRPr="005E518C">
              <w:rPr>
                <w:bCs/>
                <w:iCs/>
              </w:rPr>
              <w:t xml:space="preserve"> </w:t>
            </w:r>
            <w:r>
              <w:rPr>
                <w:bCs/>
                <w:iCs/>
              </w:rPr>
              <w:t xml:space="preserve">le traitement de celle-ci aux antirouilles et l’impression de deux couches de </w:t>
            </w:r>
            <w:r>
              <w:rPr>
                <w:bCs/>
                <w:iCs/>
              </w:rPr>
              <w:lastRenderedPageBreak/>
              <w:t xml:space="preserve">peinture aux teintes validés par le maitre d’œuvre. </w:t>
            </w:r>
            <w:r w:rsidRPr="005E518C">
              <w:rPr>
                <w:bCs/>
                <w:iCs/>
              </w:rPr>
              <w:t>conformément aux prescriptions techniques et toutes sujétions</w:t>
            </w:r>
            <w:r>
              <w:rPr>
                <w:bCs/>
                <w:iCs/>
              </w:rPr>
              <w:t>.</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r>
              <w:rPr>
                <w:i/>
                <w:color w:val="000000"/>
              </w:rPr>
              <w:t>M2</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274"/>
        </w:trPr>
        <w:tc>
          <w:tcPr>
            <w:tcW w:w="776"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lastRenderedPageBreak/>
              <w:t>711</w:t>
            </w:r>
          </w:p>
        </w:tc>
        <w:tc>
          <w:tcPr>
            <w:tcW w:w="5462" w:type="dxa"/>
            <w:tcBorders>
              <w:top w:val="single" w:sz="4" w:space="0" w:color="auto"/>
              <w:left w:val="single" w:sz="4" w:space="0" w:color="auto"/>
              <w:bottom w:val="single" w:sz="4" w:space="0" w:color="auto"/>
              <w:right w:val="single" w:sz="4" w:space="0" w:color="auto"/>
            </w:tcBorders>
          </w:tcPr>
          <w:p w:rsidR="00770C8D" w:rsidRDefault="00770C8D" w:rsidP="006E1304">
            <w:pPr>
              <w:rPr>
                <w:b/>
                <w:bCs/>
              </w:rPr>
            </w:pPr>
            <w:r>
              <w:rPr>
                <w:b/>
                <w:bCs/>
              </w:rPr>
              <w:t>Grille de protection métallique</w:t>
            </w:r>
          </w:p>
          <w:p w:rsidR="00770C8D" w:rsidRDefault="00770C8D" w:rsidP="006E1304">
            <w:pPr>
              <w:rPr>
                <w:bCs/>
                <w:iCs/>
              </w:rPr>
            </w:pPr>
          </w:p>
          <w:p w:rsidR="00770C8D" w:rsidRDefault="00770C8D" w:rsidP="006E1304">
            <w:pPr>
              <w:rPr>
                <w:b/>
                <w:bCs/>
              </w:rPr>
            </w:pPr>
            <w:r w:rsidRPr="005E518C">
              <w:rPr>
                <w:bCs/>
                <w:iCs/>
              </w:rPr>
              <w:t>Ce prix rémunère</w:t>
            </w:r>
            <w:r>
              <w:rPr>
                <w:bCs/>
                <w:iCs/>
              </w:rPr>
              <w:t xml:space="preserve"> au mètre carré</w:t>
            </w:r>
            <w:r w:rsidRPr="005E518C">
              <w:rPr>
                <w:bCs/>
                <w:iCs/>
              </w:rPr>
              <w:t xml:space="preserve">, </w:t>
            </w:r>
            <w:r w:rsidRPr="004367CA">
              <w:rPr>
                <w:bCs/>
                <w:iCs/>
                <w:color w:val="000000" w:themeColor="text1"/>
              </w:rPr>
              <w:t>la fourniture</w:t>
            </w:r>
            <w:r>
              <w:rPr>
                <w:bCs/>
                <w:iCs/>
                <w:color w:val="000000" w:themeColor="text1"/>
              </w:rPr>
              <w:t xml:space="preserve"> et fixation </w:t>
            </w:r>
            <w:r w:rsidRPr="003C157E">
              <w:rPr>
                <w:bCs/>
                <w:iCs/>
                <w:color w:val="000000" w:themeColor="text1"/>
              </w:rPr>
              <w:t>de grille de protection métallique</w:t>
            </w:r>
            <w:r>
              <w:rPr>
                <w:bCs/>
                <w:iCs/>
                <w:color w:val="000000" w:themeColor="text1"/>
              </w:rPr>
              <w:t xml:space="preserve">, validé au préalable par la mission de contrôle après </w:t>
            </w:r>
            <w:r w:rsidRPr="009D21F8">
              <w:rPr>
                <w:bCs/>
                <w:i/>
                <w:iCs/>
                <w:color w:val="000000" w:themeColor="text1"/>
                <w:u w:val="single"/>
              </w:rPr>
              <w:t>soumission du modèle et détails des éléments le composant</w:t>
            </w:r>
            <w:r>
              <w:rPr>
                <w:bCs/>
                <w:iCs/>
                <w:color w:val="000000" w:themeColor="text1"/>
              </w:rPr>
              <w:t xml:space="preserve">, </w:t>
            </w:r>
            <w:r w:rsidRPr="004367CA">
              <w:rPr>
                <w:bCs/>
                <w:iCs/>
                <w:color w:val="000000" w:themeColor="text1"/>
              </w:rPr>
              <w:t>conformément aux prescriptions techniques et toutes sujétions</w:t>
            </w:r>
          </w:p>
          <w:p w:rsidR="00770C8D" w:rsidRDefault="00770C8D" w:rsidP="006E1304">
            <w:pPr>
              <w:rPr>
                <w:b/>
                <w:bCs/>
              </w:rPr>
            </w:pP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r>
              <w:rPr>
                <w:i/>
                <w:color w:val="000000"/>
              </w:rPr>
              <w:t>M2</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274"/>
        </w:trPr>
        <w:tc>
          <w:tcPr>
            <w:tcW w:w="776"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712</w:t>
            </w:r>
          </w:p>
        </w:tc>
        <w:tc>
          <w:tcPr>
            <w:tcW w:w="5462" w:type="dxa"/>
            <w:tcBorders>
              <w:top w:val="single" w:sz="4" w:space="0" w:color="auto"/>
              <w:left w:val="single" w:sz="4" w:space="0" w:color="auto"/>
              <w:bottom w:val="single" w:sz="4" w:space="0" w:color="auto"/>
              <w:right w:val="single" w:sz="4" w:space="0" w:color="auto"/>
            </w:tcBorders>
          </w:tcPr>
          <w:p w:rsidR="00770C8D" w:rsidRDefault="00770C8D" w:rsidP="006E1304">
            <w:pPr>
              <w:rPr>
                <w:b/>
                <w:bCs/>
              </w:rPr>
            </w:pPr>
            <w:r>
              <w:rPr>
                <w:b/>
                <w:bCs/>
              </w:rPr>
              <w:t>Cage Bac à eau</w:t>
            </w:r>
          </w:p>
          <w:p w:rsidR="00770C8D" w:rsidRDefault="00770C8D" w:rsidP="006E1304">
            <w:pPr>
              <w:rPr>
                <w:b/>
                <w:bCs/>
              </w:rPr>
            </w:pPr>
          </w:p>
          <w:p w:rsidR="00770C8D" w:rsidRDefault="00770C8D" w:rsidP="006E1304">
            <w:pPr>
              <w:rPr>
                <w:b/>
                <w:bCs/>
              </w:rPr>
            </w:pPr>
            <w:r w:rsidRPr="005E518C">
              <w:rPr>
                <w:bCs/>
                <w:iCs/>
              </w:rPr>
              <w:t>Ce prix rémunère</w:t>
            </w:r>
            <w:r>
              <w:rPr>
                <w:bCs/>
                <w:iCs/>
              </w:rPr>
              <w:t xml:space="preserve"> au mètre carré</w:t>
            </w:r>
            <w:r w:rsidRPr="005E518C">
              <w:rPr>
                <w:bCs/>
                <w:iCs/>
              </w:rPr>
              <w:t xml:space="preserve">, </w:t>
            </w:r>
            <w:r w:rsidRPr="004367CA">
              <w:rPr>
                <w:bCs/>
                <w:iCs/>
                <w:color w:val="000000" w:themeColor="text1"/>
              </w:rPr>
              <w:t>la fourniture</w:t>
            </w:r>
            <w:r>
              <w:rPr>
                <w:bCs/>
                <w:iCs/>
                <w:color w:val="000000" w:themeColor="text1"/>
              </w:rPr>
              <w:t xml:space="preserve"> et fixation </w:t>
            </w:r>
            <w:r w:rsidRPr="003C157E">
              <w:rPr>
                <w:bCs/>
                <w:iCs/>
                <w:color w:val="000000" w:themeColor="text1"/>
              </w:rPr>
              <w:t>de grille de protection métallique</w:t>
            </w:r>
            <w:r>
              <w:rPr>
                <w:bCs/>
                <w:iCs/>
                <w:color w:val="000000" w:themeColor="text1"/>
              </w:rPr>
              <w:t xml:space="preserve">, validé au préalable par la mission de contrôle après </w:t>
            </w:r>
            <w:r w:rsidRPr="009D21F8">
              <w:rPr>
                <w:bCs/>
                <w:i/>
                <w:iCs/>
                <w:color w:val="000000" w:themeColor="text1"/>
                <w:u w:val="single"/>
              </w:rPr>
              <w:t>soumission du modèle et détails des éléments le composant</w:t>
            </w:r>
            <w:r>
              <w:rPr>
                <w:bCs/>
                <w:iCs/>
                <w:color w:val="000000" w:themeColor="text1"/>
              </w:rPr>
              <w:t xml:space="preserve">, </w:t>
            </w:r>
            <w:r w:rsidRPr="004367CA">
              <w:rPr>
                <w:bCs/>
                <w:iCs/>
                <w:color w:val="000000" w:themeColor="text1"/>
              </w:rPr>
              <w:t>conformément aux prescriptions techniques et toutes sujétions</w:t>
            </w:r>
          </w:p>
          <w:p w:rsidR="00770C8D" w:rsidRDefault="00770C8D" w:rsidP="006E1304">
            <w:pPr>
              <w:rPr>
                <w:b/>
                <w:bCs/>
              </w:rPr>
            </w:pP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r>
              <w:rPr>
                <w:i/>
                <w:color w:val="000000"/>
              </w:rPr>
              <w:t>U</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274"/>
        </w:trPr>
        <w:tc>
          <w:tcPr>
            <w:tcW w:w="776"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713</w:t>
            </w:r>
          </w:p>
        </w:tc>
        <w:tc>
          <w:tcPr>
            <w:tcW w:w="5462" w:type="dxa"/>
            <w:tcBorders>
              <w:top w:val="single" w:sz="4" w:space="0" w:color="auto"/>
              <w:left w:val="single" w:sz="4" w:space="0" w:color="auto"/>
              <w:bottom w:val="single" w:sz="4" w:space="0" w:color="auto"/>
              <w:right w:val="single" w:sz="4" w:space="0" w:color="auto"/>
            </w:tcBorders>
          </w:tcPr>
          <w:p w:rsidR="00770C8D" w:rsidRDefault="00770C8D" w:rsidP="006E1304">
            <w:pPr>
              <w:rPr>
                <w:b/>
                <w:bCs/>
              </w:rPr>
            </w:pPr>
            <w:r>
              <w:rPr>
                <w:b/>
                <w:bCs/>
              </w:rPr>
              <w:t>Couvercle TPN</w:t>
            </w:r>
          </w:p>
          <w:p w:rsidR="00770C8D" w:rsidRDefault="00770C8D" w:rsidP="006E1304">
            <w:pPr>
              <w:rPr>
                <w:b/>
                <w:bCs/>
              </w:rPr>
            </w:pPr>
          </w:p>
          <w:p w:rsidR="00770C8D" w:rsidRPr="0040297A" w:rsidRDefault="00770C8D" w:rsidP="006E1304">
            <w:pPr>
              <w:rPr>
                <w:b/>
                <w:bCs/>
              </w:rPr>
            </w:pPr>
            <w:r w:rsidRPr="005E518C">
              <w:rPr>
                <w:bCs/>
                <w:iCs/>
              </w:rPr>
              <w:t>Ce prix rémunère</w:t>
            </w:r>
            <w:r>
              <w:rPr>
                <w:bCs/>
                <w:iCs/>
              </w:rPr>
              <w:t xml:space="preserve"> au mètre carré</w:t>
            </w:r>
            <w:r w:rsidRPr="005E518C">
              <w:rPr>
                <w:bCs/>
                <w:iCs/>
              </w:rPr>
              <w:t xml:space="preserve">, </w:t>
            </w:r>
            <w:r>
              <w:rPr>
                <w:bCs/>
                <w:iCs/>
              </w:rPr>
              <w:t xml:space="preserve">la dépose de couvercle existant y compris cadre </w:t>
            </w:r>
            <w:proofErr w:type="spellStart"/>
            <w:r>
              <w:rPr>
                <w:bCs/>
                <w:iCs/>
              </w:rPr>
              <w:t>supprt</w:t>
            </w:r>
            <w:proofErr w:type="spellEnd"/>
            <w:r>
              <w:rPr>
                <w:bCs/>
                <w:iCs/>
              </w:rPr>
              <w:t xml:space="preserve">, </w:t>
            </w:r>
            <w:r w:rsidRPr="004367CA">
              <w:rPr>
                <w:bCs/>
                <w:iCs/>
                <w:color w:val="000000" w:themeColor="text1"/>
              </w:rPr>
              <w:t>la fourniture</w:t>
            </w:r>
            <w:r>
              <w:rPr>
                <w:bCs/>
                <w:iCs/>
                <w:color w:val="000000" w:themeColor="text1"/>
              </w:rPr>
              <w:t xml:space="preserve"> et fixation </w:t>
            </w:r>
            <w:r w:rsidRPr="003C157E">
              <w:rPr>
                <w:bCs/>
                <w:iCs/>
                <w:color w:val="000000" w:themeColor="text1"/>
              </w:rPr>
              <w:t xml:space="preserve">de </w:t>
            </w:r>
            <w:r>
              <w:rPr>
                <w:bCs/>
                <w:iCs/>
                <w:color w:val="000000" w:themeColor="text1"/>
              </w:rPr>
              <w:t xml:space="preserve">couvercle pour regard de visite y compris cadre en cornière et tôle  TPN inoxydable, conformément au modelé et dimension de l’existant validé au préalable par la mission de contrôle après </w:t>
            </w:r>
            <w:r w:rsidRPr="009D21F8">
              <w:rPr>
                <w:bCs/>
                <w:i/>
                <w:iCs/>
                <w:color w:val="000000" w:themeColor="text1"/>
                <w:u w:val="single"/>
              </w:rPr>
              <w:t>soumission du modèle et détails des éléments le composant</w:t>
            </w:r>
            <w:r>
              <w:rPr>
                <w:bCs/>
                <w:iCs/>
                <w:color w:val="000000" w:themeColor="text1"/>
              </w:rPr>
              <w:t xml:space="preserve">, </w:t>
            </w:r>
            <w:r w:rsidRPr="004367CA">
              <w:rPr>
                <w:bCs/>
                <w:iCs/>
                <w:color w:val="000000" w:themeColor="text1"/>
              </w:rPr>
              <w:t>conformément aux prescriptions techniques et toutes sujétions</w:t>
            </w:r>
          </w:p>
          <w:p w:rsidR="00770C8D" w:rsidRDefault="00770C8D" w:rsidP="006E1304">
            <w:pPr>
              <w:rPr>
                <w:b/>
                <w:bCs/>
              </w:rPr>
            </w:pP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r>
              <w:rPr>
                <w:i/>
                <w:color w:val="000000"/>
              </w:rPr>
              <w:t>M2</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274"/>
        </w:trPr>
        <w:tc>
          <w:tcPr>
            <w:tcW w:w="776"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 xml:space="preserve">714 </w:t>
            </w:r>
          </w:p>
        </w:tc>
        <w:tc>
          <w:tcPr>
            <w:tcW w:w="5462" w:type="dxa"/>
            <w:tcBorders>
              <w:top w:val="single" w:sz="4" w:space="0" w:color="auto"/>
              <w:left w:val="single" w:sz="4" w:space="0" w:color="auto"/>
              <w:bottom w:val="single" w:sz="4" w:space="0" w:color="auto"/>
              <w:right w:val="single" w:sz="4" w:space="0" w:color="auto"/>
            </w:tcBorders>
          </w:tcPr>
          <w:p w:rsidR="00770C8D" w:rsidRPr="009D5F3A" w:rsidRDefault="00770C8D" w:rsidP="006E1304">
            <w:pPr>
              <w:rPr>
                <w:b/>
                <w:bCs/>
              </w:rPr>
            </w:pPr>
            <w:r w:rsidRPr="009D5F3A">
              <w:rPr>
                <w:b/>
                <w:bCs/>
              </w:rPr>
              <w:t>Porte enroulable en aluminium (accès Salle Groupe)</w:t>
            </w:r>
          </w:p>
          <w:p w:rsidR="00770C8D" w:rsidRDefault="00770C8D" w:rsidP="006E1304">
            <w:pPr>
              <w:rPr>
                <w:b/>
                <w:bCs/>
              </w:rPr>
            </w:pPr>
          </w:p>
          <w:p w:rsidR="00770C8D" w:rsidRDefault="00770C8D" w:rsidP="006E1304">
            <w:pPr>
              <w:rPr>
                <w:b/>
                <w:bCs/>
              </w:rPr>
            </w:pPr>
            <w:r w:rsidRPr="005E518C">
              <w:rPr>
                <w:bCs/>
                <w:iCs/>
              </w:rPr>
              <w:t>Ce prix rémunère</w:t>
            </w:r>
            <w:r>
              <w:rPr>
                <w:bCs/>
                <w:iCs/>
              </w:rPr>
              <w:t xml:space="preserve"> à l’Unité</w:t>
            </w:r>
            <w:r w:rsidRPr="005E518C">
              <w:rPr>
                <w:bCs/>
                <w:iCs/>
              </w:rPr>
              <w:t xml:space="preserve">, </w:t>
            </w:r>
            <w:r>
              <w:rPr>
                <w:bCs/>
                <w:iCs/>
              </w:rPr>
              <w:t xml:space="preserve">la dépose de la porte existante, </w:t>
            </w:r>
            <w:r w:rsidRPr="004367CA">
              <w:rPr>
                <w:bCs/>
                <w:iCs/>
                <w:color w:val="000000" w:themeColor="text1"/>
              </w:rPr>
              <w:t>la fourniture</w:t>
            </w:r>
            <w:r>
              <w:rPr>
                <w:bCs/>
                <w:iCs/>
                <w:color w:val="000000" w:themeColor="text1"/>
              </w:rPr>
              <w:t xml:space="preserve"> et fixation d’une nouvelle porte </w:t>
            </w:r>
            <w:r w:rsidRPr="009D5F3A">
              <w:rPr>
                <w:bCs/>
                <w:iCs/>
                <w:color w:val="000000" w:themeColor="text1"/>
              </w:rPr>
              <w:t xml:space="preserve">enroulable en aluminium, validé au préalable par la mission de contrôle après </w:t>
            </w:r>
            <w:r w:rsidRPr="009D21F8">
              <w:rPr>
                <w:bCs/>
                <w:i/>
                <w:iCs/>
                <w:color w:val="000000" w:themeColor="text1"/>
                <w:u w:val="single"/>
              </w:rPr>
              <w:t>soumission du modèle et détails des éléments le composant</w:t>
            </w:r>
            <w:r>
              <w:rPr>
                <w:bCs/>
                <w:iCs/>
                <w:color w:val="000000" w:themeColor="text1"/>
              </w:rPr>
              <w:t xml:space="preserve">, </w:t>
            </w:r>
            <w:r w:rsidRPr="004367CA">
              <w:rPr>
                <w:bCs/>
                <w:iCs/>
                <w:color w:val="000000" w:themeColor="text1"/>
              </w:rPr>
              <w:t>conformément aux prescriptions techniques et toutes sujétions</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r>
              <w:rPr>
                <w:i/>
                <w:color w:val="000000"/>
              </w:rPr>
              <w:t>U</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274"/>
        </w:trPr>
        <w:tc>
          <w:tcPr>
            <w:tcW w:w="776"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 xml:space="preserve">715 </w:t>
            </w:r>
          </w:p>
        </w:tc>
        <w:tc>
          <w:tcPr>
            <w:tcW w:w="5462" w:type="dxa"/>
            <w:tcBorders>
              <w:top w:val="single" w:sz="4" w:space="0" w:color="auto"/>
              <w:left w:val="single" w:sz="4" w:space="0" w:color="auto"/>
              <w:bottom w:val="single" w:sz="4" w:space="0" w:color="auto"/>
              <w:right w:val="single" w:sz="4" w:space="0" w:color="auto"/>
            </w:tcBorders>
          </w:tcPr>
          <w:p w:rsidR="00770C8D" w:rsidRDefault="00770C8D" w:rsidP="006E1304">
            <w:pPr>
              <w:rPr>
                <w:sz w:val="48"/>
                <w:szCs w:val="48"/>
              </w:rPr>
            </w:pPr>
            <w:r w:rsidRPr="008C1A99">
              <w:rPr>
                <w:b/>
                <w:bCs/>
                <w:iCs/>
              </w:rPr>
              <w:t>Porte automatique de Barrière de Passage Système D'accès</w:t>
            </w:r>
          </w:p>
          <w:p w:rsidR="00770C8D" w:rsidRDefault="00770C8D" w:rsidP="006E1304">
            <w:pPr>
              <w:rPr>
                <w:b/>
                <w:bCs/>
              </w:rPr>
            </w:pPr>
            <w:r>
              <w:rPr>
                <w:b/>
                <w:bCs/>
              </w:rPr>
              <w:t xml:space="preserve"> </w:t>
            </w:r>
          </w:p>
          <w:p w:rsidR="00770C8D" w:rsidRPr="009D5F3A" w:rsidRDefault="00770C8D" w:rsidP="006E1304">
            <w:pPr>
              <w:rPr>
                <w:b/>
                <w:bCs/>
              </w:rPr>
            </w:pPr>
            <w:r w:rsidRPr="005E518C">
              <w:rPr>
                <w:bCs/>
                <w:iCs/>
              </w:rPr>
              <w:t>Ce prix rémunère</w:t>
            </w:r>
            <w:r>
              <w:rPr>
                <w:bCs/>
                <w:iCs/>
              </w:rPr>
              <w:t xml:space="preserve"> à l’Unité</w:t>
            </w:r>
            <w:r w:rsidRPr="005E518C">
              <w:rPr>
                <w:bCs/>
                <w:iCs/>
              </w:rPr>
              <w:t xml:space="preserve">, </w:t>
            </w:r>
            <w:r>
              <w:rPr>
                <w:bCs/>
                <w:iCs/>
              </w:rPr>
              <w:t xml:space="preserve">la dépose de la porte existante, </w:t>
            </w:r>
            <w:r w:rsidRPr="004367CA">
              <w:rPr>
                <w:bCs/>
                <w:iCs/>
                <w:color w:val="000000" w:themeColor="text1"/>
              </w:rPr>
              <w:t>la fourniture</w:t>
            </w:r>
            <w:r>
              <w:rPr>
                <w:bCs/>
                <w:iCs/>
                <w:color w:val="000000" w:themeColor="text1"/>
              </w:rPr>
              <w:t xml:space="preserve"> et fixation d’une nouvelle </w:t>
            </w:r>
            <w:r w:rsidRPr="008C1A99">
              <w:rPr>
                <w:b/>
                <w:bCs/>
                <w:iCs/>
              </w:rPr>
              <w:t>Porte automatique de Barrière de Passage</w:t>
            </w:r>
            <w:r>
              <w:rPr>
                <w:b/>
                <w:bCs/>
                <w:iCs/>
              </w:rPr>
              <w:t xml:space="preserve"> </w:t>
            </w:r>
            <w:r w:rsidRPr="008C1A99">
              <w:rPr>
                <w:b/>
                <w:bCs/>
                <w:iCs/>
              </w:rPr>
              <w:t>Système D'accès</w:t>
            </w:r>
            <w:r w:rsidRPr="009D5F3A">
              <w:rPr>
                <w:bCs/>
                <w:iCs/>
                <w:color w:val="000000" w:themeColor="text1"/>
              </w:rPr>
              <w:t xml:space="preserve">, validé au préalable par la mission de contrôle après </w:t>
            </w:r>
            <w:r w:rsidRPr="009D21F8">
              <w:rPr>
                <w:bCs/>
                <w:i/>
                <w:iCs/>
                <w:color w:val="000000" w:themeColor="text1"/>
                <w:u w:val="single"/>
              </w:rPr>
              <w:t xml:space="preserve">soumission du modèle </w:t>
            </w:r>
            <w:r>
              <w:rPr>
                <w:bCs/>
                <w:i/>
                <w:iCs/>
                <w:color w:val="000000" w:themeColor="text1"/>
                <w:u w:val="single"/>
              </w:rPr>
              <w:t xml:space="preserve"> et de sa fiche technique</w:t>
            </w:r>
            <w:r>
              <w:rPr>
                <w:bCs/>
                <w:iCs/>
                <w:color w:val="000000" w:themeColor="text1"/>
              </w:rPr>
              <w:t xml:space="preserve">, </w:t>
            </w:r>
            <w:r w:rsidRPr="004367CA">
              <w:rPr>
                <w:bCs/>
                <w:iCs/>
                <w:color w:val="000000" w:themeColor="text1"/>
              </w:rPr>
              <w:lastRenderedPageBreak/>
              <w:t>conformément aux prescriptions techniques et toutes sujétions</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r>
              <w:rPr>
                <w:i/>
                <w:color w:val="000000"/>
              </w:rPr>
              <w:t>U</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274"/>
        </w:trPr>
        <w:tc>
          <w:tcPr>
            <w:tcW w:w="10490" w:type="dxa"/>
            <w:gridSpan w:val="5"/>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r>
              <w:rPr>
                <w:b/>
                <w:bCs/>
              </w:rPr>
              <w:lastRenderedPageBreak/>
              <w:t>8</w:t>
            </w:r>
            <w:r w:rsidRPr="006F15A4">
              <w:rPr>
                <w:b/>
                <w:bCs/>
              </w:rPr>
              <w:t>0</w:t>
            </w:r>
            <w:r>
              <w:rPr>
                <w:b/>
                <w:bCs/>
              </w:rPr>
              <w:t>0</w:t>
            </w:r>
            <w:r w:rsidRPr="006F15A4">
              <w:rPr>
                <w:b/>
                <w:bCs/>
              </w:rPr>
              <w:t xml:space="preserve"> –</w:t>
            </w:r>
            <w:r>
              <w:rPr>
                <w:b/>
                <w:bCs/>
              </w:rPr>
              <w:t xml:space="preserve"> </w:t>
            </w:r>
            <w:r>
              <w:rPr>
                <w:b/>
                <w:lang w:eastAsia="en-US" w:bidi="en-US"/>
              </w:rPr>
              <w:t>ELECTRICITE</w:t>
            </w:r>
          </w:p>
        </w:tc>
      </w:tr>
      <w:tr w:rsidR="00770C8D" w:rsidRPr="00C37B77" w:rsidTr="006E1304">
        <w:trPr>
          <w:trHeight w:val="2002"/>
        </w:trPr>
        <w:tc>
          <w:tcPr>
            <w:tcW w:w="776"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p>
          <w:p w:rsidR="00770C8D" w:rsidRDefault="00770C8D" w:rsidP="006E1304">
            <w:pPr>
              <w:jc w:val="center"/>
              <w:rPr>
                <w:i/>
                <w:color w:val="000000"/>
              </w:rPr>
            </w:pPr>
          </w:p>
          <w:p w:rsidR="00770C8D" w:rsidRDefault="00770C8D" w:rsidP="006E1304">
            <w:pPr>
              <w:jc w:val="center"/>
              <w:rPr>
                <w:i/>
                <w:color w:val="000000"/>
              </w:rPr>
            </w:pPr>
          </w:p>
          <w:p w:rsidR="00770C8D" w:rsidRDefault="00770C8D" w:rsidP="006E1304">
            <w:pPr>
              <w:jc w:val="center"/>
              <w:rPr>
                <w:i/>
                <w:color w:val="000000"/>
              </w:rPr>
            </w:pPr>
            <w:r>
              <w:rPr>
                <w:i/>
                <w:color w:val="000000"/>
              </w:rPr>
              <w:t>801</w:t>
            </w:r>
          </w:p>
        </w:tc>
        <w:tc>
          <w:tcPr>
            <w:tcW w:w="5462" w:type="dxa"/>
            <w:tcBorders>
              <w:top w:val="single" w:sz="4" w:space="0" w:color="auto"/>
              <w:left w:val="single" w:sz="4" w:space="0" w:color="auto"/>
              <w:bottom w:val="single" w:sz="4" w:space="0" w:color="auto"/>
              <w:right w:val="single" w:sz="4" w:space="0" w:color="auto"/>
            </w:tcBorders>
          </w:tcPr>
          <w:p w:rsidR="00770C8D" w:rsidRDefault="00770C8D" w:rsidP="006E1304">
            <w:pPr>
              <w:rPr>
                <w:b/>
                <w:bCs/>
              </w:rPr>
            </w:pPr>
            <w:r>
              <w:rPr>
                <w:b/>
                <w:bCs/>
              </w:rPr>
              <w:t>Néon 1,2m</w:t>
            </w:r>
          </w:p>
          <w:p w:rsidR="00770C8D" w:rsidRDefault="00770C8D" w:rsidP="006E1304">
            <w:pPr>
              <w:rPr>
                <w:b/>
                <w:bCs/>
              </w:rPr>
            </w:pPr>
          </w:p>
          <w:p w:rsidR="00770C8D" w:rsidRDefault="00770C8D" w:rsidP="006E1304">
            <w:pPr>
              <w:rPr>
                <w:b/>
                <w:bCs/>
              </w:rPr>
            </w:pPr>
            <w:r w:rsidRPr="000435B6">
              <w:rPr>
                <w:lang w:eastAsia="en-US" w:bidi="en-US"/>
              </w:rPr>
              <w:t xml:space="preserve">Ce prix rémunère </w:t>
            </w:r>
            <w:r>
              <w:rPr>
                <w:lang w:eastAsia="en-US" w:bidi="en-US"/>
              </w:rPr>
              <w:t>à l’unité</w:t>
            </w:r>
            <w:r w:rsidRPr="000435B6">
              <w:rPr>
                <w:lang w:eastAsia="en-US" w:bidi="en-US"/>
              </w:rPr>
              <w:t xml:space="preserve"> la fourniture </w:t>
            </w:r>
            <w:r>
              <w:rPr>
                <w:lang w:eastAsia="en-US" w:bidi="en-US"/>
              </w:rPr>
              <w:t>et l’installation d’un tube fluorescent de 1,2m complet premier choix, y compris câblage d’alimentation  et tous accessoires,</w:t>
            </w:r>
            <w:r>
              <w:rPr>
                <w:bCs/>
                <w:iCs/>
                <w:color w:val="000000" w:themeColor="text1"/>
              </w:rPr>
              <w:t xml:space="preserve"> validé au préalable par la mission de contrôle après soumission du modèle et de sa fiche technique</w:t>
            </w:r>
            <w:r>
              <w:rPr>
                <w:lang w:eastAsia="en-US" w:bidi="en-US"/>
              </w:rPr>
              <w:t xml:space="preserve"> </w:t>
            </w:r>
            <w:r w:rsidRPr="000435B6">
              <w:rPr>
                <w:lang w:eastAsia="en-US" w:bidi="en-US"/>
              </w:rPr>
              <w:t xml:space="preserve"> </w:t>
            </w:r>
            <w:r w:rsidRPr="000435B6">
              <w:rPr>
                <w:bCs/>
                <w:iCs/>
                <w:lang w:eastAsia="en-US" w:bidi="en-US"/>
              </w:rPr>
              <w:t>conformément aux prescriptions techniques et toutes sujétions</w:t>
            </w:r>
            <w:r>
              <w:rPr>
                <w:b/>
                <w:bCs/>
                <w:color w:val="1F497D" w:themeColor="text2"/>
              </w:rPr>
              <w:t>.</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r>
              <w:rPr>
                <w:i/>
                <w:color w:val="000000"/>
              </w:rPr>
              <w:t>U</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274"/>
        </w:trPr>
        <w:tc>
          <w:tcPr>
            <w:tcW w:w="776"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p>
        </w:tc>
        <w:tc>
          <w:tcPr>
            <w:tcW w:w="5462" w:type="dxa"/>
            <w:tcBorders>
              <w:top w:val="single" w:sz="4" w:space="0" w:color="auto"/>
              <w:left w:val="single" w:sz="4" w:space="0" w:color="auto"/>
              <w:bottom w:val="single" w:sz="4" w:space="0" w:color="auto"/>
              <w:right w:val="single" w:sz="4" w:space="0" w:color="auto"/>
            </w:tcBorders>
          </w:tcPr>
          <w:p w:rsidR="00770C8D" w:rsidRDefault="00770C8D" w:rsidP="006E1304">
            <w:pPr>
              <w:rPr>
                <w:b/>
                <w:bCs/>
              </w:rPr>
            </w:pP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274"/>
        </w:trPr>
        <w:tc>
          <w:tcPr>
            <w:tcW w:w="10490" w:type="dxa"/>
            <w:gridSpan w:val="5"/>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r>
              <w:rPr>
                <w:b/>
                <w:bCs/>
              </w:rPr>
              <w:t>9</w:t>
            </w:r>
            <w:r w:rsidRPr="006F15A4">
              <w:rPr>
                <w:b/>
                <w:bCs/>
              </w:rPr>
              <w:t>0</w:t>
            </w:r>
            <w:r>
              <w:rPr>
                <w:b/>
                <w:bCs/>
              </w:rPr>
              <w:t>0</w:t>
            </w:r>
            <w:r w:rsidRPr="006F15A4">
              <w:rPr>
                <w:b/>
                <w:bCs/>
              </w:rPr>
              <w:t xml:space="preserve"> –</w:t>
            </w:r>
            <w:r>
              <w:rPr>
                <w:b/>
                <w:bCs/>
              </w:rPr>
              <w:t xml:space="preserve"> </w:t>
            </w:r>
            <w:r>
              <w:rPr>
                <w:b/>
                <w:lang w:eastAsia="en-US" w:bidi="en-US"/>
              </w:rPr>
              <w:t>PLOMBERIE</w:t>
            </w:r>
          </w:p>
        </w:tc>
      </w:tr>
      <w:tr w:rsidR="00770C8D" w:rsidRPr="00C37B77" w:rsidTr="006E1304">
        <w:trPr>
          <w:trHeight w:val="274"/>
        </w:trPr>
        <w:tc>
          <w:tcPr>
            <w:tcW w:w="776"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r>
              <w:rPr>
                <w:i/>
                <w:color w:val="000000"/>
              </w:rPr>
              <w:t>901</w:t>
            </w:r>
          </w:p>
        </w:tc>
        <w:tc>
          <w:tcPr>
            <w:tcW w:w="5462" w:type="dxa"/>
            <w:tcBorders>
              <w:top w:val="single" w:sz="4" w:space="0" w:color="auto"/>
              <w:left w:val="single" w:sz="4" w:space="0" w:color="auto"/>
              <w:bottom w:val="single" w:sz="4" w:space="0" w:color="auto"/>
              <w:right w:val="single" w:sz="4" w:space="0" w:color="auto"/>
            </w:tcBorders>
          </w:tcPr>
          <w:p w:rsidR="00770C8D" w:rsidRDefault="00770C8D" w:rsidP="006E1304">
            <w:pPr>
              <w:rPr>
                <w:b/>
                <w:bCs/>
              </w:rPr>
            </w:pPr>
            <w:r>
              <w:rPr>
                <w:b/>
                <w:bCs/>
              </w:rPr>
              <w:t>Evier</w:t>
            </w:r>
          </w:p>
          <w:p w:rsidR="00770C8D" w:rsidRDefault="00770C8D" w:rsidP="006E1304">
            <w:pPr>
              <w:rPr>
                <w:b/>
                <w:bCs/>
              </w:rPr>
            </w:pPr>
            <w:r w:rsidRPr="000435B6">
              <w:rPr>
                <w:lang w:eastAsia="en-US" w:bidi="en-US"/>
              </w:rPr>
              <w:t xml:space="preserve">Ce prix rémunère </w:t>
            </w:r>
            <w:r>
              <w:rPr>
                <w:lang w:eastAsia="en-US" w:bidi="en-US"/>
              </w:rPr>
              <w:t>à l’unité</w:t>
            </w:r>
            <w:r w:rsidRPr="000435B6">
              <w:rPr>
                <w:lang w:eastAsia="en-US" w:bidi="en-US"/>
              </w:rPr>
              <w:t xml:space="preserve"> la fourniture </w:t>
            </w:r>
            <w:r>
              <w:rPr>
                <w:lang w:eastAsia="en-US" w:bidi="en-US"/>
              </w:rPr>
              <w:t xml:space="preserve">et l’installation d’un évier complet premier choix, y compris tuyauterie d’alimentation  et tous accessoires, </w:t>
            </w:r>
            <w:r>
              <w:rPr>
                <w:bCs/>
                <w:iCs/>
                <w:color w:val="000000" w:themeColor="text1"/>
              </w:rPr>
              <w:t xml:space="preserve">validé au préalable par la mission de contrôle après soumission du modèle et de sa fiche technique </w:t>
            </w:r>
            <w:r w:rsidRPr="000435B6">
              <w:rPr>
                <w:lang w:eastAsia="en-US" w:bidi="en-US"/>
              </w:rPr>
              <w:t xml:space="preserve"> </w:t>
            </w:r>
            <w:r w:rsidRPr="000435B6">
              <w:rPr>
                <w:bCs/>
                <w:iCs/>
                <w:lang w:eastAsia="en-US" w:bidi="en-US"/>
              </w:rPr>
              <w:t>conformément aux prescriptions techniques et toutes sujétions</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p>
          <w:p w:rsidR="00770C8D" w:rsidRDefault="00770C8D" w:rsidP="006E1304">
            <w:pPr>
              <w:rPr>
                <w:i/>
                <w:color w:val="000000"/>
              </w:rPr>
            </w:pPr>
          </w:p>
          <w:p w:rsidR="00770C8D" w:rsidRDefault="00770C8D" w:rsidP="006E1304">
            <w:pPr>
              <w:rPr>
                <w:i/>
                <w:color w:val="000000"/>
              </w:rPr>
            </w:pPr>
          </w:p>
          <w:p w:rsidR="00770C8D" w:rsidRDefault="00770C8D" w:rsidP="006E1304">
            <w:pPr>
              <w:jc w:val="center"/>
              <w:rPr>
                <w:i/>
                <w:color w:val="000000"/>
              </w:rPr>
            </w:pPr>
            <w:r>
              <w:rPr>
                <w:i/>
                <w:color w:val="000000"/>
              </w:rPr>
              <w:t>U</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274"/>
        </w:trPr>
        <w:tc>
          <w:tcPr>
            <w:tcW w:w="10490" w:type="dxa"/>
            <w:gridSpan w:val="5"/>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r>
              <w:rPr>
                <w:b/>
                <w:bCs/>
              </w:rPr>
              <w:t>1000</w:t>
            </w:r>
            <w:r w:rsidRPr="006F15A4">
              <w:rPr>
                <w:b/>
                <w:bCs/>
              </w:rPr>
              <w:t xml:space="preserve"> –</w:t>
            </w:r>
            <w:r>
              <w:rPr>
                <w:b/>
                <w:bCs/>
              </w:rPr>
              <w:t xml:space="preserve"> </w:t>
            </w:r>
            <w:r>
              <w:rPr>
                <w:b/>
                <w:lang w:eastAsia="en-US" w:bidi="en-US"/>
              </w:rPr>
              <w:t>PEINTURE</w:t>
            </w:r>
          </w:p>
        </w:tc>
      </w:tr>
      <w:tr w:rsidR="00770C8D" w:rsidRPr="00C37B77" w:rsidTr="006E1304">
        <w:trPr>
          <w:trHeight w:val="412"/>
        </w:trPr>
        <w:tc>
          <w:tcPr>
            <w:tcW w:w="776"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r>
              <w:rPr>
                <w:i/>
                <w:color w:val="000000"/>
              </w:rPr>
              <w:t>1001</w:t>
            </w:r>
          </w:p>
        </w:tc>
        <w:tc>
          <w:tcPr>
            <w:tcW w:w="5462" w:type="dxa"/>
            <w:tcBorders>
              <w:top w:val="single" w:sz="4" w:space="0" w:color="auto"/>
              <w:left w:val="single" w:sz="4" w:space="0" w:color="auto"/>
              <w:bottom w:val="single" w:sz="4" w:space="0" w:color="auto"/>
              <w:right w:val="single" w:sz="4" w:space="0" w:color="auto"/>
            </w:tcBorders>
          </w:tcPr>
          <w:p w:rsidR="00770C8D" w:rsidRPr="003C157E" w:rsidRDefault="00770C8D" w:rsidP="006E1304">
            <w:pPr>
              <w:rPr>
                <w:b/>
                <w:lang w:bidi="en-US"/>
              </w:rPr>
            </w:pPr>
            <w:r w:rsidRPr="003C157E">
              <w:rPr>
                <w:b/>
                <w:lang w:bidi="en-US"/>
              </w:rPr>
              <w:t>Peinture intérieure et extérieure FOM  à l'eau sur maçonnerie :</w:t>
            </w:r>
          </w:p>
          <w:p w:rsidR="00770C8D" w:rsidRPr="003C157E" w:rsidRDefault="00770C8D" w:rsidP="006E1304">
            <w:pPr>
              <w:rPr>
                <w:b/>
                <w:bCs/>
                <w:i/>
              </w:rPr>
            </w:pPr>
          </w:p>
          <w:p w:rsidR="00770C8D" w:rsidRPr="003C157E" w:rsidRDefault="00770C8D" w:rsidP="006E1304">
            <w:pPr>
              <w:rPr>
                <w:bCs/>
              </w:rPr>
            </w:pPr>
            <w:r w:rsidRPr="003C157E">
              <w:rPr>
                <w:iCs/>
              </w:rPr>
              <w:t xml:space="preserve">Ce </w:t>
            </w:r>
            <w:r w:rsidRPr="003C157E">
              <w:rPr>
                <w:bCs/>
                <w:iCs/>
              </w:rPr>
              <w:t>prix</w:t>
            </w:r>
            <w:r w:rsidRPr="003C157E">
              <w:rPr>
                <w:iCs/>
              </w:rPr>
              <w:t xml:space="preserve"> rémunère, la fourniture des matériels et matériaux nécessaires, le transport, le stockage, la préparation des surfaces, le</w:t>
            </w:r>
            <w:r w:rsidRPr="003C157E">
              <w:t xml:space="preserve"> ponçage, le </w:t>
            </w:r>
            <w:r w:rsidRPr="003C157E">
              <w:rPr>
                <w:iCs/>
              </w:rPr>
              <w:t>lessivage, le calfeutrage, le brossage</w:t>
            </w:r>
            <w:r w:rsidRPr="003C157E">
              <w:t xml:space="preserve"> des surfaces</w:t>
            </w:r>
            <w:r w:rsidRPr="003C157E">
              <w:rPr>
                <w:iCs/>
              </w:rPr>
              <w:t>, et  l’application d’un pré couche et les deux couches, d’une peinture à l’eau sur les  murs enduits dont les teintes seront préalablement soumis à l’agrément  la MDC conformément aux prescriptions techniques  et toutes sujétions</w:t>
            </w: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p>
          <w:p w:rsidR="00770C8D" w:rsidRDefault="00770C8D" w:rsidP="006E1304">
            <w:pPr>
              <w:jc w:val="center"/>
              <w:rPr>
                <w:i/>
                <w:color w:val="000000"/>
              </w:rPr>
            </w:pPr>
          </w:p>
          <w:p w:rsidR="00770C8D" w:rsidRDefault="00770C8D" w:rsidP="006E1304">
            <w:pPr>
              <w:jc w:val="center"/>
              <w:rPr>
                <w:i/>
                <w:color w:val="000000"/>
              </w:rPr>
            </w:pPr>
          </w:p>
          <w:p w:rsidR="00770C8D" w:rsidRDefault="00770C8D" w:rsidP="006E1304">
            <w:pPr>
              <w:jc w:val="center"/>
              <w:rPr>
                <w:i/>
                <w:color w:val="000000"/>
              </w:rPr>
            </w:pPr>
          </w:p>
          <w:p w:rsidR="00770C8D" w:rsidRDefault="00770C8D" w:rsidP="006E1304">
            <w:pPr>
              <w:jc w:val="center"/>
              <w:rPr>
                <w:i/>
                <w:color w:val="000000"/>
              </w:rPr>
            </w:pPr>
          </w:p>
          <w:p w:rsidR="00770C8D" w:rsidRDefault="00770C8D" w:rsidP="006E1304">
            <w:pPr>
              <w:jc w:val="center"/>
              <w:rPr>
                <w:i/>
                <w:color w:val="000000"/>
              </w:rPr>
            </w:pPr>
          </w:p>
          <w:p w:rsidR="00770C8D" w:rsidRDefault="00770C8D" w:rsidP="006E1304">
            <w:pPr>
              <w:jc w:val="center"/>
              <w:rPr>
                <w:i/>
                <w:color w:val="000000"/>
              </w:rPr>
            </w:pPr>
            <w:r>
              <w:rPr>
                <w:i/>
                <w:color w:val="000000"/>
              </w:rPr>
              <w:t>M2</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r w:rsidR="00770C8D" w:rsidRPr="00C37B77" w:rsidTr="006E1304">
        <w:trPr>
          <w:trHeight w:val="708"/>
        </w:trPr>
        <w:tc>
          <w:tcPr>
            <w:tcW w:w="776" w:type="dxa"/>
            <w:tcBorders>
              <w:top w:val="single" w:sz="4" w:space="0" w:color="auto"/>
              <w:left w:val="single" w:sz="4" w:space="0" w:color="auto"/>
              <w:bottom w:val="single" w:sz="4" w:space="0" w:color="auto"/>
              <w:right w:val="single" w:sz="4" w:space="0" w:color="auto"/>
            </w:tcBorders>
          </w:tcPr>
          <w:p w:rsidR="00770C8D" w:rsidRDefault="00770C8D" w:rsidP="006E1304">
            <w:pPr>
              <w:rPr>
                <w:i/>
                <w:color w:val="000000"/>
              </w:rPr>
            </w:pPr>
            <w:r>
              <w:rPr>
                <w:i/>
                <w:color w:val="000000"/>
              </w:rPr>
              <w:t>1002</w:t>
            </w:r>
          </w:p>
        </w:tc>
        <w:tc>
          <w:tcPr>
            <w:tcW w:w="5462" w:type="dxa"/>
            <w:tcBorders>
              <w:top w:val="single" w:sz="4" w:space="0" w:color="auto"/>
              <w:left w:val="single" w:sz="4" w:space="0" w:color="auto"/>
              <w:bottom w:val="single" w:sz="4" w:space="0" w:color="auto"/>
              <w:right w:val="single" w:sz="4" w:space="0" w:color="auto"/>
            </w:tcBorders>
          </w:tcPr>
          <w:p w:rsidR="00770C8D" w:rsidRPr="003C157E" w:rsidRDefault="00770C8D" w:rsidP="006E1304">
            <w:pPr>
              <w:rPr>
                <w:b/>
              </w:rPr>
            </w:pPr>
            <w:r w:rsidRPr="003C157E">
              <w:rPr>
                <w:b/>
              </w:rPr>
              <w:t xml:space="preserve">Peinture à l’huile   </w:t>
            </w:r>
          </w:p>
          <w:p w:rsidR="00770C8D" w:rsidRPr="003C157E" w:rsidRDefault="00770C8D" w:rsidP="006E1304">
            <w:pPr>
              <w:rPr>
                <w:b/>
              </w:rPr>
            </w:pPr>
          </w:p>
          <w:p w:rsidR="00770C8D" w:rsidRPr="003C157E" w:rsidRDefault="00770C8D" w:rsidP="006E1304">
            <w:pPr>
              <w:rPr>
                <w:iCs/>
              </w:rPr>
            </w:pPr>
            <w:r w:rsidRPr="003C157E">
              <w:rPr>
                <w:iCs/>
              </w:rPr>
              <w:t xml:space="preserve">Ce prix rémunère, la fourniture des matériels et </w:t>
            </w:r>
            <w:r w:rsidRPr="003C157E">
              <w:rPr>
                <w:bCs/>
                <w:iCs/>
              </w:rPr>
              <w:t>matériaux</w:t>
            </w:r>
            <w:r w:rsidRPr="003C157E">
              <w:rPr>
                <w:iCs/>
              </w:rPr>
              <w:t xml:space="preserve"> nécessaires, le transport, le stockage, la préparation des surfaces, le</w:t>
            </w:r>
            <w:r w:rsidRPr="003C157E">
              <w:t xml:space="preserve"> ponçage, le </w:t>
            </w:r>
            <w:r w:rsidRPr="003C157E">
              <w:rPr>
                <w:iCs/>
              </w:rPr>
              <w:t>lessivage, le calfeutrage, le brossage</w:t>
            </w:r>
            <w:r w:rsidRPr="003C157E">
              <w:t xml:space="preserve"> des surfaces</w:t>
            </w:r>
            <w:r w:rsidRPr="003C157E">
              <w:rPr>
                <w:iCs/>
              </w:rPr>
              <w:t>, et  l’application d’un pré couche et les deux couches, d’une peinture à l’huile dont les teintes seront préalablement soumis à l’agrément  par le Maitre D’œuvre conformément aux prescriptions techniques  et toutes sujétions.</w:t>
            </w:r>
          </w:p>
          <w:p w:rsidR="00770C8D" w:rsidRPr="003C157E" w:rsidRDefault="00770C8D" w:rsidP="006E1304">
            <w:pPr>
              <w:rPr>
                <w:lang w:bidi="en-US"/>
              </w:rPr>
            </w:pPr>
          </w:p>
        </w:tc>
        <w:tc>
          <w:tcPr>
            <w:tcW w:w="850" w:type="dxa"/>
            <w:tcBorders>
              <w:top w:val="single" w:sz="4" w:space="0" w:color="auto"/>
              <w:left w:val="single" w:sz="4" w:space="0" w:color="auto"/>
              <w:bottom w:val="single" w:sz="4" w:space="0" w:color="auto"/>
              <w:right w:val="single" w:sz="4" w:space="0" w:color="auto"/>
            </w:tcBorders>
          </w:tcPr>
          <w:p w:rsidR="00770C8D" w:rsidRDefault="00770C8D" w:rsidP="006E1304">
            <w:pPr>
              <w:jc w:val="center"/>
              <w:rPr>
                <w:i/>
                <w:color w:val="000000"/>
              </w:rPr>
            </w:pPr>
          </w:p>
          <w:p w:rsidR="00770C8D" w:rsidRDefault="00770C8D" w:rsidP="006E1304">
            <w:pPr>
              <w:jc w:val="center"/>
              <w:rPr>
                <w:i/>
                <w:color w:val="000000"/>
              </w:rPr>
            </w:pPr>
          </w:p>
          <w:p w:rsidR="00770C8D" w:rsidRDefault="00770C8D" w:rsidP="006E1304">
            <w:pPr>
              <w:jc w:val="center"/>
              <w:rPr>
                <w:i/>
                <w:color w:val="000000"/>
              </w:rPr>
            </w:pPr>
          </w:p>
          <w:p w:rsidR="00770C8D" w:rsidRDefault="00770C8D" w:rsidP="006E1304">
            <w:pPr>
              <w:jc w:val="center"/>
              <w:rPr>
                <w:i/>
                <w:color w:val="000000"/>
              </w:rPr>
            </w:pPr>
          </w:p>
          <w:p w:rsidR="00770C8D" w:rsidRDefault="00770C8D" w:rsidP="006E1304">
            <w:pPr>
              <w:jc w:val="center"/>
              <w:rPr>
                <w:i/>
                <w:color w:val="000000"/>
              </w:rPr>
            </w:pPr>
          </w:p>
          <w:p w:rsidR="00770C8D" w:rsidRDefault="00770C8D" w:rsidP="006E1304">
            <w:pPr>
              <w:jc w:val="center"/>
              <w:rPr>
                <w:i/>
                <w:color w:val="000000"/>
              </w:rPr>
            </w:pPr>
          </w:p>
          <w:p w:rsidR="00770C8D" w:rsidRDefault="00770C8D" w:rsidP="006E1304">
            <w:pPr>
              <w:jc w:val="center"/>
              <w:rPr>
                <w:i/>
                <w:color w:val="000000"/>
              </w:rPr>
            </w:pPr>
            <w:r>
              <w:rPr>
                <w:i/>
                <w:color w:val="000000"/>
              </w:rPr>
              <w:t>M2</w:t>
            </w:r>
          </w:p>
        </w:tc>
        <w:tc>
          <w:tcPr>
            <w:tcW w:w="1559"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c>
          <w:tcPr>
            <w:tcW w:w="1843" w:type="dxa"/>
            <w:tcBorders>
              <w:top w:val="single" w:sz="4" w:space="0" w:color="auto"/>
              <w:left w:val="single" w:sz="4" w:space="0" w:color="auto"/>
              <w:bottom w:val="single" w:sz="4" w:space="0" w:color="auto"/>
              <w:right w:val="single" w:sz="4" w:space="0" w:color="auto"/>
            </w:tcBorders>
          </w:tcPr>
          <w:p w:rsidR="00770C8D" w:rsidRPr="00087CAF" w:rsidRDefault="00770C8D" w:rsidP="006E1304">
            <w:pPr>
              <w:rPr>
                <w:i/>
                <w:color w:val="000000"/>
              </w:rPr>
            </w:pPr>
          </w:p>
        </w:tc>
      </w:tr>
    </w:tbl>
    <w:p w:rsidR="0030638C" w:rsidRDefault="0030638C" w:rsidP="002B5502"/>
    <w:p w:rsidR="00D8086B" w:rsidRDefault="00D8086B" w:rsidP="0030638C">
      <w:pPr>
        <w:tabs>
          <w:tab w:val="left" w:pos="3204"/>
        </w:tabs>
      </w:pPr>
    </w:p>
    <w:p w:rsidR="0030638C" w:rsidRDefault="002B5502" w:rsidP="00797212">
      <w:pPr>
        <w:ind w:right="72"/>
        <w:rPr>
          <w:b/>
          <w:lang w:val="en-US"/>
        </w:rPr>
      </w:pPr>
      <w:bookmarkStart w:id="347" w:name="_Toc238527291"/>
      <w:bookmarkStart w:id="348" w:name="_Toc224549604"/>
      <w:bookmarkStart w:id="349" w:name="_Toc224547058"/>
      <w:r>
        <w:t>Fait à [….] le [                 ]                                         Signature du Soumissionnaire</w:t>
      </w:r>
    </w:p>
    <w:bookmarkEnd w:id="347"/>
    <w:bookmarkEnd w:id="348"/>
    <w:bookmarkEnd w:id="349"/>
    <w:p w:rsidR="00C42244" w:rsidRDefault="00C42244" w:rsidP="00284EE4">
      <w:pPr>
        <w:rPr>
          <w:b/>
          <w:color w:val="000000"/>
        </w:rPr>
      </w:pPr>
    </w:p>
    <w:p w:rsidR="00C42244" w:rsidRDefault="00C42244" w:rsidP="00C42244">
      <w:pPr>
        <w:ind w:left="720" w:hanging="720"/>
        <w:jc w:val="center"/>
        <w:rPr>
          <w:b/>
          <w:color w:val="000000"/>
        </w:rPr>
      </w:pPr>
    </w:p>
    <w:p w:rsidR="00C42244" w:rsidRDefault="00C42244" w:rsidP="00284EE4">
      <w:pPr>
        <w:rPr>
          <w:b/>
          <w:color w:val="000000"/>
        </w:rPr>
      </w:pPr>
    </w:p>
    <w:p w:rsidR="00C42244" w:rsidRDefault="00C42244" w:rsidP="00C42244">
      <w:pPr>
        <w:ind w:left="720" w:hanging="720"/>
        <w:jc w:val="center"/>
        <w:rPr>
          <w:b/>
          <w:color w:val="000000"/>
        </w:rPr>
      </w:pPr>
    </w:p>
    <w:p w:rsidR="00C42244" w:rsidRDefault="00C42244" w:rsidP="00C42244">
      <w:pPr>
        <w:jc w:val="right"/>
      </w:pPr>
    </w:p>
    <w:p w:rsidR="00C42244" w:rsidRDefault="00C42244" w:rsidP="00C42244">
      <w:pPr>
        <w:rPr>
          <w:b/>
          <w:color w:val="000000"/>
        </w:rPr>
      </w:pPr>
    </w:p>
    <w:p w:rsidR="00C42244" w:rsidRDefault="00C42244" w:rsidP="00C42244">
      <w:pPr>
        <w:rPr>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C42244" w:rsidTr="00C42244">
        <w:tc>
          <w:tcPr>
            <w:tcW w:w="9778" w:type="dxa"/>
            <w:tcBorders>
              <w:top w:val="single" w:sz="4" w:space="0" w:color="000000"/>
              <w:left w:val="single" w:sz="4" w:space="0" w:color="000000"/>
              <w:bottom w:val="single" w:sz="4" w:space="0" w:color="000000"/>
              <w:right w:val="single" w:sz="4" w:space="0" w:color="000000"/>
            </w:tcBorders>
            <w:hideMark/>
          </w:tcPr>
          <w:p w:rsidR="00C42244" w:rsidRDefault="00C42244">
            <w:pPr>
              <w:ind w:left="720" w:hanging="720"/>
              <w:jc w:val="center"/>
              <w:rPr>
                <w:b/>
                <w:color w:val="000000"/>
              </w:rPr>
            </w:pPr>
            <w:r>
              <w:rPr>
                <w:b/>
                <w:color w:val="000000"/>
              </w:rPr>
              <w:t>4.2. CADRE DU DEVIS QUANTITATIF ESTIMATIF</w:t>
            </w:r>
          </w:p>
        </w:tc>
      </w:tr>
    </w:tbl>
    <w:p w:rsidR="00C42244" w:rsidRDefault="00C42244" w:rsidP="00C42244">
      <w:pPr>
        <w:rPr>
          <w:b/>
          <w:color w:val="000000"/>
        </w:rPr>
      </w:pPr>
    </w:p>
    <w:p w:rsidR="00C42244" w:rsidRDefault="00C42244" w:rsidP="00C42244">
      <w:pPr>
        <w:rPr>
          <w:b/>
          <w:lang w:val="en-US"/>
        </w:rPr>
      </w:pPr>
      <w:r>
        <w:rPr>
          <w:b/>
          <w:lang w:val="en-US"/>
        </w:rPr>
        <w:t>Date: ______________________</w:t>
      </w:r>
    </w:p>
    <w:p w:rsidR="00C42244" w:rsidRDefault="00C42244" w:rsidP="00C42244">
      <w:pPr>
        <w:ind w:firstLine="708"/>
        <w:rPr>
          <w:b/>
          <w:lang w:val="en-US"/>
        </w:rPr>
      </w:pPr>
    </w:p>
    <w:p w:rsidR="00C42244" w:rsidRDefault="003F759B" w:rsidP="00C42244">
      <w:pPr>
        <w:ind w:right="72"/>
        <w:rPr>
          <w:b/>
          <w:lang w:val="en-US"/>
        </w:rPr>
      </w:pPr>
      <w:r>
        <w:rPr>
          <w:b/>
          <w:lang w:val="en-US"/>
        </w:rPr>
        <w:t>AON:</w:t>
      </w:r>
      <w:r w:rsidR="00FA3914">
        <w:rPr>
          <w:b/>
          <w:lang w:val="en-US"/>
        </w:rPr>
        <w:t xml:space="preserve"> </w:t>
      </w:r>
      <w:r w:rsidR="00580B55">
        <w:rPr>
          <w:b/>
          <w:lang w:val="en-US"/>
        </w:rPr>
        <w:t>N° 2022</w:t>
      </w:r>
      <w:r w:rsidR="00F41F5A">
        <w:rPr>
          <w:b/>
          <w:lang w:val="en-US"/>
        </w:rPr>
        <w:t>/00712</w:t>
      </w:r>
      <w:r w:rsidR="00C42244">
        <w:rPr>
          <w:b/>
          <w:lang w:val="en-US"/>
        </w:rPr>
        <w:t>/ASECNA/DGRP/CM/IGC</w:t>
      </w:r>
    </w:p>
    <w:p w:rsidR="00C42244" w:rsidRDefault="00C42244" w:rsidP="00C42244">
      <w:pPr>
        <w:ind w:right="72"/>
        <w:rPr>
          <w:b/>
          <w:lang w:val="en-US"/>
        </w:rPr>
      </w:pPr>
    </w:p>
    <w:p w:rsidR="00475868" w:rsidRDefault="00475868" w:rsidP="00E51273">
      <w:pPr>
        <w:rPr>
          <w:b/>
          <w:lang w:val="en-US"/>
        </w:rPr>
      </w:pPr>
    </w:p>
    <w:tbl>
      <w:tblPr>
        <w:tblW w:w="5257" w:type="pct"/>
        <w:tblInd w:w="-284" w:type="dxa"/>
        <w:tblLayout w:type="fixed"/>
        <w:tblCellMar>
          <w:left w:w="70" w:type="dxa"/>
          <w:right w:w="70" w:type="dxa"/>
        </w:tblCellMar>
        <w:tblLook w:val="04A0" w:firstRow="1" w:lastRow="0" w:firstColumn="1" w:lastColumn="0" w:noHBand="0" w:noVBand="1"/>
      </w:tblPr>
      <w:tblGrid>
        <w:gridCol w:w="283"/>
        <w:gridCol w:w="379"/>
        <w:gridCol w:w="292"/>
        <w:gridCol w:w="4331"/>
        <w:gridCol w:w="239"/>
        <w:gridCol w:w="426"/>
        <w:gridCol w:w="413"/>
        <w:gridCol w:w="1109"/>
        <w:gridCol w:w="8"/>
        <w:gridCol w:w="1027"/>
        <w:gridCol w:w="373"/>
        <w:gridCol w:w="1186"/>
        <w:gridCol w:w="67"/>
      </w:tblGrid>
      <w:tr w:rsidR="001170F1" w:rsidRPr="001170F1" w:rsidTr="00E51273">
        <w:trPr>
          <w:gridBefore w:val="1"/>
          <w:wBefore w:w="140" w:type="pct"/>
          <w:trHeight w:val="375"/>
        </w:trPr>
        <w:tc>
          <w:tcPr>
            <w:tcW w:w="4860" w:type="pct"/>
            <w:gridSpan w:val="12"/>
            <w:tcBorders>
              <w:top w:val="nil"/>
              <w:left w:val="nil"/>
              <w:bottom w:val="nil"/>
              <w:right w:val="nil"/>
            </w:tcBorders>
            <w:shd w:val="clear" w:color="auto" w:fill="auto"/>
            <w:noWrap/>
            <w:vAlign w:val="center"/>
            <w:hideMark/>
          </w:tcPr>
          <w:p w:rsidR="001170F1" w:rsidRPr="001170F1" w:rsidRDefault="001170F1" w:rsidP="001170F1">
            <w:pPr>
              <w:jc w:val="center"/>
              <w:rPr>
                <w:b/>
                <w:bCs/>
              </w:rPr>
            </w:pPr>
            <w:r w:rsidRPr="001170F1">
              <w:rPr>
                <w:b/>
                <w:bCs/>
              </w:rPr>
              <w:t xml:space="preserve">DEVIS QUANTITATIF ET ESTIMATIF  </w:t>
            </w:r>
          </w:p>
        </w:tc>
      </w:tr>
      <w:tr w:rsidR="001170F1" w:rsidRPr="001170F1" w:rsidTr="00E51273">
        <w:trPr>
          <w:gridBefore w:val="1"/>
          <w:wBefore w:w="140" w:type="pct"/>
          <w:trHeight w:val="375"/>
        </w:trPr>
        <w:tc>
          <w:tcPr>
            <w:tcW w:w="4860" w:type="pct"/>
            <w:gridSpan w:val="12"/>
            <w:tcBorders>
              <w:top w:val="nil"/>
              <w:left w:val="nil"/>
              <w:bottom w:val="nil"/>
              <w:right w:val="nil"/>
            </w:tcBorders>
            <w:shd w:val="clear" w:color="auto" w:fill="auto"/>
            <w:vAlign w:val="center"/>
            <w:hideMark/>
          </w:tcPr>
          <w:p w:rsidR="001170F1" w:rsidRDefault="001170F1" w:rsidP="001170F1">
            <w:pPr>
              <w:jc w:val="center"/>
              <w:rPr>
                <w:b/>
                <w:bCs/>
              </w:rPr>
            </w:pPr>
            <w:r w:rsidRPr="001170F1">
              <w:rPr>
                <w:b/>
                <w:bCs/>
              </w:rPr>
              <w:t>TRA</w:t>
            </w:r>
            <w:r w:rsidR="00580B55">
              <w:rPr>
                <w:b/>
                <w:bCs/>
              </w:rPr>
              <w:t xml:space="preserve">VAUX  DE REHABILITATION DES BATIMENTS </w:t>
            </w:r>
            <w:r w:rsidRPr="001170F1">
              <w:rPr>
                <w:b/>
                <w:bCs/>
              </w:rPr>
              <w:t>TECHNIQUE</w:t>
            </w:r>
            <w:r w:rsidR="00580B55">
              <w:rPr>
                <w:b/>
                <w:bCs/>
              </w:rPr>
              <w:t>S</w:t>
            </w:r>
          </w:p>
          <w:p w:rsidR="003F759B" w:rsidRPr="001170F1" w:rsidRDefault="003F759B" w:rsidP="001170F1">
            <w:pPr>
              <w:jc w:val="center"/>
              <w:rPr>
                <w:b/>
                <w:bCs/>
              </w:rPr>
            </w:pPr>
          </w:p>
        </w:tc>
      </w:tr>
      <w:tr w:rsidR="007C5D3D" w:rsidRPr="001170F1" w:rsidTr="00E51273">
        <w:trPr>
          <w:gridBefore w:val="1"/>
          <w:wBefore w:w="140" w:type="pct"/>
          <w:trHeight w:val="165"/>
        </w:trPr>
        <w:tc>
          <w:tcPr>
            <w:tcW w:w="331" w:type="pct"/>
            <w:gridSpan w:val="2"/>
            <w:tcBorders>
              <w:top w:val="nil"/>
              <w:left w:val="nil"/>
              <w:bottom w:val="nil"/>
              <w:right w:val="nil"/>
            </w:tcBorders>
            <w:shd w:val="clear" w:color="auto" w:fill="auto"/>
            <w:noWrap/>
            <w:vAlign w:val="center"/>
            <w:hideMark/>
          </w:tcPr>
          <w:p w:rsidR="001170F1" w:rsidRPr="001170F1" w:rsidRDefault="001170F1" w:rsidP="001170F1">
            <w:pPr>
              <w:jc w:val="center"/>
            </w:pPr>
          </w:p>
        </w:tc>
        <w:tc>
          <w:tcPr>
            <w:tcW w:w="2255" w:type="pct"/>
            <w:gridSpan w:val="2"/>
            <w:tcBorders>
              <w:top w:val="nil"/>
              <w:left w:val="nil"/>
              <w:bottom w:val="nil"/>
              <w:right w:val="nil"/>
            </w:tcBorders>
            <w:shd w:val="clear" w:color="auto" w:fill="auto"/>
            <w:vAlign w:val="center"/>
            <w:hideMark/>
          </w:tcPr>
          <w:p w:rsidR="001170F1" w:rsidRPr="001170F1" w:rsidRDefault="001170F1" w:rsidP="001170F1">
            <w:pPr>
              <w:jc w:val="center"/>
              <w:rPr>
                <w:b/>
                <w:bCs/>
              </w:rPr>
            </w:pPr>
          </w:p>
        </w:tc>
        <w:tc>
          <w:tcPr>
            <w:tcW w:w="414" w:type="pct"/>
            <w:gridSpan w:val="2"/>
            <w:tcBorders>
              <w:top w:val="nil"/>
              <w:left w:val="nil"/>
              <w:bottom w:val="nil"/>
              <w:right w:val="nil"/>
            </w:tcBorders>
            <w:shd w:val="clear" w:color="auto" w:fill="auto"/>
            <w:vAlign w:val="center"/>
            <w:hideMark/>
          </w:tcPr>
          <w:p w:rsidR="001170F1" w:rsidRPr="001170F1" w:rsidRDefault="001170F1" w:rsidP="001170F1">
            <w:pPr>
              <w:jc w:val="center"/>
              <w:rPr>
                <w:b/>
                <w:bCs/>
              </w:rPr>
            </w:pPr>
          </w:p>
        </w:tc>
        <w:tc>
          <w:tcPr>
            <w:tcW w:w="551" w:type="pct"/>
            <w:gridSpan w:val="2"/>
            <w:tcBorders>
              <w:top w:val="nil"/>
              <w:left w:val="nil"/>
              <w:bottom w:val="nil"/>
              <w:right w:val="nil"/>
            </w:tcBorders>
            <w:shd w:val="clear" w:color="auto" w:fill="auto"/>
            <w:vAlign w:val="center"/>
            <w:hideMark/>
          </w:tcPr>
          <w:p w:rsidR="001170F1" w:rsidRPr="001170F1" w:rsidRDefault="001170F1" w:rsidP="001170F1">
            <w:pPr>
              <w:jc w:val="center"/>
              <w:rPr>
                <w:b/>
                <w:bCs/>
              </w:rPr>
            </w:pPr>
          </w:p>
        </w:tc>
        <w:tc>
          <w:tcPr>
            <w:tcW w:w="691" w:type="pct"/>
            <w:gridSpan w:val="2"/>
            <w:tcBorders>
              <w:top w:val="nil"/>
              <w:left w:val="nil"/>
              <w:bottom w:val="nil"/>
              <w:right w:val="nil"/>
            </w:tcBorders>
            <w:shd w:val="clear" w:color="auto" w:fill="auto"/>
            <w:vAlign w:val="center"/>
            <w:hideMark/>
          </w:tcPr>
          <w:p w:rsidR="001170F1" w:rsidRPr="001170F1" w:rsidRDefault="001170F1" w:rsidP="001170F1">
            <w:pPr>
              <w:jc w:val="center"/>
              <w:rPr>
                <w:b/>
                <w:bCs/>
              </w:rPr>
            </w:pPr>
          </w:p>
        </w:tc>
        <w:tc>
          <w:tcPr>
            <w:tcW w:w="618" w:type="pct"/>
            <w:gridSpan w:val="2"/>
            <w:tcBorders>
              <w:top w:val="nil"/>
              <w:left w:val="nil"/>
              <w:bottom w:val="nil"/>
              <w:right w:val="nil"/>
            </w:tcBorders>
            <w:shd w:val="clear" w:color="auto" w:fill="auto"/>
            <w:vAlign w:val="center"/>
            <w:hideMark/>
          </w:tcPr>
          <w:p w:rsidR="001170F1" w:rsidRPr="001170F1" w:rsidRDefault="001170F1" w:rsidP="001170F1">
            <w:pPr>
              <w:jc w:val="center"/>
              <w:rPr>
                <w:b/>
                <w:bCs/>
              </w:rPr>
            </w:pPr>
          </w:p>
        </w:tc>
      </w:tr>
      <w:tr w:rsidR="00E51273" w:rsidRPr="009E6EF4" w:rsidTr="00E51273">
        <w:trPr>
          <w:gridAfter w:val="1"/>
          <w:wAfter w:w="35" w:type="pct"/>
          <w:trHeight w:val="630"/>
        </w:trPr>
        <w:tc>
          <w:tcPr>
            <w:tcW w:w="327"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N°</w:t>
            </w:r>
          </w:p>
        </w:tc>
        <w:tc>
          <w:tcPr>
            <w:tcW w:w="2281" w:type="pct"/>
            <w:gridSpan w:val="2"/>
            <w:tcBorders>
              <w:top w:val="single" w:sz="4" w:space="0" w:color="auto"/>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Désignation des ouvrages</w:t>
            </w:r>
          </w:p>
        </w:tc>
        <w:tc>
          <w:tcPr>
            <w:tcW w:w="328" w:type="pct"/>
            <w:gridSpan w:val="2"/>
            <w:tcBorders>
              <w:top w:val="single" w:sz="4" w:space="0" w:color="auto"/>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Unité</w:t>
            </w:r>
          </w:p>
        </w:tc>
        <w:tc>
          <w:tcPr>
            <w:tcW w:w="751" w:type="pct"/>
            <w:gridSpan w:val="2"/>
            <w:tcBorders>
              <w:top w:val="single" w:sz="4" w:space="0" w:color="auto"/>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 xml:space="preserve"> Quantité </w:t>
            </w:r>
          </w:p>
        </w:tc>
        <w:tc>
          <w:tcPr>
            <w:tcW w:w="511" w:type="pct"/>
            <w:gridSpan w:val="2"/>
            <w:tcBorders>
              <w:top w:val="single" w:sz="4" w:space="0" w:color="auto"/>
              <w:left w:val="nil"/>
              <w:bottom w:val="single" w:sz="4" w:space="0" w:color="auto"/>
              <w:right w:val="single" w:sz="4" w:space="0" w:color="auto"/>
            </w:tcBorders>
            <w:shd w:val="clear" w:color="auto" w:fill="auto"/>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P/unité en KMF</w:t>
            </w:r>
          </w:p>
        </w:tc>
        <w:tc>
          <w:tcPr>
            <w:tcW w:w="769" w:type="pct"/>
            <w:gridSpan w:val="2"/>
            <w:tcBorders>
              <w:top w:val="single" w:sz="4" w:space="0" w:color="auto"/>
              <w:left w:val="nil"/>
              <w:bottom w:val="single" w:sz="4" w:space="0" w:color="auto"/>
              <w:right w:val="single" w:sz="8" w:space="0" w:color="auto"/>
            </w:tcBorders>
            <w:shd w:val="clear" w:color="auto" w:fill="auto"/>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 xml:space="preserve"> Montant en KMF </w:t>
            </w:r>
          </w:p>
        </w:tc>
      </w:tr>
      <w:tr w:rsidR="00E51273" w:rsidRPr="009E6EF4" w:rsidTr="00E51273">
        <w:trPr>
          <w:gridAfter w:val="1"/>
          <w:wAfter w:w="35" w:type="pct"/>
          <w:trHeight w:val="510"/>
        </w:trPr>
        <w:tc>
          <w:tcPr>
            <w:tcW w:w="327"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w:t>
            </w:r>
          </w:p>
        </w:tc>
        <w:tc>
          <w:tcPr>
            <w:tcW w:w="4639" w:type="pct"/>
            <w:gridSpan w:val="10"/>
            <w:tcBorders>
              <w:top w:val="single" w:sz="4" w:space="0" w:color="auto"/>
              <w:left w:val="nil"/>
              <w:bottom w:val="single" w:sz="4" w:space="0" w:color="auto"/>
              <w:right w:val="single" w:sz="8" w:space="0" w:color="000000"/>
            </w:tcBorders>
            <w:shd w:val="clear" w:color="auto" w:fill="auto"/>
            <w:noWrap/>
            <w:vAlign w:val="center"/>
            <w:hideMark/>
          </w:tcPr>
          <w:p w:rsidR="00E51273" w:rsidRPr="009E6EF4" w:rsidRDefault="00E51273" w:rsidP="002D5A75">
            <w:pPr>
              <w:jc w:val="center"/>
              <w:rPr>
                <w:rFonts w:ascii="Arial Narrow" w:hAnsi="Arial Narrow" w:cs="Arial"/>
                <w:b/>
                <w:bCs/>
                <w:color w:val="000000"/>
                <w:u w:val="single"/>
              </w:rPr>
            </w:pPr>
            <w:r w:rsidRPr="009E6EF4">
              <w:rPr>
                <w:rFonts w:ascii="Arial Narrow" w:hAnsi="Arial Narrow" w:cs="Arial"/>
                <w:b/>
                <w:bCs/>
                <w:color w:val="000000"/>
                <w:u w:val="single"/>
              </w:rPr>
              <w:t>100. Installation et repli de chantier</w:t>
            </w:r>
          </w:p>
        </w:tc>
      </w:tr>
      <w:tr w:rsidR="00E51273" w:rsidRPr="009E6EF4" w:rsidTr="00E51273">
        <w:trPr>
          <w:gridAfter w:val="1"/>
          <w:wAfter w:w="35" w:type="pct"/>
          <w:trHeight w:val="315"/>
        </w:trPr>
        <w:tc>
          <w:tcPr>
            <w:tcW w:w="327"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101</w:t>
            </w:r>
          </w:p>
        </w:tc>
        <w:tc>
          <w:tcPr>
            <w:tcW w:w="2281"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Etablissement/rétablissement du chantier</w:t>
            </w:r>
          </w:p>
        </w:tc>
        <w:tc>
          <w:tcPr>
            <w:tcW w:w="328"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forfait</w:t>
            </w:r>
          </w:p>
        </w:tc>
        <w:tc>
          <w:tcPr>
            <w:tcW w:w="751"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1,00</w:t>
            </w:r>
          </w:p>
        </w:tc>
        <w:tc>
          <w:tcPr>
            <w:tcW w:w="511"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 </w:t>
            </w:r>
          </w:p>
        </w:tc>
        <w:tc>
          <w:tcPr>
            <w:tcW w:w="769" w:type="pct"/>
            <w:gridSpan w:val="2"/>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xml:space="preserve">                 -     </w:t>
            </w:r>
          </w:p>
        </w:tc>
      </w:tr>
      <w:tr w:rsidR="00E51273" w:rsidRPr="009E6EF4" w:rsidTr="00E51273">
        <w:trPr>
          <w:gridAfter w:val="1"/>
          <w:wAfter w:w="35" w:type="pct"/>
          <w:trHeight w:val="315"/>
        </w:trPr>
        <w:tc>
          <w:tcPr>
            <w:tcW w:w="327"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w:t>
            </w:r>
          </w:p>
        </w:tc>
        <w:tc>
          <w:tcPr>
            <w:tcW w:w="3870" w:type="pct"/>
            <w:gridSpan w:val="8"/>
            <w:tcBorders>
              <w:top w:val="single" w:sz="4" w:space="0" w:color="auto"/>
              <w:left w:val="nil"/>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color w:val="000000"/>
              </w:rPr>
            </w:pPr>
            <w:r w:rsidRPr="009E6EF4">
              <w:rPr>
                <w:rFonts w:ascii="Arial Narrow" w:hAnsi="Arial Narrow" w:cs="Arial"/>
                <w:b/>
                <w:bCs/>
                <w:color w:val="000000"/>
              </w:rPr>
              <w:t>TOTAL INSTALLATION ET REPLI DE CHANTIER</w:t>
            </w:r>
          </w:p>
        </w:tc>
        <w:tc>
          <w:tcPr>
            <w:tcW w:w="769" w:type="pct"/>
            <w:gridSpan w:val="2"/>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 xml:space="preserve">                 -     </w:t>
            </w:r>
          </w:p>
        </w:tc>
      </w:tr>
      <w:tr w:rsidR="00E51273" w:rsidRPr="009E6EF4" w:rsidTr="00E51273">
        <w:trPr>
          <w:gridAfter w:val="1"/>
          <w:wAfter w:w="35" w:type="pct"/>
          <w:trHeight w:val="360"/>
        </w:trPr>
        <w:tc>
          <w:tcPr>
            <w:tcW w:w="4965" w:type="pct"/>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1273" w:rsidRPr="009E6EF4" w:rsidRDefault="00E51273" w:rsidP="002D5A75">
            <w:pPr>
              <w:jc w:val="center"/>
              <w:rPr>
                <w:rFonts w:ascii="Arial Narrow" w:hAnsi="Arial Narrow" w:cs="Arial"/>
                <w:b/>
                <w:bCs/>
                <w:color w:val="000000"/>
                <w:u w:val="single"/>
              </w:rPr>
            </w:pPr>
            <w:r w:rsidRPr="009E6EF4">
              <w:rPr>
                <w:rFonts w:ascii="Arial Narrow" w:hAnsi="Arial Narrow" w:cs="Arial"/>
                <w:b/>
                <w:bCs/>
                <w:color w:val="000000"/>
                <w:u w:val="single"/>
              </w:rPr>
              <w:t>A - CASERNE SLI</w:t>
            </w:r>
          </w:p>
        </w:tc>
      </w:tr>
      <w:tr w:rsidR="00E51273" w:rsidRPr="009E6EF4" w:rsidTr="00E51273">
        <w:trPr>
          <w:gridAfter w:val="1"/>
          <w:wAfter w:w="35" w:type="pct"/>
          <w:trHeight w:val="360"/>
        </w:trPr>
        <w:tc>
          <w:tcPr>
            <w:tcW w:w="4965" w:type="pct"/>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1273" w:rsidRPr="009E6EF4" w:rsidRDefault="00E51273" w:rsidP="002D5A75">
            <w:pPr>
              <w:rPr>
                <w:rFonts w:ascii="Arial Narrow" w:hAnsi="Arial Narrow" w:cs="Arial"/>
                <w:b/>
                <w:bCs/>
                <w:color w:val="000000"/>
                <w:u w:val="single"/>
              </w:rPr>
            </w:pPr>
            <w:r w:rsidRPr="009E6EF4">
              <w:rPr>
                <w:rFonts w:ascii="Arial Narrow" w:hAnsi="Arial Narrow" w:cs="Arial"/>
                <w:b/>
                <w:bCs/>
                <w:color w:val="000000"/>
              </w:rPr>
              <w:t xml:space="preserve">              </w:t>
            </w:r>
            <w:r w:rsidRPr="009E6EF4">
              <w:rPr>
                <w:rFonts w:ascii="Arial Narrow" w:hAnsi="Arial Narrow" w:cs="Arial"/>
                <w:b/>
                <w:bCs/>
                <w:color w:val="000000"/>
                <w:u w:val="single"/>
              </w:rPr>
              <w:t>102- travaux préparatoires</w:t>
            </w:r>
          </w:p>
        </w:tc>
      </w:tr>
      <w:tr w:rsidR="00E51273" w:rsidRPr="009E6EF4" w:rsidTr="00E51273">
        <w:trPr>
          <w:gridAfter w:val="1"/>
          <w:wAfter w:w="35" w:type="pct"/>
          <w:trHeight w:val="360"/>
        </w:trPr>
        <w:tc>
          <w:tcPr>
            <w:tcW w:w="327" w:type="pct"/>
            <w:gridSpan w:val="2"/>
            <w:tcBorders>
              <w:top w:val="nil"/>
              <w:left w:val="single" w:sz="8"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102.b</w:t>
            </w:r>
          </w:p>
        </w:tc>
        <w:tc>
          <w:tcPr>
            <w:tcW w:w="2281" w:type="pct"/>
            <w:gridSpan w:val="2"/>
            <w:tcBorders>
              <w:top w:val="nil"/>
              <w:left w:val="nil"/>
              <w:bottom w:val="nil"/>
              <w:right w:val="nil"/>
            </w:tcBorders>
            <w:shd w:val="clear" w:color="auto" w:fill="auto"/>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Dépose de toiture</w:t>
            </w:r>
          </w:p>
        </w:tc>
        <w:tc>
          <w:tcPr>
            <w:tcW w:w="328" w:type="pct"/>
            <w:gridSpan w:val="2"/>
            <w:tcBorders>
              <w:top w:val="nil"/>
              <w:left w:val="single" w:sz="4"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m2</w:t>
            </w:r>
          </w:p>
        </w:tc>
        <w:tc>
          <w:tcPr>
            <w:tcW w:w="751" w:type="pct"/>
            <w:gridSpan w:val="2"/>
            <w:tcBorders>
              <w:top w:val="nil"/>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30,55</w:t>
            </w:r>
          </w:p>
        </w:tc>
        <w:tc>
          <w:tcPr>
            <w:tcW w:w="511" w:type="pct"/>
            <w:gridSpan w:val="2"/>
            <w:tcBorders>
              <w:top w:val="nil"/>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w:t>
            </w:r>
          </w:p>
        </w:tc>
        <w:tc>
          <w:tcPr>
            <w:tcW w:w="769" w:type="pct"/>
            <w:gridSpan w:val="2"/>
            <w:tcBorders>
              <w:top w:val="nil"/>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xml:space="preserve">                 -     </w:t>
            </w:r>
          </w:p>
        </w:tc>
      </w:tr>
      <w:tr w:rsidR="00E51273" w:rsidRPr="009E6EF4" w:rsidTr="00E51273">
        <w:trPr>
          <w:gridAfter w:val="1"/>
          <w:wAfter w:w="35" w:type="pct"/>
          <w:trHeight w:val="360"/>
        </w:trPr>
        <w:tc>
          <w:tcPr>
            <w:tcW w:w="327" w:type="pct"/>
            <w:gridSpan w:val="2"/>
            <w:tcBorders>
              <w:top w:val="single" w:sz="4" w:space="0" w:color="auto"/>
              <w:left w:val="single" w:sz="8"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102.c</w:t>
            </w:r>
          </w:p>
        </w:tc>
        <w:tc>
          <w:tcPr>
            <w:tcW w:w="2281" w:type="pct"/>
            <w:gridSpan w:val="2"/>
            <w:tcBorders>
              <w:top w:val="single" w:sz="4" w:space="0" w:color="auto"/>
              <w:left w:val="nil"/>
              <w:bottom w:val="nil"/>
              <w:right w:val="nil"/>
            </w:tcBorders>
            <w:shd w:val="clear" w:color="auto" w:fill="auto"/>
            <w:noWrap/>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Dépose faux plafond</w:t>
            </w:r>
          </w:p>
        </w:tc>
        <w:tc>
          <w:tcPr>
            <w:tcW w:w="328" w:type="pct"/>
            <w:gridSpan w:val="2"/>
            <w:tcBorders>
              <w:top w:val="single" w:sz="4" w:space="0" w:color="auto"/>
              <w:left w:val="single" w:sz="4"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m2</w:t>
            </w:r>
          </w:p>
        </w:tc>
        <w:tc>
          <w:tcPr>
            <w:tcW w:w="751" w:type="pct"/>
            <w:gridSpan w:val="2"/>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25,46</w:t>
            </w:r>
          </w:p>
        </w:tc>
        <w:tc>
          <w:tcPr>
            <w:tcW w:w="511" w:type="pct"/>
            <w:gridSpan w:val="2"/>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w:t>
            </w:r>
          </w:p>
        </w:tc>
        <w:tc>
          <w:tcPr>
            <w:tcW w:w="769" w:type="pct"/>
            <w:gridSpan w:val="2"/>
            <w:tcBorders>
              <w:top w:val="single" w:sz="4" w:space="0" w:color="auto"/>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xml:space="preserve">                 -     </w:t>
            </w:r>
          </w:p>
        </w:tc>
      </w:tr>
      <w:tr w:rsidR="00E51273" w:rsidRPr="009E6EF4" w:rsidTr="00E51273">
        <w:trPr>
          <w:gridAfter w:val="1"/>
          <w:wAfter w:w="35" w:type="pct"/>
          <w:trHeight w:val="360"/>
        </w:trPr>
        <w:tc>
          <w:tcPr>
            <w:tcW w:w="4197" w:type="pct"/>
            <w:gridSpan w:val="10"/>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i/>
                <w:iCs/>
                <w:color w:val="000000"/>
              </w:rPr>
            </w:pPr>
            <w:r w:rsidRPr="009E6EF4">
              <w:rPr>
                <w:rFonts w:ascii="Arial Narrow" w:hAnsi="Arial Narrow" w:cs="Arial"/>
                <w:b/>
                <w:bCs/>
                <w:i/>
                <w:iCs/>
                <w:color w:val="000000"/>
              </w:rPr>
              <w:t>Sous total Travaux préparatoires</w:t>
            </w:r>
          </w:p>
        </w:tc>
        <w:tc>
          <w:tcPr>
            <w:tcW w:w="769" w:type="pct"/>
            <w:gridSpan w:val="2"/>
            <w:tcBorders>
              <w:top w:val="single" w:sz="4" w:space="0" w:color="auto"/>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 xml:space="preserve">                 -     </w:t>
            </w:r>
          </w:p>
        </w:tc>
      </w:tr>
      <w:tr w:rsidR="00E51273" w:rsidRPr="009E6EF4" w:rsidTr="00E51273">
        <w:trPr>
          <w:gridAfter w:val="1"/>
          <w:wAfter w:w="35" w:type="pct"/>
          <w:trHeight w:val="360"/>
        </w:trPr>
        <w:tc>
          <w:tcPr>
            <w:tcW w:w="327"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w:t>
            </w:r>
          </w:p>
        </w:tc>
        <w:tc>
          <w:tcPr>
            <w:tcW w:w="4639" w:type="pct"/>
            <w:gridSpan w:val="10"/>
            <w:tcBorders>
              <w:top w:val="single" w:sz="4" w:space="0" w:color="auto"/>
              <w:left w:val="nil"/>
              <w:bottom w:val="single" w:sz="4" w:space="0" w:color="auto"/>
              <w:right w:val="single" w:sz="8" w:space="0" w:color="000000"/>
            </w:tcBorders>
            <w:shd w:val="clear" w:color="auto" w:fill="auto"/>
            <w:noWrap/>
            <w:vAlign w:val="center"/>
            <w:hideMark/>
          </w:tcPr>
          <w:p w:rsidR="00E51273" w:rsidRPr="009E6EF4" w:rsidRDefault="00E51273" w:rsidP="002D5A75">
            <w:pPr>
              <w:rPr>
                <w:rFonts w:ascii="Arial Narrow" w:hAnsi="Arial Narrow" w:cs="Arial"/>
                <w:b/>
                <w:bCs/>
                <w:color w:val="000000"/>
                <w:u w:val="single"/>
              </w:rPr>
            </w:pPr>
            <w:r w:rsidRPr="009E6EF4">
              <w:rPr>
                <w:rFonts w:ascii="Arial Narrow" w:hAnsi="Arial Narrow" w:cs="Arial"/>
                <w:b/>
                <w:bCs/>
                <w:color w:val="000000"/>
                <w:u w:val="single"/>
              </w:rPr>
              <w:t>300-BETON</w:t>
            </w:r>
          </w:p>
        </w:tc>
      </w:tr>
      <w:tr w:rsidR="00E51273" w:rsidRPr="009E6EF4" w:rsidTr="00E51273">
        <w:trPr>
          <w:gridAfter w:val="1"/>
          <w:wAfter w:w="35" w:type="pct"/>
          <w:trHeight w:val="360"/>
        </w:trPr>
        <w:tc>
          <w:tcPr>
            <w:tcW w:w="327" w:type="pct"/>
            <w:gridSpan w:val="2"/>
            <w:tcBorders>
              <w:top w:val="nil"/>
              <w:left w:val="single" w:sz="8" w:space="0" w:color="auto"/>
              <w:bottom w:val="nil"/>
              <w:right w:val="nil"/>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303</w:t>
            </w:r>
          </w:p>
        </w:tc>
        <w:tc>
          <w:tcPr>
            <w:tcW w:w="2281" w:type="pct"/>
            <w:gridSpan w:val="2"/>
            <w:tcBorders>
              <w:top w:val="nil"/>
              <w:left w:val="single" w:sz="4" w:space="0" w:color="auto"/>
              <w:bottom w:val="nil"/>
              <w:right w:val="single" w:sz="4" w:space="0" w:color="auto"/>
            </w:tcBorders>
            <w:shd w:val="clear" w:color="auto" w:fill="auto"/>
            <w:noWrap/>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 xml:space="preserve">Béton  armé dosé à 350kg/m3 </w:t>
            </w:r>
          </w:p>
        </w:tc>
        <w:tc>
          <w:tcPr>
            <w:tcW w:w="328" w:type="pct"/>
            <w:gridSpan w:val="2"/>
            <w:tcBorders>
              <w:top w:val="nil"/>
              <w:left w:val="nil"/>
              <w:bottom w:val="nil"/>
              <w:right w:val="nil"/>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m3</w:t>
            </w:r>
          </w:p>
        </w:tc>
        <w:tc>
          <w:tcPr>
            <w:tcW w:w="751" w:type="pct"/>
            <w:gridSpan w:val="2"/>
            <w:tcBorders>
              <w:top w:val="nil"/>
              <w:left w:val="single" w:sz="4"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1,23</w:t>
            </w:r>
          </w:p>
        </w:tc>
        <w:tc>
          <w:tcPr>
            <w:tcW w:w="511" w:type="pct"/>
            <w:gridSpan w:val="2"/>
            <w:tcBorders>
              <w:top w:val="nil"/>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w:t>
            </w:r>
          </w:p>
        </w:tc>
        <w:tc>
          <w:tcPr>
            <w:tcW w:w="769" w:type="pct"/>
            <w:gridSpan w:val="2"/>
            <w:tcBorders>
              <w:top w:val="nil"/>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xml:space="preserve">                 -     </w:t>
            </w:r>
          </w:p>
        </w:tc>
      </w:tr>
      <w:tr w:rsidR="00E51273" w:rsidRPr="009E6EF4" w:rsidTr="00E51273">
        <w:trPr>
          <w:gridAfter w:val="1"/>
          <w:wAfter w:w="35" w:type="pct"/>
          <w:trHeight w:val="360"/>
        </w:trPr>
        <w:tc>
          <w:tcPr>
            <w:tcW w:w="4197" w:type="pct"/>
            <w:gridSpan w:val="10"/>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i/>
                <w:iCs/>
                <w:color w:val="000000"/>
              </w:rPr>
            </w:pPr>
            <w:r w:rsidRPr="009E6EF4">
              <w:rPr>
                <w:rFonts w:ascii="Arial Narrow" w:hAnsi="Arial Narrow" w:cs="Arial"/>
                <w:b/>
                <w:bCs/>
                <w:i/>
                <w:iCs/>
                <w:color w:val="000000"/>
              </w:rPr>
              <w:t>Sous total béton</w:t>
            </w:r>
          </w:p>
        </w:tc>
        <w:tc>
          <w:tcPr>
            <w:tcW w:w="769" w:type="pct"/>
            <w:gridSpan w:val="2"/>
            <w:tcBorders>
              <w:top w:val="single" w:sz="4" w:space="0" w:color="auto"/>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 xml:space="preserve">                 -     </w:t>
            </w:r>
          </w:p>
        </w:tc>
      </w:tr>
      <w:tr w:rsidR="00E51273" w:rsidRPr="009E6EF4" w:rsidTr="00E51273">
        <w:trPr>
          <w:gridAfter w:val="1"/>
          <w:wAfter w:w="35" w:type="pct"/>
          <w:trHeight w:val="360"/>
        </w:trPr>
        <w:tc>
          <w:tcPr>
            <w:tcW w:w="327"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w:t>
            </w:r>
          </w:p>
        </w:tc>
        <w:tc>
          <w:tcPr>
            <w:tcW w:w="4639" w:type="pct"/>
            <w:gridSpan w:val="10"/>
            <w:tcBorders>
              <w:top w:val="single" w:sz="4" w:space="0" w:color="auto"/>
              <w:left w:val="nil"/>
              <w:bottom w:val="single" w:sz="4" w:space="0" w:color="auto"/>
              <w:right w:val="single" w:sz="8" w:space="0" w:color="000000"/>
            </w:tcBorders>
            <w:shd w:val="clear" w:color="auto" w:fill="auto"/>
            <w:noWrap/>
            <w:vAlign w:val="center"/>
            <w:hideMark/>
          </w:tcPr>
          <w:p w:rsidR="00E51273" w:rsidRPr="009E6EF4" w:rsidRDefault="00E51273" w:rsidP="002D5A75">
            <w:pPr>
              <w:rPr>
                <w:rFonts w:ascii="Arial Narrow" w:hAnsi="Arial Narrow" w:cs="Arial"/>
                <w:b/>
                <w:bCs/>
                <w:color w:val="000000"/>
                <w:u w:val="single"/>
              </w:rPr>
            </w:pPr>
            <w:r w:rsidRPr="009E6EF4">
              <w:rPr>
                <w:rFonts w:ascii="Arial Narrow" w:hAnsi="Arial Narrow" w:cs="Arial"/>
                <w:b/>
                <w:bCs/>
                <w:color w:val="000000"/>
                <w:u w:val="single"/>
              </w:rPr>
              <w:t>500-FINITIONS DES SURFACES</w:t>
            </w:r>
          </w:p>
        </w:tc>
      </w:tr>
      <w:tr w:rsidR="00E51273" w:rsidRPr="009E6EF4" w:rsidTr="00E51273">
        <w:trPr>
          <w:gridAfter w:val="1"/>
          <w:wAfter w:w="35" w:type="pct"/>
          <w:trHeight w:val="360"/>
        </w:trPr>
        <w:tc>
          <w:tcPr>
            <w:tcW w:w="327" w:type="pct"/>
            <w:gridSpan w:val="2"/>
            <w:tcBorders>
              <w:top w:val="nil"/>
              <w:left w:val="single" w:sz="8" w:space="0" w:color="auto"/>
              <w:bottom w:val="nil"/>
              <w:right w:val="nil"/>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506</w:t>
            </w:r>
          </w:p>
        </w:tc>
        <w:tc>
          <w:tcPr>
            <w:tcW w:w="2281" w:type="pct"/>
            <w:gridSpan w:val="2"/>
            <w:tcBorders>
              <w:top w:val="nil"/>
              <w:left w:val="single" w:sz="4" w:space="0" w:color="auto"/>
              <w:bottom w:val="single" w:sz="4" w:space="0" w:color="auto"/>
              <w:right w:val="nil"/>
            </w:tcBorders>
            <w:shd w:val="clear" w:color="auto" w:fill="auto"/>
            <w:noWrap/>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Carreau de faïence</w:t>
            </w:r>
          </w:p>
        </w:tc>
        <w:tc>
          <w:tcPr>
            <w:tcW w:w="328" w:type="pct"/>
            <w:gridSpan w:val="2"/>
            <w:tcBorders>
              <w:top w:val="nil"/>
              <w:left w:val="single" w:sz="4"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m2</w:t>
            </w:r>
          </w:p>
        </w:tc>
        <w:tc>
          <w:tcPr>
            <w:tcW w:w="751"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16,20</w:t>
            </w:r>
          </w:p>
        </w:tc>
        <w:tc>
          <w:tcPr>
            <w:tcW w:w="511"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 </w:t>
            </w:r>
          </w:p>
        </w:tc>
        <w:tc>
          <w:tcPr>
            <w:tcW w:w="769" w:type="pct"/>
            <w:gridSpan w:val="2"/>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xml:space="preserve">                 -     </w:t>
            </w:r>
          </w:p>
        </w:tc>
      </w:tr>
      <w:tr w:rsidR="00E51273" w:rsidRPr="009E6EF4" w:rsidTr="00E51273">
        <w:trPr>
          <w:gridAfter w:val="1"/>
          <w:wAfter w:w="35" w:type="pct"/>
          <w:trHeight w:val="360"/>
        </w:trPr>
        <w:tc>
          <w:tcPr>
            <w:tcW w:w="4197" w:type="pct"/>
            <w:gridSpan w:val="10"/>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i/>
                <w:iCs/>
                <w:color w:val="000000"/>
              </w:rPr>
            </w:pPr>
            <w:r w:rsidRPr="009E6EF4">
              <w:rPr>
                <w:rFonts w:ascii="Arial Narrow" w:hAnsi="Arial Narrow" w:cs="Arial"/>
                <w:b/>
                <w:bCs/>
                <w:i/>
                <w:iCs/>
                <w:color w:val="000000"/>
              </w:rPr>
              <w:t>Sous total finition des surfaces</w:t>
            </w:r>
          </w:p>
        </w:tc>
        <w:tc>
          <w:tcPr>
            <w:tcW w:w="769" w:type="pct"/>
            <w:gridSpan w:val="2"/>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 xml:space="preserve">                 -     </w:t>
            </w:r>
          </w:p>
        </w:tc>
      </w:tr>
      <w:tr w:rsidR="00E51273" w:rsidRPr="009E6EF4" w:rsidTr="00E51273">
        <w:trPr>
          <w:gridAfter w:val="1"/>
          <w:wAfter w:w="35" w:type="pct"/>
          <w:trHeight w:val="360"/>
        </w:trPr>
        <w:tc>
          <w:tcPr>
            <w:tcW w:w="327"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w:t>
            </w:r>
          </w:p>
        </w:tc>
        <w:tc>
          <w:tcPr>
            <w:tcW w:w="4639" w:type="pct"/>
            <w:gridSpan w:val="10"/>
            <w:tcBorders>
              <w:top w:val="single" w:sz="4" w:space="0" w:color="auto"/>
              <w:left w:val="nil"/>
              <w:bottom w:val="single" w:sz="4" w:space="0" w:color="auto"/>
              <w:right w:val="single" w:sz="8" w:space="0" w:color="000000"/>
            </w:tcBorders>
            <w:shd w:val="clear" w:color="auto" w:fill="auto"/>
            <w:noWrap/>
            <w:vAlign w:val="center"/>
            <w:hideMark/>
          </w:tcPr>
          <w:p w:rsidR="00E51273" w:rsidRPr="009E6EF4" w:rsidRDefault="00E51273" w:rsidP="002D5A75">
            <w:pPr>
              <w:rPr>
                <w:rFonts w:ascii="Arial Narrow" w:hAnsi="Arial Narrow" w:cs="Arial"/>
                <w:b/>
                <w:bCs/>
                <w:color w:val="000000"/>
                <w:u w:val="single"/>
              </w:rPr>
            </w:pPr>
            <w:r w:rsidRPr="009E6EF4">
              <w:rPr>
                <w:rFonts w:ascii="Arial Narrow" w:hAnsi="Arial Narrow" w:cs="Arial"/>
                <w:b/>
                <w:bCs/>
                <w:color w:val="000000"/>
                <w:u w:val="single"/>
              </w:rPr>
              <w:t>600-TOITURE ET FAUX PLAFOND</w:t>
            </w:r>
          </w:p>
        </w:tc>
      </w:tr>
      <w:tr w:rsidR="00E51273" w:rsidRPr="009E6EF4" w:rsidTr="00E51273">
        <w:trPr>
          <w:gridAfter w:val="1"/>
          <w:wAfter w:w="35" w:type="pct"/>
          <w:trHeight w:val="360"/>
        </w:trPr>
        <w:tc>
          <w:tcPr>
            <w:tcW w:w="327" w:type="pct"/>
            <w:gridSpan w:val="2"/>
            <w:tcBorders>
              <w:top w:val="nil"/>
              <w:left w:val="single" w:sz="8"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601</w:t>
            </w:r>
          </w:p>
        </w:tc>
        <w:tc>
          <w:tcPr>
            <w:tcW w:w="2281" w:type="pct"/>
            <w:gridSpan w:val="2"/>
            <w:tcBorders>
              <w:top w:val="nil"/>
              <w:left w:val="nil"/>
              <w:bottom w:val="nil"/>
              <w:right w:val="nil"/>
            </w:tcBorders>
            <w:shd w:val="clear" w:color="auto" w:fill="auto"/>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 xml:space="preserve">Charpente métallique et couverture en tôle </w:t>
            </w:r>
            <w:proofErr w:type="spellStart"/>
            <w:r w:rsidRPr="009E6EF4">
              <w:rPr>
                <w:rFonts w:ascii="Arial Narrow" w:hAnsi="Arial Narrow" w:cs="Arial"/>
                <w:color w:val="000000"/>
              </w:rPr>
              <w:t>galva</w:t>
            </w:r>
            <w:proofErr w:type="spellEnd"/>
            <w:r w:rsidRPr="009E6EF4">
              <w:rPr>
                <w:rFonts w:ascii="Arial Narrow" w:hAnsi="Arial Narrow" w:cs="Arial"/>
                <w:color w:val="000000"/>
              </w:rPr>
              <w:t xml:space="preserve"> bac pré-laqué 63/100 </w:t>
            </w:r>
          </w:p>
        </w:tc>
        <w:tc>
          <w:tcPr>
            <w:tcW w:w="328" w:type="pct"/>
            <w:gridSpan w:val="2"/>
            <w:tcBorders>
              <w:top w:val="nil"/>
              <w:left w:val="single" w:sz="4"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m2</w:t>
            </w:r>
          </w:p>
        </w:tc>
        <w:tc>
          <w:tcPr>
            <w:tcW w:w="751" w:type="pct"/>
            <w:gridSpan w:val="2"/>
            <w:tcBorders>
              <w:top w:val="nil"/>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102,55</w:t>
            </w:r>
          </w:p>
        </w:tc>
        <w:tc>
          <w:tcPr>
            <w:tcW w:w="511" w:type="pct"/>
            <w:gridSpan w:val="2"/>
            <w:tcBorders>
              <w:top w:val="nil"/>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w:t>
            </w:r>
          </w:p>
        </w:tc>
        <w:tc>
          <w:tcPr>
            <w:tcW w:w="769" w:type="pct"/>
            <w:gridSpan w:val="2"/>
            <w:tcBorders>
              <w:top w:val="nil"/>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xml:space="preserve">                 -     </w:t>
            </w:r>
          </w:p>
        </w:tc>
      </w:tr>
      <w:tr w:rsidR="00E51273" w:rsidRPr="009E6EF4" w:rsidTr="00E51273">
        <w:trPr>
          <w:gridAfter w:val="1"/>
          <w:wAfter w:w="35" w:type="pct"/>
          <w:trHeight w:val="360"/>
        </w:trPr>
        <w:tc>
          <w:tcPr>
            <w:tcW w:w="327" w:type="pct"/>
            <w:gridSpan w:val="2"/>
            <w:tcBorders>
              <w:top w:val="single" w:sz="4" w:space="0" w:color="auto"/>
              <w:left w:val="single" w:sz="8"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602</w:t>
            </w:r>
          </w:p>
        </w:tc>
        <w:tc>
          <w:tcPr>
            <w:tcW w:w="2281" w:type="pct"/>
            <w:gridSpan w:val="2"/>
            <w:tcBorders>
              <w:top w:val="single" w:sz="4" w:space="0" w:color="auto"/>
              <w:left w:val="nil"/>
              <w:bottom w:val="nil"/>
              <w:right w:val="nil"/>
            </w:tcBorders>
            <w:shd w:val="clear" w:color="auto" w:fill="auto"/>
            <w:noWrap/>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Faux plafond en contre-plaqué de 6mm</w:t>
            </w:r>
          </w:p>
        </w:tc>
        <w:tc>
          <w:tcPr>
            <w:tcW w:w="328" w:type="pct"/>
            <w:gridSpan w:val="2"/>
            <w:tcBorders>
              <w:top w:val="single" w:sz="4" w:space="0" w:color="auto"/>
              <w:left w:val="single" w:sz="4"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m2</w:t>
            </w:r>
          </w:p>
        </w:tc>
        <w:tc>
          <w:tcPr>
            <w:tcW w:w="751" w:type="pct"/>
            <w:gridSpan w:val="2"/>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25,46</w:t>
            </w:r>
          </w:p>
        </w:tc>
        <w:tc>
          <w:tcPr>
            <w:tcW w:w="511" w:type="pct"/>
            <w:gridSpan w:val="2"/>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w:t>
            </w:r>
          </w:p>
        </w:tc>
        <w:tc>
          <w:tcPr>
            <w:tcW w:w="769" w:type="pct"/>
            <w:gridSpan w:val="2"/>
            <w:tcBorders>
              <w:top w:val="single" w:sz="4" w:space="0" w:color="auto"/>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xml:space="preserve">                 -     </w:t>
            </w:r>
          </w:p>
        </w:tc>
      </w:tr>
      <w:tr w:rsidR="00E51273" w:rsidRPr="009E6EF4" w:rsidTr="00E51273">
        <w:trPr>
          <w:gridAfter w:val="1"/>
          <w:wAfter w:w="35" w:type="pct"/>
          <w:trHeight w:val="360"/>
        </w:trPr>
        <w:tc>
          <w:tcPr>
            <w:tcW w:w="327" w:type="pct"/>
            <w:gridSpan w:val="2"/>
            <w:tcBorders>
              <w:top w:val="single" w:sz="4" w:space="0" w:color="auto"/>
              <w:left w:val="single" w:sz="8"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603</w:t>
            </w:r>
          </w:p>
        </w:tc>
        <w:tc>
          <w:tcPr>
            <w:tcW w:w="2281" w:type="pct"/>
            <w:gridSpan w:val="2"/>
            <w:tcBorders>
              <w:top w:val="single" w:sz="4" w:space="0" w:color="auto"/>
              <w:left w:val="nil"/>
              <w:bottom w:val="nil"/>
              <w:right w:val="nil"/>
            </w:tcBorders>
            <w:shd w:val="clear" w:color="auto" w:fill="auto"/>
            <w:noWrap/>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Faux plafond en contreplaqué de 9mm</w:t>
            </w:r>
          </w:p>
        </w:tc>
        <w:tc>
          <w:tcPr>
            <w:tcW w:w="328" w:type="pct"/>
            <w:gridSpan w:val="2"/>
            <w:tcBorders>
              <w:top w:val="single" w:sz="4" w:space="0" w:color="auto"/>
              <w:left w:val="single" w:sz="4"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m2</w:t>
            </w:r>
          </w:p>
        </w:tc>
        <w:tc>
          <w:tcPr>
            <w:tcW w:w="751" w:type="pct"/>
            <w:gridSpan w:val="2"/>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17,86</w:t>
            </w:r>
          </w:p>
        </w:tc>
        <w:tc>
          <w:tcPr>
            <w:tcW w:w="511" w:type="pct"/>
            <w:gridSpan w:val="2"/>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w:t>
            </w:r>
          </w:p>
        </w:tc>
        <w:tc>
          <w:tcPr>
            <w:tcW w:w="769" w:type="pct"/>
            <w:gridSpan w:val="2"/>
            <w:tcBorders>
              <w:top w:val="single" w:sz="4" w:space="0" w:color="auto"/>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xml:space="preserve">                 -     </w:t>
            </w:r>
          </w:p>
        </w:tc>
      </w:tr>
      <w:tr w:rsidR="00E51273" w:rsidRPr="009E6EF4" w:rsidTr="00E51273">
        <w:trPr>
          <w:gridAfter w:val="1"/>
          <w:wAfter w:w="35" w:type="pct"/>
          <w:trHeight w:val="315"/>
        </w:trPr>
        <w:tc>
          <w:tcPr>
            <w:tcW w:w="4197" w:type="pct"/>
            <w:gridSpan w:val="10"/>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i/>
                <w:iCs/>
                <w:color w:val="000000"/>
              </w:rPr>
            </w:pPr>
            <w:r w:rsidRPr="009E6EF4">
              <w:rPr>
                <w:rFonts w:ascii="Arial Narrow" w:hAnsi="Arial Narrow" w:cs="Arial"/>
                <w:b/>
                <w:bCs/>
                <w:i/>
                <w:iCs/>
                <w:color w:val="000000"/>
              </w:rPr>
              <w:t>Sous total toiture et faux plafond</w:t>
            </w:r>
          </w:p>
        </w:tc>
        <w:tc>
          <w:tcPr>
            <w:tcW w:w="769" w:type="pct"/>
            <w:gridSpan w:val="2"/>
            <w:tcBorders>
              <w:top w:val="single" w:sz="4" w:space="0" w:color="auto"/>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 xml:space="preserve">                 -     </w:t>
            </w:r>
          </w:p>
        </w:tc>
      </w:tr>
      <w:tr w:rsidR="00E51273" w:rsidRPr="009E6EF4" w:rsidTr="00E51273">
        <w:trPr>
          <w:gridAfter w:val="1"/>
          <w:wAfter w:w="35" w:type="pct"/>
          <w:trHeight w:val="315"/>
        </w:trPr>
        <w:tc>
          <w:tcPr>
            <w:tcW w:w="327"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w:t>
            </w:r>
          </w:p>
        </w:tc>
        <w:tc>
          <w:tcPr>
            <w:tcW w:w="4639" w:type="pct"/>
            <w:gridSpan w:val="10"/>
            <w:tcBorders>
              <w:top w:val="single" w:sz="4" w:space="0" w:color="auto"/>
              <w:left w:val="nil"/>
              <w:bottom w:val="single" w:sz="4" w:space="0" w:color="auto"/>
              <w:right w:val="single" w:sz="8" w:space="0" w:color="000000"/>
            </w:tcBorders>
            <w:shd w:val="clear" w:color="auto" w:fill="auto"/>
            <w:noWrap/>
            <w:vAlign w:val="center"/>
            <w:hideMark/>
          </w:tcPr>
          <w:p w:rsidR="00E51273" w:rsidRPr="009E6EF4" w:rsidRDefault="00E51273" w:rsidP="002D5A75">
            <w:pPr>
              <w:rPr>
                <w:rFonts w:ascii="Arial Narrow" w:hAnsi="Arial Narrow" w:cs="Arial"/>
                <w:b/>
                <w:bCs/>
                <w:color w:val="000000"/>
                <w:u w:val="single"/>
              </w:rPr>
            </w:pPr>
            <w:r w:rsidRPr="009E6EF4">
              <w:rPr>
                <w:rFonts w:ascii="Arial Narrow" w:hAnsi="Arial Narrow" w:cs="Arial"/>
                <w:b/>
                <w:bCs/>
                <w:color w:val="000000"/>
                <w:u w:val="single"/>
              </w:rPr>
              <w:t xml:space="preserve">700-MENUISERIE </w:t>
            </w:r>
          </w:p>
        </w:tc>
      </w:tr>
      <w:tr w:rsidR="00E51273" w:rsidRPr="009E6EF4" w:rsidTr="00E51273">
        <w:trPr>
          <w:gridAfter w:val="1"/>
          <w:wAfter w:w="35" w:type="pct"/>
          <w:trHeight w:val="405"/>
        </w:trPr>
        <w:tc>
          <w:tcPr>
            <w:tcW w:w="327" w:type="pct"/>
            <w:gridSpan w:val="2"/>
            <w:tcBorders>
              <w:top w:val="nil"/>
              <w:left w:val="single" w:sz="8"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701</w:t>
            </w:r>
          </w:p>
        </w:tc>
        <w:tc>
          <w:tcPr>
            <w:tcW w:w="2281" w:type="pct"/>
            <w:gridSpan w:val="2"/>
            <w:tcBorders>
              <w:top w:val="nil"/>
              <w:left w:val="nil"/>
              <w:bottom w:val="nil"/>
              <w:right w:val="nil"/>
            </w:tcBorders>
            <w:shd w:val="clear" w:color="auto" w:fill="auto"/>
            <w:noWrap/>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 xml:space="preserve">Porte pleine en bois  </w:t>
            </w:r>
          </w:p>
        </w:tc>
        <w:tc>
          <w:tcPr>
            <w:tcW w:w="328" w:type="pct"/>
            <w:gridSpan w:val="2"/>
            <w:tcBorders>
              <w:top w:val="nil"/>
              <w:left w:val="single" w:sz="4"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m2</w:t>
            </w:r>
          </w:p>
        </w:tc>
        <w:tc>
          <w:tcPr>
            <w:tcW w:w="751" w:type="pct"/>
            <w:gridSpan w:val="2"/>
            <w:tcBorders>
              <w:top w:val="nil"/>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3,74</w:t>
            </w:r>
          </w:p>
        </w:tc>
        <w:tc>
          <w:tcPr>
            <w:tcW w:w="511" w:type="pct"/>
            <w:gridSpan w:val="2"/>
            <w:tcBorders>
              <w:top w:val="nil"/>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w:t>
            </w:r>
          </w:p>
        </w:tc>
        <w:tc>
          <w:tcPr>
            <w:tcW w:w="769" w:type="pct"/>
            <w:gridSpan w:val="2"/>
            <w:tcBorders>
              <w:top w:val="nil"/>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xml:space="preserve">                 -     </w:t>
            </w:r>
          </w:p>
        </w:tc>
      </w:tr>
      <w:tr w:rsidR="00E51273" w:rsidRPr="009E6EF4" w:rsidTr="00E51273">
        <w:trPr>
          <w:gridAfter w:val="1"/>
          <w:wAfter w:w="35" w:type="pct"/>
          <w:trHeight w:val="405"/>
        </w:trPr>
        <w:tc>
          <w:tcPr>
            <w:tcW w:w="327" w:type="pct"/>
            <w:gridSpan w:val="2"/>
            <w:tcBorders>
              <w:top w:val="single" w:sz="4" w:space="0" w:color="auto"/>
              <w:left w:val="single" w:sz="8"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703</w:t>
            </w:r>
          </w:p>
        </w:tc>
        <w:tc>
          <w:tcPr>
            <w:tcW w:w="2281" w:type="pct"/>
            <w:gridSpan w:val="2"/>
            <w:tcBorders>
              <w:top w:val="single" w:sz="4" w:space="0" w:color="auto"/>
              <w:left w:val="nil"/>
              <w:bottom w:val="nil"/>
              <w:right w:val="nil"/>
            </w:tcBorders>
            <w:shd w:val="clear" w:color="auto" w:fill="auto"/>
            <w:noWrap/>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Porte métallique  0,8 x 2,10</w:t>
            </w:r>
          </w:p>
        </w:tc>
        <w:tc>
          <w:tcPr>
            <w:tcW w:w="328" w:type="pct"/>
            <w:gridSpan w:val="2"/>
            <w:tcBorders>
              <w:top w:val="single" w:sz="4" w:space="0" w:color="auto"/>
              <w:left w:val="single" w:sz="4"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m2</w:t>
            </w:r>
          </w:p>
        </w:tc>
        <w:tc>
          <w:tcPr>
            <w:tcW w:w="751" w:type="pct"/>
            <w:gridSpan w:val="2"/>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1,68</w:t>
            </w:r>
          </w:p>
        </w:tc>
        <w:tc>
          <w:tcPr>
            <w:tcW w:w="511" w:type="pct"/>
            <w:gridSpan w:val="2"/>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w:t>
            </w:r>
          </w:p>
        </w:tc>
        <w:tc>
          <w:tcPr>
            <w:tcW w:w="769" w:type="pct"/>
            <w:gridSpan w:val="2"/>
            <w:tcBorders>
              <w:top w:val="single" w:sz="4" w:space="0" w:color="auto"/>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xml:space="preserve">                 -     </w:t>
            </w:r>
          </w:p>
        </w:tc>
      </w:tr>
      <w:tr w:rsidR="00E51273" w:rsidRPr="009E6EF4" w:rsidTr="00E51273">
        <w:trPr>
          <w:gridAfter w:val="1"/>
          <w:wAfter w:w="35" w:type="pct"/>
          <w:trHeight w:val="405"/>
        </w:trPr>
        <w:tc>
          <w:tcPr>
            <w:tcW w:w="327" w:type="pct"/>
            <w:gridSpan w:val="2"/>
            <w:tcBorders>
              <w:top w:val="single" w:sz="4" w:space="0" w:color="auto"/>
              <w:left w:val="single" w:sz="8"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704</w:t>
            </w:r>
          </w:p>
        </w:tc>
        <w:tc>
          <w:tcPr>
            <w:tcW w:w="2281" w:type="pct"/>
            <w:gridSpan w:val="2"/>
            <w:tcBorders>
              <w:top w:val="single" w:sz="4" w:space="0" w:color="auto"/>
              <w:left w:val="nil"/>
              <w:bottom w:val="nil"/>
              <w:right w:val="nil"/>
            </w:tcBorders>
            <w:shd w:val="clear" w:color="auto" w:fill="auto"/>
            <w:noWrap/>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Porte métallique  1,2 x 2,10</w:t>
            </w:r>
          </w:p>
        </w:tc>
        <w:tc>
          <w:tcPr>
            <w:tcW w:w="328" w:type="pct"/>
            <w:gridSpan w:val="2"/>
            <w:tcBorders>
              <w:top w:val="single" w:sz="4" w:space="0" w:color="auto"/>
              <w:left w:val="single" w:sz="4"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m2</w:t>
            </w:r>
          </w:p>
        </w:tc>
        <w:tc>
          <w:tcPr>
            <w:tcW w:w="751" w:type="pct"/>
            <w:gridSpan w:val="2"/>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2,80</w:t>
            </w:r>
          </w:p>
        </w:tc>
        <w:tc>
          <w:tcPr>
            <w:tcW w:w="511" w:type="pct"/>
            <w:gridSpan w:val="2"/>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w:t>
            </w:r>
          </w:p>
        </w:tc>
        <w:tc>
          <w:tcPr>
            <w:tcW w:w="769" w:type="pct"/>
            <w:gridSpan w:val="2"/>
            <w:tcBorders>
              <w:top w:val="single" w:sz="4" w:space="0" w:color="auto"/>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xml:space="preserve">                 -     </w:t>
            </w:r>
          </w:p>
        </w:tc>
      </w:tr>
      <w:tr w:rsidR="00E51273" w:rsidRPr="009E6EF4" w:rsidTr="00E51273">
        <w:trPr>
          <w:gridAfter w:val="1"/>
          <w:wAfter w:w="35" w:type="pct"/>
          <w:trHeight w:val="315"/>
        </w:trPr>
        <w:tc>
          <w:tcPr>
            <w:tcW w:w="327" w:type="pct"/>
            <w:gridSpan w:val="2"/>
            <w:tcBorders>
              <w:top w:val="single" w:sz="4" w:space="0" w:color="auto"/>
              <w:left w:val="single" w:sz="8"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705</w:t>
            </w:r>
          </w:p>
        </w:tc>
        <w:tc>
          <w:tcPr>
            <w:tcW w:w="2281" w:type="pct"/>
            <w:gridSpan w:val="2"/>
            <w:tcBorders>
              <w:top w:val="single" w:sz="4" w:space="0" w:color="auto"/>
              <w:left w:val="nil"/>
              <w:bottom w:val="nil"/>
              <w:right w:val="nil"/>
            </w:tcBorders>
            <w:shd w:val="clear" w:color="auto" w:fill="auto"/>
            <w:noWrap/>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 xml:space="preserve">Fenêtre en </w:t>
            </w:r>
            <w:proofErr w:type="spellStart"/>
            <w:r w:rsidRPr="009E6EF4">
              <w:rPr>
                <w:rFonts w:ascii="Arial Narrow" w:hAnsi="Arial Narrow" w:cs="Arial"/>
                <w:color w:val="000000"/>
              </w:rPr>
              <w:t>naccos</w:t>
            </w:r>
            <w:proofErr w:type="spellEnd"/>
          </w:p>
        </w:tc>
        <w:tc>
          <w:tcPr>
            <w:tcW w:w="328" w:type="pct"/>
            <w:gridSpan w:val="2"/>
            <w:tcBorders>
              <w:top w:val="single" w:sz="4" w:space="0" w:color="auto"/>
              <w:left w:val="single" w:sz="4"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m2</w:t>
            </w:r>
          </w:p>
        </w:tc>
        <w:tc>
          <w:tcPr>
            <w:tcW w:w="751" w:type="pct"/>
            <w:gridSpan w:val="2"/>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3,78</w:t>
            </w:r>
          </w:p>
        </w:tc>
        <w:tc>
          <w:tcPr>
            <w:tcW w:w="511" w:type="pct"/>
            <w:gridSpan w:val="2"/>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w:t>
            </w:r>
          </w:p>
        </w:tc>
        <w:tc>
          <w:tcPr>
            <w:tcW w:w="769" w:type="pct"/>
            <w:gridSpan w:val="2"/>
            <w:tcBorders>
              <w:top w:val="single" w:sz="4" w:space="0" w:color="auto"/>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xml:space="preserve">                 -     </w:t>
            </w:r>
          </w:p>
        </w:tc>
      </w:tr>
      <w:tr w:rsidR="00E51273" w:rsidRPr="009E6EF4" w:rsidTr="00E51273">
        <w:trPr>
          <w:gridAfter w:val="1"/>
          <w:wAfter w:w="35" w:type="pct"/>
          <w:trHeight w:val="315"/>
        </w:trPr>
        <w:tc>
          <w:tcPr>
            <w:tcW w:w="327" w:type="pct"/>
            <w:gridSpan w:val="2"/>
            <w:tcBorders>
              <w:top w:val="single" w:sz="4" w:space="0" w:color="auto"/>
              <w:left w:val="single" w:sz="8"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711</w:t>
            </w:r>
          </w:p>
        </w:tc>
        <w:tc>
          <w:tcPr>
            <w:tcW w:w="2281" w:type="pct"/>
            <w:gridSpan w:val="2"/>
            <w:tcBorders>
              <w:top w:val="single" w:sz="4" w:space="0" w:color="auto"/>
              <w:left w:val="nil"/>
              <w:bottom w:val="nil"/>
              <w:right w:val="nil"/>
            </w:tcBorders>
            <w:shd w:val="clear" w:color="auto" w:fill="auto"/>
            <w:noWrap/>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Grille de protection métallique</w:t>
            </w:r>
          </w:p>
        </w:tc>
        <w:tc>
          <w:tcPr>
            <w:tcW w:w="328" w:type="pct"/>
            <w:gridSpan w:val="2"/>
            <w:tcBorders>
              <w:top w:val="single" w:sz="4" w:space="0" w:color="auto"/>
              <w:left w:val="single" w:sz="4"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m2</w:t>
            </w:r>
          </w:p>
        </w:tc>
        <w:tc>
          <w:tcPr>
            <w:tcW w:w="751" w:type="pct"/>
            <w:gridSpan w:val="2"/>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5,50</w:t>
            </w:r>
          </w:p>
        </w:tc>
        <w:tc>
          <w:tcPr>
            <w:tcW w:w="511" w:type="pct"/>
            <w:gridSpan w:val="2"/>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w:t>
            </w:r>
          </w:p>
        </w:tc>
        <w:tc>
          <w:tcPr>
            <w:tcW w:w="769" w:type="pct"/>
            <w:gridSpan w:val="2"/>
            <w:tcBorders>
              <w:top w:val="single" w:sz="4" w:space="0" w:color="auto"/>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xml:space="preserve">                 -     </w:t>
            </w:r>
          </w:p>
        </w:tc>
      </w:tr>
      <w:tr w:rsidR="00E51273" w:rsidRPr="009E6EF4" w:rsidTr="00E51273">
        <w:trPr>
          <w:gridAfter w:val="1"/>
          <w:wAfter w:w="35" w:type="pct"/>
          <w:trHeight w:val="315"/>
        </w:trPr>
        <w:tc>
          <w:tcPr>
            <w:tcW w:w="4197" w:type="pct"/>
            <w:gridSpan w:val="10"/>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i/>
                <w:iCs/>
                <w:color w:val="000000"/>
              </w:rPr>
            </w:pPr>
            <w:r w:rsidRPr="009E6EF4">
              <w:rPr>
                <w:rFonts w:ascii="Arial Narrow" w:hAnsi="Arial Narrow" w:cs="Arial"/>
                <w:b/>
                <w:bCs/>
                <w:i/>
                <w:iCs/>
                <w:color w:val="000000"/>
              </w:rPr>
              <w:t xml:space="preserve">Sous total Menuiserie </w:t>
            </w:r>
          </w:p>
        </w:tc>
        <w:tc>
          <w:tcPr>
            <w:tcW w:w="769" w:type="pct"/>
            <w:gridSpan w:val="2"/>
            <w:tcBorders>
              <w:top w:val="single" w:sz="4" w:space="0" w:color="auto"/>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 xml:space="preserve">                 -     </w:t>
            </w:r>
          </w:p>
        </w:tc>
      </w:tr>
      <w:tr w:rsidR="00E51273" w:rsidRPr="009E6EF4" w:rsidTr="002D5A75">
        <w:trPr>
          <w:gridAfter w:val="1"/>
          <w:wAfter w:w="35" w:type="pct"/>
          <w:trHeight w:val="315"/>
        </w:trPr>
        <w:tc>
          <w:tcPr>
            <w:tcW w:w="327"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lastRenderedPageBreak/>
              <w:t> </w:t>
            </w:r>
          </w:p>
        </w:tc>
        <w:tc>
          <w:tcPr>
            <w:tcW w:w="4639" w:type="pct"/>
            <w:gridSpan w:val="10"/>
            <w:tcBorders>
              <w:top w:val="single" w:sz="4" w:space="0" w:color="auto"/>
              <w:left w:val="nil"/>
              <w:bottom w:val="single" w:sz="4" w:space="0" w:color="auto"/>
              <w:right w:val="single" w:sz="8" w:space="0" w:color="000000"/>
            </w:tcBorders>
            <w:shd w:val="clear" w:color="auto" w:fill="auto"/>
            <w:noWrap/>
            <w:vAlign w:val="center"/>
            <w:hideMark/>
          </w:tcPr>
          <w:p w:rsidR="00E51273" w:rsidRPr="009E6EF4" w:rsidRDefault="00E51273" w:rsidP="002D5A75">
            <w:pPr>
              <w:rPr>
                <w:rFonts w:ascii="Arial Narrow" w:hAnsi="Arial Narrow" w:cs="Arial"/>
                <w:b/>
                <w:bCs/>
                <w:color w:val="000000"/>
                <w:u w:val="single"/>
              </w:rPr>
            </w:pPr>
            <w:r w:rsidRPr="009E6EF4">
              <w:rPr>
                <w:rFonts w:ascii="Arial Narrow" w:hAnsi="Arial Narrow" w:cs="Arial"/>
                <w:b/>
                <w:bCs/>
                <w:color w:val="000000"/>
                <w:u w:val="single"/>
              </w:rPr>
              <w:t>800 - ELECTRICITE</w:t>
            </w:r>
          </w:p>
        </w:tc>
      </w:tr>
      <w:tr w:rsidR="00E51273" w:rsidRPr="009E6EF4" w:rsidTr="00E51273">
        <w:trPr>
          <w:gridAfter w:val="1"/>
          <w:wAfter w:w="35" w:type="pct"/>
          <w:trHeight w:val="315"/>
        </w:trPr>
        <w:tc>
          <w:tcPr>
            <w:tcW w:w="327"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801</w:t>
            </w:r>
          </w:p>
        </w:tc>
        <w:tc>
          <w:tcPr>
            <w:tcW w:w="2281" w:type="pct"/>
            <w:gridSpan w:val="2"/>
            <w:tcBorders>
              <w:top w:val="nil"/>
              <w:left w:val="nil"/>
              <w:bottom w:val="single" w:sz="4" w:space="0" w:color="auto"/>
              <w:right w:val="nil"/>
            </w:tcBorders>
            <w:shd w:val="clear" w:color="auto" w:fill="auto"/>
            <w:noWrap/>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Néon de 1,2m</w:t>
            </w:r>
          </w:p>
        </w:tc>
        <w:tc>
          <w:tcPr>
            <w:tcW w:w="328" w:type="pct"/>
            <w:gridSpan w:val="2"/>
            <w:tcBorders>
              <w:top w:val="nil"/>
              <w:left w:val="single" w:sz="4"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U</w:t>
            </w:r>
          </w:p>
        </w:tc>
        <w:tc>
          <w:tcPr>
            <w:tcW w:w="751"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6,00</w:t>
            </w:r>
          </w:p>
        </w:tc>
        <w:tc>
          <w:tcPr>
            <w:tcW w:w="511"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 </w:t>
            </w:r>
          </w:p>
        </w:tc>
        <w:tc>
          <w:tcPr>
            <w:tcW w:w="769" w:type="pct"/>
            <w:gridSpan w:val="2"/>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xml:space="preserve">                 -     </w:t>
            </w:r>
          </w:p>
        </w:tc>
      </w:tr>
      <w:tr w:rsidR="00E51273" w:rsidRPr="009E6EF4" w:rsidTr="00E51273">
        <w:trPr>
          <w:gridAfter w:val="1"/>
          <w:wAfter w:w="35" w:type="pct"/>
          <w:trHeight w:val="315"/>
        </w:trPr>
        <w:tc>
          <w:tcPr>
            <w:tcW w:w="4197" w:type="pct"/>
            <w:gridSpan w:val="10"/>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i/>
                <w:iCs/>
                <w:color w:val="000000"/>
              </w:rPr>
            </w:pPr>
            <w:r w:rsidRPr="009E6EF4">
              <w:rPr>
                <w:rFonts w:ascii="Arial Narrow" w:hAnsi="Arial Narrow" w:cs="Arial"/>
                <w:b/>
                <w:bCs/>
                <w:i/>
                <w:iCs/>
                <w:color w:val="000000"/>
              </w:rPr>
              <w:t>Sous total électricité</w:t>
            </w:r>
          </w:p>
        </w:tc>
        <w:tc>
          <w:tcPr>
            <w:tcW w:w="769" w:type="pct"/>
            <w:gridSpan w:val="2"/>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 xml:space="preserve">                 -     </w:t>
            </w:r>
          </w:p>
        </w:tc>
      </w:tr>
      <w:tr w:rsidR="00E51273" w:rsidRPr="009E6EF4" w:rsidTr="00E51273">
        <w:trPr>
          <w:gridAfter w:val="1"/>
          <w:wAfter w:w="35" w:type="pct"/>
          <w:trHeight w:val="315"/>
        </w:trPr>
        <w:tc>
          <w:tcPr>
            <w:tcW w:w="327"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w:t>
            </w:r>
          </w:p>
        </w:tc>
        <w:tc>
          <w:tcPr>
            <w:tcW w:w="4639" w:type="pct"/>
            <w:gridSpan w:val="10"/>
            <w:tcBorders>
              <w:top w:val="single" w:sz="4" w:space="0" w:color="auto"/>
              <w:left w:val="nil"/>
              <w:bottom w:val="single" w:sz="4" w:space="0" w:color="auto"/>
              <w:right w:val="single" w:sz="8" w:space="0" w:color="000000"/>
            </w:tcBorders>
            <w:shd w:val="clear" w:color="auto" w:fill="auto"/>
            <w:noWrap/>
            <w:vAlign w:val="center"/>
            <w:hideMark/>
          </w:tcPr>
          <w:p w:rsidR="00E51273" w:rsidRPr="009E6EF4" w:rsidRDefault="00E51273" w:rsidP="002D5A75">
            <w:pPr>
              <w:rPr>
                <w:rFonts w:ascii="Arial Narrow" w:hAnsi="Arial Narrow" w:cs="Arial"/>
                <w:b/>
                <w:bCs/>
                <w:color w:val="000000"/>
                <w:u w:val="single"/>
              </w:rPr>
            </w:pPr>
            <w:r w:rsidRPr="009E6EF4">
              <w:rPr>
                <w:rFonts w:ascii="Arial Narrow" w:hAnsi="Arial Narrow" w:cs="Arial"/>
                <w:b/>
                <w:bCs/>
                <w:color w:val="000000"/>
                <w:u w:val="single"/>
              </w:rPr>
              <w:t>900 - PLOMBERIE</w:t>
            </w:r>
          </w:p>
        </w:tc>
      </w:tr>
      <w:tr w:rsidR="00E51273" w:rsidRPr="009E6EF4" w:rsidTr="00E51273">
        <w:trPr>
          <w:gridAfter w:val="1"/>
          <w:wAfter w:w="35" w:type="pct"/>
          <w:trHeight w:val="315"/>
        </w:trPr>
        <w:tc>
          <w:tcPr>
            <w:tcW w:w="327"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901</w:t>
            </w:r>
          </w:p>
        </w:tc>
        <w:tc>
          <w:tcPr>
            <w:tcW w:w="2281" w:type="pct"/>
            <w:gridSpan w:val="2"/>
            <w:tcBorders>
              <w:top w:val="nil"/>
              <w:left w:val="nil"/>
              <w:bottom w:val="single" w:sz="4" w:space="0" w:color="auto"/>
              <w:right w:val="nil"/>
            </w:tcBorders>
            <w:shd w:val="clear" w:color="auto" w:fill="auto"/>
            <w:noWrap/>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 xml:space="preserve">Evier </w:t>
            </w:r>
          </w:p>
        </w:tc>
        <w:tc>
          <w:tcPr>
            <w:tcW w:w="328" w:type="pct"/>
            <w:gridSpan w:val="2"/>
            <w:tcBorders>
              <w:top w:val="nil"/>
              <w:left w:val="single" w:sz="4"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U</w:t>
            </w:r>
          </w:p>
        </w:tc>
        <w:tc>
          <w:tcPr>
            <w:tcW w:w="751"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1,00</w:t>
            </w:r>
          </w:p>
        </w:tc>
        <w:tc>
          <w:tcPr>
            <w:tcW w:w="511"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 </w:t>
            </w:r>
          </w:p>
        </w:tc>
        <w:tc>
          <w:tcPr>
            <w:tcW w:w="769" w:type="pct"/>
            <w:gridSpan w:val="2"/>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xml:space="preserve">                 -     </w:t>
            </w:r>
          </w:p>
        </w:tc>
      </w:tr>
      <w:tr w:rsidR="00E51273" w:rsidRPr="009E6EF4" w:rsidTr="00E51273">
        <w:trPr>
          <w:gridAfter w:val="1"/>
          <w:wAfter w:w="35" w:type="pct"/>
          <w:trHeight w:val="315"/>
        </w:trPr>
        <w:tc>
          <w:tcPr>
            <w:tcW w:w="4197" w:type="pct"/>
            <w:gridSpan w:val="10"/>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i/>
                <w:iCs/>
                <w:color w:val="000000"/>
              </w:rPr>
            </w:pPr>
            <w:r w:rsidRPr="009E6EF4">
              <w:rPr>
                <w:rFonts w:ascii="Arial Narrow" w:hAnsi="Arial Narrow" w:cs="Arial"/>
                <w:b/>
                <w:bCs/>
                <w:i/>
                <w:iCs/>
                <w:color w:val="000000"/>
              </w:rPr>
              <w:t>Sous total plomberie</w:t>
            </w:r>
          </w:p>
        </w:tc>
        <w:tc>
          <w:tcPr>
            <w:tcW w:w="769" w:type="pct"/>
            <w:gridSpan w:val="2"/>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 xml:space="preserve">                 -     </w:t>
            </w:r>
          </w:p>
        </w:tc>
      </w:tr>
      <w:tr w:rsidR="00E51273" w:rsidRPr="009E6EF4" w:rsidTr="00E51273">
        <w:trPr>
          <w:gridAfter w:val="1"/>
          <w:wAfter w:w="35" w:type="pct"/>
          <w:trHeight w:val="315"/>
        </w:trPr>
        <w:tc>
          <w:tcPr>
            <w:tcW w:w="327"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w:t>
            </w:r>
          </w:p>
        </w:tc>
        <w:tc>
          <w:tcPr>
            <w:tcW w:w="4639" w:type="pct"/>
            <w:gridSpan w:val="10"/>
            <w:tcBorders>
              <w:top w:val="single" w:sz="4" w:space="0" w:color="auto"/>
              <w:left w:val="nil"/>
              <w:bottom w:val="single" w:sz="4" w:space="0" w:color="auto"/>
              <w:right w:val="single" w:sz="8" w:space="0" w:color="000000"/>
            </w:tcBorders>
            <w:shd w:val="clear" w:color="auto" w:fill="auto"/>
            <w:noWrap/>
            <w:vAlign w:val="center"/>
            <w:hideMark/>
          </w:tcPr>
          <w:p w:rsidR="00E51273" w:rsidRPr="009E6EF4" w:rsidRDefault="00E51273" w:rsidP="002D5A75">
            <w:pPr>
              <w:rPr>
                <w:rFonts w:ascii="Arial Narrow" w:hAnsi="Arial Narrow" w:cs="Arial"/>
                <w:b/>
                <w:bCs/>
                <w:color w:val="000000"/>
                <w:u w:val="single"/>
              </w:rPr>
            </w:pPr>
            <w:r w:rsidRPr="009E6EF4">
              <w:rPr>
                <w:rFonts w:ascii="Arial Narrow" w:hAnsi="Arial Narrow" w:cs="Arial"/>
                <w:b/>
                <w:bCs/>
                <w:color w:val="000000"/>
                <w:u w:val="single"/>
              </w:rPr>
              <w:t>1000 - PEINTURE</w:t>
            </w:r>
          </w:p>
        </w:tc>
      </w:tr>
      <w:tr w:rsidR="00E51273" w:rsidRPr="009E6EF4" w:rsidTr="00E51273">
        <w:trPr>
          <w:gridAfter w:val="1"/>
          <w:wAfter w:w="35" w:type="pct"/>
          <w:trHeight w:val="315"/>
        </w:trPr>
        <w:tc>
          <w:tcPr>
            <w:tcW w:w="327"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1001</w:t>
            </w:r>
          </w:p>
        </w:tc>
        <w:tc>
          <w:tcPr>
            <w:tcW w:w="2281" w:type="pct"/>
            <w:gridSpan w:val="2"/>
            <w:tcBorders>
              <w:top w:val="nil"/>
              <w:left w:val="nil"/>
              <w:bottom w:val="single" w:sz="4" w:space="0" w:color="auto"/>
              <w:right w:val="nil"/>
            </w:tcBorders>
            <w:shd w:val="clear" w:color="auto" w:fill="auto"/>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 xml:space="preserve">Peinture intérieure et extérieure FOM  à l'eau </w:t>
            </w:r>
          </w:p>
        </w:tc>
        <w:tc>
          <w:tcPr>
            <w:tcW w:w="328" w:type="pct"/>
            <w:gridSpan w:val="2"/>
            <w:tcBorders>
              <w:top w:val="nil"/>
              <w:left w:val="single" w:sz="4"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m2</w:t>
            </w:r>
          </w:p>
        </w:tc>
        <w:tc>
          <w:tcPr>
            <w:tcW w:w="751"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67,86</w:t>
            </w:r>
          </w:p>
        </w:tc>
        <w:tc>
          <w:tcPr>
            <w:tcW w:w="511"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 </w:t>
            </w:r>
          </w:p>
        </w:tc>
        <w:tc>
          <w:tcPr>
            <w:tcW w:w="769" w:type="pct"/>
            <w:gridSpan w:val="2"/>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xml:space="preserve">                 -     </w:t>
            </w:r>
          </w:p>
        </w:tc>
      </w:tr>
      <w:tr w:rsidR="00E51273" w:rsidRPr="009E6EF4" w:rsidTr="00E51273">
        <w:trPr>
          <w:gridAfter w:val="1"/>
          <w:wAfter w:w="35" w:type="pct"/>
          <w:trHeight w:val="315"/>
        </w:trPr>
        <w:tc>
          <w:tcPr>
            <w:tcW w:w="327"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1002</w:t>
            </w:r>
          </w:p>
        </w:tc>
        <w:tc>
          <w:tcPr>
            <w:tcW w:w="2281" w:type="pct"/>
            <w:gridSpan w:val="2"/>
            <w:tcBorders>
              <w:top w:val="nil"/>
              <w:left w:val="nil"/>
              <w:bottom w:val="single" w:sz="4" w:space="0" w:color="auto"/>
              <w:right w:val="nil"/>
            </w:tcBorders>
            <w:shd w:val="clear" w:color="auto" w:fill="auto"/>
            <w:noWrap/>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Peinture à l'huile</w:t>
            </w:r>
          </w:p>
        </w:tc>
        <w:tc>
          <w:tcPr>
            <w:tcW w:w="328" w:type="pct"/>
            <w:gridSpan w:val="2"/>
            <w:tcBorders>
              <w:top w:val="nil"/>
              <w:left w:val="single" w:sz="4"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m2</w:t>
            </w:r>
          </w:p>
        </w:tc>
        <w:tc>
          <w:tcPr>
            <w:tcW w:w="751"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84,96</w:t>
            </w:r>
          </w:p>
        </w:tc>
        <w:tc>
          <w:tcPr>
            <w:tcW w:w="511"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 </w:t>
            </w:r>
          </w:p>
        </w:tc>
        <w:tc>
          <w:tcPr>
            <w:tcW w:w="769" w:type="pct"/>
            <w:gridSpan w:val="2"/>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xml:space="preserve">                 -     </w:t>
            </w:r>
          </w:p>
        </w:tc>
      </w:tr>
      <w:tr w:rsidR="00E51273" w:rsidRPr="009E6EF4" w:rsidTr="00E51273">
        <w:trPr>
          <w:gridAfter w:val="1"/>
          <w:wAfter w:w="35" w:type="pct"/>
          <w:trHeight w:val="315"/>
        </w:trPr>
        <w:tc>
          <w:tcPr>
            <w:tcW w:w="4197" w:type="pct"/>
            <w:gridSpan w:val="10"/>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i/>
                <w:iCs/>
                <w:color w:val="000000"/>
              </w:rPr>
            </w:pPr>
            <w:r w:rsidRPr="009E6EF4">
              <w:rPr>
                <w:rFonts w:ascii="Arial Narrow" w:hAnsi="Arial Narrow" w:cs="Arial"/>
                <w:b/>
                <w:bCs/>
                <w:i/>
                <w:iCs/>
                <w:color w:val="000000"/>
              </w:rPr>
              <w:t>Sous total peinture</w:t>
            </w:r>
          </w:p>
        </w:tc>
        <w:tc>
          <w:tcPr>
            <w:tcW w:w="769" w:type="pct"/>
            <w:gridSpan w:val="2"/>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 xml:space="preserve">                 -     </w:t>
            </w:r>
          </w:p>
        </w:tc>
      </w:tr>
      <w:tr w:rsidR="00E51273" w:rsidRPr="009E6EF4" w:rsidTr="00E51273">
        <w:trPr>
          <w:gridAfter w:val="1"/>
          <w:wAfter w:w="35" w:type="pct"/>
          <w:trHeight w:val="315"/>
        </w:trPr>
        <w:tc>
          <w:tcPr>
            <w:tcW w:w="327"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w:t>
            </w:r>
          </w:p>
        </w:tc>
        <w:tc>
          <w:tcPr>
            <w:tcW w:w="3870" w:type="pct"/>
            <w:gridSpan w:val="8"/>
            <w:tcBorders>
              <w:top w:val="single" w:sz="4" w:space="0" w:color="auto"/>
              <w:left w:val="nil"/>
              <w:bottom w:val="single" w:sz="4" w:space="0" w:color="auto"/>
              <w:right w:val="single" w:sz="4" w:space="0" w:color="000000"/>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TOTAL REHABILITATION CASERNE SLI</w:t>
            </w:r>
          </w:p>
        </w:tc>
        <w:tc>
          <w:tcPr>
            <w:tcW w:w="769" w:type="pct"/>
            <w:gridSpan w:val="2"/>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 xml:space="preserve">                 -     </w:t>
            </w:r>
          </w:p>
        </w:tc>
      </w:tr>
      <w:tr w:rsidR="00E51273" w:rsidRPr="009E6EF4" w:rsidTr="00E51273">
        <w:trPr>
          <w:gridAfter w:val="1"/>
          <w:wAfter w:w="35" w:type="pct"/>
          <w:trHeight w:val="360"/>
        </w:trPr>
        <w:tc>
          <w:tcPr>
            <w:tcW w:w="4965" w:type="pct"/>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1273" w:rsidRPr="009E6EF4" w:rsidRDefault="00E51273" w:rsidP="002D5A75">
            <w:pPr>
              <w:jc w:val="center"/>
              <w:rPr>
                <w:rFonts w:ascii="Arial Narrow" w:hAnsi="Arial Narrow" w:cs="Arial"/>
                <w:b/>
                <w:bCs/>
                <w:color w:val="000000"/>
                <w:u w:val="single"/>
              </w:rPr>
            </w:pPr>
            <w:r w:rsidRPr="009E6EF4">
              <w:rPr>
                <w:rFonts w:ascii="Arial Narrow" w:hAnsi="Arial Narrow" w:cs="Arial"/>
                <w:b/>
                <w:bCs/>
                <w:color w:val="000000"/>
                <w:u w:val="single"/>
              </w:rPr>
              <w:t>B - BLOC TECHNIQUE</w:t>
            </w:r>
          </w:p>
        </w:tc>
      </w:tr>
      <w:tr w:rsidR="00E51273" w:rsidRPr="009E6EF4" w:rsidTr="00E51273">
        <w:trPr>
          <w:gridAfter w:val="1"/>
          <w:wAfter w:w="35" w:type="pct"/>
          <w:trHeight w:val="315"/>
        </w:trPr>
        <w:tc>
          <w:tcPr>
            <w:tcW w:w="327"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w:t>
            </w:r>
          </w:p>
        </w:tc>
        <w:tc>
          <w:tcPr>
            <w:tcW w:w="4639" w:type="pct"/>
            <w:gridSpan w:val="10"/>
            <w:tcBorders>
              <w:top w:val="single" w:sz="4" w:space="0" w:color="auto"/>
              <w:left w:val="nil"/>
              <w:bottom w:val="single" w:sz="4" w:space="0" w:color="auto"/>
              <w:right w:val="single" w:sz="8" w:space="0" w:color="000000"/>
            </w:tcBorders>
            <w:shd w:val="clear" w:color="auto" w:fill="auto"/>
            <w:noWrap/>
            <w:vAlign w:val="center"/>
            <w:hideMark/>
          </w:tcPr>
          <w:p w:rsidR="00E51273" w:rsidRPr="009E6EF4" w:rsidRDefault="00E51273" w:rsidP="002D5A75">
            <w:pPr>
              <w:rPr>
                <w:rFonts w:ascii="Arial Narrow" w:hAnsi="Arial Narrow" w:cs="Arial"/>
                <w:b/>
                <w:bCs/>
                <w:color w:val="000000"/>
                <w:u w:val="single"/>
              </w:rPr>
            </w:pPr>
            <w:r w:rsidRPr="009E6EF4">
              <w:rPr>
                <w:rFonts w:ascii="Arial Narrow" w:hAnsi="Arial Narrow" w:cs="Arial"/>
                <w:b/>
                <w:bCs/>
                <w:color w:val="000000"/>
                <w:u w:val="single"/>
              </w:rPr>
              <w:t>500 FINITIONS DES SURFACES</w:t>
            </w:r>
          </w:p>
        </w:tc>
      </w:tr>
      <w:tr w:rsidR="00E51273" w:rsidRPr="009E6EF4" w:rsidTr="00E51273">
        <w:trPr>
          <w:gridAfter w:val="1"/>
          <w:wAfter w:w="35" w:type="pct"/>
          <w:trHeight w:val="315"/>
        </w:trPr>
        <w:tc>
          <w:tcPr>
            <w:tcW w:w="327"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504</w:t>
            </w:r>
          </w:p>
        </w:tc>
        <w:tc>
          <w:tcPr>
            <w:tcW w:w="2281" w:type="pct"/>
            <w:gridSpan w:val="2"/>
            <w:tcBorders>
              <w:top w:val="nil"/>
              <w:left w:val="nil"/>
              <w:bottom w:val="single" w:sz="4" w:space="0" w:color="auto"/>
              <w:right w:val="nil"/>
            </w:tcBorders>
            <w:shd w:val="clear" w:color="auto" w:fill="auto"/>
            <w:noWrap/>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 xml:space="preserve">Etanchéité </w:t>
            </w:r>
            <w:proofErr w:type="spellStart"/>
            <w:r w:rsidRPr="009E6EF4">
              <w:rPr>
                <w:rFonts w:ascii="Arial Narrow" w:hAnsi="Arial Narrow" w:cs="Arial"/>
                <w:color w:val="000000"/>
              </w:rPr>
              <w:t>Mamon</w:t>
            </w:r>
            <w:proofErr w:type="spellEnd"/>
            <w:r w:rsidRPr="009E6EF4">
              <w:rPr>
                <w:rFonts w:ascii="Arial Narrow" w:hAnsi="Arial Narrow" w:cs="Arial"/>
                <w:color w:val="000000"/>
              </w:rPr>
              <w:t xml:space="preserve"> talus (1)</w:t>
            </w:r>
          </w:p>
        </w:tc>
        <w:tc>
          <w:tcPr>
            <w:tcW w:w="328" w:type="pct"/>
            <w:gridSpan w:val="2"/>
            <w:tcBorders>
              <w:top w:val="nil"/>
              <w:left w:val="single" w:sz="4"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m2</w:t>
            </w:r>
          </w:p>
        </w:tc>
        <w:tc>
          <w:tcPr>
            <w:tcW w:w="751"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106,74</w:t>
            </w:r>
          </w:p>
        </w:tc>
        <w:tc>
          <w:tcPr>
            <w:tcW w:w="511"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 </w:t>
            </w:r>
          </w:p>
        </w:tc>
        <w:tc>
          <w:tcPr>
            <w:tcW w:w="769" w:type="pct"/>
            <w:gridSpan w:val="2"/>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xml:space="preserve">                 -     </w:t>
            </w:r>
          </w:p>
        </w:tc>
      </w:tr>
      <w:tr w:rsidR="00E51273" w:rsidRPr="009E6EF4" w:rsidTr="00E51273">
        <w:trPr>
          <w:gridAfter w:val="1"/>
          <w:wAfter w:w="35" w:type="pct"/>
          <w:trHeight w:val="315"/>
        </w:trPr>
        <w:tc>
          <w:tcPr>
            <w:tcW w:w="4197" w:type="pct"/>
            <w:gridSpan w:val="10"/>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i/>
                <w:iCs/>
                <w:color w:val="000000"/>
              </w:rPr>
            </w:pPr>
            <w:r w:rsidRPr="009E6EF4">
              <w:rPr>
                <w:rFonts w:ascii="Arial Narrow" w:hAnsi="Arial Narrow" w:cs="Arial"/>
                <w:b/>
                <w:bCs/>
                <w:i/>
                <w:iCs/>
                <w:color w:val="000000"/>
              </w:rPr>
              <w:t>Sous total finition des surfaces</w:t>
            </w:r>
          </w:p>
        </w:tc>
        <w:tc>
          <w:tcPr>
            <w:tcW w:w="769" w:type="pct"/>
            <w:gridSpan w:val="2"/>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 xml:space="preserve">                 -     </w:t>
            </w:r>
          </w:p>
        </w:tc>
      </w:tr>
      <w:tr w:rsidR="00E51273" w:rsidRPr="009E6EF4" w:rsidTr="00E51273">
        <w:trPr>
          <w:gridAfter w:val="1"/>
          <w:wAfter w:w="35" w:type="pct"/>
          <w:trHeight w:val="315"/>
        </w:trPr>
        <w:tc>
          <w:tcPr>
            <w:tcW w:w="327"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w:t>
            </w:r>
          </w:p>
        </w:tc>
        <w:tc>
          <w:tcPr>
            <w:tcW w:w="4639" w:type="pct"/>
            <w:gridSpan w:val="10"/>
            <w:tcBorders>
              <w:top w:val="single" w:sz="4" w:space="0" w:color="auto"/>
              <w:left w:val="nil"/>
              <w:bottom w:val="single" w:sz="4" w:space="0" w:color="auto"/>
              <w:right w:val="single" w:sz="8" w:space="0" w:color="000000"/>
            </w:tcBorders>
            <w:shd w:val="clear" w:color="auto" w:fill="auto"/>
            <w:noWrap/>
            <w:vAlign w:val="center"/>
            <w:hideMark/>
          </w:tcPr>
          <w:p w:rsidR="00E51273" w:rsidRPr="009E6EF4" w:rsidRDefault="00E51273" w:rsidP="002D5A75">
            <w:pPr>
              <w:rPr>
                <w:rFonts w:ascii="Arial Narrow" w:hAnsi="Arial Narrow" w:cs="Arial"/>
                <w:b/>
                <w:bCs/>
                <w:color w:val="000000"/>
                <w:u w:val="single"/>
              </w:rPr>
            </w:pPr>
            <w:r w:rsidRPr="009E6EF4">
              <w:rPr>
                <w:rFonts w:ascii="Arial Narrow" w:hAnsi="Arial Narrow" w:cs="Arial"/>
                <w:b/>
                <w:bCs/>
                <w:color w:val="000000"/>
                <w:u w:val="single"/>
              </w:rPr>
              <w:t>600-TOITURE ET FAUX PLAFOND</w:t>
            </w:r>
          </w:p>
        </w:tc>
      </w:tr>
      <w:tr w:rsidR="00E51273" w:rsidRPr="009E6EF4" w:rsidTr="00E51273">
        <w:trPr>
          <w:gridAfter w:val="1"/>
          <w:wAfter w:w="35" w:type="pct"/>
          <w:trHeight w:val="390"/>
        </w:trPr>
        <w:tc>
          <w:tcPr>
            <w:tcW w:w="327" w:type="pct"/>
            <w:gridSpan w:val="2"/>
            <w:tcBorders>
              <w:top w:val="nil"/>
              <w:left w:val="single" w:sz="8"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603</w:t>
            </w:r>
          </w:p>
        </w:tc>
        <w:tc>
          <w:tcPr>
            <w:tcW w:w="2281" w:type="pct"/>
            <w:gridSpan w:val="2"/>
            <w:tcBorders>
              <w:top w:val="nil"/>
              <w:left w:val="nil"/>
              <w:bottom w:val="nil"/>
              <w:right w:val="nil"/>
            </w:tcBorders>
            <w:shd w:val="clear" w:color="auto" w:fill="auto"/>
            <w:noWrap/>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Faux plafond en contre-plaqué de 9mm</w:t>
            </w:r>
          </w:p>
        </w:tc>
        <w:tc>
          <w:tcPr>
            <w:tcW w:w="328" w:type="pct"/>
            <w:gridSpan w:val="2"/>
            <w:tcBorders>
              <w:top w:val="nil"/>
              <w:left w:val="single" w:sz="4"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m2</w:t>
            </w:r>
          </w:p>
        </w:tc>
        <w:tc>
          <w:tcPr>
            <w:tcW w:w="751" w:type="pct"/>
            <w:gridSpan w:val="2"/>
            <w:tcBorders>
              <w:top w:val="nil"/>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75,64</w:t>
            </w:r>
          </w:p>
        </w:tc>
        <w:tc>
          <w:tcPr>
            <w:tcW w:w="511" w:type="pct"/>
            <w:gridSpan w:val="2"/>
            <w:tcBorders>
              <w:top w:val="nil"/>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w:t>
            </w:r>
          </w:p>
        </w:tc>
        <w:tc>
          <w:tcPr>
            <w:tcW w:w="769" w:type="pct"/>
            <w:gridSpan w:val="2"/>
            <w:tcBorders>
              <w:top w:val="nil"/>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xml:space="preserve">                 -     </w:t>
            </w:r>
          </w:p>
        </w:tc>
      </w:tr>
      <w:tr w:rsidR="00E51273" w:rsidRPr="009E6EF4" w:rsidTr="00E51273">
        <w:trPr>
          <w:gridAfter w:val="1"/>
          <w:wAfter w:w="35" w:type="pct"/>
          <w:trHeight w:val="315"/>
        </w:trPr>
        <w:tc>
          <w:tcPr>
            <w:tcW w:w="4197" w:type="pct"/>
            <w:gridSpan w:val="10"/>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i/>
                <w:iCs/>
                <w:color w:val="000000"/>
              </w:rPr>
            </w:pPr>
            <w:r w:rsidRPr="009E6EF4">
              <w:rPr>
                <w:rFonts w:ascii="Arial Narrow" w:hAnsi="Arial Narrow" w:cs="Arial"/>
                <w:b/>
                <w:bCs/>
                <w:i/>
                <w:iCs/>
                <w:color w:val="000000"/>
              </w:rPr>
              <w:t>Sous total toiture et faux plafond</w:t>
            </w:r>
          </w:p>
        </w:tc>
        <w:tc>
          <w:tcPr>
            <w:tcW w:w="769" w:type="pct"/>
            <w:gridSpan w:val="2"/>
            <w:tcBorders>
              <w:top w:val="single" w:sz="4" w:space="0" w:color="auto"/>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 xml:space="preserve">                 -     </w:t>
            </w:r>
          </w:p>
        </w:tc>
      </w:tr>
      <w:tr w:rsidR="00E51273" w:rsidRPr="009E6EF4" w:rsidTr="00E51273">
        <w:trPr>
          <w:gridAfter w:val="1"/>
          <w:wAfter w:w="35" w:type="pct"/>
          <w:trHeight w:val="315"/>
        </w:trPr>
        <w:tc>
          <w:tcPr>
            <w:tcW w:w="327"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w:t>
            </w:r>
          </w:p>
        </w:tc>
        <w:tc>
          <w:tcPr>
            <w:tcW w:w="4639" w:type="pct"/>
            <w:gridSpan w:val="10"/>
            <w:tcBorders>
              <w:top w:val="single" w:sz="4" w:space="0" w:color="auto"/>
              <w:left w:val="nil"/>
              <w:bottom w:val="single" w:sz="4" w:space="0" w:color="auto"/>
              <w:right w:val="single" w:sz="8" w:space="0" w:color="000000"/>
            </w:tcBorders>
            <w:shd w:val="clear" w:color="auto" w:fill="auto"/>
            <w:noWrap/>
            <w:vAlign w:val="center"/>
            <w:hideMark/>
          </w:tcPr>
          <w:p w:rsidR="00E51273" w:rsidRPr="009E6EF4" w:rsidRDefault="00E51273" w:rsidP="002D5A75">
            <w:pPr>
              <w:rPr>
                <w:rFonts w:ascii="Arial Narrow" w:hAnsi="Arial Narrow" w:cs="Arial"/>
                <w:b/>
                <w:bCs/>
                <w:color w:val="000000"/>
                <w:u w:val="single"/>
              </w:rPr>
            </w:pPr>
            <w:r w:rsidRPr="009E6EF4">
              <w:rPr>
                <w:rFonts w:ascii="Arial Narrow" w:hAnsi="Arial Narrow" w:cs="Arial"/>
                <w:b/>
                <w:bCs/>
                <w:color w:val="000000"/>
                <w:u w:val="single"/>
              </w:rPr>
              <w:t xml:space="preserve">700 MENUISERIE </w:t>
            </w:r>
          </w:p>
        </w:tc>
      </w:tr>
      <w:tr w:rsidR="00E51273" w:rsidRPr="009E6EF4" w:rsidTr="00E51273">
        <w:trPr>
          <w:gridAfter w:val="1"/>
          <w:wAfter w:w="35" w:type="pct"/>
          <w:trHeight w:val="390"/>
        </w:trPr>
        <w:tc>
          <w:tcPr>
            <w:tcW w:w="327"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701</w:t>
            </w:r>
          </w:p>
        </w:tc>
        <w:tc>
          <w:tcPr>
            <w:tcW w:w="2281" w:type="pct"/>
            <w:gridSpan w:val="2"/>
            <w:tcBorders>
              <w:top w:val="nil"/>
              <w:left w:val="nil"/>
              <w:bottom w:val="single" w:sz="4" w:space="0" w:color="auto"/>
              <w:right w:val="nil"/>
            </w:tcBorders>
            <w:shd w:val="clear" w:color="auto" w:fill="auto"/>
            <w:noWrap/>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 xml:space="preserve">Porte pleine en bois  </w:t>
            </w:r>
          </w:p>
        </w:tc>
        <w:tc>
          <w:tcPr>
            <w:tcW w:w="328" w:type="pct"/>
            <w:gridSpan w:val="2"/>
            <w:tcBorders>
              <w:top w:val="nil"/>
              <w:left w:val="single" w:sz="4"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m2</w:t>
            </w:r>
          </w:p>
        </w:tc>
        <w:tc>
          <w:tcPr>
            <w:tcW w:w="751"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1,68</w:t>
            </w:r>
          </w:p>
        </w:tc>
        <w:tc>
          <w:tcPr>
            <w:tcW w:w="511"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 </w:t>
            </w:r>
          </w:p>
        </w:tc>
        <w:tc>
          <w:tcPr>
            <w:tcW w:w="769" w:type="pct"/>
            <w:gridSpan w:val="2"/>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xml:space="preserve">                 -     </w:t>
            </w:r>
          </w:p>
        </w:tc>
      </w:tr>
      <w:tr w:rsidR="00E51273" w:rsidRPr="009E6EF4" w:rsidTr="00E51273">
        <w:trPr>
          <w:gridAfter w:val="1"/>
          <w:wAfter w:w="35" w:type="pct"/>
          <w:trHeight w:val="390"/>
        </w:trPr>
        <w:tc>
          <w:tcPr>
            <w:tcW w:w="327"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702</w:t>
            </w:r>
          </w:p>
        </w:tc>
        <w:tc>
          <w:tcPr>
            <w:tcW w:w="2281" w:type="pct"/>
            <w:gridSpan w:val="2"/>
            <w:tcBorders>
              <w:top w:val="nil"/>
              <w:left w:val="nil"/>
              <w:bottom w:val="single" w:sz="4" w:space="0" w:color="auto"/>
              <w:right w:val="nil"/>
            </w:tcBorders>
            <w:shd w:val="clear" w:color="auto" w:fill="auto"/>
            <w:noWrap/>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Porte en aluminium semi vitrée</w:t>
            </w:r>
          </w:p>
        </w:tc>
        <w:tc>
          <w:tcPr>
            <w:tcW w:w="328" w:type="pct"/>
            <w:gridSpan w:val="2"/>
            <w:tcBorders>
              <w:top w:val="nil"/>
              <w:left w:val="single" w:sz="4"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m3</w:t>
            </w:r>
          </w:p>
        </w:tc>
        <w:tc>
          <w:tcPr>
            <w:tcW w:w="751"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3,36</w:t>
            </w:r>
          </w:p>
        </w:tc>
        <w:tc>
          <w:tcPr>
            <w:tcW w:w="511"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 </w:t>
            </w:r>
          </w:p>
        </w:tc>
        <w:tc>
          <w:tcPr>
            <w:tcW w:w="769" w:type="pct"/>
            <w:gridSpan w:val="2"/>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xml:space="preserve">                 -     </w:t>
            </w:r>
          </w:p>
        </w:tc>
      </w:tr>
      <w:tr w:rsidR="00E51273" w:rsidRPr="009E6EF4" w:rsidTr="00E51273">
        <w:trPr>
          <w:gridAfter w:val="1"/>
          <w:wAfter w:w="35" w:type="pct"/>
          <w:trHeight w:val="390"/>
        </w:trPr>
        <w:tc>
          <w:tcPr>
            <w:tcW w:w="327" w:type="pct"/>
            <w:gridSpan w:val="2"/>
            <w:tcBorders>
              <w:top w:val="nil"/>
              <w:left w:val="single" w:sz="8"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705</w:t>
            </w:r>
          </w:p>
        </w:tc>
        <w:tc>
          <w:tcPr>
            <w:tcW w:w="2281" w:type="pct"/>
            <w:gridSpan w:val="2"/>
            <w:tcBorders>
              <w:top w:val="nil"/>
              <w:left w:val="nil"/>
              <w:bottom w:val="nil"/>
              <w:right w:val="nil"/>
            </w:tcBorders>
            <w:shd w:val="clear" w:color="auto" w:fill="auto"/>
            <w:noWrap/>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 xml:space="preserve">Fenêtre en </w:t>
            </w:r>
            <w:proofErr w:type="spellStart"/>
            <w:r w:rsidRPr="009E6EF4">
              <w:rPr>
                <w:rFonts w:ascii="Arial Narrow" w:hAnsi="Arial Narrow" w:cs="Arial"/>
                <w:color w:val="000000"/>
              </w:rPr>
              <w:t>naccos</w:t>
            </w:r>
            <w:proofErr w:type="spellEnd"/>
          </w:p>
        </w:tc>
        <w:tc>
          <w:tcPr>
            <w:tcW w:w="328" w:type="pct"/>
            <w:gridSpan w:val="2"/>
            <w:tcBorders>
              <w:top w:val="nil"/>
              <w:left w:val="single" w:sz="4"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m2</w:t>
            </w:r>
          </w:p>
        </w:tc>
        <w:tc>
          <w:tcPr>
            <w:tcW w:w="751" w:type="pct"/>
            <w:gridSpan w:val="2"/>
            <w:tcBorders>
              <w:top w:val="nil"/>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0,50</w:t>
            </w:r>
          </w:p>
        </w:tc>
        <w:tc>
          <w:tcPr>
            <w:tcW w:w="511" w:type="pct"/>
            <w:gridSpan w:val="2"/>
            <w:tcBorders>
              <w:top w:val="nil"/>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w:t>
            </w:r>
          </w:p>
        </w:tc>
        <w:tc>
          <w:tcPr>
            <w:tcW w:w="769" w:type="pct"/>
            <w:gridSpan w:val="2"/>
            <w:tcBorders>
              <w:top w:val="nil"/>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xml:space="preserve">                 -     </w:t>
            </w:r>
          </w:p>
        </w:tc>
      </w:tr>
      <w:tr w:rsidR="00E51273" w:rsidRPr="009E6EF4" w:rsidTr="00E51273">
        <w:trPr>
          <w:gridAfter w:val="1"/>
          <w:wAfter w:w="35" w:type="pct"/>
          <w:trHeight w:val="315"/>
        </w:trPr>
        <w:tc>
          <w:tcPr>
            <w:tcW w:w="4197" w:type="pct"/>
            <w:gridSpan w:val="10"/>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i/>
                <w:iCs/>
                <w:color w:val="000000"/>
              </w:rPr>
            </w:pPr>
            <w:r w:rsidRPr="009E6EF4">
              <w:rPr>
                <w:rFonts w:ascii="Arial Narrow" w:hAnsi="Arial Narrow" w:cs="Arial"/>
                <w:b/>
                <w:bCs/>
                <w:i/>
                <w:iCs/>
                <w:color w:val="000000"/>
              </w:rPr>
              <w:t xml:space="preserve">Sous total Menuiserie </w:t>
            </w:r>
          </w:p>
        </w:tc>
        <w:tc>
          <w:tcPr>
            <w:tcW w:w="769" w:type="pct"/>
            <w:gridSpan w:val="2"/>
            <w:tcBorders>
              <w:top w:val="single" w:sz="4" w:space="0" w:color="auto"/>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 xml:space="preserve">                 -     </w:t>
            </w:r>
          </w:p>
        </w:tc>
      </w:tr>
      <w:tr w:rsidR="00E51273" w:rsidRPr="009E6EF4" w:rsidTr="00E51273">
        <w:trPr>
          <w:gridAfter w:val="1"/>
          <w:wAfter w:w="35" w:type="pct"/>
          <w:trHeight w:val="315"/>
        </w:trPr>
        <w:tc>
          <w:tcPr>
            <w:tcW w:w="327"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w:t>
            </w:r>
          </w:p>
        </w:tc>
        <w:tc>
          <w:tcPr>
            <w:tcW w:w="4639" w:type="pct"/>
            <w:gridSpan w:val="10"/>
            <w:tcBorders>
              <w:top w:val="single" w:sz="4" w:space="0" w:color="auto"/>
              <w:left w:val="nil"/>
              <w:bottom w:val="single" w:sz="4" w:space="0" w:color="auto"/>
              <w:right w:val="single" w:sz="8" w:space="0" w:color="000000"/>
            </w:tcBorders>
            <w:shd w:val="clear" w:color="auto" w:fill="auto"/>
            <w:noWrap/>
            <w:vAlign w:val="center"/>
            <w:hideMark/>
          </w:tcPr>
          <w:p w:rsidR="00E51273" w:rsidRPr="009E6EF4" w:rsidRDefault="00E51273" w:rsidP="002D5A75">
            <w:pPr>
              <w:rPr>
                <w:rFonts w:ascii="Arial Narrow" w:hAnsi="Arial Narrow" w:cs="Arial"/>
                <w:b/>
                <w:bCs/>
                <w:color w:val="000000"/>
                <w:u w:val="single"/>
              </w:rPr>
            </w:pPr>
            <w:r w:rsidRPr="009E6EF4">
              <w:rPr>
                <w:rFonts w:ascii="Arial Narrow" w:hAnsi="Arial Narrow" w:cs="Arial"/>
                <w:b/>
                <w:bCs/>
                <w:color w:val="000000"/>
                <w:u w:val="single"/>
              </w:rPr>
              <w:t>100 0-  PEINTURE</w:t>
            </w:r>
          </w:p>
        </w:tc>
      </w:tr>
      <w:tr w:rsidR="00E51273" w:rsidRPr="009E6EF4" w:rsidTr="00E51273">
        <w:trPr>
          <w:gridAfter w:val="1"/>
          <w:wAfter w:w="35" w:type="pct"/>
          <w:trHeight w:val="315"/>
        </w:trPr>
        <w:tc>
          <w:tcPr>
            <w:tcW w:w="327"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1001</w:t>
            </w:r>
          </w:p>
        </w:tc>
        <w:tc>
          <w:tcPr>
            <w:tcW w:w="2281" w:type="pct"/>
            <w:gridSpan w:val="2"/>
            <w:tcBorders>
              <w:top w:val="nil"/>
              <w:left w:val="nil"/>
              <w:bottom w:val="single" w:sz="4" w:space="0" w:color="auto"/>
              <w:right w:val="nil"/>
            </w:tcBorders>
            <w:shd w:val="clear" w:color="auto" w:fill="auto"/>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 xml:space="preserve">Peinture intérieure et extérieure FOM  à l'eau </w:t>
            </w:r>
          </w:p>
        </w:tc>
        <w:tc>
          <w:tcPr>
            <w:tcW w:w="328" w:type="pct"/>
            <w:gridSpan w:val="2"/>
            <w:tcBorders>
              <w:top w:val="nil"/>
              <w:left w:val="single" w:sz="4"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m2</w:t>
            </w:r>
          </w:p>
        </w:tc>
        <w:tc>
          <w:tcPr>
            <w:tcW w:w="751"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155,64</w:t>
            </w:r>
          </w:p>
        </w:tc>
        <w:tc>
          <w:tcPr>
            <w:tcW w:w="511"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rPr>
                <w:rFonts w:ascii="Arial Narrow" w:hAnsi="Arial Narrow" w:cs="Arial"/>
                <w:color w:val="000000"/>
              </w:rPr>
            </w:pPr>
            <w:r w:rsidRPr="009E6EF4">
              <w:rPr>
                <w:rFonts w:ascii="Arial Narrow" w:hAnsi="Arial Narrow" w:cs="Arial"/>
                <w:color w:val="000000"/>
              </w:rPr>
              <w:t> </w:t>
            </w:r>
          </w:p>
        </w:tc>
        <w:tc>
          <w:tcPr>
            <w:tcW w:w="769" w:type="pct"/>
            <w:gridSpan w:val="2"/>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xml:space="preserve">                 -     </w:t>
            </w:r>
          </w:p>
        </w:tc>
      </w:tr>
      <w:tr w:rsidR="00E51273" w:rsidRPr="009E6EF4" w:rsidTr="00E51273">
        <w:trPr>
          <w:gridAfter w:val="1"/>
          <w:wAfter w:w="35" w:type="pct"/>
          <w:trHeight w:val="315"/>
        </w:trPr>
        <w:tc>
          <w:tcPr>
            <w:tcW w:w="4197" w:type="pct"/>
            <w:gridSpan w:val="10"/>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i/>
                <w:iCs/>
                <w:color w:val="000000"/>
              </w:rPr>
            </w:pPr>
            <w:r w:rsidRPr="009E6EF4">
              <w:rPr>
                <w:rFonts w:ascii="Arial Narrow" w:hAnsi="Arial Narrow" w:cs="Arial"/>
                <w:b/>
                <w:bCs/>
                <w:i/>
                <w:iCs/>
                <w:color w:val="000000"/>
              </w:rPr>
              <w:t>Sous total peinture</w:t>
            </w:r>
          </w:p>
        </w:tc>
        <w:tc>
          <w:tcPr>
            <w:tcW w:w="769" w:type="pct"/>
            <w:gridSpan w:val="2"/>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 xml:space="preserve">                 -     </w:t>
            </w:r>
          </w:p>
        </w:tc>
      </w:tr>
      <w:tr w:rsidR="00E51273" w:rsidRPr="009E6EF4" w:rsidTr="00E51273">
        <w:trPr>
          <w:gridAfter w:val="1"/>
          <w:wAfter w:w="35" w:type="pct"/>
          <w:trHeight w:val="315"/>
        </w:trPr>
        <w:tc>
          <w:tcPr>
            <w:tcW w:w="327"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w:t>
            </w:r>
          </w:p>
        </w:tc>
        <w:tc>
          <w:tcPr>
            <w:tcW w:w="3870" w:type="pct"/>
            <w:gridSpan w:val="8"/>
            <w:tcBorders>
              <w:top w:val="single" w:sz="4" w:space="0" w:color="auto"/>
              <w:left w:val="nil"/>
              <w:bottom w:val="single" w:sz="4" w:space="0" w:color="auto"/>
              <w:right w:val="single" w:sz="4" w:space="0" w:color="000000"/>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TOTAL REHABILITATION BLOC TECHNIQUE</w:t>
            </w:r>
          </w:p>
        </w:tc>
        <w:tc>
          <w:tcPr>
            <w:tcW w:w="769" w:type="pct"/>
            <w:gridSpan w:val="2"/>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 xml:space="preserve">                 -     </w:t>
            </w:r>
          </w:p>
        </w:tc>
      </w:tr>
      <w:tr w:rsidR="00E51273" w:rsidRPr="009E6EF4" w:rsidTr="00E51273">
        <w:trPr>
          <w:gridAfter w:val="1"/>
          <w:wAfter w:w="35" w:type="pct"/>
          <w:trHeight w:val="330"/>
        </w:trPr>
        <w:tc>
          <w:tcPr>
            <w:tcW w:w="327"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color w:val="000000"/>
              </w:rPr>
            </w:pPr>
            <w:r w:rsidRPr="009E6EF4">
              <w:rPr>
                <w:rFonts w:ascii="Arial Narrow" w:hAnsi="Arial Narrow" w:cs="Arial"/>
                <w:color w:val="000000"/>
              </w:rPr>
              <w:t> </w:t>
            </w:r>
          </w:p>
        </w:tc>
        <w:tc>
          <w:tcPr>
            <w:tcW w:w="3870" w:type="pct"/>
            <w:gridSpan w:val="8"/>
            <w:tcBorders>
              <w:top w:val="single" w:sz="4" w:space="0" w:color="auto"/>
              <w:left w:val="nil"/>
              <w:bottom w:val="single" w:sz="4" w:space="0" w:color="auto"/>
              <w:right w:val="single" w:sz="4" w:space="0" w:color="000000"/>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TOTAL GENERAL LOT 1</w:t>
            </w:r>
          </w:p>
        </w:tc>
        <w:tc>
          <w:tcPr>
            <w:tcW w:w="769" w:type="pct"/>
            <w:gridSpan w:val="2"/>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color w:val="000000"/>
              </w:rPr>
            </w:pPr>
            <w:r w:rsidRPr="009E6EF4">
              <w:rPr>
                <w:rFonts w:ascii="Arial Narrow" w:hAnsi="Arial Narrow" w:cs="Arial"/>
                <w:b/>
                <w:bCs/>
                <w:color w:val="000000"/>
              </w:rPr>
              <w:t xml:space="preserve">                 -     </w:t>
            </w:r>
          </w:p>
        </w:tc>
      </w:tr>
    </w:tbl>
    <w:p w:rsidR="00E51273" w:rsidRDefault="00E51273" w:rsidP="00E51273"/>
    <w:p w:rsidR="00E51273" w:rsidRDefault="00E51273" w:rsidP="00E51273"/>
    <w:tbl>
      <w:tblPr>
        <w:tblW w:w="5391" w:type="pct"/>
        <w:tblInd w:w="-284" w:type="dxa"/>
        <w:tblLayout w:type="fixed"/>
        <w:tblCellMar>
          <w:left w:w="70" w:type="dxa"/>
          <w:right w:w="70" w:type="dxa"/>
        </w:tblCellMar>
        <w:tblLook w:val="04A0" w:firstRow="1" w:lastRow="0" w:firstColumn="1" w:lastColumn="0" w:noHBand="0" w:noVBand="1"/>
      </w:tblPr>
      <w:tblGrid>
        <w:gridCol w:w="572"/>
        <w:gridCol w:w="104"/>
        <w:gridCol w:w="5080"/>
        <w:gridCol w:w="721"/>
        <w:gridCol w:w="79"/>
        <w:gridCol w:w="927"/>
        <w:gridCol w:w="1303"/>
        <w:gridCol w:w="64"/>
        <w:gridCol w:w="1519"/>
        <w:gridCol w:w="23"/>
      </w:tblGrid>
      <w:tr w:rsidR="00E51273" w:rsidRPr="009E6EF4" w:rsidTr="002D5A75">
        <w:trPr>
          <w:trHeight w:val="315"/>
        </w:trPr>
        <w:tc>
          <w:tcPr>
            <w:tcW w:w="5000" w:type="pct"/>
            <w:gridSpan w:val="10"/>
            <w:tcBorders>
              <w:top w:val="nil"/>
              <w:left w:val="nil"/>
              <w:bottom w:val="nil"/>
              <w:right w:val="nil"/>
            </w:tcBorders>
            <w:shd w:val="clear" w:color="auto" w:fill="auto"/>
            <w:noWrap/>
            <w:vAlign w:val="center"/>
            <w:hideMark/>
          </w:tcPr>
          <w:p w:rsidR="00E51273" w:rsidRPr="009E6EF4" w:rsidRDefault="00E51273" w:rsidP="002D5A75">
            <w:pPr>
              <w:jc w:val="center"/>
              <w:rPr>
                <w:rFonts w:ascii="Arial Narrow" w:hAnsi="Arial Narrow" w:cs="Arial"/>
                <w:b/>
                <w:bCs/>
              </w:rPr>
            </w:pPr>
            <w:bookmarkStart w:id="350" w:name="RANGE!A1:F87"/>
            <w:r w:rsidRPr="009E6EF4">
              <w:rPr>
                <w:rFonts w:ascii="Arial Narrow" w:hAnsi="Arial Narrow" w:cs="Arial"/>
                <w:b/>
                <w:bCs/>
              </w:rPr>
              <w:t xml:space="preserve">DEVIS QUANTITATIF ET ESTIMATIF  </w:t>
            </w:r>
            <w:bookmarkEnd w:id="350"/>
          </w:p>
        </w:tc>
      </w:tr>
      <w:tr w:rsidR="00E51273" w:rsidRPr="009E6EF4" w:rsidTr="002D5A75">
        <w:trPr>
          <w:trHeight w:val="315"/>
        </w:trPr>
        <w:tc>
          <w:tcPr>
            <w:tcW w:w="5000" w:type="pct"/>
            <w:gridSpan w:val="10"/>
            <w:tcBorders>
              <w:top w:val="nil"/>
              <w:left w:val="nil"/>
              <w:bottom w:val="nil"/>
              <w:right w:val="nil"/>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LOT 2</w:t>
            </w:r>
          </w:p>
        </w:tc>
      </w:tr>
      <w:tr w:rsidR="00E51273" w:rsidRPr="009E6EF4" w:rsidTr="002D5A75">
        <w:trPr>
          <w:trHeight w:val="315"/>
        </w:trPr>
        <w:tc>
          <w:tcPr>
            <w:tcW w:w="5000" w:type="pct"/>
            <w:gridSpan w:val="10"/>
            <w:tcBorders>
              <w:top w:val="nil"/>
              <w:left w:val="nil"/>
              <w:bottom w:val="nil"/>
              <w:right w:val="nil"/>
            </w:tcBorders>
            <w:shd w:val="clear" w:color="auto" w:fill="auto"/>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 xml:space="preserve">TRAVAUX  DE REHABILITATION </w:t>
            </w:r>
          </w:p>
        </w:tc>
      </w:tr>
      <w:tr w:rsidR="00E51273" w:rsidRPr="009E6EF4" w:rsidTr="002D5A75">
        <w:trPr>
          <w:trHeight w:val="330"/>
        </w:trPr>
        <w:tc>
          <w:tcPr>
            <w:tcW w:w="5000" w:type="pct"/>
            <w:gridSpan w:val="10"/>
            <w:tcBorders>
              <w:top w:val="nil"/>
              <w:left w:val="nil"/>
              <w:bottom w:val="single" w:sz="8" w:space="0" w:color="auto"/>
              <w:right w:val="nil"/>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 xml:space="preserve"> CENTRALE ELECTRIQUE - GARAGE - MAGASIN </w:t>
            </w:r>
            <w:r>
              <w:rPr>
                <w:rFonts w:ascii="Arial Narrow" w:hAnsi="Arial Narrow" w:cs="Arial"/>
                <w:b/>
                <w:bCs/>
              </w:rPr>
              <w:t>–</w:t>
            </w:r>
            <w:r w:rsidRPr="009E6EF4">
              <w:rPr>
                <w:rFonts w:ascii="Arial Narrow" w:hAnsi="Arial Narrow" w:cs="Arial"/>
                <w:b/>
                <w:bCs/>
              </w:rPr>
              <w:t xml:space="preserve"> RADAR</w:t>
            </w:r>
          </w:p>
        </w:tc>
      </w:tr>
      <w:tr w:rsidR="00E51273" w:rsidRPr="009E6EF4" w:rsidTr="002D5A75">
        <w:trPr>
          <w:trHeight w:val="630"/>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N°</w:t>
            </w:r>
          </w:p>
        </w:tc>
        <w:tc>
          <w:tcPr>
            <w:tcW w:w="2444" w:type="pct"/>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Désignation des ouvrages</w:t>
            </w:r>
          </w:p>
        </w:tc>
        <w:tc>
          <w:tcPr>
            <w:tcW w:w="347" w:type="pct"/>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Unité</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 xml:space="preserve"> Quantité </w:t>
            </w:r>
          </w:p>
        </w:tc>
        <w:tc>
          <w:tcPr>
            <w:tcW w:w="627" w:type="pct"/>
            <w:tcBorders>
              <w:top w:val="nil"/>
              <w:left w:val="nil"/>
              <w:bottom w:val="single" w:sz="4" w:space="0" w:color="auto"/>
              <w:right w:val="single" w:sz="4" w:space="0" w:color="auto"/>
            </w:tcBorders>
            <w:shd w:val="clear" w:color="auto" w:fill="auto"/>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P/unité en KMF</w:t>
            </w:r>
          </w:p>
        </w:tc>
        <w:tc>
          <w:tcPr>
            <w:tcW w:w="774" w:type="pct"/>
            <w:gridSpan w:val="3"/>
            <w:tcBorders>
              <w:top w:val="nil"/>
              <w:left w:val="nil"/>
              <w:bottom w:val="single" w:sz="4" w:space="0" w:color="auto"/>
              <w:right w:val="single" w:sz="8" w:space="0" w:color="auto"/>
            </w:tcBorders>
            <w:shd w:val="clear" w:color="auto" w:fill="auto"/>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 xml:space="preserve"> Montant en KMF </w:t>
            </w:r>
          </w:p>
        </w:tc>
      </w:tr>
      <w:tr w:rsidR="00E51273" w:rsidRPr="009E6EF4" w:rsidTr="002D5A75">
        <w:trPr>
          <w:trHeight w:val="510"/>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4675" w:type="pct"/>
            <w:gridSpan w:val="8"/>
            <w:tcBorders>
              <w:top w:val="single" w:sz="4" w:space="0" w:color="auto"/>
              <w:left w:val="nil"/>
              <w:bottom w:val="single" w:sz="4" w:space="0" w:color="auto"/>
              <w:right w:val="single" w:sz="8" w:space="0" w:color="000000"/>
            </w:tcBorders>
            <w:shd w:val="clear" w:color="auto" w:fill="auto"/>
            <w:noWrap/>
            <w:vAlign w:val="center"/>
            <w:hideMark/>
          </w:tcPr>
          <w:p w:rsidR="00E51273" w:rsidRPr="009E6EF4" w:rsidRDefault="00E51273" w:rsidP="002D5A75">
            <w:pPr>
              <w:jc w:val="center"/>
              <w:rPr>
                <w:rFonts w:ascii="Arial Narrow" w:hAnsi="Arial Narrow" w:cs="Arial"/>
                <w:b/>
                <w:bCs/>
                <w:u w:val="single"/>
              </w:rPr>
            </w:pPr>
            <w:r w:rsidRPr="009E6EF4">
              <w:rPr>
                <w:rFonts w:ascii="Arial Narrow" w:hAnsi="Arial Narrow" w:cs="Arial"/>
                <w:b/>
                <w:bCs/>
                <w:u w:val="single"/>
              </w:rPr>
              <w:t>100. Installation et repli de chantier</w:t>
            </w:r>
          </w:p>
        </w:tc>
      </w:tr>
      <w:tr w:rsidR="00E51273" w:rsidRPr="009E6EF4" w:rsidTr="002D5A75">
        <w:trPr>
          <w:trHeight w:val="315"/>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101</w:t>
            </w:r>
          </w:p>
        </w:tc>
        <w:tc>
          <w:tcPr>
            <w:tcW w:w="2444" w:type="pct"/>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Etablissement/rétablissement du chantier</w:t>
            </w:r>
          </w:p>
        </w:tc>
        <w:tc>
          <w:tcPr>
            <w:tcW w:w="347" w:type="pct"/>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forfait</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1,00</w:t>
            </w:r>
          </w:p>
        </w:tc>
        <w:tc>
          <w:tcPr>
            <w:tcW w:w="627" w:type="pct"/>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 </w:t>
            </w:r>
          </w:p>
        </w:tc>
        <w:tc>
          <w:tcPr>
            <w:tcW w:w="774" w:type="pct"/>
            <w:gridSpan w:val="3"/>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15"/>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3901" w:type="pct"/>
            <w:gridSpan w:val="5"/>
            <w:tcBorders>
              <w:top w:val="single" w:sz="4" w:space="0" w:color="auto"/>
              <w:left w:val="nil"/>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rPr>
            </w:pPr>
            <w:r w:rsidRPr="009E6EF4">
              <w:rPr>
                <w:rFonts w:ascii="Arial Narrow" w:hAnsi="Arial Narrow" w:cs="Arial"/>
                <w:b/>
                <w:bCs/>
              </w:rPr>
              <w:t>TOTAL INSTALLATION ET REPLI DE CHANTIER</w:t>
            </w:r>
          </w:p>
        </w:tc>
        <w:tc>
          <w:tcPr>
            <w:tcW w:w="774" w:type="pct"/>
            <w:gridSpan w:val="3"/>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 xml:space="preserve">                   -     </w:t>
            </w:r>
          </w:p>
        </w:tc>
      </w:tr>
      <w:tr w:rsidR="00E51273" w:rsidRPr="009E6EF4" w:rsidTr="002D5A75">
        <w:trPr>
          <w:trHeight w:val="360"/>
        </w:trPr>
        <w:tc>
          <w:tcPr>
            <w:tcW w:w="5000" w:type="pct"/>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1273" w:rsidRPr="009E6EF4" w:rsidRDefault="00E51273" w:rsidP="002D5A75">
            <w:pPr>
              <w:jc w:val="center"/>
              <w:rPr>
                <w:rFonts w:ascii="Arial Narrow" w:hAnsi="Arial Narrow" w:cs="Arial"/>
                <w:b/>
                <w:bCs/>
                <w:u w:val="single"/>
              </w:rPr>
            </w:pPr>
            <w:r w:rsidRPr="009E6EF4">
              <w:rPr>
                <w:rFonts w:ascii="Arial Narrow" w:hAnsi="Arial Narrow" w:cs="Arial"/>
                <w:b/>
                <w:bCs/>
                <w:u w:val="single"/>
              </w:rPr>
              <w:t>A - CENTERALE  ELECTRIQUE</w:t>
            </w:r>
          </w:p>
        </w:tc>
      </w:tr>
      <w:tr w:rsidR="00E51273" w:rsidRPr="009E6EF4" w:rsidTr="002A7637">
        <w:trPr>
          <w:trHeight w:val="360"/>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4675" w:type="pct"/>
            <w:gridSpan w:val="8"/>
            <w:tcBorders>
              <w:top w:val="single" w:sz="4" w:space="0" w:color="auto"/>
              <w:left w:val="nil"/>
              <w:bottom w:val="single" w:sz="4" w:space="0" w:color="auto"/>
              <w:right w:val="single" w:sz="8" w:space="0" w:color="000000"/>
            </w:tcBorders>
            <w:shd w:val="clear" w:color="auto" w:fill="auto"/>
            <w:noWrap/>
            <w:vAlign w:val="center"/>
            <w:hideMark/>
          </w:tcPr>
          <w:p w:rsidR="00E51273" w:rsidRPr="009E6EF4" w:rsidRDefault="00E51273" w:rsidP="002D5A75">
            <w:pPr>
              <w:rPr>
                <w:rFonts w:ascii="Arial Narrow" w:hAnsi="Arial Narrow" w:cs="Arial"/>
                <w:b/>
                <w:bCs/>
                <w:u w:val="single"/>
              </w:rPr>
            </w:pPr>
            <w:r w:rsidRPr="009E6EF4">
              <w:rPr>
                <w:rFonts w:ascii="Arial Narrow" w:hAnsi="Arial Narrow" w:cs="Arial"/>
                <w:b/>
                <w:bCs/>
                <w:u w:val="single"/>
              </w:rPr>
              <w:t>300-BETON</w:t>
            </w:r>
          </w:p>
        </w:tc>
      </w:tr>
      <w:tr w:rsidR="00E51273" w:rsidRPr="009E6EF4" w:rsidTr="002A7637">
        <w:trPr>
          <w:trHeight w:val="360"/>
        </w:trPr>
        <w:tc>
          <w:tcPr>
            <w:tcW w:w="325" w:type="pct"/>
            <w:gridSpan w:val="2"/>
            <w:tcBorders>
              <w:top w:val="single" w:sz="4" w:space="0" w:color="auto"/>
              <w:left w:val="single" w:sz="8" w:space="0" w:color="auto"/>
              <w:bottom w:val="single" w:sz="4" w:space="0" w:color="auto"/>
              <w:right w:val="nil"/>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302</w:t>
            </w:r>
          </w:p>
        </w:tc>
        <w:tc>
          <w:tcPr>
            <w:tcW w:w="24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Béton  ordinaire dosé à 300kg/m3 (clôture)</w:t>
            </w:r>
          </w:p>
        </w:tc>
        <w:tc>
          <w:tcPr>
            <w:tcW w:w="347" w:type="pct"/>
            <w:tcBorders>
              <w:top w:val="single" w:sz="4" w:space="0" w:color="auto"/>
              <w:left w:val="nil"/>
              <w:bottom w:val="single" w:sz="4" w:space="0" w:color="auto"/>
              <w:right w:val="nil"/>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m3</w:t>
            </w:r>
          </w:p>
        </w:tc>
        <w:tc>
          <w:tcPr>
            <w:tcW w:w="48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0,52</w:t>
            </w:r>
          </w:p>
        </w:tc>
        <w:tc>
          <w:tcPr>
            <w:tcW w:w="627" w:type="pct"/>
            <w:tcBorders>
              <w:top w:val="single" w:sz="4" w:space="0" w:color="auto"/>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774" w:type="pct"/>
            <w:gridSpan w:val="3"/>
            <w:tcBorders>
              <w:top w:val="single" w:sz="4" w:space="0" w:color="auto"/>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A7637">
        <w:trPr>
          <w:trHeight w:val="360"/>
        </w:trPr>
        <w:tc>
          <w:tcPr>
            <w:tcW w:w="325" w:type="pct"/>
            <w:gridSpan w:val="2"/>
            <w:tcBorders>
              <w:top w:val="single" w:sz="4" w:space="0" w:color="auto"/>
              <w:left w:val="single" w:sz="8" w:space="0" w:color="auto"/>
              <w:bottom w:val="nil"/>
              <w:right w:val="nil"/>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lastRenderedPageBreak/>
              <w:t>303</w:t>
            </w:r>
          </w:p>
        </w:tc>
        <w:tc>
          <w:tcPr>
            <w:tcW w:w="2444" w:type="pct"/>
            <w:tcBorders>
              <w:top w:val="single" w:sz="4" w:space="0" w:color="auto"/>
              <w:left w:val="single" w:sz="4" w:space="0" w:color="auto"/>
              <w:bottom w:val="nil"/>
              <w:right w:val="single" w:sz="4" w:space="0" w:color="auto"/>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Béton  armé dosé à 350kg/m3 (clôture)</w:t>
            </w:r>
          </w:p>
        </w:tc>
        <w:tc>
          <w:tcPr>
            <w:tcW w:w="347" w:type="pct"/>
            <w:tcBorders>
              <w:top w:val="single" w:sz="4" w:space="0" w:color="auto"/>
              <w:left w:val="nil"/>
              <w:bottom w:val="nil"/>
              <w:right w:val="nil"/>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m3</w:t>
            </w:r>
          </w:p>
        </w:tc>
        <w:tc>
          <w:tcPr>
            <w:tcW w:w="48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3,13</w:t>
            </w:r>
          </w:p>
        </w:tc>
        <w:tc>
          <w:tcPr>
            <w:tcW w:w="627" w:type="pct"/>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774" w:type="pct"/>
            <w:gridSpan w:val="3"/>
            <w:tcBorders>
              <w:top w:val="single" w:sz="4" w:space="0" w:color="auto"/>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60"/>
        </w:trPr>
        <w:tc>
          <w:tcPr>
            <w:tcW w:w="325" w:type="pct"/>
            <w:gridSpan w:val="2"/>
            <w:tcBorders>
              <w:top w:val="single" w:sz="4" w:space="0" w:color="auto"/>
              <w:left w:val="single" w:sz="8" w:space="0" w:color="auto"/>
              <w:bottom w:val="nil"/>
              <w:right w:val="nil"/>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303</w:t>
            </w:r>
          </w:p>
        </w:tc>
        <w:tc>
          <w:tcPr>
            <w:tcW w:w="2444" w:type="pct"/>
            <w:tcBorders>
              <w:top w:val="single" w:sz="4" w:space="0" w:color="auto"/>
              <w:left w:val="single" w:sz="4" w:space="0" w:color="auto"/>
              <w:bottom w:val="nil"/>
              <w:right w:val="single" w:sz="4" w:space="0" w:color="auto"/>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Béton  armé dosé à 350kg/m3 (parking-cuve carburant)</w:t>
            </w:r>
          </w:p>
        </w:tc>
        <w:tc>
          <w:tcPr>
            <w:tcW w:w="347" w:type="pct"/>
            <w:tcBorders>
              <w:top w:val="single" w:sz="4" w:space="0" w:color="auto"/>
              <w:left w:val="nil"/>
              <w:bottom w:val="nil"/>
              <w:right w:val="nil"/>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m3</w:t>
            </w:r>
          </w:p>
        </w:tc>
        <w:tc>
          <w:tcPr>
            <w:tcW w:w="484" w:type="pct"/>
            <w:gridSpan w:val="2"/>
            <w:tcBorders>
              <w:top w:val="nil"/>
              <w:left w:val="single" w:sz="4"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7,35</w:t>
            </w:r>
          </w:p>
        </w:tc>
        <w:tc>
          <w:tcPr>
            <w:tcW w:w="627" w:type="pct"/>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774" w:type="pct"/>
            <w:gridSpan w:val="3"/>
            <w:tcBorders>
              <w:top w:val="single" w:sz="4" w:space="0" w:color="auto"/>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60"/>
        </w:trPr>
        <w:tc>
          <w:tcPr>
            <w:tcW w:w="4226" w:type="pct"/>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i/>
                <w:iCs/>
              </w:rPr>
            </w:pPr>
            <w:r w:rsidRPr="009E6EF4">
              <w:rPr>
                <w:rFonts w:ascii="Arial Narrow" w:hAnsi="Arial Narrow" w:cs="Arial"/>
                <w:b/>
                <w:bCs/>
                <w:i/>
                <w:iCs/>
              </w:rPr>
              <w:t>Sous total béton</w:t>
            </w:r>
          </w:p>
        </w:tc>
        <w:tc>
          <w:tcPr>
            <w:tcW w:w="774" w:type="pct"/>
            <w:gridSpan w:val="3"/>
            <w:tcBorders>
              <w:top w:val="single" w:sz="4" w:space="0" w:color="auto"/>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 xml:space="preserve">                   -     </w:t>
            </w:r>
          </w:p>
        </w:tc>
      </w:tr>
      <w:tr w:rsidR="00E51273" w:rsidRPr="009E6EF4" w:rsidTr="002D5A75">
        <w:trPr>
          <w:trHeight w:val="360"/>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4675" w:type="pct"/>
            <w:gridSpan w:val="8"/>
            <w:tcBorders>
              <w:top w:val="single" w:sz="4" w:space="0" w:color="auto"/>
              <w:left w:val="nil"/>
              <w:bottom w:val="single" w:sz="4" w:space="0" w:color="auto"/>
              <w:right w:val="single" w:sz="8" w:space="0" w:color="000000"/>
            </w:tcBorders>
            <w:shd w:val="clear" w:color="auto" w:fill="auto"/>
            <w:noWrap/>
            <w:vAlign w:val="center"/>
            <w:hideMark/>
          </w:tcPr>
          <w:p w:rsidR="00E51273" w:rsidRPr="009E6EF4" w:rsidRDefault="00E51273" w:rsidP="002D5A75">
            <w:pPr>
              <w:rPr>
                <w:rFonts w:ascii="Arial Narrow" w:hAnsi="Arial Narrow" w:cs="Arial"/>
                <w:b/>
                <w:bCs/>
                <w:u w:val="single"/>
              </w:rPr>
            </w:pPr>
            <w:r w:rsidRPr="009E6EF4">
              <w:rPr>
                <w:rFonts w:ascii="Arial Narrow" w:hAnsi="Arial Narrow" w:cs="Arial"/>
                <w:b/>
                <w:bCs/>
                <w:u w:val="single"/>
              </w:rPr>
              <w:t>400 – MAÇONNERIE</w:t>
            </w:r>
          </w:p>
        </w:tc>
      </w:tr>
      <w:tr w:rsidR="00E51273" w:rsidRPr="009E6EF4" w:rsidTr="002D5A75">
        <w:trPr>
          <w:trHeight w:val="360"/>
        </w:trPr>
        <w:tc>
          <w:tcPr>
            <w:tcW w:w="325" w:type="pct"/>
            <w:gridSpan w:val="2"/>
            <w:tcBorders>
              <w:top w:val="nil"/>
              <w:left w:val="single" w:sz="8" w:space="0" w:color="auto"/>
              <w:bottom w:val="nil"/>
              <w:right w:val="nil"/>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401</w:t>
            </w:r>
          </w:p>
        </w:tc>
        <w:tc>
          <w:tcPr>
            <w:tcW w:w="2444" w:type="pct"/>
            <w:tcBorders>
              <w:top w:val="nil"/>
              <w:left w:val="single" w:sz="4" w:space="0" w:color="auto"/>
              <w:bottom w:val="nil"/>
              <w:right w:val="single" w:sz="4" w:space="0" w:color="auto"/>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Maçonneries en blocs d’agglos de 15*20*50cm  (clôture)</w:t>
            </w:r>
          </w:p>
        </w:tc>
        <w:tc>
          <w:tcPr>
            <w:tcW w:w="347" w:type="pct"/>
            <w:tcBorders>
              <w:top w:val="nil"/>
              <w:left w:val="nil"/>
              <w:bottom w:val="nil"/>
              <w:right w:val="nil"/>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m2</w:t>
            </w:r>
          </w:p>
        </w:tc>
        <w:tc>
          <w:tcPr>
            <w:tcW w:w="484" w:type="pct"/>
            <w:gridSpan w:val="2"/>
            <w:tcBorders>
              <w:top w:val="nil"/>
              <w:left w:val="single" w:sz="4"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69,60</w:t>
            </w:r>
          </w:p>
        </w:tc>
        <w:tc>
          <w:tcPr>
            <w:tcW w:w="627" w:type="pct"/>
            <w:tcBorders>
              <w:top w:val="nil"/>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774" w:type="pct"/>
            <w:gridSpan w:val="3"/>
            <w:tcBorders>
              <w:top w:val="nil"/>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60"/>
        </w:trPr>
        <w:tc>
          <w:tcPr>
            <w:tcW w:w="4226" w:type="pct"/>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i/>
                <w:iCs/>
              </w:rPr>
            </w:pPr>
            <w:r w:rsidRPr="009E6EF4">
              <w:rPr>
                <w:rFonts w:ascii="Arial Narrow" w:hAnsi="Arial Narrow" w:cs="Arial"/>
                <w:b/>
                <w:bCs/>
                <w:i/>
                <w:iCs/>
              </w:rPr>
              <w:t>Sous total Maçonnerie</w:t>
            </w:r>
          </w:p>
        </w:tc>
        <w:tc>
          <w:tcPr>
            <w:tcW w:w="774" w:type="pct"/>
            <w:gridSpan w:val="3"/>
            <w:tcBorders>
              <w:top w:val="single" w:sz="4" w:space="0" w:color="auto"/>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 xml:space="preserve">                   -     </w:t>
            </w:r>
          </w:p>
        </w:tc>
      </w:tr>
      <w:tr w:rsidR="00E51273" w:rsidRPr="009E6EF4" w:rsidTr="002D5A75">
        <w:trPr>
          <w:trHeight w:val="360"/>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4675" w:type="pct"/>
            <w:gridSpan w:val="8"/>
            <w:tcBorders>
              <w:top w:val="single" w:sz="4" w:space="0" w:color="auto"/>
              <w:left w:val="nil"/>
              <w:bottom w:val="single" w:sz="4" w:space="0" w:color="auto"/>
              <w:right w:val="single" w:sz="8" w:space="0" w:color="000000"/>
            </w:tcBorders>
            <w:shd w:val="clear" w:color="auto" w:fill="auto"/>
            <w:noWrap/>
            <w:vAlign w:val="center"/>
            <w:hideMark/>
          </w:tcPr>
          <w:p w:rsidR="00E51273" w:rsidRPr="009E6EF4" w:rsidRDefault="00E51273" w:rsidP="002D5A75">
            <w:pPr>
              <w:rPr>
                <w:rFonts w:ascii="Arial Narrow" w:hAnsi="Arial Narrow" w:cs="Arial"/>
                <w:b/>
                <w:bCs/>
                <w:u w:val="single"/>
              </w:rPr>
            </w:pPr>
            <w:r w:rsidRPr="009E6EF4">
              <w:rPr>
                <w:rFonts w:ascii="Arial Narrow" w:hAnsi="Arial Narrow" w:cs="Arial"/>
                <w:b/>
                <w:bCs/>
                <w:u w:val="single"/>
              </w:rPr>
              <w:t>500 – FINITIONS DES SURFACES</w:t>
            </w:r>
          </w:p>
        </w:tc>
      </w:tr>
      <w:tr w:rsidR="00E51273" w:rsidRPr="009E6EF4" w:rsidTr="002D5A75">
        <w:trPr>
          <w:trHeight w:val="360"/>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501</w:t>
            </w:r>
          </w:p>
        </w:tc>
        <w:tc>
          <w:tcPr>
            <w:tcW w:w="2444" w:type="pct"/>
            <w:tcBorders>
              <w:top w:val="nil"/>
              <w:left w:val="nil"/>
              <w:bottom w:val="single" w:sz="4" w:space="0" w:color="auto"/>
              <w:right w:val="nil"/>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Enduit sur maçonnerie dosé à 350kg/m3 (clôture)</w:t>
            </w:r>
          </w:p>
        </w:tc>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m2</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139,20</w:t>
            </w:r>
          </w:p>
        </w:tc>
        <w:tc>
          <w:tcPr>
            <w:tcW w:w="627" w:type="pct"/>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 </w:t>
            </w:r>
          </w:p>
        </w:tc>
        <w:tc>
          <w:tcPr>
            <w:tcW w:w="774" w:type="pct"/>
            <w:gridSpan w:val="3"/>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60"/>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502</w:t>
            </w:r>
          </w:p>
        </w:tc>
        <w:tc>
          <w:tcPr>
            <w:tcW w:w="2444" w:type="pct"/>
            <w:tcBorders>
              <w:top w:val="nil"/>
              <w:left w:val="nil"/>
              <w:bottom w:val="single" w:sz="4" w:space="0" w:color="auto"/>
              <w:right w:val="nil"/>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Enduit extérieur à la tyrolienne et dosé à 350kg/m3 (clôture)</w:t>
            </w:r>
          </w:p>
        </w:tc>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m2</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232,50</w:t>
            </w:r>
          </w:p>
        </w:tc>
        <w:tc>
          <w:tcPr>
            <w:tcW w:w="627" w:type="pct"/>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 </w:t>
            </w:r>
          </w:p>
        </w:tc>
        <w:tc>
          <w:tcPr>
            <w:tcW w:w="774" w:type="pct"/>
            <w:gridSpan w:val="3"/>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15"/>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505</w:t>
            </w:r>
          </w:p>
        </w:tc>
        <w:tc>
          <w:tcPr>
            <w:tcW w:w="2444" w:type="pct"/>
            <w:tcBorders>
              <w:top w:val="nil"/>
              <w:left w:val="nil"/>
              <w:bottom w:val="single" w:sz="4" w:space="0" w:color="auto"/>
              <w:right w:val="nil"/>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 xml:space="preserve">Etanchéité </w:t>
            </w:r>
            <w:proofErr w:type="spellStart"/>
            <w:r w:rsidRPr="009E6EF4">
              <w:rPr>
                <w:rFonts w:ascii="Arial Narrow" w:hAnsi="Arial Narrow" w:cs="Arial"/>
              </w:rPr>
              <w:t>Mamon</w:t>
            </w:r>
            <w:proofErr w:type="spellEnd"/>
            <w:r w:rsidRPr="009E6EF4">
              <w:rPr>
                <w:rFonts w:ascii="Arial Narrow" w:hAnsi="Arial Narrow" w:cs="Arial"/>
              </w:rPr>
              <w:t xml:space="preserve"> talus (2)</w:t>
            </w:r>
          </w:p>
        </w:tc>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m2</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56,00</w:t>
            </w:r>
          </w:p>
        </w:tc>
        <w:tc>
          <w:tcPr>
            <w:tcW w:w="627" w:type="pct"/>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 </w:t>
            </w:r>
          </w:p>
        </w:tc>
        <w:tc>
          <w:tcPr>
            <w:tcW w:w="774" w:type="pct"/>
            <w:gridSpan w:val="3"/>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60"/>
        </w:trPr>
        <w:tc>
          <w:tcPr>
            <w:tcW w:w="4226" w:type="pct"/>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i/>
                <w:iCs/>
              </w:rPr>
            </w:pPr>
            <w:r w:rsidRPr="009E6EF4">
              <w:rPr>
                <w:rFonts w:ascii="Arial Narrow" w:hAnsi="Arial Narrow" w:cs="Arial"/>
                <w:b/>
                <w:bCs/>
                <w:i/>
                <w:iCs/>
              </w:rPr>
              <w:t>Sous total finition des surfaces</w:t>
            </w:r>
          </w:p>
        </w:tc>
        <w:tc>
          <w:tcPr>
            <w:tcW w:w="774" w:type="pct"/>
            <w:gridSpan w:val="3"/>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 xml:space="preserve">                   -     </w:t>
            </w:r>
          </w:p>
        </w:tc>
      </w:tr>
      <w:tr w:rsidR="00E51273" w:rsidRPr="009E6EF4" w:rsidTr="002D5A75">
        <w:trPr>
          <w:trHeight w:val="315"/>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4675" w:type="pct"/>
            <w:gridSpan w:val="8"/>
            <w:tcBorders>
              <w:top w:val="single" w:sz="4" w:space="0" w:color="auto"/>
              <w:left w:val="nil"/>
              <w:bottom w:val="single" w:sz="4" w:space="0" w:color="auto"/>
              <w:right w:val="single" w:sz="8" w:space="0" w:color="000000"/>
            </w:tcBorders>
            <w:shd w:val="clear" w:color="auto" w:fill="auto"/>
            <w:noWrap/>
            <w:vAlign w:val="center"/>
            <w:hideMark/>
          </w:tcPr>
          <w:p w:rsidR="00E51273" w:rsidRPr="009E6EF4" w:rsidRDefault="00E51273" w:rsidP="002D5A75">
            <w:pPr>
              <w:rPr>
                <w:rFonts w:ascii="Arial Narrow" w:hAnsi="Arial Narrow" w:cs="Arial"/>
                <w:b/>
                <w:bCs/>
                <w:u w:val="single"/>
              </w:rPr>
            </w:pPr>
            <w:r w:rsidRPr="009E6EF4">
              <w:rPr>
                <w:rFonts w:ascii="Arial Narrow" w:hAnsi="Arial Narrow" w:cs="Arial"/>
                <w:b/>
                <w:bCs/>
                <w:u w:val="single"/>
              </w:rPr>
              <w:t xml:space="preserve">700-MENUISERIE </w:t>
            </w:r>
          </w:p>
        </w:tc>
      </w:tr>
      <w:tr w:rsidR="00E51273" w:rsidRPr="009E6EF4" w:rsidTr="002D5A75">
        <w:trPr>
          <w:trHeight w:val="315"/>
        </w:trPr>
        <w:tc>
          <w:tcPr>
            <w:tcW w:w="325" w:type="pct"/>
            <w:gridSpan w:val="2"/>
            <w:tcBorders>
              <w:top w:val="nil"/>
              <w:left w:val="single" w:sz="8"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710</w:t>
            </w:r>
          </w:p>
        </w:tc>
        <w:tc>
          <w:tcPr>
            <w:tcW w:w="2444" w:type="pct"/>
            <w:tcBorders>
              <w:top w:val="nil"/>
              <w:left w:val="nil"/>
              <w:bottom w:val="nil"/>
              <w:right w:val="nil"/>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Réfection menuiserie métallique</w:t>
            </w:r>
          </w:p>
        </w:tc>
        <w:tc>
          <w:tcPr>
            <w:tcW w:w="347" w:type="pct"/>
            <w:tcBorders>
              <w:top w:val="nil"/>
              <w:left w:val="single" w:sz="4"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m2</w:t>
            </w:r>
          </w:p>
        </w:tc>
        <w:tc>
          <w:tcPr>
            <w:tcW w:w="484" w:type="pct"/>
            <w:gridSpan w:val="2"/>
            <w:tcBorders>
              <w:top w:val="nil"/>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71,10</w:t>
            </w:r>
          </w:p>
        </w:tc>
        <w:tc>
          <w:tcPr>
            <w:tcW w:w="627" w:type="pct"/>
            <w:tcBorders>
              <w:top w:val="nil"/>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774" w:type="pct"/>
            <w:gridSpan w:val="3"/>
            <w:tcBorders>
              <w:top w:val="nil"/>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15"/>
        </w:trPr>
        <w:tc>
          <w:tcPr>
            <w:tcW w:w="325" w:type="pct"/>
            <w:gridSpan w:val="2"/>
            <w:tcBorders>
              <w:top w:val="single" w:sz="4" w:space="0" w:color="auto"/>
              <w:left w:val="single" w:sz="8"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711</w:t>
            </w:r>
          </w:p>
        </w:tc>
        <w:tc>
          <w:tcPr>
            <w:tcW w:w="2444" w:type="pct"/>
            <w:tcBorders>
              <w:top w:val="single" w:sz="4" w:space="0" w:color="auto"/>
              <w:left w:val="nil"/>
              <w:bottom w:val="nil"/>
              <w:right w:val="nil"/>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Grille de protection métallique</w:t>
            </w:r>
          </w:p>
        </w:tc>
        <w:tc>
          <w:tcPr>
            <w:tcW w:w="347" w:type="pct"/>
            <w:tcBorders>
              <w:top w:val="single" w:sz="4" w:space="0" w:color="auto"/>
              <w:left w:val="single" w:sz="4"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m2</w:t>
            </w:r>
          </w:p>
        </w:tc>
        <w:tc>
          <w:tcPr>
            <w:tcW w:w="484" w:type="pct"/>
            <w:gridSpan w:val="2"/>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5,04</w:t>
            </w:r>
          </w:p>
        </w:tc>
        <w:tc>
          <w:tcPr>
            <w:tcW w:w="627" w:type="pct"/>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774" w:type="pct"/>
            <w:gridSpan w:val="3"/>
            <w:tcBorders>
              <w:top w:val="single" w:sz="4" w:space="0" w:color="auto"/>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15"/>
        </w:trPr>
        <w:tc>
          <w:tcPr>
            <w:tcW w:w="325" w:type="pct"/>
            <w:gridSpan w:val="2"/>
            <w:tcBorders>
              <w:top w:val="single" w:sz="4" w:space="0" w:color="auto"/>
              <w:left w:val="single" w:sz="8"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713</w:t>
            </w:r>
          </w:p>
        </w:tc>
        <w:tc>
          <w:tcPr>
            <w:tcW w:w="2444" w:type="pct"/>
            <w:tcBorders>
              <w:top w:val="single" w:sz="4" w:space="0" w:color="auto"/>
              <w:left w:val="nil"/>
              <w:bottom w:val="nil"/>
              <w:right w:val="nil"/>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Couvercle TPN</w:t>
            </w:r>
          </w:p>
        </w:tc>
        <w:tc>
          <w:tcPr>
            <w:tcW w:w="347" w:type="pct"/>
            <w:tcBorders>
              <w:top w:val="single" w:sz="4" w:space="0" w:color="auto"/>
              <w:left w:val="single" w:sz="4"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m2</w:t>
            </w:r>
          </w:p>
        </w:tc>
        <w:tc>
          <w:tcPr>
            <w:tcW w:w="484" w:type="pct"/>
            <w:gridSpan w:val="2"/>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107,77</w:t>
            </w:r>
          </w:p>
        </w:tc>
        <w:tc>
          <w:tcPr>
            <w:tcW w:w="627" w:type="pct"/>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774" w:type="pct"/>
            <w:gridSpan w:val="3"/>
            <w:tcBorders>
              <w:top w:val="single" w:sz="4" w:space="0" w:color="auto"/>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15"/>
        </w:trPr>
        <w:tc>
          <w:tcPr>
            <w:tcW w:w="325" w:type="pct"/>
            <w:gridSpan w:val="2"/>
            <w:tcBorders>
              <w:top w:val="single" w:sz="4" w:space="0" w:color="auto"/>
              <w:left w:val="single" w:sz="8"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714</w:t>
            </w:r>
          </w:p>
        </w:tc>
        <w:tc>
          <w:tcPr>
            <w:tcW w:w="2444" w:type="pct"/>
            <w:tcBorders>
              <w:top w:val="single" w:sz="4" w:space="0" w:color="auto"/>
              <w:left w:val="nil"/>
              <w:bottom w:val="nil"/>
              <w:right w:val="nil"/>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Porte enroulable en aluminium (accès Salle Groupe)</w:t>
            </w:r>
          </w:p>
        </w:tc>
        <w:tc>
          <w:tcPr>
            <w:tcW w:w="347" w:type="pct"/>
            <w:tcBorders>
              <w:top w:val="single" w:sz="4" w:space="0" w:color="auto"/>
              <w:left w:val="single" w:sz="4"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U</w:t>
            </w:r>
          </w:p>
        </w:tc>
        <w:tc>
          <w:tcPr>
            <w:tcW w:w="484" w:type="pct"/>
            <w:gridSpan w:val="2"/>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1,00</w:t>
            </w:r>
          </w:p>
        </w:tc>
        <w:tc>
          <w:tcPr>
            <w:tcW w:w="627" w:type="pct"/>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774" w:type="pct"/>
            <w:gridSpan w:val="3"/>
            <w:tcBorders>
              <w:top w:val="single" w:sz="4" w:space="0" w:color="auto"/>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15"/>
        </w:trPr>
        <w:tc>
          <w:tcPr>
            <w:tcW w:w="325" w:type="pct"/>
            <w:gridSpan w:val="2"/>
            <w:tcBorders>
              <w:top w:val="single" w:sz="4" w:space="0" w:color="auto"/>
              <w:left w:val="single" w:sz="8"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715</w:t>
            </w:r>
          </w:p>
        </w:tc>
        <w:tc>
          <w:tcPr>
            <w:tcW w:w="2444" w:type="pct"/>
            <w:tcBorders>
              <w:top w:val="single" w:sz="4" w:space="0" w:color="auto"/>
              <w:left w:val="nil"/>
              <w:bottom w:val="nil"/>
              <w:right w:val="nil"/>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Porte automatique de Barrière de Passage Système D'accès</w:t>
            </w:r>
          </w:p>
        </w:tc>
        <w:tc>
          <w:tcPr>
            <w:tcW w:w="347" w:type="pct"/>
            <w:tcBorders>
              <w:top w:val="single" w:sz="4" w:space="0" w:color="auto"/>
              <w:left w:val="single" w:sz="4"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U</w:t>
            </w:r>
          </w:p>
        </w:tc>
        <w:tc>
          <w:tcPr>
            <w:tcW w:w="484" w:type="pct"/>
            <w:gridSpan w:val="2"/>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1,00</w:t>
            </w:r>
          </w:p>
        </w:tc>
        <w:tc>
          <w:tcPr>
            <w:tcW w:w="627" w:type="pct"/>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774" w:type="pct"/>
            <w:gridSpan w:val="3"/>
            <w:tcBorders>
              <w:top w:val="single" w:sz="4" w:space="0" w:color="auto"/>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15"/>
        </w:trPr>
        <w:tc>
          <w:tcPr>
            <w:tcW w:w="4226" w:type="pct"/>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i/>
                <w:iCs/>
              </w:rPr>
            </w:pPr>
            <w:r w:rsidRPr="009E6EF4">
              <w:rPr>
                <w:rFonts w:ascii="Arial Narrow" w:hAnsi="Arial Narrow" w:cs="Arial"/>
                <w:b/>
                <w:bCs/>
                <w:i/>
                <w:iCs/>
              </w:rPr>
              <w:t xml:space="preserve">Sous total Menuiserie </w:t>
            </w:r>
          </w:p>
        </w:tc>
        <w:tc>
          <w:tcPr>
            <w:tcW w:w="774" w:type="pct"/>
            <w:gridSpan w:val="3"/>
            <w:tcBorders>
              <w:top w:val="single" w:sz="4" w:space="0" w:color="auto"/>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 xml:space="preserve">                   -     </w:t>
            </w:r>
          </w:p>
        </w:tc>
      </w:tr>
      <w:tr w:rsidR="00E51273" w:rsidRPr="009E6EF4" w:rsidTr="002D5A75">
        <w:trPr>
          <w:trHeight w:val="315"/>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4675" w:type="pct"/>
            <w:gridSpan w:val="8"/>
            <w:tcBorders>
              <w:top w:val="single" w:sz="4" w:space="0" w:color="auto"/>
              <w:left w:val="nil"/>
              <w:bottom w:val="single" w:sz="4" w:space="0" w:color="auto"/>
              <w:right w:val="single" w:sz="8" w:space="0" w:color="000000"/>
            </w:tcBorders>
            <w:shd w:val="clear" w:color="auto" w:fill="auto"/>
            <w:noWrap/>
            <w:vAlign w:val="center"/>
            <w:hideMark/>
          </w:tcPr>
          <w:p w:rsidR="00E51273" w:rsidRPr="009E6EF4" w:rsidRDefault="00E51273" w:rsidP="002D5A75">
            <w:pPr>
              <w:rPr>
                <w:rFonts w:ascii="Arial Narrow" w:hAnsi="Arial Narrow" w:cs="Arial"/>
                <w:b/>
                <w:bCs/>
                <w:u w:val="single"/>
              </w:rPr>
            </w:pPr>
            <w:r w:rsidRPr="009E6EF4">
              <w:rPr>
                <w:rFonts w:ascii="Arial Narrow" w:hAnsi="Arial Narrow" w:cs="Arial"/>
                <w:b/>
                <w:bCs/>
                <w:u w:val="single"/>
              </w:rPr>
              <w:t>1000 -  PEINTURE</w:t>
            </w:r>
          </w:p>
        </w:tc>
      </w:tr>
      <w:tr w:rsidR="00E51273" w:rsidRPr="009E6EF4" w:rsidTr="002D5A75">
        <w:trPr>
          <w:trHeight w:val="315"/>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1001</w:t>
            </w:r>
          </w:p>
        </w:tc>
        <w:tc>
          <w:tcPr>
            <w:tcW w:w="2444" w:type="pct"/>
            <w:tcBorders>
              <w:top w:val="nil"/>
              <w:left w:val="nil"/>
              <w:bottom w:val="single" w:sz="4" w:space="0" w:color="auto"/>
              <w:right w:val="nil"/>
            </w:tcBorders>
            <w:shd w:val="clear" w:color="auto" w:fill="auto"/>
            <w:vAlign w:val="center"/>
            <w:hideMark/>
          </w:tcPr>
          <w:p w:rsidR="00E51273" w:rsidRPr="009E6EF4" w:rsidRDefault="00E51273" w:rsidP="002D5A75">
            <w:pPr>
              <w:rPr>
                <w:rFonts w:ascii="Arial Narrow" w:hAnsi="Arial Narrow" w:cs="Arial"/>
              </w:rPr>
            </w:pPr>
            <w:r w:rsidRPr="009E6EF4">
              <w:rPr>
                <w:rFonts w:ascii="Arial Narrow" w:hAnsi="Arial Narrow" w:cs="Arial"/>
              </w:rPr>
              <w:t xml:space="preserve">Peinture intérieure et extérieure FOM  à l'eau </w:t>
            </w:r>
          </w:p>
        </w:tc>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m2</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169,20</w:t>
            </w:r>
          </w:p>
        </w:tc>
        <w:tc>
          <w:tcPr>
            <w:tcW w:w="627" w:type="pct"/>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 </w:t>
            </w:r>
          </w:p>
        </w:tc>
        <w:tc>
          <w:tcPr>
            <w:tcW w:w="774" w:type="pct"/>
            <w:gridSpan w:val="3"/>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15"/>
        </w:trPr>
        <w:tc>
          <w:tcPr>
            <w:tcW w:w="4226" w:type="pct"/>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i/>
                <w:iCs/>
              </w:rPr>
            </w:pPr>
            <w:r w:rsidRPr="009E6EF4">
              <w:rPr>
                <w:rFonts w:ascii="Arial Narrow" w:hAnsi="Arial Narrow" w:cs="Arial"/>
                <w:b/>
                <w:bCs/>
                <w:i/>
                <w:iCs/>
              </w:rPr>
              <w:t>Sous total peinture</w:t>
            </w:r>
          </w:p>
        </w:tc>
        <w:tc>
          <w:tcPr>
            <w:tcW w:w="774" w:type="pct"/>
            <w:gridSpan w:val="3"/>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 xml:space="preserve">                   -     </w:t>
            </w:r>
          </w:p>
        </w:tc>
      </w:tr>
      <w:tr w:rsidR="00E51273" w:rsidRPr="009E6EF4" w:rsidTr="002D5A75">
        <w:trPr>
          <w:trHeight w:val="315"/>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3901" w:type="pct"/>
            <w:gridSpan w:val="5"/>
            <w:tcBorders>
              <w:top w:val="single" w:sz="4" w:space="0" w:color="auto"/>
              <w:left w:val="nil"/>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rPr>
            </w:pPr>
            <w:r w:rsidRPr="009E6EF4">
              <w:rPr>
                <w:rFonts w:ascii="Arial Narrow" w:hAnsi="Arial Narrow" w:cs="Arial"/>
                <w:b/>
                <w:bCs/>
              </w:rPr>
              <w:t>TOTAL REHABILITATION  CENTERALE  ELECTRIQUE</w:t>
            </w:r>
          </w:p>
        </w:tc>
        <w:tc>
          <w:tcPr>
            <w:tcW w:w="774" w:type="pct"/>
            <w:gridSpan w:val="3"/>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 xml:space="preserve">                   -     </w:t>
            </w:r>
          </w:p>
        </w:tc>
      </w:tr>
      <w:tr w:rsidR="00E51273" w:rsidRPr="009E6EF4" w:rsidTr="002D5A75">
        <w:trPr>
          <w:trHeight w:val="360"/>
        </w:trPr>
        <w:tc>
          <w:tcPr>
            <w:tcW w:w="5000" w:type="pct"/>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1273" w:rsidRPr="009E6EF4" w:rsidRDefault="00E51273" w:rsidP="002D5A75">
            <w:pPr>
              <w:jc w:val="center"/>
              <w:rPr>
                <w:rFonts w:ascii="Arial Narrow" w:hAnsi="Arial Narrow" w:cs="Arial"/>
                <w:b/>
                <w:bCs/>
                <w:u w:val="single"/>
              </w:rPr>
            </w:pPr>
            <w:r w:rsidRPr="009E6EF4">
              <w:rPr>
                <w:rFonts w:ascii="Arial Narrow" w:hAnsi="Arial Narrow" w:cs="Arial"/>
                <w:b/>
                <w:bCs/>
                <w:u w:val="single"/>
              </w:rPr>
              <w:t>B - GARAGE</w:t>
            </w:r>
          </w:p>
        </w:tc>
      </w:tr>
      <w:tr w:rsidR="00E51273" w:rsidRPr="009E6EF4" w:rsidTr="002D5A75">
        <w:trPr>
          <w:trHeight w:val="360"/>
        </w:trPr>
        <w:tc>
          <w:tcPr>
            <w:tcW w:w="5000" w:type="pct"/>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1273" w:rsidRPr="009E6EF4" w:rsidRDefault="00E51273" w:rsidP="002D5A75">
            <w:pPr>
              <w:rPr>
                <w:rFonts w:ascii="Arial Narrow" w:hAnsi="Arial Narrow" w:cs="Arial"/>
                <w:b/>
                <w:bCs/>
                <w:u w:val="single"/>
              </w:rPr>
            </w:pPr>
            <w:r w:rsidRPr="009E6EF4">
              <w:rPr>
                <w:rFonts w:ascii="Arial Narrow" w:hAnsi="Arial Narrow" w:cs="Arial"/>
                <w:b/>
                <w:bCs/>
              </w:rPr>
              <w:t xml:space="preserve">              </w:t>
            </w:r>
            <w:r w:rsidRPr="009E6EF4">
              <w:rPr>
                <w:rFonts w:ascii="Arial Narrow" w:hAnsi="Arial Narrow" w:cs="Arial"/>
                <w:b/>
                <w:bCs/>
                <w:u w:val="single"/>
              </w:rPr>
              <w:t>102- Travaux préparatoires</w:t>
            </w:r>
          </w:p>
        </w:tc>
      </w:tr>
      <w:tr w:rsidR="00E51273" w:rsidRPr="009E6EF4" w:rsidTr="002D5A75">
        <w:trPr>
          <w:trHeight w:val="360"/>
        </w:trPr>
        <w:tc>
          <w:tcPr>
            <w:tcW w:w="325" w:type="pct"/>
            <w:gridSpan w:val="2"/>
            <w:tcBorders>
              <w:top w:val="nil"/>
              <w:left w:val="single" w:sz="8"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102.a</w:t>
            </w:r>
          </w:p>
        </w:tc>
        <w:tc>
          <w:tcPr>
            <w:tcW w:w="2444" w:type="pct"/>
            <w:tcBorders>
              <w:top w:val="nil"/>
              <w:left w:val="nil"/>
              <w:bottom w:val="nil"/>
              <w:right w:val="nil"/>
            </w:tcBorders>
            <w:shd w:val="clear" w:color="auto" w:fill="auto"/>
            <w:vAlign w:val="center"/>
            <w:hideMark/>
          </w:tcPr>
          <w:p w:rsidR="00E51273" w:rsidRPr="009E6EF4" w:rsidRDefault="00E51273" w:rsidP="002D5A75">
            <w:pPr>
              <w:rPr>
                <w:rFonts w:ascii="Arial Narrow" w:hAnsi="Arial Narrow" w:cs="Arial"/>
              </w:rPr>
            </w:pPr>
            <w:r w:rsidRPr="009E6EF4">
              <w:rPr>
                <w:rFonts w:ascii="Arial Narrow" w:hAnsi="Arial Narrow" w:cs="Arial"/>
              </w:rPr>
              <w:t xml:space="preserve">Démolition </w:t>
            </w:r>
          </w:p>
        </w:tc>
        <w:tc>
          <w:tcPr>
            <w:tcW w:w="347" w:type="pct"/>
            <w:tcBorders>
              <w:top w:val="nil"/>
              <w:left w:val="single" w:sz="4"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m3</w:t>
            </w:r>
          </w:p>
        </w:tc>
        <w:tc>
          <w:tcPr>
            <w:tcW w:w="484" w:type="pct"/>
            <w:gridSpan w:val="2"/>
            <w:tcBorders>
              <w:top w:val="nil"/>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4,60</w:t>
            </w:r>
          </w:p>
        </w:tc>
        <w:tc>
          <w:tcPr>
            <w:tcW w:w="627" w:type="pct"/>
            <w:tcBorders>
              <w:top w:val="nil"/>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774" w:type="pct"/>
            <w:gridSpan w:val="3"/>
            <w:tcBorders>
              <w:top w:val="nil"/>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60"/>
        </w:trPr>
        <w:tc>
          <w:tcPr>
            <w:tcW w:w="325" w:type="pct"/>
            <w:gridSpan w:val="2"/>
            <w:tcBorders>
              <w:top w:val="single" w:sz="4" w:space="0" w:color="auto"/>
              <w:left w:val="single" w:sz="8"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102.b</w:t>
            </w:r>
          </w:p>
        </w:tc>
        <w:tc>
          <w:tcPr>
            <w:tcW w:w="2444" w:type="pct"/>
            <w:tcBorders>
              <w:top w:val="single" w:sz="4" w:space="0" w:color="auto"/>
              <w:left w:val="nil"/>
              <w:bottom w:val="nil"/>
              <w:right w:val="nil"/>
            </w:tcBorders>
            <w:shd w:val="clear" w:color="auto" w:fill="auto"/>
            <w:vAlign w:val="center"/>
            <w:hideMark/>
          </w:tcPr>
          <w:p w:rsidR="00E51273" w:rsidRPr="009E6EF4" w:rsidRDefault="00E51273" w:rsidP="002D5A75">
            <w:pPr>
              <w:rPr>
                <w:rFonts w:ascii="Arial Narrow" w:hAnsi="Arial Narrow" w:cs="Arial"/>
              </w:rPr>
            </w:pPr>
            <w:r w:rsidRPr="009E6EF4">
              <w:rPr>
                <w:rFonts w:ascii="Arial Narrow" w:hAnsi="Arial Narrow" w:cs="Arial"/>
              </w:rPr>
              <w:t>Dépose de toiture</w:t>
            </w:r>
          </w:p>
        </w:tc>
        <w:tc>
          <w:tcPr>
            <w:tcW w:w="347" w:type="pct"/>
            <w:tcBorders>
              <w:top w:val="single" w:sz="4" w:space="0" w:color="auto"/>
              <w:left w:val="single" w:sz="4"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m2</w:t>
            </w:r>
          </w:p>
        </w:tc>
        <w:tc>
          <w:tcPr>
            <w:tcW w:w="484" w:type="pct"/>
            <w:gridSpan w:val="2"/>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264,65</w:t>
            </w:r>
          </w:p>
        </w:tc>
        <w:tc>
          <w:tcPr>
            <w:tcW w:w="627" w:type="pct"/>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774" w:type="pct"/>
            <w:gridSpan w:val="3"/>
            <w:tcBorders>
              <w:top w:val="single" w:sz="4" w:space="0" w:color="auto"/>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60"/>
        </w:trPr>
        <w:tc>
          <w:tcPr>
            <w:tcW w:w="325" w:type="pct"/>
            <w:gridSpan w:val="2"/>
            <w:tcBorders>
              <w:top w:val="single" w:sz="4" w:space="0" w:color="auto"/>
              <w:left w:val="single" w:sz="8"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102.c</w:t>
            </w:r>
          </w:p>
        </w:tc>
        <w:tc>
          <w:tcPr>
            <w:tcW w:w="2444" w:type="pct"/>
            <w:tcBorders>
              <w:top w:val="single" w:sz="4" w:space="0" w:color="auto"/>
              <w:left w:val="nil"/>
              <w:bottom w:val="nil"/>
              <w:right w:val="nil"/>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Dépose faux plafond</w:t>
            </w:r>
          </w:p>
        </w:tc>
        <w:tc>
          <w:tcPr>
            <w:tcW w:w="347" w:type="pct"/>
            <w:tcBorders>
              <w:top w:val="single" w:sz="4" w:space="0" w:color="auto"/>
              <w:left w:val="single" w:sz="4"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m2</w:t>
            </w:r>
          </w:p>
        </w:tc>
        <w:tc>
          <w:tcPr>
            <w:tcW w:w="484" w:type="pct"/>
            <w:gridSpan w:val="2"/>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61,00</w:t>
            </w:r>
          </w:p>
        </w:tc>
        <w:tc>
          <w:tcPr>
            <w:tcW w:w="627" w:type="pct"/>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774" w:type="pct"/>
            <w:gridSpan w:val="3"/>
            <w:tcBorders>
              <w:top w:val="single" w:sz="4" w:space="0" w:color="auto"/>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60"/>
        </w:trPr>
        <w:tc>
          <w:tcPr>
            <w:tcW w:w="4226" w:type="pct"/>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i/>
                <w:iCs/>
              </w:rPr>
            </w:pPr>
            <w:r w:rsidRPr="009E6EF4">
              <w:rPr>
                <w:rFonts w:ascii="Arial Narrow" w:hAnsi="Arial Narrow" w:cs="Arial"/>
                <w:b/>
                <w:bCs/>
                <w:i/>
                <w:iCs/>
              </w:rPr>
              <w:t>Sous total Travaux préparatoires</w:t>
            </w:r>
          </w:p>
        </w:tc>
        <w:tc>
          <w:tcPr>
            <w:tcW w:w="774" w:type="pct"/>
            <w:gridSpan w:val="3"/>
            <w:tcBorders>
              <w:top w:val="single" w:sz="4" w:space="0" w:color="auto"/>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 xml:space="preserve">                   -     </w:t>
            </w:r>
          </w:p>
        </w:tc>
      </w:tr>
      <w:tr w:rsidR="00E51273" w:rsidRPr="009E6EF4" w:rsidTr="002D5A75">
        <w:trPr>
          <w:trHeight w:val="360"/>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4675" w:type="pct"/>
            <w:gridSpan w:val="8"/>
            <w:tcBorders>
              <w:top w:val="single" w:sz="4" w:space="0" w:color="auto"/>
              <w:left w:val="nil"/>
              <w:bottom w:val="single" w:sz="4" w:space="0" w:color="auto"/>
              <w:right w:val="single" w:sz="8" w:space="0" w:color="000000"/>
            </w:tcBorders>
            <w:shd w:val="clear" w:color="auto" w:fill="auto"/>
            <w:noWrap/>
            <w:vAlign w:val="center"/>
            <w:hideMark/>
          </w:tcPr>
          <w:p w:rsidR="00E51273" w:rsidRPr="009E6EF4" w:rsidRDefault="00E51273" w:rsidP="002D5A75">
            <w:pPr>
              <w:rPr>
                <w:rFonts w:ascii="Arial Narrow" w:hAnsi="Arial Narrow" w:cs="Arial"/>
                <w:b/>
                <w:bCs/>
                <w:u w:val="single"/>
              </w:rPr>
            </w:pPr>
            <w:r w:rsidRPr="009E6EF4">
              <w:rPr>
                <w:rFonts w:ascii="Arial Narrow" w:hAnsi="Arial Narrow" w:cs="Arial"/>
                <w:b/>
                <w:bCs/>
                <w:u w:val="single"/>
              </w:rPr>
              <w:t>300-BETON</w:t>
            </w:r>
          </w:p>
        </w:tc>
      </w:tr>
      <w:tr w:rsidR="00E51273" w:rsidRPr="009E6EF4" w:rsidTr="002D5A75">
        <w:trPr>
          <w:trHeight w:val="360"/>
        </w:trPr>
        <w:tc>
          <w:tcPr>
            <w:tcW w:w="325" w:type="pct"/>
            <w:gridSpan w:val="2"/>
            <w:tcBorders>
              <w:top w:val="nil"/>
              <w:left w:val="single" w:sz="8" w:space="0" w:color="auto"/>
              <w:bottom w:val="nil"/>
              <w:right w:val="nil"/>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302</w:t>
            </w:r>
          </w:p>
        </w:tc>
        <w:tc>
          <w:tcPr>
            <w:tcW w:w="2444" w:type="pct"/>
            <w:tcBorders>
              <w:top w:val="nil"/>
              <w:left w:val="single" w:sz="4" w:space="0" w:color="auto"/>
              <w:bottom w:val="nil"/>
              <w:right w:val="single" w:sz="4" w:space="0" w:color="auto"/>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Béton  ordinaire dosé à 300kg/m3 (caniveau)</w:t>
            </w:r>
          </w:p>
        </w:tc>
        <w:tc>
          <w:tcPr>
            <w:tcW w:w="347" w:type="pct"/>
            <w:tcBorders>
              <w:top w:val="nil"/>
              <w:left w:val="nil"/>
              <w:bottom w:val="nil"/>
              <w:right w:val="nil"/>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m3</w:t>
            </w:r>
          </w:p>
        </w:tc>
        <w:tc>
          <w:tcPr>
            <w:tcW w:w="484" w:type="pct"/>
            <w:gridSpan w:val="2"/>
            <w:tcBorders>
              <w:top w:val="nil"/>
              <w:left w:val="single" w:sz="4"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2,70</w:t>
            </w:r>
          </w:p>
        </w:tc>
        <w:tc>
          <w:tcPr>
            <w:tcW w:w="627" w:type="pct"/>
            <w:tcBorders>
              <w:top w:val="nil"/>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774" w:type="pct"/>
            <w:gridSpan w:val="3"/>
            <w:tcBorders>
              <w:top w:val="nil"/>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60"/>
        </w:trPr>
        <w:tc>
          <w:tcPr>
            <w:tcW w:w="325" w:type="pct"/>
            <w:gridSpan w:val="2"/>
            <w:tcBorders>
              <w:top w:val="single" w:sz="4" w:space="0" w:color="auto"/>
              <w:left w:val="single" w:sz="8" w:space="0" w:color="auto"/>
              <w:bottom w:val="nil"/>
              <w:right w:val="nil"/>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303</w:t>
            </w:r>
          </w:p>
        </w:tc>
        <w:tc>
          <w:tcPr>
            <w:tcW w:w="2444" w:type="pct"/>
            <w:tcBorders>
              <w:top w:val="single" w:sz="4" w:space="0" w:color="auto"/>
              <w:left w:val="single" w:sz="4" w:space="0" w:color="auto"/>
              <w:bottom w:val="nil"/>
              <w:right w:val="single" w:sz="4" w:space="0" w:color="auto"/>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Béton  armé dosé à 350kg/m3 (parking camion SLI)</w:t>
            </w:r>
          </w:p>
        </w:tc>
        <w:tc>
          <w:tcPr>
            <w:tcW w:w="347" w:type="pct"/>
            <w:tcBorders>
              <w:top w:val="single" w:sz="4" w:space="0" w:color="auto"/>
              <w:left w:val="nil"/>
              <w:bottom w:val="nil"/>
              <w:right w:val="nil"/>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m3</w:t>
            </w:r>
          </w:p>
        </w:tc>
        <w:tc>
          <w:tcPr>
            <w:tcW w:w="484" w:type="pct"/>
            <w:gridSpan w:val="2"/>
            <w:tcBorders>
              <w:top w:val="nil"/>
              <w:left w:val="single" w:sz="4"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8,80</w:t>
            </w:r>
          </w:p>
        </w:tc>
        <w:tc>
          <w:tcPr>
            <w:tcW w:w="627" w:type="pct"/>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774" w:type="pct"/>
            <w:gridSpan w:val="3"/>
            <w:tcBorders>
              <w:top w:val="single" w:sz="4" w:space="0" w:color="auto"/>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60"/>
        </w:trPr>
        <w:tc>
          <w:tcPr>
            <w:tcW w:w="325" w:type="pct"/>
            <w:gridSpan w:val="2"/>
            <w:tcBorders>
              <w:top w:val="single" w:sz="4" w:space="0" w:color="auto"/>
              <w:left w:val="single" w:sz="8" w:space="0" w:color="auto"/>
              <w:bottom w:val="nil"/>
              <w:right w:val="nil"/>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303</w:t>
            </w:r>
          </w:p>
        </w:tc>
        <w:tc>
          <w:tcPr>
            <w:tcW w:w="2444" w:type="pct"/>
            <w:tcBorders>
              <w:top w:val="single" w:sz="4" w:space="0" w:color="auto"/>
              <w:left w:val="single" w:sz="4" w:space="0" w:color="auto"/>
              <w:bottom w:val="nil"/>
              <w:right w:val="single" w:sz="4" w:space="0" w:color="auto"/>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Béton  armé dosé à 350kg/m3 (poteaux-poutres)</w:t>
            </w:r>
          </w:p>
        </w:tc>
        <w:tc>
          <w:tcPr>
            <w:tcW w:w="347" w:type="pct"/>
            <w:tcBorders>
              <w:top w:val="single" w:sz="4" w:space="0" w:color="auto"/>
              <w:left w:val="nil"/>
              <w:bottom w:val="nil"/>
              <w:right w:val="nil"/>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m3</w:t>
            </w:r>
          </w:p>
        </w:tc>
        <w:tc>
          <w:tcPr>
            <w:tcW w:w="484" w:type="pct"/>
            <w:gridSpan w:val="2"/>
            <w:tcBorders>
              <w:top w:val="nil"/>
              <w:left w:val="single" w:sz="4"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3,44</w:t>
            </w:r>
          </w:p>
        </w:tc>
        <w:tc>
          <w:tcPr>
            <w:tcW w:w="627" w:type="pct"/>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774" w:type="pct"/>
            <w:gridSpan w:val="3"/>
            <w:tcBorders>
              <w:top w:val="single" w:sz="4" w:space="0" w:color="auto"/>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60"/>
        </w:trPr>
        <w:tc>
          <w:tcPr>
            <w:tcW w:w="325" w:type="pct"/>
            <w:gridSpan w:val="2"/>
            <w:tcBorders>
              <w:top w:val="single" w:sz="4" w:space="0" w:color="auto"/>
              <w:left w:val="single" w:sz="8" w:space="0" w:color="auto"/>
              <w:bottom w:val="nil"/>
              <w:right w:val="nil"/>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304</w:t>
            </w:r>
          </w:p>
        </w:tc>
        <w:tc>
          <w:tcPr>
            <w:tcW w:w="2444" w:type="pct"/>
            <w:tcBorders>
              <w:top w:val="single" w:sz="4" w:space="0" w:color="auto"/>
              <w:left w:val="single" w:sz="4" w:space="0" w:color="auto"/>
              <w:bottom w:val="nil"/>
              <w:right w:val="single" w:sz="4" w:space="0" w:color="auto"/>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 xml:space="preserve">Béton  armé dosé à 400kg/m3 </w:t>
            </w:r>
          </w:p>
        </w:tc>
        <w:tc>
          <w:tcPr>
            <w:tcW w:w="347" w:type="pct"/>
            <w:tcBorders>
              <w:top w:val="single" w:sz="4" w:space="0" w:color="auto"/>
              <w:left w:val="nil"/>
              <w:bottom w:val="nil"/>
              <w:right w:val="nil"/>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m3</w:t>
            </w:r>
          </w:p>
        </w:tc>
        <w:tc>
          <w:tcPr>
            <w:tcW w:w="484" w:type="pct"/>
            <w:gridSpan w:val="2"/>
            <w:tcBorders>
              <w:top w:val="nil"/>
              <w:left w:val="single" w:sz="4"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18,83</w:t>
            </w:r>
          </w:p>
        </w:tc>
        <w:tc>
          <w:tcPr>
            <w:tcW w:w="627" w:type="pct"/>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774" w:type="pct"/>
            <w:gridSpan w:val="3"/>
            <w:tcBorders>
              <w:top w:val="single" w:sz="4" w:space="0" w:color="auto"/>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60"/>
        </w:trPr>
        <w:tc>
          <w:tcPr>
            <w:tcW w:w="4226" w:type="pct"/>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i/>
                <w:iCs/>
              </w:rPr>
            </w:pPr>
            <w:r w:rsidRPr="009E6EF4">
              <w:rPr>
                <w:rFonts w:ascii="Arial Narrow" w:hAnsi="Arial Narrow" w:cs="Arial"/>
                <w:b/>
                <w:bCs/>
                <w:i/>
                <w:iCs/>
              </w:rPr>
              <w:t>Sous total béton</w:t>
            </w:r>
          </w:p>
        </w:tc>
        <w:tc>
          <w:tcPr>
            <w:tcW w:w="774" w:type="pct"/>
            <w:gridSpan w:val="3"/>
            <w:tcBorders>
              <w:top w:val="single" w:sz="4" w:space="0" w:color="auto"/>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 xml:space="preserve">                   -     </w:t>
            </w:r>
          </w:p>
        </w:tc>
      </w:tr>
      <w:tr w:rsidR="00E51273" w:rsidRPr="009E6EF4" w:rsidTr="002D5A75">
        <w:trPr>
          <w:trHeight w:val="360"/>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4675" w:type="pct"/>
            <w:gridSpan w:val="8"/>
            <w:tcBorders>
              <w:top w:val="single" w:sz="4" w:space="0" w:color="auto"/>
              <w:left w:val="nil"/>
              <w:bottom w:val="single" w:sz="4" w:space="0" w:color="auto"/>
              <w:right w:val="single" w:sz="8" w:space="0" w:color="000000"/>
            </w:tcBorders>
            <w:shd w:val="clear" w:color="auto" w:fill="auto"/>
            <w:noWrap/>
            <w:vAlign w:val="center"/>
            <w:hideMark/>
          </w:tcPr>
          <w:p w:rsidR="00E51273" w:rsidRPr="009E6EF4" w:rsidRDefault="00E51273" w:rsidP="002D5A75">
            <w:pPr>
              <w:rPr>
                <w:rFonts w:ascii="Arial Narrow" w:hAnsi="Arial Narrow" w:cs="Arial"/>
                <w:b/>
                <w:bCs/>
                <w:u w:val="single"/>
              </w:rPr>
            </w:pPr>
            <w:r w:rsidRPr="009E6EF4">
              <w:rPr>
                <w:rFonts w:ascii="Arial Narrow" w:hAnsi="Arial Narrow" w:cs="Arial"/>
                <w:b/>
                <w:bCs/>
                <w:u w:val="single"/>
              </w:rPr>
              <w:t>600-TOITURE ET FAUX PLAFOND</w:t>
            </w:r>
          </w:p>
        </w:tc>
      </w:tr>
      <w:tr w:rsidR="00E51273" w:rsidRPr="009E6EF4" w:rsidTr="002D5A75">
        <w:trPr>
          <w:trHeight w:val="360"/>
        </w:trPr>
        <w:tc>
          <w:tcPr>
            <w:tcW w:w="325" w:type="pct"/>
            <w:gridSpan w:val="2"/>
            <w:tcBorders>
              <w:top w:val="nil"/>
              <w:left w:val="single" w:sz="8"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601</w:t>
            </w:r>
          </w:p>
        </w:tc>
        <w:tc>
          <w:tcPr>
            <w:tcW w:w="2444" w:type="pct"/>
            <w:tcBorders>
              <w:top w:val="nil"/>
              <w:left w:val="nil"/>
              <w:bottom w:val="nil"/>
              <w:right w:val="nil"/>
            </w:tcBorders>
            <w:shd w:val="clear" w:color="auto" w:fill="auto"/>
            <w:vAlign w:val="center"/>
            <w:hideMark/>
          </w:tcPr>
          <w:p w:rsidR="00E51273" w:rsidRPr="009E6EF4" w:rsidRDefault="00E51273" w:rsidP="002D5A75">
            <w:pPr>
              <w:rPr>
                <w:rFonts w:ascii="Arial Narrow" w:hAnsi="Arial Narrow" w:cs="Arial"/>
              </w:rPr>
            </w:pPr>
            <w:r w:rsidRPr="009E6EF4">
              <w:rPr>
                <w:rFonts w:ascii="Arial Narrow" w:hAnsi="Arial Narrow" w:cs="Arial"/>
              </w:rPr>
              <w:t xml:space="preserve">Charpente métallique et couverture en tôle </w:t>
            </w:r>
            <w:proofErr w:type="spellStart"/>
            <w:r w:rsidRPr="009E6EF4">
              <w:rPr>
                <w:rFonts w:ascii="Arial Narrow" w:hAnsi="Arial Narrow" w:cs="Arial"/>
              </w:rPr>
              <w:t>galva</w:t>
            </w:r>
            <w:proofErr w:type="spellEnd"/>
            <w:r w:rsidRPr="009E6EF4">
              <w:rPr>
                <w:rFonts w:ascii="Arial Narrow" w:hAnsi="Arial Narrow" w:cs="Arial"/>
              </w:rPr>
              <w:t xml:space="preserve"> bac pré-laqué 63/100 </w:t>
            </w:r>
          </w:p>
        </w:tc>
        <w:tc>
          <w:tcPr>
            <w:tcW w:w="347" w:type="pct"/>
            <w:tcBorders>
              <w:top w:val="nil"/>
              <w:left w:val="single" w:sz="4"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m2</w:t>
            </w:r>
          </w:p>
        </w:tc>
        <w:tc>
          <w:tcPr>
            <w:tcW w:w="484" w:type="pct"/>
            <w:gridSpan w:val="2"/>
            <w:tcBorders>
              <w:top w:val="nil"/>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163,40</w:t>
            </w:r>
          </w:p>
        </w:tc>
        <w:tc>
          <w:tcPr>
            <w:tcW w:w="627" w:type="pct"/>
            <w:tcBorders>
              <w:top w:val="nil"/>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774" w:type="pct"/>
            <w:gridSpan w:val="3"/>
            <w:tcBorders>
              <w:top w:val="nil"/>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60"/>
        </w:trPr>
        <w:tc>
          <w:tcPr>
            <w:tcW w:w="325" w:type="pct"/>
            <w:gridSpan w:val="2"/>
            <w:tcBorders>
              <w:top w:val="single" w:sz="4" w:space="0" w:color="auto"/>
              <w:left w:val="single" w:sz="8"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605</w:t>
            </w:r>
          </w:p>
        </w:tc>
        <w:tc>
          <w:tcPr>
            <w:tcW w:w="2444" w:type="pct"/>
            <w:tcBorders>
              <w:top w:val="single" w:sz="4" w:space="0" w:color="auto"/>
              <w:left w:val="nil"/>
              <w:bottom w:val="nil"/>
              <w:right w:val="nil"/>
            </w:tcBorders>
            <w:shd w:val="clear" w:color="auto" w:fill="auto"/>
            <w:vAlign w:val="center"/>
            <w:hideMark/>
          </w:tcPr>
          <w:p w:rsidR="00E51273" w:rsidRPr="009E6EF4" w:rsidRDefault="00E51273" w:rsidP="002D5A75">
            <w:pPr>
              <w:rPr>
                <w:rFonts w:ascii="Arial Narrow" w:hAnsi="Arial Narrow" w:cs="Arial"/>
              </w:rPr>
            </w:pPr>
            <w:r w:rsidRPr="009E6EF4">
              <w:rPr>
                <w:rFonts w:ascii="Arial Narrow" w:hAnsi="Arial Narrow" w:cs="Arial"/>
              </w:rPr>
              <w:t xml:space="preserve">Descente d’eau pluviale en PVC de 100 mm </w:t>
            </w:r>
          </w:p>
        </w:tc>
        <w:tc>
          <w:tcPr>
            <w:tcW w:w="347" w:type="pct"/>
            <w:tcBorders>
              <w:top w:val="single" w:sz="4" w:space="0" w:color="auto"/>
              <w:left w:val="single" w:sz="4"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U</w:t>
            </w:r>
          </w:p>
        </w:tc>
        <w:tc>
          <w:tcPr>
            <w:tcW w:w="484" w:type="pct"/>
            <w:gridSpan w:val="2"/>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4,00</w:t>
            </w:r>
          </w:p>
        </w:tc>
        <w:tc>
          <w:tcPr>
            <w:tcW w:w="627" w:type="pct"/>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774" w:type="pct"/>
            <w:gridSpan w:val="3"/>
            <w:tcBorders>
              <w:top w:val="single" w:sz="4" w:space="0" w:color="auto"/>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15"/>
        </w:trPr>
        <w:tc>
          <w:tcPr>
            <w:tcW w:w="4226" w:type="pct"/>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i/>
                <w:iCs/>
              </w:rPr>
            </w:pPr>
            <w:r w:rsidRPr="009E6EF4">
              <w:rPr>
                <w:rFonts w:ascii="Arial Narrow" w:hAnsi="Arial Narrow" w:cs="Arial"/>
                <w:b/>
                <w:bCs/>
                <w:i/>
                <w:iCs/>
              </w:rPr>
              <w:t>Sous total toiture et faux plafond</w:t>
            </w:r>
          </w:p>
        </w:tc>
        <w:tc>
          <w:tcPr>
            <w:tcW w:w="774" w:type="pct"/>
            <w:gridSpan w:val="3"/>
            <w:tcBorders>
              <w:top w:val="single" w:sz="4" w:space="0" w:color="auto"/>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 xml:space="preserve">                   -     </w:t>
            </w:r>
          </w:p>
        </w:tc>
      </w:tr>
      <w:tr w:rsidR="00E51273" w:rsidRPr="009E6EF4" w:rsidTr="002A7637">
        <w:trPr>
          <w:trHeight w:val="315"/>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4675" w:type="pct"/>
            <w:gridSpan w:val="8"/>
            <w:tcBorders>
              <w:top w:val="single" w:sz="4" w:space="0" w:color="auto"/>
              <w:left w:val="nil"/>
              <w:bottom w:val="single" w:sz="4" w:space="0" w:color="auto"/>
              <w:right w:val="single" w:sz="8" w:space="0" w:color="000000"/>
            </w:tcBorders>
            <w:shd w:val="clear" w:color="auto" w:fill="auto"/>
            <w:noWrap/>
            <w:vAlign w:val="center"/>
            <w:hideMark/>
          </w:tcPr>
          <w:p w:rsidR="00E51273" w:rsidRPr="009E6EF4" w:rsidRDefault="00E51273" w:rsidP="002D5A75">
            <w:pPr>
              <w:rPr>
                <w:rFonts w:ascii="Arial Narrow" w:hAnsi="Arial Narrow" w:cs="Arial"/>
                <w:b/>
                <w:bCs/>
                <w:u w:val="single"/>
              </w:rPr>
            </w:pPr>
            <w:r w:rsidRPr="009E6EF4">
              <w:rPr>
                <w:rFonts w:ascii="Arial Narrow" w:hAnsi="Arial Narrow" w:cs="Arial"/>
                <w:b/>
                <w:bCs/>
                <w:u w:val="single"/>
              </w:rPr>
              <w:t xml:space="preserve">700-MENUISERIE </w:t>
            </w:r>
          </w:p>
        </w:tc>
      </w:tr>
      <w:tr w:rsidR="00E51273" w:rsidRPr="009E6EF4" w:rsidTr="002A7637">
        <w:trPr>
          <w:trHeight w:val="405"/>
        </w:trPr>
        <w:tc>
          <w:tcPr>
            <w:tcW w:w="325"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lastRenderedPageBreak/>
              <w:t>701</w:t>
            </w:r>
          </w:p>
        </w:tc>
        <w:tc>
          <w:tcPr>
            <w:tcW w:w="2444" w:type="pct"/>
            <w:tcBorders>
              <w:top w:val="single" w:sz="4" w:space="0" w:color="auto"/>
              <w:left w:val="nil"/>
              <w:bottom w:val="single" w:sz="4" w:space="0" w:color="auto"/>
              <w:right w:val="nil"/>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 xml:space="preserve">Porte pleine en bois  </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m2</w:t>
            </w:r>
          </w:p>
        </w:tc>
        <w:tc>
          <w:tcPr>
            <w:tcW w:w="484" w:type="pct"/>
            <w:gridSpan w:val="2"/>
            <w:tcBorders>
              <w:top w:val="single" w:sz="4" w:space="0" w:color="auto"/>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5,67</w:t>
            </w:r>
          </w:p>
        </w:tc>
        <w:tc>
          <w:tcPr>
            <w:tcW w:w="627" w:type="pct"/>
            <w:tcBorders>
              <w:top w:val="single" w:sz="4" w:space="0" w:color="auto"/>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774" w:type="pct"/>
            <w:gridSpan w:val="3"/>
            <w:tcBorders>
              <w:top w:val="single" w:sz="4" w:space="0" w:color="auto"/>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A7637">
        <w:trPr>
          <w:trHeight w:val="405"/>
        </w:trPr>
        <w:tc>
          <w:tcPr>
            <w:tcW w:w="325"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702</w:t>
            </w:r>
          </w:p>
        </w:tc>
        <w:tc>
          <w:tcPr>
            <w:tcW w:w="2444" w:type="pct"/>
            <w:tcBorders>
              <w:top w:val="single" w:sz="4" w:space="0" w:color="auto"/>
              <w:left w:val="nil"/>
              <w:bottom w:val="single" w:sz="4" w:space="0" w:color="auto"/>
              <w:right w:val="nil"/>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Porte en aluminium semi vitrée</w:t>
            </w:r>
          </w:p>
        </w:tc>
        <w:tc>
          <w:tcPr>
            <w:tcW w:w="347" w:type="pct"/>
            <w:tcBorders>
              <w:top w:val="single" w:sz="4" w:space="0" w:color="auto"/>
              <w:left w:val="single" w:sz="4"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m2</w:t>
            </w:r>
          </w:p>
        </w:tc>
        <w:tc>
          <w:tcPr>
            <w:tcW w:w="484" w:type="pct"/>
            <w:gridSpan w:val="2"/>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1,89</w:t>
            </w:r>
          </w:p>
        </w:tc>
        <w:tc>
          <w:tcPr>
            <w:tcW w:w="627" w:type="pct"/>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774" w:type="pct"/>
            <w:gridSpan w:val="3"/>
            <w:tcBorders>
              <w:top w:val="single" w:sz="4" w:space="0" w:color="auto"/>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15"/>
        </w:trPr>
        <w:tc>
          <w:tcPr>
            <w:tcW w:w="325" w:type="pct"/>
            <w:gridSpan w:val="2"/>
            <w:tcBorders>
              <w:top w:val="nil"/>
              <w:left w:val="single" w:sz="8"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711</w:t>
            </w:r>
          </w:p>
        </w:tc>
        <w:tc>
          <w:tcPr>
            <w:tcW w:w="2444" w:type="pct"/>
            <w:tcBorders>
              <w:top w:val="nil"/>
              <w:left w:val="nil"/>
              <w:bottom w:val="nil"/>
              <w:right w:val="nil"/>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Grille de protection métallique</w:t>
            </w:r>
          </w:p>
        </w:tc>
        <w:tc>
          <w:tcPr>
            <w:tcW w:w="347" w:type="pct"/>
            <w:tcBorders>
              <w:top w:val="single" w:sz="4" w:space="0" w:color="auto"/>
              <w:left w:val="single" w:sz="4"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m2</w:t>
            </w:r>
          </w:p>
        </w:tc>
        <w:tc>
          <w:tcPr>
            <w:tcW w:w="484" w:type="pct"/>
            <w:gridSpan w:val="2"/>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9,00</w:t>
            </w:r>
          </w:p>
        </w:tc>
        <w:tc>
          <w:tcPr>
            <w:tcW w:w="627" w:type="pct"/>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774" w:type="pct"/>
            <w:gridSpan w:val="3"/>
            <w:tcBorders>
              <w:top w:val="single" w:sz="4" w:space="0" w:color="auto"/>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15"/>
        </w:trPr>
        <w:tc>
          <w:tcPr>
            <w:tcW w:w="4226" w:type="pct"/>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i/>
                <w:iCs/>
              </w:rPr>
            </w:pPr>
            <w:r w:rsidRPr="009E6EF4">
              <w:rPr>
                <w:rFonts w:ascii="Arial Narrow" w:hAnsi="Arial Narrow" w:cs="Arial"/>
                <w:b/>
                <w:bCs/>
                <w:i/>
                <w:iCs/>
              </w:rPr>
              <w:t xml:space="preserve">Sous total Menuiserie </w:t>
            </w:r>
          </w:p>
        </w:tc>
        <w:tc>
          <w:tcPr>
            <w:tcW w:w="774" w:type="pct"/>
            <w:gridSpan w:val="3"/>
            <w:tcBorders>
              <w:top w:val="single" w:sz="4" w:space="0" w:color="auto"/>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 xml:space="preserve">                   -     </w:t>
            </w:r>
          </w:p>
        </w:tc>
      </w:tr>
      <w:tr w:rsidR="00E51273" w:rsidRPr="009E6EF4" w:rsidTr="002D5A75">
        <w:trPr>
          <w:trHeight w:val="315"/>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4675" w:type="pct"/>
            <w:gridSpan w:val="8"/>
            <w:tcBorders>
              <w:top w:val="single" w:sz="4" w:space="0" w:color="auto"/>
              <w:left w:val="nil"/>
              <w:bottom w:val="single" w:sz="4" w:space="0" w:color="auto"/>
              <w:right w:val="single" w:sz="8" w:space="0" w:color="000000"/>
            </w:tcBorders>
            <w:shd w:val="clear" w:color="auto" w:fill="auto"/>
            <w:noWrap/>
            <w:vAlign w:val="center"/>
            <w:hideMark/>
          </w:tcPr>
          <w:p w:rsidR="00E51273" w:rsidRPr="009E6EF4" w:rsidRDefault="00E51273" w:rsidP="002D5A75">
            <w:pPr>
              <w:rPr>
                <w:rFonts w:ascii="Arial Narrow" w:hAnsi="Arial Narrow" w:cs="Arial"/>
                <w:b/>
                <w:bCs/>
                <w:u w:val="single"/>
              </w:rPr>
            </w:pPr>
            <w:r w:rsidRPr="009E6EF4">
              <w:rPr>
                <w:rFonts w:ascii="Arial Narrow" w:hAnsi="Arial Narrow" w:cs="Arial"/>
                <w:b/>
                <w:bCs/>
                <w:u w:val="single"/>
              </w:rPr>
              <w:t>800 - ELECTRICITE</w:t>
            </w:r>
          </w:p>
        </w:tc>
      </w:tr>
      <w:tr w:rsidR="00E51273" w:rsidRPr="009E6EF4" w:rsidTr="002D5A75">
        <w:trPr>
          <w:trHeight w:val="315"/>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801</w:t>
            </w:r>
          </w:p>
        </w:tc>
        <w:tc>
          <w:tcPr>
            <w:tcW w:w="2444" w:type="pct"/>
            <w:tcBorders>
              <w:top w:val="nil"/>
              <w:left w:val="nil"/>
              <w:bottom w:val="single" w:sz="4" w:space="0" w:color="auto"/>
              <w:right w:val="nil"/>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Néon de 1,2m</w:t>
            </w:r>
          </w:p>
        </w:tc>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U</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8,00</w:t>
            </w:r>
          </w:p>
        </w:tc>
        <w:tc>
          <w:tcPr>
            <w:tcW w:w="627" w:type="pct"/>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 </w:t>
            </w:r>
          </w:p>
        </w:tc>
        <w:tc>
          <w:tcPr>
            <w:tcW w:w="774" w:type="pct"/>
            <w:gridSpan w:val="3"/>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15"/>
        </w:trPr>
        <w:tc>
          <w:tcPr>
            <w:tcW w:w="4226" w:type="pct"/>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i/>
                <w:iCs/>
              </w:rPr>
            </w:pPr>
            <w:r w:rsidRPr="009E6EF4">
              <w:rPr>
                <w:rFonts w:ascii="Arial Narrow" w:hAnsi="Arial Narrow" w:cs="Arial"/>
                <w:b/>
                <w:bCs/>
                <w:i/>
                <w:iCs/>
              </w:rPr>
              <w:t>Sous total électricité</w:t>
            </w:r>
          </w:p>
        </w:tc>
        <w:tc>
          <w:tcPr>
            <w:tcW w:w="774" w:type="pct"/>
            <w:gridSpan w:val="3"/>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 xml:space="preserve">                   -     </w:t>
            </w:r>
          </w:p>
        </w:tc>
      </w:tr>
      <w:tr w:rsidR="00E51273" w:rsidRPr="009E6EF4" w:rsidTr="002D5A75">
        <w:trPr>
          <w:trHeight w:val="315"/>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4675" w:type="pct"/>
            <w:gridSpan w:val="8"/>
            <w:tcBorders>
              <w:top w:val="single" w:sz="4" w:space="0" w:color="auto"/>
              <w:left w:val="nil"/>
              <w:bottom w:val="single" w:sz="4" w:space="0" w:color="auto"/>
              <w:right w:val="single" w:sz="8" w:space="0" w:color="000000"/>
            </w:tcBorders>
            <w:shd w:val="clear" w:color="auto" w:fill="auto"/>
            <w:noWrap/>
            <w:vAlign w:val="center"/>
            <w:hideMark/>
          </w:tcPr>
          <w:p w:rsidR="00E51273" w:rsidRPr="009E6EF4" w:rsidRDefault="00E51273" w:rsidP="002D5A75">
            <w:pPr>
              <w:rPr>
                <w:rFonts w:ascii="Arial Narrow" w:hAnsi="Arial Narrow" w:cs="Arial"/>
                <w:b/>
                <w:bCs/>
                <w:u w:val="single"/>
              </w:rPr>
            </w:pPr>
            <w:r w:rsidRPr="009E6EF4">
              <w:rPr>
                <w:rFonts w:ascii="Arial Narrow" w:hAnsi="Arial Narrow" w:cs="Arial"/>
                <w:b/>
                <w:bCs/>
                <w:u w:val="single"/>
              </w:rPr>
              <w:t>1000 - PEINTURE</w:t>
            </w:r>
          </w:p>
        </w:tc>
      </w:tr>
      <w:tr w:rsidR="00E51273" w:rsidRPr="009E6EF4" w:rsidTr="002D5A75">
        <w:trPr>
          <w:trHeight w:val="315"/>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1001</w:t>
            </w:r>
          </w:p>
        </w:tc>
        <w:tc>
          <w:tcPr>
            <w:tcW w:w="2444" w:type="pct"/>
            <w:tcBorders>
              <w:top w:val="nil"/>
              <w:left w:val="nil"/>
              <w:bottom w:val="single" w:sz="4" w:space="0" w:color="auto"/>
              <w:right w:val="nil"/>
            </w:tcBorders>
            <w:shd w:val="clear" w:color="auto" w:fill="auto"/>
            <w:vAlign w:val="center"/>
            <w:hideMark/>
          </w:tcPr>
          <w:p w:rsidR="00E51273" w:rsidRPr="009E6EF4" w:rsidRDefault="00E51273" w:rsidP="002D5A75">
            <w:pPr>
              <w:rPr>
                <w:rFonts w:ascii="Arial Narrow" w:hAnsi="Arial Narrow" w:cs="Arial"/>
              </w:rPr>
            </w:pPr>
            <w:r w:rsidRPr="009E6EF4">
              <w:rPr>
                <w:rFonts w:ascii="Arial Narrow" w:hAnsi="Arial Narrow" w:cs="Arial"/>
              </w:rPr>
              <w:t xml:space="preserve">Peinture intérieure et extérieure FOM  à l'eau </w:t>
            </w:r>
          </w:p>
        </w:tc>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m2</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332,53</w:t>
            </w:r>
          </w:p>
        </w:tc>
        <w:tc>
          <w:tcPr>
            <w:tcW w:w="627" w:type="pct"/>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 </w:t>
            </w:r>
          </w:p>
        </w:tc>
        <w:tc>
          <w:tcPr>
            <w:tcW w:w="774" w:type="pct"/>
            <w:gridSpan w:val="3"/>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15"/>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1002</w:t>
            </w:r>
          </w:p>
        </w:tc>
        <w:tc>
          <w:tcPr>
            <w:tcW w:w="2444" w:type="pct"/>
            <w:tcBorders>
              <w:top w:val="nil"/>
              <w:left w:val="nil"/>
              <w:bottom w:val="single" w:sz="4" w:space="0" w:color="auto"/>
              <w:right w:val="nil"/>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Peinture à l'huile</w:t>
            </w:r>
          </w:p>
        </w:tc>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m2</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116,04</w:t>
            </w:r>
          </w:p>
        </w:tc>
        <w:tc>
          <w:tcPr>
            <w:tcW w:w="627" w:type="pct"/>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 </w:t>
            </w:r>
          </w:p>
        </w:tc>
        <w:tc>
          <w:tcPr>
            <w:tcW w:w="774" w:type="pct"/>
            <w:gridSpan w:val="3"/>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15"/>
        </w:trPr>
        <w:tc>
          <w:tcPr>
            <w:tcW w:w="4226" w:type="pct"/>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i/>
                <w:iCs/>
              </w:rPr>
            </w:pPr>
            <w:r w:rsidRPr="009E6EF4">
              <w:rPr>
                <w:rFonts w:ascii="Arial Narrow" w:hAnsi="Arial Narrow" w:cs="Arial"/>
                <w:b/>
                <w:bCs/>
                <w:i/>
                <w:iCs/>
              </w:rPr>
              <w:t>Sous total peinture</w:t>
            </w:r>
          </w:p>
        </w:tc>
        <w:tc>
          <w:tcPr>
            <w:tcW w:w="774" w:type="pct"/>
            <w:gridSpan w:val="3"/>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 xml:space="preserve">                   -     </w:t>
            </w:r>
          </w:p>
        </w:tc>
      </w:tr>
      <w:tr w:rsidR="00E51273" w:rsidRPr="009E6EF4" w:rsidTr="002D5A75">
        <w:trPr>
          <w:trHeight w:val="315"/>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3901" w:type="pct"/>
            <w:gridSpan w:val="5"/>
            <w:tcBorders>
              <w:top w:val="single" w:sz="4" w:space="0" w:color="auto"/>
              <w:left w:val="nil"/>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rPr>
            </w:pPr>
            <w:r w:rsidRPr="009E6EF4">
              <w:rPr>
                <w:rFonts w:ascii="Arial Narrow" w:hAnsi="Arial Narrow" w:cs="Arial"/>
                <w:b/>
                <w:bCs/>
              </w:rPr>
              <w:t>TOTAL REHABILITATION GARAGE</w:t>
            </w:r>
          </w:p>
        </w:tc>
        <w:tc>
          <w:tcPr>
            <w:tcW w:w="774" w:type="pct"/>
            <w:gridSpan w:val="3"/>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 xml:space="preserve">                   -     </w:t>
            </w:r>
          </w:p>
        </w:tc>
      </w:tr>
      <w:tr w:rsidR="00E51273" w:rsidRPr="009E6EF4" w:rsidTr="002D5A75">
        <w:trPr>
          <w:trHeight w:val="360"/>
        </w:trPr>
        <w:tc>
          <w:tcPr>
            <w:tcW w:w="5000" w:type="pct"/>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1273" w:rsidRPr="009E6EF4" w:rsidRDefault="00E51273" w:rsidP="002D5A75">
            <w:pPr>
              <w:jc w:val="center"/>
              <w:rPr>
                <w:rFonts w:ascii="Arial Narrow" w:hAnsi="Arial Narrow" w:cs="Arial"/>
                <w:b/>
                <w:bCs/>
                <w:u w:val="single"/>
              </w:rPr>
            </w:pPr>
            <w:r w:rsidRPr="009E6EF4">
              <w:rPr>
                <w:rFonts w:ascii="Arial Narrow" w:hAnsi="Arial Narrow" w:cs="Arial"/>
                <w:b/>
                <w:bCs/>
                <w:u w:val="single"/>
              </w:rPr>
              <w:t>C - MAGASIN</w:t>
            </w:r>
          </w:p>
        </w:tc>
      </w:tr>
      <w:tr w:rsidR="00E51273" w:rsidRPr="009E6EF4" w:rsidTr="002D5A75">
        <w:trPr>
          <w:trHeight w:val="315"/>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4675" w:type="pct"/>
            <w:gridSpan w:val="8"/>
            <w:tcBorders>
              <w:top w:val="single" w:sz="4" w:space="0" w:color="auto"/>
              <w:left w:val="nil"/>
              <w:bottom w:val="single" w:sz="4" w:space="0" w:color="auto"/>
              <w:right w:val="single" w:sz="8" w:space="0" w:color="000000"/>
            </w:tcBorders>
            <w:shd w:val="clear" w:color="auto" w:fill="auto"/>
            <w:noWrap/>
            <w:vAlign w:val="center"/>
            <w:hideMark/>
          </w:tcPr>
          <w:p w:rsidR="00E51273" w:rsidRPr="009E6EF4" w:rsidRDefault="00E51273" w:rsidP="002D5A75">
            <w:pPr>
              <w:rPr>
                <w:rFonts w:ascii="Arial Narrow" w:hAnsi="Arial Narrow" w:cs="Arial"/>
                <w:b/>
                <w:bCs/>
                <w:u w:val="single"/>
              </w:rPr>
            </w:pPr>
            <w:r w:rsidRPr="009E6EF4">
              <w:rPr>
                <w:rFonts w:ascii="Arial Narrow" w:hAnsi="Arial Narrow" w:cs="Arial"/>
                <w:b/>
                <w:bCs/>
                <w:u w:val="single"/>
              </w:rPr>
              <w:t xml:space="preserve">700-MENUISERIE </w:t>
            </w:r>
          </w:p>
        </w:tc>
      </w:tr>
      <w:tr w:rsidR="00E51273" w:rsidRPr="009E6EF4" w:rsidTr="002D5A75">
        <w:trPr>
          <w:trHeight w:val="375"/>
        </w:trPr>
        <w:tc>
          <w:tcPr>
            <w:tcW w:w="325" w:type="pct"/>
            <w:gridSpan w:val="2"/>
            <w:tcBorders>
              <w:top w:val="nil"/>
              <w:left w:val="single" w:sz="8"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701</w:t>
            </w:r>
          </w:p>
        </w:tc>
        <w:tc>
          <w:tcPr>
            <w:tcW w:w="2444" w:type="pct"/>
            <w:tcBorders>
              <w:top w:val="nil"/>
              <w:left w:val="nil"/>
              <w:bottom w:val="nil"/>
              <w:right w:val="nil"/>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 xml:space="preserve">Porte pleine en bois  </w:t>
            </w:r>
          </w:p>
        </w:tc>
        <w:tc>
          <w:tcPr>
            <w:tcW w:w="347" w:type="pct"/>
            <w:tcBorders>
              <w:top w:val="nil"/>
              <w:left w:val="single" w:sz="4"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m2</w:t>
            </w:r>
          </w:p>
        </w:tc>
        <w:tc>
          <w:tcPr>
            <w:tcW w:w="484" w:type="pct"/>
            <w:gridSpan w:val="2"/>
            <w:tcBorders>
              <w:top w:val="nil"/>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13,23</w:t>
            </w:r>
          </w:p>
        </w:tc>
        <w:tc>
          <w:tcPr>
            <w:tcW w:w="627" w:type="pct"/>
            <w:tcBorders>
              <w:top w:val="nil"/>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774" w:type="pct"/>
            <w:gridSpan w:val="3"/>
            <w:tcBorders>
              <w:top w:val="nil"/>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75"/>
        </w:trPr>
        <w:tc>
          <w:tcPr>
            <w:tcW w:w="325"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702</w:t>
            </w:r>
          </w:p>
        </w:tc>
        <w:tc>
          <w:tcPr>
            <w:tcW w:w="2444" w:type="pct"/>
            <w:tcBorders>
              <w:top w:val="single" w:sz="4" w:space="0" w:color="auto"/>
              <w:left w:val="nil"/>
              <w:bottom w:val="single" w:sz="4" w:space="0" w:color="auto"/>
              <w:right w:val="nil"/>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Porte en aluminium semi vitrée</w:t>
            </w:r>
          </w:p>
        </w:tc>
        <w:tc>
          <w:tcPr>
            <w:tcW w:w="347" w:type="pct"/>
            <w:tcBorders>
              <w:top w:val="single" w:sz="4" w:space="0" w:color="auto"/>
              <w:left w:val="single" w:sz="4"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m2</w:t>
            </w:r>
          </w:p>
        </w:tc>
        <w:tc>
          <w:tcPr>
            <w:tcW w:w="484" w:type="pct"/>
            <w:gridSpan w:val="2"/>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1,89</w:t>
            </w:r>
          </w:p>
        </w:tc>
        <w:tc>
          <w:tcPr>
            <w:tcW w:w="627" w:type="pct"/>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774" w:type="pct"/>
            <w:gridSpan w:val="3"/>
            <w:tcBorders>
              <w:top w:val="single" w:sz="4" w:space="0" w:color="auto"/>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75"/>
        </w:trPr>
        <w:tc>
          <w:tcPr>
            <w:tcW w:w="325" w:type="pct"/>
            <w:gridSpan w:val="2"/>
            <w:tcBorders>
              <w:top w:val="nil"/>
              <w:left w:val="single" w:sz="8"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705</w:t>
            </w:r>
          </w:p>
        </w:tc>
        <w:tc>
          <w:tcPr>
            <w:tcW w:w="2444" w:type="pct"/>
            <w:tcBorders>
              <w:top w:val="nil"/>
              <w:left w:val="nil"/>
              <w:bottom w:val="nil"/>
              <w:right w:val="nil"/>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 xml:space="preserve">Fenêtre en </w:t>
            </w:r>
            <w:proofErr w:type="spellStart"/>
            <w:r w:rsidRPr="009E6EF4">
              <w:rPr>
                <w:rFonts w:ascii="Arial Narrow" w:hAnsi="Arial Narrow" w:cs="Arial"/>
              </w:rPr>
              <w:t>naccos</w:t>
            </w:r>
            <w:proofErr w:type="spellEnd"/>
          </w:p>
        </w:tc>
        <w:tc>
          <w:tcPr>
            <w:tcW w:w="347" w:type="pct"/>
            <w:tcBorders>
              <w:top w:val="single" w:sz="4" w:space="0" w:color="auto"/>
              <w:left w:val="single" w:sz="4"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m2</w:t>
            </w:r>
          </w:p>
        </w:tc>
        <w:tc>
          <w:tcPr>
            <w:tcW w:w="484" w:type="pct"/>
            <w:gridSpan w:val="2"/>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1,40</w:t>
            </w:r>
          </w:p>
        </w:tc>
        <w:tc>
          <w:tcPr>
            <w:tcW w:w="627" w:type="pct"/>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774" w:type="pct"/>
            <w:gridSpan w:val="3"/>
            <w:tcBorders>
              <w:top w:val="single" w:sz="4" w:space="0" w:color="auto"/>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75"/>
        </w:trPr>
        <w:tc>
          <w:tcPr>
            <w:tcW w:w="325" w:type="pct"/>
            <w:gridSpan w:val="2"/>
            <w:tcBorders>
              <w:top w:val="single" w:sz="4" w:space="0" w:color="auto"/>
              <w:left w:val="single" w:sz="8"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710</w:t>
            </w:r>
          </w:p>
        </w:tc>
        <w:tc>
          <w:tcPr>
            <w:tcW w:w="2444" w:type="pct"/>
            <w:tcBorders>
              <w:top w:val="single" w:sz="4" w:space="0" w:color="auto"/>
              <w:left w:val="nil"/>
              <w:bottom w:val="nil"/>
              <w:right w:val="nil"/>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Réfection menuiserie métallique</w:t>
            </w:r>
          </w:p>
        </w:tc>
        <w:tc>
          <w:tcPr>
            <w:tcW w:w="347" w:type="pct"/>
            <w:tcBorders>
              <w:top w:val="single" w:sz="4" w:space="0" w:color="auto"/>
              <w:left w:val="single" w:sz="4"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m2</w:t>
            </w:r>
          </w:p>
        </w:tc>
        <w:tc>
          <w:tcPr>
            <w:tcW w:w="484" w:type="pct"/>
            <w:gridSpan w:val="2"/>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19,66</w:t>
            </w:r>
          </w:p>
        </w:tc>
        <w:tc>
          <w:tcPr>
            <w:tcW w:w="627" w:type="pct"/>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774" w:type="pct"/>
            <w:gridSpan w:val="3"/>
            <w:tcBorders>
              <w:top w:val="single" w:sz="4" w:space="0" w:color="auto"/>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75"/>
        </w:trPr>
        <w:tc>
          <w:tcPr>
            <w:tcW w:w="325" w:type="pct"/>
            <w:gridSpan w:val="2"/>
            <w:tcBorders>
              <w:top w:val="single" w:sz="4" w:space="0" w:color="auto"/>
              <w:left w:val="single" w:sz="8"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712</w:t>
            </w:r>
          </w:p>
        </w:tc>
        <w:tc>
          <w:tcPr>
            <w:tcW w:w="2444" w:type="pct"/>
            <w:tcBorders>
              <w:top w:val="single" w:sz="4" w:space="0" w:color="auto"/>
              <w:left w:val="nil"/>
              <w:bottom w:val="nil"/>
              <w:right w:val="nil"/>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Grille de protection métallique</w:t>
            </w:r>
          </w:p>
        </w:tc>
        <w:tc>
          <w:tcPr>
            <w:tcW w:w="347" w:type="pct"/>
            <w:tcBorders>
              <w:top w:val="single" w:sz="4" w:space="0" w:color="auto"/>
              <w:left w:val="single" w:sz="4"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m2</w:t>
            </w:r>
          </w:p>
        </w:tc>
        <w:tc>
          <w:tcPr>
            <w:tcW w:w="484" w:type="pct"/>
            <w:gridSpan w:val="2"/>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1,40</w:t>
            </w:r>
          </w:p>
        </w:tc>
        <w:tc>
          <w:tcPr>
            <w:tcW w:w="627" w:type="pct"/>
            <w:tcBorders>
              <w:top w:val="single" w:sz="4" w:space="0" w:color="auto"/>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774" w:type="pct"/>
            <w:gridSpan w:val="3"/>
            <w:tcBorders>
              <w:top w:val="single" w:sz="4" w:space="0" w:color="auto"/>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15"/>
        </w:trPr>
        <w:tc>
          <w:tcPr>
            <w:tcW w:w="4226" w:type="pct"/>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i/>
                <w:iCs/>
              </w:rPr>
            </w:pPr>
            <w:r w:rsidRPr="009E6EF4">
              <w:rPr>
                <w:rFonts w:ascii="Arial Narrow" w:hAnsi="Arial Narrow" w:cs="Arial"/>
                <w:b/>
                <w:bCs/>
                <w:i/>
                <w:iCs/>
              </w:rPr>
              <w:t xml:space="preserve">Sous total Menuiserie </w:t>
            </w:r>
          </w:p>
        </w:tc>
        <w:tc>
          <w:tcPr>
            <w:tcW w:w="774" w:type="pct"/>
            <w:gridSpan w:val="3"/>
            <w:tcBorders>
              <w:top w:val="single" w:sz="4" w:space="0" w:color="auto"/>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 xml:space="preserve">                   -     </w:t>
            </w:r>
          </w:p>
        </w:tc>
      </w:tr>
      <w:tr w:rsidR="00E51273" w:rsidRPr="009E6EF4" w:rsidTr="002D5A75">
        <w:trPr>
          <w:trHeight w:val="315"/>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4675" w:type="pct"/>
            <w:gridSpan w:val="8"/>
            <w:tcBorders>
              <w:top w:val="single" w:sz="4" w:space="0" w:color="auto"/>
              <w:left w:val="nil"/>
              <w:bottom w:val="single" w:sz="4" w:space="0" w:color="auto"/>
              <w:right w:val="single" w:sz="8" w:space="0" w:color="000000"/>
            </w:tcBorders>
            <w:shd w:val="clear" w:color="auto" w:fill="auto"/>
            <w:noWrap/>
            <w:vAlign w:val="center"/>
            <w:hideMark/>
          </w:tcPr>
          <w:p w:rsidR="00E51273" w:rsidRPr="009E6EF4" w:rsidRDefault="00E51273" w:rsidP="002D5A75">
            <w:pPr>
              <w:rPr>
                <w:rFonts w:ascii="Arial Narrow" w:hAnsi="Arial Narrow" w:cs="Arial"/>
                <w:b/>
                <w:bCs/>
                <w:u w:val="single"/>
              </w:rPr>
            </w:pPr>
            <w:r w:rsidRPr="009E6EF4">
              <w:rPr>
                <w:rFonts w:ascii="Arial Narrow" w:hAnsi="Arial Narrow" w:cs="Arial"/>
                <w:b/>
                <w:bCs/>
                <w:u w:val="single"/>
              </w:rPr>
              <w:t>800 - ELECTRICITE</w:t>
            </w:r>
          </w:p>
        </w:tc>
      </w:tr>
      <w:tr w:rsidR="00E51273" w:rsidRPr="009E6EF4" w:rsidTr="002D5A75">
        <w:trPr>
          <w:trHeight w:val="315"/>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801</w:t>
            </w:r>
          </w:p>
        </w:tc>
        <w:tc>
          <w:tcPr>
            <w:tcW w:w="2444" w:type="pct"/>
            <w:tcBorders>
              <w:top w:val="nil"/>
              <w:left w:val="nil"/>
              <w:bottom w:val="single" w:sz="4" w:space="0" w:color="auto"/>
              <w:right w:val="nil"/>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Néon de 1,2m</w:t>
            </w:r>
          </w:p>
        </w:tc>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U</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8,00</w:t>
            </w:r>
          </w:p>
        </w:tc>
        <w:tc>
          <w:tcPr>
            <w:tcW w:w="627" w:type="pct"/>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 </w:t>
            </w:r>
          </w:p>
        </w:tc>
        <w:tc>
          <w:tcPr>
            <w:tcW w:w="774" w:type="pct"/>
            <w:gridSpan w:val="3"/>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15"/>
        </w:trPr>
        <w:tc>
          <w:tcPr>
            <w:tcW w:w="4226" w:type="pct"/>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i/>
                <w:iCs/>
              </w:rPr>
            </w:pPr>
            <w:r w:rsidRPr="009E6EF4">
              <w:rPr>
                <w:rFonts w:ascii="Arial Narrow" w:hAnsi="Arial Narrow" w:cs="Arial"/>
                <w:b/>
                <w:bCs/>
                <w:i/>
                <w:iCs/>
              </w:rPr>
              <w:t>Sous total électricité</w:t>
            </w:r>
          </w:p>
        </w:tc>
        <w:tc>
          <w:tcPr>
            <w:tcW w:w="774" w:type="pct"/>
            <w:gridSpan w:val="3"/>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 xml:space="preserve">                   -     </w:t>
            </w:r>
          </w:p>
        </w:tc>
      </w:tr>
      <w:tr w:rsidR="00E51273" w:rsidRPr="009E6EF4" w:rsidTr="002D5A75">
        <w:trPr>
          <w:trHeight w:val="315"/>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4675" w:type="pct"/>
            <w:gridSpan w:val="8"/>
            <w:tcBorders>
              <w:top w:val="single" w:sz="4" w:space="0" w:color="auto"/>
              <w:left w:val="nil"/>
              <w:bottom w:val="single" w:sz="4" w:space="0" w:color="auto"/>
              <w:right w:val="single" w:sz="8" w:space="0" w:color="000000"/>
            </w:tcBorders>
            <w:shd w:val="clear" w:color="auto" w:fill="auto"/>
            <w:noWrap/>
            <w:vAlign w:val="center"/>
            <w:hideMark/>
          </w:tcPr>
          <w:p w:rsidR="00E51273" w:rsidRPr="009E6EF4" w:rsidRDefault="00E51273" w:rsidP="002D5A75">
            <w:pPr>
              <w:rPr>
                <w:rFonts w:ascii="Arial Narrow" w:hAnsi="Arial Narrow" w:cs="Arial"/>
                <w:b/>
                <w:bCs/>
                <w:u w:val="single"/>
              </w:rPr>
            </w:pPr>
            <w:r w:rsidRPr="009E6EF4">
              <w:rPr>
                <w:rFonts w:ascii="Arial Narrow" w:hAnsi="Arial Narrow" w:cs="Arial"/>
                <w:b/>
                <w:bCs/>
                <w:u w:val="single"/>
              </w:rPr>
              <w:t>1000 - PEINTURE</w:t>
            </w:r>
          </w:p>
        </w:tc>
      </w:tr>
      <w:tr w:rsidR="00E51273" w:rsidRPr="009E6EF4" w:rsidTr="002D5A75">
        <w:trPr>
          <w:trHeight w:val="315"/>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1001</w:t>
            </w:r>
          </w:p>
        </w:tc>
        <w:tc>
          <w:tcPr>
            <w:tcW w:w="2444" w:type="pct"/>
            <w:tcBorders>
              <w:top w:val="nil"/>
              <w:left w:val="nil"/>
              <w:bottom w:val="single" w:sz="4" w:space="0" w:color="auto"/>
              <w:right w:val="nil"/>
            </w:tcBorders>
            <w:shd w:val="clear" w:color="auto" w:fill="auto"/>
            <w:vAlign w:val="center"/>
            <w:hideMark/>
          </w:tcPr>
          <w:p w:rsidR="00E51273" w:rsidRPr="009E6EF4" w:rsidRDefault="00E51273" w:rsidP="002D5A75">
            <w:pPr>
              <w:rPr>
                <w:rFonts w:ascii="Arial Narrow" w:hAnsi="Arial Narrow" w:cs="Arial"/>
              </w:rPr>
            </w:pPr>
            <w:r w:rsidRPr="009E6EF4">
              <w:rPr>
                <w:rFonts w:ascii="Arial Narrow" w:hAnsi="Arial Narrow" w:cs="Arial"/>
              </w:rPr>
              <w:t xml:space="preserve">Peinture intérieure et extérieure FOM  à l'eau </w:t>
            </w:r>
          </w:p>
        </w:tc>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m2</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240,00</w:t>
            </w:r>
          </w:p>
        </w:tc>
        <w:tc>
          <w:tcPr>
            <w:tcW w:w="627" w:type="pct"/>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 </w:t>
            </w:r>
          </w:p>
        </w:tc>
        <w:tc>
          <w:tcPr>
            <w:tcW w:w="774" w:type="pct"/>
            <w:gridSpan w:val="3"/>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15"/>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1002</w:t>
            </w:r>
          </w:p>
        </w:tc>
        <w:tc>
          <w:tcPr>
            <w:tcW w:w="2444" w:type="pct"/>
            <w:tcBorders>
              <w:top w:val="nil"/>
              <w:left w:val="nil"/>
              <w:bottom w:val="single" w:sz="4" w:space="0" w:color="auto"/>
              <w:right w:val="nil"/>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Peinture à l'huile</w:t>
            </w:r>
          </w:p>
        </w:tc>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m2</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75,00</w:t>
            </w:r>
          </w:p>
        </w:tc>
        <w:tc>
          <w:tcPr>
            <w:tcW w:w="627" w:type="pct"/>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 </w:t>
            </w:r>
          </w:p>
        </w:tc>
        <w:tc>
          <w:tcPr>
            <w:tcW w:w="774" w:type="pct"/>
            <w:gridSpan w:val="3"/>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15"/>
        </w:trPr>
        <w:tc>
          <w:tcPr>
            <w:tcW w:w="4226" w:type="pct"/>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i/>
                <w:iCs/>
              </w:rPr>
            </w:pPr>
            <w:r w:rsidRPr="009E6EF4">
              <w:rPr>
                <w:rFonts w:ascii="Arial Narrow" w:hAnsi="Arial Narrow" w:cs="Arial"/>
                <w:b/>
                <w:bCs/>
                <w:i/>
                <w:iCs/>
              </w:rPr>
              <w:t>Sous total peinture</w:t>
            </w:r>
          </w:p>
        </w:tc>
        <w:tc>
          <w:tcPr>
            <w:tcW w:w="774" w:type="pct"/>
            <w:gridSpan w:val="3"/>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 xml:space="preserve">                   -     </w:t>
            </w:r>
          </w:p>
        </w:tc>
      </w:tr>
      <w:tr w:rsidR="00E51273" w:rsidRPr="009E6EF4" w:rsidTr="002D5A75">
        <w:trPr>
          <w:trHeight w:val="315"/>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3901" w:type="pct"/>
            <w:gridSpan w:val="5"/>
            <w:tcBorders>
              <w:top w:val="single" w:sz="4" w:space="0" w:color="auto"/>
              <w:left w:val="nil"/>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rPr>
            </w:pPr>
            <w:r w:rsidRPr="009E6EF4">
              <w:rPr>
                <w:rFonts w:ascii="Arial Narrow" w:hAnsi="Arial Narrow" w:cs="Arial"/>
                <w:b/>
                <w:bCs/>
              </w:rPr>
              <w:t>TOTAL REHABILITATION MAGASIN</w:t>
            </w:r>
          </w:p>
        </w:tc>
        <w:tc>
          <w:tcPr>
            <w:tcW w:w="774" w:type="pct"/>
            <w:gridSpan w:val="3"/>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 xml:space="preserve">                   -     </w:t>
            </w:r>
          </w:p>
        </w:tc>
      </w:tr>
      <w:tr w:rsidR="00E51273" w:rsidRPr="009E6EF4" w:rsidTr="002D5A75">
        <w:trPr>
          <w:trHeight w:val="360"/>
        </w:trPr>
        <w:tc>
          <w:tcPr>
            <w:tcW w:w="5000" w:type="pct"/>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1273" w:rsidRPr="009E6EF4" w:rsidRDefault="00E51273" w:rsidP="002D5A75">
            <w:pPr>
              <w:jc w:val="center"/>
              <w:rPr>
                <w:rFonts w:ascii="Arial Narrow" w:hAnsi="Arial Narrow" w:cs="Arial"/>
                <w:b/>
                <w:bCs/>
                <w:u w:val="single"/>
              </w:rPr>
            </w:pPr>
            <w:r w:rsidRPr="009E6EF4">
              <w:rPr>
                <w:rFonts w:ascii="Arial Narrow" w:hAnsi="Arial Narrow" w:cs="Arial"/>
                <w:b/>
                <w:bCs/>
                <w:u w:val="single"/>
              </w:rPr>
              <w:t>D - RADAR</w:t>
            </w:r>
          </w:p>
        </w:tc>
      </w:tr>
      <w:tr w:rsidR="00E51273" w:rsidRPr="009E6EF4" w:rsidTr="002D5A75">
        <w:trPr>
          <w:trHeight w:val="315"/>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4675" w:type="pct"/>
            <w:gridSpan w:val="8"/>
            <w:tcBorders>
              <w:top w:val="single" w:sz="4" w:space="0" w:color="auto"/>
              <w:left w:val="nil"/>
              <w:bottom w:val="single" w:sz="4" w:space="0" w:color="auto"/>
              <w:right w:val="single" w:sz="8" w:space="0" w:color="000000"/>
            </w:tcBorders>
            <w:shd w:val="clear" w:color="auto" w:fill="auto"/>
            <w:noWrap/>
            <w:vAlign w:val="center"/>
            <w:hideMark/>
          </w:tcPr>
          <w:p w:rsidR="00E51273" w:rsidRPr="009E6EF4" w:rsidRDefault="00E51273" w:rsidP="002D5A75">
            <w:pPr>
              <w:rPr>
                <w:rFonts w:ascii="Arial Narrow" w:hAnsi="Arial Narrow" w:cs="Arial"/>
                <w:b/>
                <w:bCs/>
                <w:u w:val="single"/>
              </w:rPr>
            </w:pPr>
            <w:r w:rsidRPr="009E6EF4">
              <w:rPr>
                <w:rFonts w:ascii="Arial Narrow" w:hAnsi="Arial Narrow" w:cs="Arial"/>
                <w:b/>
                <w:bCs/>
                <w:u w:val="single"/>
              </w:rPr>
              <w:t xml:space="preserve">700-MENUISERIE </w:t>
            </w:r>
          </w:p>
        </w:tc>
      </w:tr>
      <w:tr w:rsidR="00E51273" w:rsidRPr="009E6EF4" w:rsidTr="002D5A75">
        <w:trPr>
          <w:trHeight w:val="375"/>
        </w:trPr>
        <w:tc>
          <w:tcPr>
            <w:tcW w:w="325" w:type="pct"/>
            <w:gridSpan w:val="2"/>
            <w:tcBorders>
              <w:top w:val="nil"/>
              <w:left w:val="single" w:sz="8"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710</w:t>
            </w:r>
          </w:p>
        </w:tc>
        <w:tc>
          <w:tcPr>
            <w:tcW w:w="2444" w:type="pct"/>
            <w:tcBorders>
              <w:top w:val="nil"/>
              <w:left w:val="nil"/>
              <w:bottom w:val="nil"/>
              <w:right w:val="nil"/>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Réfection menuiserie métallique</w:t>
            </w:r>
          </w:p>
        </w:tc>
        <w:tc>
          <w:tcPr>
            <w:tcW w:w="347" w:type="pct"/>
            <w:tcBorders>
              <w:top w:val="nil"/>
              <w:left w:val="single" w:sz="4" w:space="0" w:color="auto"/>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m2</w:t>
            </w:r>
          </w:p>
        </w:tc>
        <w:tc>
          <w:tcPr>
            <w:tcW w:w="484" w:type="pct"/>
            <w:gridSpan w:val="2"/>
            <w:tcBorders>
              <w:top w:val="nil"/>
              <w:left w:val="nil"/>
              <w:bottom w:val="nil"/>
              <w:right w:val="single" w:sz="4" w:space="0" w:color="auto"/>
            </w:tcBorders>
            <w:shd w:val="clear" w:color="auto" w:fill="auto"/>
            <w:noWrap/>
            <w:vAlign w:val="center"/>
            <w:hideMark/>
          </w:tcPr>
          <w:p w:rsidR="00E51273" w:rsidRPr="009E6EF4" w:rsidRDefault="00E51273" w:rsidP="002D5A75">
            <w:pPr>
              <w:rPr>
                <w:rFonts w:ascii="Arial Narrow" w:hAnsi="Arial Narrow" w:cs="Arial"/>
                <w:b/>
                <w:bCs/>
              </w:rPr>
            </w:pPr>
            <w:r>
              <w:rPr>
                <w:rFonts w:ascii="Arial Narrow" w:hAnsi="Arial Narrow" w:cs="Arial"/>
                <w:b/>
                <w:bCs/>
              </w:rPr>
              <w:t xml:space="preserve">       </w:t>
            </w:r>
            <w:r w:rsidRPr="009E6EF4">
              <w:rPr>
                <w:rFonts w:ascii="Arial Narrow" w:hAnsi="Arial Narrow" w:cs="Arial"/>
                <w:b/>
                <w:bCs/>
              </w:rPr>
              <w:t xml:space="preserve">20,75   </w:t>
            </w:r>
          </w:p>
        </w:tc>
        <w:tc>
          <w:tcPr>
            <w:tcW w:w="627" w:type="pct"/>
            <w:tcBorders>
              <w:top w:val="nil"/>
              <w:left w:val="nil"/>
              <w:bottom w:val="nil"/>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774" w:type="pct"/>
            <w:gridSpan w:val="3"/>
            <w:tcBorders>
              <w:top w:val="nil"/>
              <w:left w:val="nil"/>
              <w:bottom w:val="nil"/>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15"/>
        </w:trPr>
        <w:tc>
          <w:tcPr>
            <w:tcW w:w="4226" w:type="pct"/>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i/>
                <w:iCs/>
              </w:rPr>
            </w:pPr>
            <w:r w:rsidRPr="009E6EF4">
              <w:rPr>
                <w:rFonts w:ascii="Arial Narrow" w:hAnsi="Arial Narrow" w:cs="Arial"/>
                <w:b/>
                <w:bCs/>
                <w:i/>
                <w:iCs/>
              </w:rPr>
              <w:t xml:space="preserve">Sous total Menuiserie </w:t>
            </w:r>
          </w:p>
        </w:tc>
        <w:tc>
          <w:tcPr>
            <w:tcW w:w="774" w:type="pct"/>
            <w:gridSpan w:val="3"/>
            <w:tcBorders>
              <w:top w:val="single" w:sz="4" w:space="0" w:color="auto"/>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 xml:space="preserve">                   -     </w:t>
            </w:r>
          </w:p>
        </w:tc>
      </w:tr>
      <w:tr w:rsidR="00E51273" w:rsidRPr="009E6EF4" w:rsidTr="002D5A75">
        <w:trPr>
          <w:trHeight w:val="315"/>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4675" w:type="pct"/>
            <w:gridSpan w:val="8"/>
            <w:tcBorders>
              <w:top w:val="single" w:sz="4" w:space="0" w:color="auto"/>
              <w:left w:val="nil"/>
              <w:bottom w:val="single" w:sz="4" w:space="0" w:color="auto"/>
              <w:right w:val="single" w:sz="8" w:space="0" w:color="000000"/>
            </w:tcBorders>
            <w:shd w:val="clear" w:color="auto" w:fill="auto"/>
            <w:noWrap/>
            <w:vAlign w:val="center"/>
            <w:hideMark/>
          </w:tcPr>
          <w:p w:rsidR="00E51273" w:rsidRPr="009E6EF4" w:rsidRDefault="00E51273" w:rsidP="002D5A75">
            <w:pPr>
              <w:rPr>
                <w:rFonts w:ascii="Arial Narrow" w:hAnsi="Arial Narrow" w:cs="Arial"/>
                <w:b/>
                <w:bCs/>
                <w:u w:val="single"/>
              </w:rPr>
            </w:pPr>
            <w:r w:rsidRPr="009E6EF4">
              <w:rPr>
                <w:rFonts w:ascii="Arial Narrow" w:hAnsi="Arial Narrow" w:cs="Arial"/>
                <w:b/>
                <w:bCs/>
                <w:u w:val="single"/>
              </w:rPr>
              <w:t>1000 - PEINTURE</w:t>
            </w:r>
          </w:p>
        </w:tc>
      </w:tr>
      <w:tr w:rsidR="00E51273" w:rsidRPr="009E6EF4" w:rsidTr="002D5A75">
        <w:trPr>
          <w:trHeight w:val="315"/>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1001</w:t>
            </w:r>
          </w:p>
        </w:tc>
        <w:tc>
          <w:tcPr>
            <w:tcW w:w="2444" w:type="pct"/>
            <w:tcBorders>
              <w:top w:val="nil"/>
              <w:left w:val="nil"/>
              <w:bottom w:val="single" w:sz="4" w:space="0" w:color="auto"/>
              <w:right w:val="nil"/>
            </w:tcBorders>
            <w:shd w:val="clear" w:color="auto" w:fill="auto"/>
            <w:vAlign w:val="center"/>
            <w:hideMark/>
          </w:tcPr>
          <w:p w:rsidR="00E51273" w:rsidRPr="009E6EF4" w:rsidRDefault="00E51273" w:rsidP="002D5A75">
            <w:pPr>
              <w:rPr>
                <w:rFonts w:ascii="Arial Narrow" w:hAnsi="Arial Narrow" w:cs="Arial"/>
              </w:rPr>
            </w:pPr>
            <w:r w:rsidRPr="009E6EF4">
              <w:rPr>
                <w:rFonts w:ascii="Arial Narrow" w:hAnsi="Arial Narrow" w:cs="Arial"/>
              </w:rPr>
              <w:t xml:space="preserve">Peinture intérieure et extérieure FOM  à l'eau </w:t>
            </w:r>
          </w:p>
        </w:tc>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m2</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324,30</w:t>
            </w:r>
          </w:p>
        </w:tc>
        <w:tc>
          <w:tcPr>
            <w:tcW w:w="627" w:type="pct"/>
            <w:tcBorders>
              <w:top w:val="nil"/>
              <w:left w:val="nil"/>
              <w:bottom w:val="single" w:sz="4" w:space="0" w:color="auto"/>
              <w:right w:val="single" w:sz="4" w:space="0" w:color="auto"/>
            </w:tcBorders>
            <w:shd w:val="clear" w:color="auto" w:fill="auto"/>
            <w:noWrap/>
            <w:vAlign w:val="center"/>
            <w:hideMark/>
          </w:tcPr>
          <w:p w:rsidR="00E51273" w:rsidRPr="009E6EF4" w:rsidRDefault="00E51273" w:rsidP="002D5A75">
            <w:pPr>
              <w:rPr>
                <w:rFonts w:ascii="Arial Narrow" w:hAnsi="Arial Narrow" w:cs="Arial"/>
              </w:rPr>
            </w:pPr>
            <w:r w:rsidRPr="009E6EF4">
              <w:rPr>
                <w:rFonts w:ascii="Arial Narrow" w:hAnsi="Arial Narrow" w:cs="Arial"/>
              </w:rPr>
              <w:t> </w:t>
            </w:r>
          </w:p>
        </w:tc>
        <w:tc>
          <w:tcPr>
            <w:tcW w:w="774" w:type="pct"/>
            <w:gridSpan w:val="3"/>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xml:space="preserve">                   -     </w:t>
            </w:r>
          </w:p>
        </w:tc>
      </w:tr>
      <w:tr w:rsidR="00E51273" w:rsidRPr="009E6EF4" w:rsidTr="002D5A75">
        <w:trPr>
          <w:trHeight w:val="315"/>
        </w:trPr>
        <w:tc>
          <w:tcPr>
            <w:tcW w:w="4226" w:type="pct"/>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i/>
                <w:iCs/>
              </w:rPr>
            </w:pPr>
            <w:r w:rsidRPr="009E6EF4">
              <w:rPr>
                <w:rFonts w:ascii="Arial Narrow" w:hAnsi="Arial Narrow" w:cs="Arial"/>
                <w:b/>
                <w:bCs/>
                <w:i/>
                <w:iCs/>
              </w:rPr>
              <w:t>Sous total peinture</w:t>
            </w:r>
          </w:p>
        </w:tc>
        <w:tc>
          <w:tcPr>
            <w:tcW w:w="774" w:type="pct"/>
            <w:gridSpan w:val="3"/>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 xml:space="preserve">                   -     </w:t>
            </w:r>
          </w:p>
        </w:tc>
      </w:tr>
      <w:tr w:rsidR="00E51273" w:rsidRPr="009E6EF4" w:rsidTr="002D5A75">
        <w:trPr>
          <w:trHeight w:val="315"/>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3901" w:type="pct"/>
            <w:gridSpan w:val="5"/>
            <w:tcBorders>
              <w:top w:val="single" w:sz="4" w:space="0" w:color="auto"/>
              <w:left w:val="nil"/>
              <w:bottom w:val="single" w:sz="4" w:space="0" w:color="auto"/>
              <w:right w:val="single" w:sz="4" w:space="0" w:color="000000"/>
            </w:tcBorders>
            <w:shd w:val="clear" w:color="auto" w:fill="auto"/>
            <w:noWrap/>
            <w:vAlign w:val="center"/>
            <w:hideMark/>
          </w:tcPr>
          <w:p w:rsidR="00E51273" w:rsidRPr="009E6EF4" w:rsidRDefault="00E51273" w:rsidP="002D5A75">
            <w:pPr>
              <w:jc w:val="right"/>
              <w:rPr>
                <w:rFonts w:ascii="Arial Narrow" w:hAnsi="Arial Narrow" w:cs="Arial"/>
                <w:b/>
                <w:bCs/>
              </w:rPr>
            </w:pPr>
            <w:r w:rsidRPr="009E6EF4">
              <w:rPr>
                <w:rFonts w:ascii="Arial Narrow" w:hAnsi="Arial Narrow" w:cs="Arial"/>
                <w:b/>
                <w:bCs/>
              </w:rPr>
              <w:t>TOTAL REHABILITATION RADAR</w:t>
            </w:r>
          </w:p>
        </w:tc>
        <w:tc>
          <w:tcPr>
            <w:tcW w:w="774" w:type="pct"/>
            <w:gridSpan w:val="3"/>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 xml:space="preserve">                   -     </w:t>
            </w:r>
          </w:p>
        </w:tc>
      </w:tr>
      <w:tr w:rsidR="00E51273" w:rsidRPr="009E6EF4" w:rsidTr="002D5A75">
        <w:trPr>
          <w:trHeight w:val="330"/>
        </w:trPr>
        <w:tc>
          <w:tcPr>
            <w:tcW w:w="325" w:type="pct"/>
            <w:gridSpan w:val="2"/>
            <w:tcBorders>
              <w:top w:val="nil"/>
              <w:left w:val="single" w:sz="8" w:space="0" w:color="auto"/>
              <w:bottom w:val="single" w:sz="4" w:space="0" w:color="auto"/>
              <w:right w:val="single" w:sz="4" w:space="0" w:color="auto"/>
            </w:tcBorders>
            <w:shd w:val="clear" w:color="auto" w:fill="auto"/>
            <w:noWrap/>
            <w:vAlign w:val="center"/>
            <w:hideMark/>
          </w:tcPr>
          <w:p w:rsidR="00E51273" w:rsidRPr="009E6EF4" w:rsidRDefault="00E51273" w:rsidP="002D5A75">
            <w:pPr>
              <w:jc w:val="center"/>
              <w:rPr>
                <w:rFonts w:ascii="Arial Narrow" w:hAnsi="Arial Narrow" w:cs="Arial"/>
              </w:rPr>
            </w:pPr>
            <w:r w:rsidRPr="009E6EF4">
              <w:rPr>
                <w:rFonts w:ascii="Arial Narrow" w:hAnsi="Arial Narrow" w:cs="Arial"/>
              </w:rPr>
              <w:t> </w:t>
            </w:r>
          </w:p>
        </w:tc>
        <w:tc>
          <w:tcPr>
            <w:tcW w:w="3901" w:type="pct"/>
            <w:gridSpan w:val="5"/>
            <w:tcBorders>
              <w:top w:val="single" w:sz="4" w:space="0" w:color="auto"/>
              <w:left w:val="nil"/>
              <w:bottom w:val="single" w:sz="4" w:space="0" w:color="auto"/>
              <w:right w:val="single" w:sz="4" w:space="0" w:color="000000"/>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TOTAL GENERAL LOT 2</w:t>
            </w:r>
          </w:p>
        </w:tc>
        <w:tc>
          <w:tcPr>
            <w:tcW w:w="774" w:type="pct"/>
            <w:gridSpan w:val="3"/>
            <w:tcBorders>
              <w:top w:val="nil"/>
              <w:left w:val="nil"/>
              <w:bottom w:val="single" w:sz="4" w:space="0" w:color="auto"/>
              <w:right w:val="single" w:sz="8" w:space="0" w:color="auto"/>
            </w:tcBorders>
            <w:shd w:val="clear" w:color="auto" w:fill="auto"/>
            <w:noWrap/>
            <w:vAlign w:val="center"/>
            <w:hideMark/>
          </w:tcPr>
          <w:p w:rsidR="00E51273" w:rsidRPr="009E6EF4" w:rsidRDefault="00E51273" w:rsidP="002D5A75">
            <w:pPr>
              <w:jc w:val="center"/>
              <w:rPr>
                <w:rFonts w:ascii="Arial Narrow" w:hAnsi="Arial Narrow" w:cs="Arial"/>
                <w:b/>
                <w:bCs/>
              </w:rPr>
            </w:pPr>
            <w:r w:rsidRPr="009E6EF4">
              <w:rPr>
                <w:rFonts w:ascii="Arial Narrow" w:hAnsi="Arial Narrow" w:cs="Arial"/>
                <w:b/>
                <w:bCs/>
              </w:rPr>
              <w:t xml:space="preserve">                   -     </w:t>
            </w:r>
          </w:p>
        </w:tc>
      </w:tr>
      <w:tr w:rsidR="00E51273" w:rsidRPr="004E650E" w:rsidTr="002D5A75">
        <w:trPr>
          <w:gridAfter w:val="1"/>
          <w:wAfter w:w="12" w:type="pct"/>
          <w:trHeight w:val="315"/>
        </w:trPr>
        <w:tc>
          <w:tcPr>
            <w:tcW w:w="4988" w:type="pct"/>
            <w:gridSpan w:val="9"/>
            <w:tcBorders>
              <w:top w:val="nil"/>
              <w:left w:val="nil"/>
              <w:bottom w:val="nil"/>
              <w:right w:val="nil"/>
            </w:tcBorders>
            <w:shd w:val="clear" w:color="auto" w:fill="auto"/>
            <w:noWrap/>
            <w:vAlign w:val="center"/>
            <w:hideMark/>
          </w:tcPr>
          <w:p w:rsidR="00E51273" w:rsidRDefault="00E51273" w:rsidP="002D5A75">
            <w:pPr>
              <w:jc w:val="center"/>
              <w:rPr>
                <w:rFonts w:ascii="Arial Narrow" w:hAnsi="Arial Narrow" w:cs="Arial"/>
                <w:b/>
                <w:bCs/>
              </w:rPr>
            </w:pPr>
            <w:bookmarkStart w:id="351" w:name="RANGE!A1:F31"/>
          </w:p>
          <w:p w:rsidR="00E51273" w:rsidRDefault="00E51273" w:rsidP="002D5A75">
            <w:pPr>
              <w:jc w:val="center"/>
              <w:rPr>
                <w:rFonts w:ascii="Arial Narrow" w:hAnsi="Arial Narrow" w:cs="Arial"/>
                <w:b/>
                <w:bCs/>
              </w:rPr>
            </w:pPr>
          </w:p>
          <w:p w:rsidR="002A7637" w:rsidRDefault="002A7637" w:rsidP="002D5A75">
            <w:pPr>
              <w:jc w:val="center"/>
              <w:rPr>
                <w:rFonts w:ascii="Arial Narrow" w:hAnsi="Arial Narrow" w:cs="Arial"/>
                <w:b/>
                <w:bCs/>
              </w:rPr>
            </w:pPr>
          </w:p>
          <w:p w:rsidR="002A7637" w:rsidRDefault="002A7637" w:rsidP="002D5A75">
            <w:pPr>
              <w:jc w:val="center"/>
              <w:rPr>
                <w:rFonts w:ascii="Arial Narrow" w:hAnsi="Arial Narrow" w:cs="Arial"/>
                <w:b/>
                <w:bCs/>
              </w:rPr>
            </w:pPr>
          </w:p>
          <w:p w:rsidR="002A7637" w:rsidRDefault="002A7637" w:rsidP="002D5A75">
            <w:pPr>
              <w:jc w:val="center"/>
              <w:rPr>
                <w:rFonts w:ascii="Arial Narrow" w:hAnsi="Arial Narrow" w:cs="Arial"/>
                <w:b/>
                <w:bCs/>
              </w:rPr>
            </w:pPr>
          </w:p>
          <w:p w:rsidR="00E51273" w:rsidRPr="004E650E" w:rsidRDefault="00E51273" w:rsidP="002D5A75">
            <w:pPr>
              <w:jc w:val="center"/>
              <w:rPr>
                <w:rFonts w:ascii="Arial Narrow" w:hAnsi="Arial Narrow" w:cs="Arial"/>
                <w:b/>
                <w:bCs/>
              </w:rPr>
            </w:pPr>
            <w:r w:rsidRPr="004E650E">
              <w:rPr>
                <w:rFonts w:ascii="Arial Narrow" w:hAnsi="Arial Narrow" w:cs="Arial"/>
                <w:b/>
                <w:bCs/>
              </w:rPr>
              <w:lastRenderedPageBreak/>
              <w:t xml:space="preserve">DEVIS QUANTITATIF ET ESTIMATIF  </w:t>
            </w:r>
            <w:bookmarkEnd w:id="351"/>
          </w:p>
        </w:tc>
      </w:tr>
      <w:tr w:rsidR="00E51273" w:rsidRPr="004E650E" w:rsidTr="002D5A75">
        <w:trPr>
          <w:gridAfter w:val="1"/>
          <w:wAfter w:w="12" w:type="pct"/>
          <w:trHeight w:val="315"/>
        </w:trPr>
        <w:tc>
          <w:tcPr>
            <w:tcW w:w="4988" w:type="pct"/>
            <w:gridSpan w:val="9"/>
            <w:tcBorders>
              <w:top w:val="nil"/>
              <w:left w:val="nil"/>
              <w:bottom w:val="nil"/>
              <w:right w:val="nil"/>
            </w:tcBorders>
            <w:shd w:val="clear" w:color="auto" w:fill="auto"/>
            <w:noWrap/>
            <w:vAlign w:val="center"/>
            <w:hideMark/>
          </w:tcPr>
          <w:p w:rsidR="00E51273" w:rsidRPr="004E650E" w:rsidRDefault="00E51273" w:rsidP="002D5A75">
            <w:pPr>
              <w:jc w:val="center"/>
              <w:rPr>
                <w:rFonts w:ascii="Arial Narrow" w:hAnsi="Arial Narrow" w:cs="Arial"/>
                <w:b/>
                <w:bCs/>
              </w:rPr>
            </w:pPr>
            <w:r w:rsidRPr="004E650E">
              <w:rPr>
                <w:rFonts w:ascii="Arial Narrow" w:hAnsi="Arial Narrow" w:cs="Arial"/>
                <w:b/>
                <w:bCs/>
              </w:rPr>
              <w:lastRenderedPageBreak/>
              <w:t>LOT 3</w:t>
            </w:r>
          </w:p>
        </w:tc>
      </w:tr>
      <w:tr w:rsidR="00E51273" w:rsidRPr="004E650E" w:rsidTr="002D5A75">
        <w:trPr>
          <w:gridAfter w:val="1"/>
          <w:wAfter w:w="12" w:type="pct"/>
          <w:trHeight w:val="315"/>
        </w:trPr>
        <w:tc>
          <w:tcPr>
            <w:tcW w:w="4988" w:type="pct"/>
            <w:gridSpan w:val="9"/>
            <w:tcBorders>
              <w:top w:val="nil"/>
              <w:left w:val="nil"/>
              <w:bottom w:val="nil"/>
              <w:right w:val="nil"/>
            </w:tcBorders>
            <w:shd w:val="clear" w:color="auto" w:fill="auto"/>
            <w:vAlign w:val="center"/>
            <w:hideMark/>
          </w:tcPr>
          <w:p w:rsidR="00E51273" w:rsidRPr="004E650E" w:rsidRDefault="00E51273" w:rsidP="002D5A75">
            <w:pPr>
              <w:jc w:val="center"/>
              <w:rPr>
                <w:rFonts w:ascii="Arial Narrow" w:hAnsi="Arial Narrow" w:cs="Arial"/>
                <w:b/>
                <w:bCs/>
              </w:rPr>
            </w:pPr>
            <w:r w:rsidRPr="004E650E">
              <w:rPr>
                <w:rFonts w:ascii="Arial Narrow" w:hAnsi="Arial Narrow" w:cs="Arial"/>
                <w:b/>
                <w:bCs/>
              </w:rPr>
              <w:t xml:space="preserve">TRAVAUX  DE REHABILITATION </w:t>
            </w:r>
          </w:p>
        </w:tc>
      </w:tr>
      <w:tr w:rsidR="00E51273" w:rsidRPr="004E650E" w:rsidTr="002D5A75">
        <w:trPr>
          <w:gridAfter w:val="1"/>
          <w:wAfter w:w="12" w:type="pct"/>
          <w:trHeight w:val="330"/>
        </w:trPr>
        <w:tc>
          <w:tcPr>
            <w:tcW w:w="4988" w:type="pct"/>
            <w:gridSpan w:val="9"/>
            <w:tcBorders>
              <w:top w:val="nil"/>
              <w:left w:val="nil"/>
              <w:bottom w:val="single" w:sz="8" w:space="0" w:color="auto"/>
              <w:right w:val="nil"/>
            </w:tcBorders>
            <w:shd w:val="clear" w:color="auto" w:fill="auto"/>
            <w:noWrap/>
            <w:vAlign w:val="center"/>
            <w:hideMark/>
          </w:tcPr>
          <w:p w:rsidR="00E51273" w:rsidRDefault="00E51273" w:rsidP="002D5A75">
            <w:pPr>
              <w:jc w:val="center"/>
              <w:rPr>
                <w:rFonts w:ascii="Arial Narrow" w:hAnsi="Arial Narrow" w:cs="Arial"/>
                <w:b/>
                <w:bCs/>
              </w:rPr>
            </w:pPr>
            <w:r w:rsidRPr="004E650E">
              <w:rPr>
                <w:rFonts w:ascii="Arial Narrow" w:hAnsi="Arial Narrow" w:cs="Arial"/>
                <w:b/>
                <w:bCs/>
              </w:rPr>
              <w:t>STATION D'OBSERVATION - PARC METEO</w:t>
            </w:r>
          </w:p>
          <w:p w:rsidR="00E51273" w:rsidRPr="004E650E" w:rsidRDefault="00E51273" w:rsidP="002D5A75">
            <w:pPr>
              <w:jc w:val="center"/>
              <w:rPr>
                <w:rFonts w:ascii="Arial Narrow" w:hAnsi="Arial Narrow" w:cs="Arial"/>
                <w:b/>
                <w:bCs/>
              </w:rPr>
            </w:pPr>
          </w:p>
        </w:tc>
      </w:tr>
      <w:tr w:rsidR="00E51273" w:rsidRPr="004E650E" w:rsidTr="002D5A75">
        <w:trPr>
          <w:gridAfter w:val="1"/>
          <w:wAfter w:w="12" w:type="pct"/>
          <w:trHeight w:val="630"/>
        </w:trPr>
        <w:tc>
          <w:tcPr>
            <w:tcW w:w="275" w:type="pct"/>
            <w:tcBorders>
              <w:top w:val="nil"/>
              <w:left w:val="single" w:sz="8" w:space="0" w:color="auto"/>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N°</w:t>
            </w:r>
          </w:p>
        </w:tc>
        <w:tc>
          <w:tcPr>
            <w:tcW w:w="2493" w:type="pct"/>
            <w:gridSpan w:val="2"/>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b/>
                <w:bCs/>
              </w:rPr>
            </w:pPr>
            <w:r w:rsidRPr="004E650E">
              <w:rPr>
                <w:rFonts w:ascii="Arial Narrow" w:hAnsi="Arial Narrow" w:cs="Arial"/>
                <w:b/>
                <w:bCs/>
              </w:rPr>
              <w:t>Désignation des ouvrages</w:t>
            </w:r>
          </w:p>
        </w:tc>
        <w:tc>
          <w:tcPr>
            <w:tcW w:w="385" w:type="pct"/>
            <w:gridSpan w:val="2"/>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b/>
                <w:bCs/>
              </w:rPr>
            </w:pPr>
            <w:r w:rsidRPr="004E650E">
              <w:rPr>
                <w:rFonts w:ascii="Arial Narrow" w:hAnsi="Arial Narrow" w:cs="Arial"/>
                <w:b/>
                <w:bCs/>
              </w:rPr>
              <w:t>Unité</w:t>
            </w:r>
          </w:p>
        </w:tc>
        <w:tc>
          <w:tcPr>
            <w:tcW w:w="446"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b/>
                <w:bCs/>
              </w:rPr>
            </w:pPr>
            <w:r w:rsidRPr="004E650E">
              <w:rPr>
                <w:rFonts w:ascii="Arial Narrow" w:hAnsi="Arial Narrow" w:cs="Arial"/>
                <w:b/>
                <w:bCs/>
              </w:rPr>
              <w:t xml:space="preserve"> Quantité </w:t>
            </w:r>
          </w:p>
        </w:tc>
        <w:tc>
          <w:tcPr>
            <w:tcW w:w="658" w:type="pct"/>
            <w:gridSpan w:val="2"/>
            <w:tcBorders>
              <w:top w:val="nil"/>
              <w:left w:val="nil"/>
              <w:bottom w:val="single" w:sz="4" w:space="0" w:color="auto"/>
              <w:right w:val="single" w:sz="4" w:space="0" w:color="auto"/>
            </w:tcBorders>
            <w:shd w:val="clear" w:color="auto" w:fill="auto"/>
            <w:vAlign w:val="center"/>
            <w:hideMark/>
          </w:tcPr>
          <w:p w:rsidR="00E51273" w:rsidRPr="004E650E" w:rsidRDefault="00E51273" w:rsidP="002D5A75">
            <w:pPr>
              <w:jc w:val="center"/>
              <w:rPr>
                <w:rFonts w:ascii="Arial Narrow" w:hAnsi="Arial Narrow" w:cs="Arial"/>
                <w:b/>
                <w:bCs/>
              </w:rPr>
            </w:pPr>
            <w:r w:rsidRPr="004E650E">
              <w:rPr>
                <w:rFonts w:ascii="Arial Narrow" w:hAnsi="Arial Narrow" w:cs="Arial"/>
                <w:b/>
                <w:bCs/>
              </w:rPr>
              <w:t>P/unité en KMF</w:t>
            </w:r>
          </w:p>
        </w:tc>
        <w:tc>
          <w:tcPr>
            <w:tcW w:w="731" w:type="pct"/>
            <w:tcBorders>
              <w:top w:val="nil"/>
              <w:left w:val="nil"/>
              <w:bottom w:val="single" w:sz="4" w:space="0" w:color="auto"/>
              <w:right w:val="single" w:sz="8" w:space="0" w:color="auto"/>
            </w:tcBorders>
            <w:shd w:val="clear" w:color="auto" w:fill="auto"/>
            <w:vAlign w:val="center"/>
            <w:hideMark/>
          </w:tcPr>
          <w:p w:rsidR="00E51273" w:rsidRPr="004E650E" w:rsidRDefault="00E51273" w:rsidP="002D5A75">
            <w:pPr>
              <w:jc w:val="center"/>
              <w:rPr>
                <w:rFonts w:ascii="Arial Narrow" w:hAnsi="Arial Narrow" w:cs="Arial"/>
                <w:b/>
                <w:bCs/>
              </w:rPr>
            </w:pPr>
            <w:r w:rsidRPr="004E650E">
              <w:rPr>
                <w:rFonts w:ascii="Arial Narrow" w:hAnsi="Arial Narrow" w:cs="Arial"/>
                <w:b/>
                <w:bCs/>
              </w:rPr>
              <w:t xml:space="preserve"> Montant en KMF </w:t>
            </w:r>
          </w:p>
        </w:tc>
      </w:tr>
      <w:tr w:rsidR="00E51273" w:rsidRPr="004E650E" w:rsidTr="002D5A75">
        <w:trPr>
          <w:gridAfter w:val="1"/>
          <w:wAfter w:w="12" w:type="pct"/>
          <w:trHeight w:val="510"/>
        </w:trPr>
        <w:tc>
          <w:tcPr>
            <w:tcW w:w="275" w:type="pct"/>
            <w:tcBorders>
              <w:top w:val="nil"/>
              <w:left w:val="single" w:sz="8" w:space="0" w:color="auto"/>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 </w:t>
            </w:r>
          </w:p>
        </w:tc>
        <w:tc>
          <w:tcPr>
            <w:tcW w:w="4712" w:type="pct"/>
            <w:gridSpan w:val="8"/>
            <w:tcBorders>
              <w:top w:val="single" w:sz="4" w:space="0" w:color="auto"/>
              <w:left w:val="nil"/>
              <w:bottom w:val="single" w:sz="4" w:space="0" w:color="auto"/>
              <w:right w:val="single" w:sz="8" w:space="0" w:color="000000"/>
            </w:tcBorders>
            <w:shd w:val="clear" w:color="auto" w:fill="auto"/>
            <w:noWrap/>
            <w:vAlign w:val="center"/>
            <w:hideMark/>
          </w:tcPr>
          <w:p w:rsidR="00E51273" w:rsidRPr="004E650E" w:rsidRDefault="00E51273" w:rsidP="002D5A75">
            <w:pPr>
              <w:jc w:val="center"/>
              <w:rPr>
                <w:rFonts w:ascii="Arial Narrow" w:hAnsi="Arial Narrow" w:cs="Arial"/>
                <w:b/>
                <w:bCs/>
                <w:u w:val="single"/>
              </w:rPr>
            </w:pPr>
            <w:r w:rsidRPr="004E650E">
              <w:rPr>
                <w:rFonts w:ascii="Arial Narrow" w:hAnsi="Arial Narrow" w:cs="Arial"/>
                <w:b/>
                <w:bCs/>
                <w:u w:val="single"/>
              </w:rPr>
              <w:t>100. Installation et repli de chantier</w:t>
            </w:r>
          </w:p>
        </w:tc>
      </w:tr>
      <w:tr w:rsidR="00E51273" w:rsidRPr="004E650E" w:rsidTr="002D5A75">
        <w:trPr>
          <w:gridAfter w:val="1"/>
          <w:wAfter w:w="12" w:type="pct"/>
          <w:trHeight w:val="315"/>
        </w:trPr>
        <w:tc>
          <w:tcPr>
            <w:tcW w:w="275" w:type="pct"/>
            <w:tcBorders>
              <w:top w:val="nil"/>
              <w:left w:val="single" w:sz="8" w:space="0" w:color="auto"/>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101</w:t>
            </w:r>
          </w:p>
        </w:tc>
        <w:tc>
          <w:tcPr>
            <w:tcW w:w="2493" w:type="pct"/>
            <w:gridSpan w:val="2"/>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rPr>
            </w:pPr>
            <w:r w:rsidRPr="004E650E">
              <w:rPr>
                <w:rFonts w:ascii="Arial Narrow" w:hAnsi="Arial Narrow" w:cs="Arial"/>
              </w:rPr>
              <w:t>Etablissement/rétablissement du chantier</w:t>
            </w:r>
          </w:p>
        </w:tc>
        <w:tc>
          <w:tcPr>
            <w:tcW w:w="385" w:type="pct"/>
            <w:gridSpan w:val="2"/>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forfait</w:t>
            </w:r>
          </w:p>
        </w:tc>
        <w:tc>
          <w:tcPr>
            <w:tcW w:w="446"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b/>
                <w:bCs/>
              </w:rPr>
            </w:pPr>
            <w:r w:rsidRPr="004E650E">
              <w:rPr>
                <w:rFonts w:ascii="Arial Narrow" w:hAnsi="Arial Narrow" w:cs="Arial"/>
                <w:b/>
                <w:bCs/>
              </w:rPr>
              <w:t>1,00</w:t>
            </w:r>
          </w:p>
        </w:tc>
        <w:tc>
          <w:tcPr>
            <w:tcW w:w="658" w:type="pct"/>
            <w:gridSpan w:val="2"/>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rPr>
            </w:pPr>
            <w:r w:rsidRPr="004E650E">
              <w:rPr>
                <w:rFonts w:ascii="Arial Narrow" w:hAnsi="Arial Narrow" w:cs="Arial"/>
              </w:rPr>
              <w:t> </w:t>
            </w:r>
          </w:p>
        </w:tc>
        <w:tc>
          <w:tcPr>
            <w:tcW w:w="731" w:type="pct"/>
            <w:tcBorders>
              <w:top w:val="nil"/>
              <w:left w:val="nil"/>
              <w:bottom w:val="single" w:sz="4" w:space="0" w:color="auto"/>
              <w:right w:val="single" w:sz="8"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 xml:space="preserve">                  -     </w:t>
            </w:r>
          </w:p>
        </w:tc>
      </w:tr>
      <w:tr w:rsidR="00E51273" w:rsidRPr="004E650E" w:rsidTr="002D5A75">
        <w:trPr>
          <w:gridAfter w:val="1"/>
          <w:wAfter w:w="12" w:type="pct"/>
          <w:trHeight w:val="315"/>
        </w:trPr>
        <w:tc>
          <w:tcPr>
            <w:tcW w:w="275" w:type="pct"/>
            <w:tcBorders>
              <w:top w:val="nil"/>
              <w:left w:val="single" w:sz="8" w:space="0" w:color="auto"/>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 </w:t>
            </w:r>
          </w:p>
        </w:tc>
        <w:tc>
          <w:tcPr>
            <w:tcW w:w="3982" w:type="pct"/>
            <w:gridSpan w:val="7"/>
            <w:tcBorders>
              <w:top w:val="single" w:sz="4" w:space="0" w:color="auto"/>
              <w:left w:val="nil"/>
              <w:bottom w:val="single" w:sz="4" w:space="0" w:color="auto"/>
              <w:right w:val="single" w:sz="4" w:space="0" w:color="000000"/>
            </w:tcBorders>
            <w:shd w:val="clear" w:color="auto" w:fill="auto"/>
            <w:noWrap/>
            <w:vAlign w:val="center"/>
            <w:hideMark/>
          </w:tcPr>
          <w:p w:rsidR="00E51273" w:rsidRPr="004E650E" w:rsidRDefault="00E51273" w:rsidP="002D5A75">
            <w:pPr>
              <w:jc w:val="right"/>
              <w:rPr>
                <w:rFonts w:ascii="Arial Narrow" w:hAnsi="Arial Narrow" w:cs="Arial"/>
                <w:b/>
                <w:bCs/>
              </w:rPr>
            </w:pPr>
            <w:r w:rsidRPr="004E650E">
              <w:rPr>
                <w:rFonts w:ascii="Arial Narrow" w:hAnsi="Arial Narrow" w:cs="Arial"/>
                <w:b/>
                <w:bCs/>
              </w:rPr>
              <w:t>TOTAL INSTALLATION ET REPLI DE CHANTIER</w:t>
            </w:r>
          </w:p>
        </w:tc>
        <w:tc>
          <w:tcPr>
            <w:tcW w:w="731" w:type="pct"/>
            <w:tcBorders>
              <w:top w:val="nil"/>
              <w:left w:val="nil"/>
              <w:bottom w:val="single" w:sz="4" w:space="0" w:color="auto"/>
              <w:right w:val="single" w:sz="8" w:space="0" w:color="auto"/>
            </w:tcBorders>
            <w:shd w:val="clear" w:color="auto" w:fill="auto"/>
            <w:noWrap/>
            <w:vAlign w:val="center"/>
            <w:hideMark/>
          </w:tcPr>
          <w:p w:rsidR="00E51273" w:rsidRPr="004E650E" w:rsidRDefault="00E51273" w:rsidP="002D5A75">
            <w:pPr>
              <w:jc w:val="center"/>
              <w:rPr>
                <w:rFonts w:ascii="Arial Narrow" w:hAnsi="Arial Narrow" w:cs="Arial"/>
                <w:b/>
                <w:bCs/>
              </w:rPr>
            </w:pPr>
            <w:r w:rsidRPr="004E650E">
              <w:rPr>
                <w:rFonts w:ascii="Arial Narrow" w:hAnsi="Arial Narrow" w:cs="Arial"/>
                <w:b/>
                <w:bCs/>
              </w:rPr>
              <w:t xml:space="preserve">                  -     </w:t>
            </w:r>
          </w:p>
        </w:tc>
      </w:tr>
      <w:tr w:rsidR="00E51273" w:rsidRPr="004E650E" w:rsidTr="002D5A75">
        <w:trPr>
          <w:gridAfter w:val="1"/>
          <w:wAfter w:w="12" w:type="pct"/>
          <w:trHeight w:val="360"/>
        </w:trPr>
        <w:tc>
          <w:tcPr>
            <w:tcW w:w="4988" w:type="pct"/>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1273" w:rsidRPr="004E650E" w:rsidRDefault="00E51273" w:rsidP="002D5A75">
            <w:pPr>
              <w:jc w:val="center"/>
              <w:rPr>
                <w:rFonts w:ascii="Arial Narrow" w:hAnsi="Arial Narrow" w:cs="Arial"/>
                <w:b/>
                <w:bCs/>
                <w:u w:val="single"/>
              </w:rPr>
            </w:pPr>
            <w:r w:rsidRPr="004E650E">
              <w:rPr>
                <w:rFonts w:ascii="Arial Narrow" w:hAnsi="Arial Narrow" w:cs="Arial"/>
                <w:b/>
                <w:bCs/>
                <w:u w:val="single"/>
              </w:rPr>
              <w:t>A - STATION D'OBSERVATION</w:t>
            </w:r>
          </w:p>
        </w:tc>
      </w:tr>
      <w:tr w:rsidR="00E51273" w:rsidRPr="004E650E" w:rsidTr="002D5A75">
        <w:trPr>
          <w:gridAfter w:val="1"/>
          <w:wAfter w:w="12" w:type="pct"/>
          <w:trHeight w:val="360"/>
        </w:trPr>
        <w:tc>
          <w:tcPr>
            <w:tcW w:w="275" w:type="pct"/>
            <w:tcBorders>
              <w:top w:val="nil"/>
              <w:left w:val="single" w:sz="8" w:space="0" w:color="auto"/>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 </w:t>
            </w:r>
          </w:p>
        </w:tc>
        <w:tc>
          <w:tcPr>
            <w:tcW w:w="4712" w:type="pct"/>
            <w:gridSpan w:val="8"/>
            <w:tcBorders>
              <w:top w:val="single" w:sz="4" w:space="0" w:color="auto"/>
              <w:left w:val="nil"/>
              <w:bottom w:val="single" w:sz="4" w:space="0" w:color="auto"/>
              <w:right w:val="single" w:sz="8" w:space="0" w:color="000000"/>
            </w:tcBorders>
            <w:shd w:val="clear" w:color="auto" w:fill="auto"/>
            <w:noWrap/>
            <w:vAlign w:val="center"/>
            <w:hideMark/>
          </w:tcPr>
          <w:p w:rsidR="00E51273" w:rsidRPr="004E650E" w:rsidRDefault="00E51273" w:rsidP="002D5A75">
            <w:pPr>
              <w:rPr>
                <w:rFonts w:ascii="Arial Narrow" w:hAnsi="Arial Narrow" w:cs="Arial"/>
                <w:b/>
                <w:bCs/>
                <w:u w:val="single"/>
              </w:rPr>
            </w:pPr>
            <w:r w:rsidRPr="004E650E">
              <w:rPr>
                <w:rFonts w:ascii="Arial Narrow" w:hAnsi="Arial Narrow" w:cs="Arial"/>
                <w:b/>
                <w:bCs/>
                <w:u w:val="single"/>
              </w:rPr>
              <w:t>300-BETON</w:t>
            </w:r>
          </w:p>
        </w:tc>
      </w:tr>
      <w:tr w:rsidR="00E51273" w:rsidRPr="004E650E" w:rsidTr="002D5A75">
        <w:trPr>
          <w:gridAfter w:val="1"/>
          <w:wAfter w:w="12" w:type="pct"/>
          <w:trHeight w:val="360"/>
        </w:trPr>
        <w:tc>
          <w:tcPr>
            <w:tcW w:w="275" w:type="pct"/>
            <w:tcBorders>
              <w:top w:val="nil"/>
              <w:left w:val="single" w:sz="8" w:space="0" w:color="auto"/>
              <w:bottom w:val="nil"/>
              <w:right w:val="nil"/>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305</w:t>
            </w:r>
          </w:p>
        </w:tc>
        <w:tc>
          <w:tcPr>
            <w:tcW w:w="2493" w:type="pct"/>
            <w:gridSpan w:val="2"/>
            <w:tcBorders>
              <w:top w:val="nil"/>
              <w:left w:val="single" w:sz="4" w:space="0" w:color="auto"/>
              <w:bottom w:val="nil"/>
              <w:right w:val="single" w:sz="4" w:space="0" w:color="auto"/>
            </w:tcBorders>
            <w:shd w:val="clear" w:color="auto" w:fill="auto"/>
            <w:noWrap/>
            <w:vAlign w:val="center"/>
            <w:hideMark/>
          </w:tcPr>
          <w:p w:rsidR="00E51273" w:rsidRPr="004E650E" w:rsidRDefault="00E51273" w:rsidP="002D5A75">
            <w:pPr>
              <w:rPr>
                <w:rFonts w:ascii="Arial Narrow" w:hAnsi="Arial Narrow" w:cs="Arial"/>
              </w:rPr>
            </w:pPr>
            <w:r w:rsidRPr="004E650E">
              <w:rPr>
                <w:rFonts w:ascii="Arial Narrow" w:hAnsi="Arial Narrow" w:cs="Arial"/>
              </w:rPr>
              <w:t xml:space="preserve">Escaliers en béton  armé dosé à 350kg/m3 </w:t>
            </w:r>
          </w:p>
        </w:tc>
        <w:tc>
          <w:tcPr>
            <w:tcW w:w="385" w:type="pct"/>
            <w:gridSpan w:val="2"/>
            <w:tcBorders>
              <w:top w:val="nil"/>
              <w:left w:val="nil"/>
              <w:bottom w:val="nil"/>
              <w:right w:val="nil"/>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forfait</w:t>
            </w:r>
          </w:p>
        </w:tc>
        <w:tc>
          <w:tcPr>
            <w:tcW w:w="446" w:type="pct"/>
            <w:tcBorders>
              <w:top w:val="nil"/>
              <w:left w:val="single" w:sz="4" w:space="0" w:color="auto"/>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b/>
                <w:bCs/>
              </w:rPr>
            </w:pPr>
            <w:r w:rsidRPr="004E650E">
              <w:rPr>
                <w:rFonts w:ascii="Arial Narrow" w:hAnsi="Arial Narrow" w:cs="Arial"/>
                <w:b/>
                <w:bCs/>
              </w:rPr>
              <w:t>1,00</w:t>
            </w:r>
          </w:p>
        </w:tc>
        <w:tc>
          <w:tcPr>
            <w:tcW w:w="658" w:type="pct"/>
            <w:gridSpan w:val="2"/>
            <w:tcBorders>
              <w:top w:val="nil"/>
              <w:left w:val="nil"/>
              <w:bottom w:val="nil"/>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 </w:t>
            </w:r>
          </w:p>
        </w:tc>
        <w:tc>
          <w:tcPr>
            <w:tcW w:w="731" w:type="pct"/>
            <w:tcBorders>
              <w:top w:val="nil"/>
              <w:left w:val="nil"/>
              <w:bottom w:val="single" w:sz="4" w:space="0" w:color="auto"/>
              <w:right w:val="single" w:sz="8"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 xml:space="preserve">                  -     </w:t>
            </w:r>
          </w:p>
        </w:tc>
      </w:tr>
      <w:tr w:rsidR="00E51273" w:rsidRPr="004E650E" w:rsidTr="002D5A75">
        <w:trPr>
          <w:gridAfter w:val="1"/>
          <w:wAfter w:w="12" w:type="pct"/>
          <w:trHeight w:val="360"/>
        </w:trPr>
        <w:tc>
          <w:tcPr>
            <w:tcW w:w="4257" w:type="pct"/>
            <w:gridSpan w:val="8"/>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1273" w:rsidRPr="004E650E" w:rsidRDefault="00E51273" w:rsidP="002D5A75">
            <w:pPr>
              <w:jc w:val="right"/>
              <w:rPr>
                <w:rFonts w:ascii="Arial Narrow" w:hAnsi="Arial Narrow" w:cs="Arial"/>
                <w:b/>
                <w:bCs/>
                <w:i/>
                <w:iCs/>
              </w:rPr>
            </w:pPr>
            <w:r w:rsidRPr="004E650E">
              <w:rPr>
                <w:rFonts w:ascii="Arial Narrow" w:hAnsi="Arial Narrow" w:cs="Arial"/>
                <w:b/>
                <w:bCs/>
                <w:i/>
                <w:iCs/>
              </w:rPr>
              <w:t>Sous total béton</w:t>
            </w:r>
          </w:p>
        </w:tc>
        <w:tc>
          <w:tcPr>
            <w:tcW w:w="731" w:type="pct"/>
            <w:tcBorders>
              <w:top w:val="nil"/>
              <w:left w:val="nil"/>
              <w:bottom w:val="single" w:sz="4" w:space="0" w:color="auto"/>
              <w:right w:val="single" w:sz="8" w:space="0" w:color="auto"/>
            </w:tcBorders>
            <w:shd w:val="clear" w:color="auto" w:fill="auto"/>
            <w:noWrap/>
            <w:vAlign w:val="center"/>
            <w:hideMark/>
          </w:tcPr>
          <w:p w:rsidR="00E51273" w:rsidRPr="004E650E" w:rsidRDefault="00E51273" w:rsidP="002D5A75">
            <w:pPr>
              <w:jc w:val="center"/>
              <w:rPr>
                <w:rFonts w:ascii="Arial Narrow" w:hAnsi="Arial Narrow" w:cs="Arial"/>
                <w:b/>
                <w:bCs/>
              </w:rPr>
            </w:pPr>
            <w:r w:rsidRPr="004E650E">
              <w:rPr>
                <w:rFonts w:ascii="Arial Narrow" w:hAnsi="Arial Narrow" w:cs="Arial"/>
                <w:b/>
                <w:bCs/>
              </w:rPr>
              <w:t xml:space="preserve">                  -     </w:t>
            </w:r>
          </w:p>
        </w:tc>
      </w:tr>
      <w:tr w:rsidR="00E51273" w:rsidRPr="004E650E" w:rsidTr="002D5A75">
        <w:trPr>
          <w:gridAfter w:val="1"/>
          <w:wAfter w:w="12" w:type="pct"/>
          <w:trHeight w:val="360"/>
        </w:trPr>
        <w:tc>
          <w:tcPr>
            <w:tcW w:w="275" w:type="pct"/>
            <w:tcBorders>
              <w:top w:val="nil"/>
              <w:left w:val="single" w:sz="8" w:space="0" w:color="auto"/>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 </w:t>
            </w:r>
          </w:p>
        </w:tc>
        <w:tc>
          <w:tcPr>
            <w:tcW w:w="4712" w:type="pct"/>
            <w:gridSpan w:val="8"/>
            <w:tcBorders>
              <w:top w:val="single" w:sz="4" w:space="0" w:color="auto"/>
              <w:left w:val="nil"/>
              <w:bottom w:val="single" w:sz="4" w:space="0" w:color="auto"/>
              <w:right w:val="single" w:sz="8" w:space="0" w:color="000000"/>
            </w:tcBorders>
            <w:shd w:val="clear" w:color="auto" w:fill="auto"/>
            <w:noWrap/>
            <w:vAlign w:val="center"/>
            <w:hideMark/>
          </w:tcPr>
          <w:p w:rsidR="00E51273" w:rsidRPr="004E650E" w:rsidRDefault="00E51273" w:rsidP="002D5A75">
            <w:pPr>
              <w:rPr>
                <w:rFonts w:ascii="Arial Narrow" w:hAnsi="Arial Narrow" w:cs="Arial"/>
                <w:b/>
                <w:bCs/>
                <w:u w:val="single"/>
              </w:rPr>
            </w:pPr>
            <w:r w:rsidRPr="004E650E">
              <w:rPr>
                <w:rFonts w:ascii="Arial Narrow" w:hAnsi="Arial Narrow" w:cs="Arial"/>
                <w:b/>
                <w:bCs/>
                <w:u w:val="single"/>
              </w:rPr>
              <w:t>500-FINITIONS DES SURFACES</w:t>
            </w:r>
          </w:p>
        </w:tc>
      </w:tr>
      <w:tr w:rsidR="00E51273" w:rsidRPr="004E650E" w:rsidTr="002D5A75">
        <w:trPr>
          <w:gridAfter w:val="1"/>
          <w:wAfter w:w="12" w:type="pct"/>
          <w:trHeight w:val="360"/>
        </w:trPr>
        <w:tc>
          <w:tcPr>
            <w:tcW w:w="275" w:type="pct"/>
            <w:tcBorders>
              <w:top w:val="nil"/>
              <w:left w:val="single" w:sz="8" w:space="0" w:color="auto"/>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502</w:t>
            </w:r>
          </w:p>
        </w:tc>
        <w:tc>
          <w:tcPr>
            <w:tcW w:w="2493" w:type="pct"/>
            <w:gridSpan w:val="2"/>
            <w:tcBorders>
              <w:top w:val="nil"/>
              <w:left w:val="nil"/>
              <w:bottom w:val="single" w:sz="4" w:space="0" w:color="auto"/>
              <w:right w:val="nil"/>
            </w:tcBorders>
            <w:shd w:val="clear" w:color="auto" w:fill="auto"/>
            <w:noWrap/>
            <w:vAlign w:val="center"/>
            <w:hideMark/>
          </w:tcPr>
          <w:p w:rsidR="00E51273" w:rsidRPr="004E650E" w:rsidRDefault="00E51273" w:rsidP="002D5A75">
            <w:pPr>
              <w:rPr>
                <w:rFonts w:ascii="Arial Narrow" w:hAnsi="Arial Narrow" w:cs="Arial"/>
              </w:rPr>
            </w:pPr>
            <w:r w:rsidRPr="004E650E">
              <w:rPr>
                <w:rFonts w:ascii="Arial Narrow" w:hAnsi="Arial Narrow" w:cs="Arial"/>
              </w:rPr>
              <w:t>Enduit extérieur à la tyrolienne et dosé à 350kg/m3 (citerne)</w:t>
            </w:r>
          </w:p>
        </w:tc>
        <w:tc>
          <w:tcPr>
            <w:tcW w:w="385" w:type="pct"/>
            <w:gridSpan w:val="2"/>
            <w:tcBorders>
              <w:top w:val="nil"/>
              <w:left w:val="single" w:sz="4" w:space="0" w:color="auto"/>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m2</w:t>
            </w:r>
          </w:p>
        </w:tc>
        <w:tc>
          <w:tcPr>
            <w:tcW w:w="446"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b/>
                <w:bCs/>
              </w:rPr>
            </w:pPr>
            <w:r w:rsidRPr="004E650E">
              <w:rPr>
                <w:rFonts w:ascii="Arial Narrow" w:hAnsi="Arial Narrow" w:cs="Arial"/>
                <w:b/>
                <w:bCs/>
              </w:rPr>
              <w:t>24,48</w:t>
            </w:r>
          </w:p>
        </w:tc>
        <w:tc>
          <w:tcPr>
            <w:tcW w:w="658" w:type="pct"/>
            <w:gridSpan w:val="2"/>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rPr>
            </w:pPr>
            <w:r w:rsidRPr="004E650E">
              <w:rPr>
                <w:rFonts w:ascii="Arial Narrow" w:hAnsi="Arial Narrow" w:cs="Arial"/>
              </w:rPr>
              <w:t> </w:t>
            </w:r>
          </w:p>
        </w:tc>
        <w:tc>
          <w:tcPr>
            <w:tcW w:w="731" w:type="pct"/>
            <w:tcBorders>
              <w:top w:val="nil"/>
              <w:left w:val="nil"/>
              <w:bottom w:val="single" w:sz="4" w:space="0" w:color="auto"/>
              <w:right w:val="single" w:sz="8"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 xml:space="preserve">                  -     </w:t>
            </w:r>
          </w:p>
        </w:tc>
      </w:tr>
      <w:tr w:rsidR="00E51273" w:rsidRPr="004E650E" w:rsidTr="002D5A75">
        <w:trPr>
          <w:gridAfter w:val="1"/>
          <w:wAfter w:w="12" w:type="pct"/>
          <w:trHeight w:val="360"/>
        </w:trPr>
        <w:tc>
          <w:tcPr>
            <w:tcW w:w="275" w:type="pct"/>
            <w:tcBorders>
              <w:top w:val="nil"/>
              <w:left w:val="single" w:sz="8" w:space="0" w:color="auto"/>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503</w:t>
            </w:r>
          </w:p>
        </w:tc>
        <w:tc>
          <w:tcPr>
            <w:tcW w:w="2493" w:type="pct"/>
            <w:gridSpan w:val="2"/>
            <w:tcBorders>
              <w:top w:val="nil"/>
              <w:left w:val="nil"/>
              <w:bottom w:val="single" w:sz="4" w:space="0" w:color="auto"/>
              <w:right w:val="nil"/>
            </w:tcBorders>
            <w:shd w:val="clear" w:color="auto" w:fill="auto"/>
            <w:noWrap/>
            <w:vAlign w:val="center"/>
            <w:hideMark/>
          </w:tcPr>
          <w:p w:rsidR="00E51273" w:rsidRPr="004E650E" w:rsidRDefault="00E51273" w:rsidP="002D5A75">
            <w:pPr>
              <w:rPr>
                <w:rFonts w:ascii="Arial Narrow" w:hAnsi="Arial Narrow" w:cs="Arial"/>
              </w:rPr>
            </w:pPr>
            <w:r w:rsidRPr="004E650E">
              <w:rPr>
                <w:rFonts w:ascii="Arial Narrow" w:hAnsi="Arial Narrow" w:cs="Arial"/>
              </w:rPr>
              <w:t>Enduit lisse (citerne)</w:t>
            </w:r>
          </w:p>
        </w:tc>
        <w:tc>
          <w:tcPr>
            <w:tcW w:w="385" w:type="pct"/>
            <w:gridSpan w:val="2"/>
            <w:tcBorders>
              <w:top w:val="nil"/>
              <w:left w:val="single" w:sz="4" w:space="0" w:color="auto"/>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m2</w:t>
            </w:r>
          </w:p>
        </w:tc>
        <w:tc>
          <w:tcPr>
            <w:tcW w:w="446"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b/>
                <w:bCs/>
              </w:rPr>
            </w:pPr>
            <w:r w:rsidRPr="004E650E">
              <w:rPr>
                <w:rFonts w:ascii="Arial Narrow" w:hAnsi="Arial Narrow" w:cs="Arial"/>
                <w:b/>
                <w:bCs/>
              </w:rPr>
              <w:t>32,48</w:t>
            </w:r>
          </w:p>
        </w:tc>
        <w:tc>
          <w:tcPr>
            <w:tcW w:w="658" w:type="pct"/>
            <w:gridSpan w:val="2"/>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rPr>
            </w:pPr>
            <w:r w:rsidRPr="004E650E">
              <w:rPr>
                <w:rFonts w:ascii="Arial Narrow" w:hAnsi="Arial Narrow" w:cs="Arial"/>
              </w:rPr>
              <w:t> </w:t>
            </w:r>
          </w:p>
        </w:tc>
        <w:tc>
          <w:tcPr>
            <w:tcW w:w="731" w:type="pct"/>
            <w:tcBorders>
              <w:top w:val="nil"/>
              <w:left w:val="nil"/>
              <w:bottom w:val="single" w:sz="4" w:space="0" w:color="auto"/>
              <w:right w:val="single" w:sz="8"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 xml:space="preserve">                  -     </w:t>
            </w:r>
          </w:p>
        </w:tc>
      </w:tr>
      <w:tr w:rsidR="00E51273" w:rsidRPr="004E650E" w:rsidTr="002D5A75">
        <w:trPr>
          <w:gridAfter w:val="1"/>
          <w:wAfter w:w="12" w:type="pct"/>
          <w:trHeight w:val="315"/>
        </w:trPr>
        <w:tc>
          <w:tcPr>
            <w:tcW w:w="275" w:type="pct"/>
            <w:tcBorders>
              <w:top w:val="nil"/>
              <w:left w:val="single" w:sz="8" w:space="0" w:color="auto"/>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505</w:t>
            </w:r>
          </w:p>
        </w:tc>
        <w:tc>
          <w:tcPr>
            <w:tcW w:w="2493" w:type="pct"/>
            <w:gridSpan w:val="2"/>
            <w:tcBorders>
              <w:top w:val="nil"/>
              <w:left w:val="nil"/>
              <w:bottom w:val="single" w:sz="4" w:space="0" w:color="auto"/>
              <w:right w:val="nil"/>
            </w:tcBorders>
            <w:shd w:val="clear" w:color="auto" w:fill="auto"/>
            <w:noWrap/>
            <w:vAlign w:val="center"/>
            <w:hideMark/>
          </w:tcPr>
          <w:p w:rsidR="00E51273" w:rsidRPr="004E650E" w:rsidRDefault="00E51273" w:rsidP="002D5A75">
            <w:pPr>
              <w:rPr>
                <w:rFonts w:ascii="Arial Narrow" w:hAnsi="Arial Narrow" w:cs="Arial"/>
              </w:rPr>
            </w:pPr>
            <w:r w:rsidRPr="004E650E">
              <w:rPr>
                <w:rFonts w:ascii="Arial Narrow" w:hAnsi="Arial Narrow" w:cs="Arial"/>
              </w:rPr>
              <w:t xml:space="preserve">Etanchéité </w:t>
            </w:r>
            <w:proofErr w:type="spellStart"/>
            <w:r w:rsidRPr="004E650E">
              <w:rPr>
                <w:rFonts w:ascii="Arial Narrow" w:hAnsi="Arial Narrow" w:cs="Arial"/>
              </w:rPr>
              <w:t>Mamon</w:t>
            </w:r>
            <w:proofErr w:type="spellEnd"/>
            <w:r w:rsidRPr="004E650E">
              <w:rPr>
                <w:rFonts w:ascii="Arial Narrow" w:hAnsi="Arial Narrow" w:cs="Arial"/>
              </w:rPr>
              <w:t xml:space="preserve"> talus (2)</w:t>
            </w:r>
          </w:p>
        </w:tc>
        <w:tc>
          <w:tcPr>
            <w:tcW w:w="385" w:type="pct"/>
            <w:gridSpan w:val="2"/>
            <w:tcBorders>
              <w:top w:val="nil"/>
              <w:left w:val="single" w:sz="4" w:space="0" w:color="auto"/>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m2</w:t>
            </w:r>
          </w:p>
        </w:tc>
        <w:tc>
          <w:tcPr>
            <w:tcW w:w="446"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b/>
                <w:bCs/>
              </w:rPr>
            </w:pPr>
            <w:r w:rsidRPr="004E650E">
              <w:rPr>
                <w:rFonts w:ascii="Arial Narrow" w:hAnsi="Arial Narrow" w:cs="Arial"/>
                <w:b/>
                <w:bCs/>
              </w:rPr>
              <w:t>2,50</w:t>
            </w:r>
          </w:p>
        </w:tc>
        <w:tc>
          <w:tcPr>
            <w:tcW w:w="658" w:type="pct"/>
            <w:gridSpan w:val="2"/>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rPr>
            </w:pPr>
            <w:r w:rsidRPr="004E650E">
              <w:rPr>
                <w:rFonts w:ascii="Arial Narrow" w:hAnsi="Arial Narrow" w:cs="Arial"/>
              </w:rPr>
              <w:t> </w:t>
            </w:r>
          </w:p>
        </w:tc>
        <w:tc>
          <w:tcPr>
            <w:tcW w:w="731" w:type="pct"/>
            <w:tcBorders>
              <w:top w:val="nil"/>
              <w:left w:val="nil"/>
              <w:bottom w:val="single" w:sz="4" w:space="0" w:color="auto"/>
              <w:right w:val="single" w:sz="8"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 xml:space="preserve">                  -     </w:t>
            </w:r>
          </w:p>
        </w:tc>
      </w:tr>
      <w:tr w:rsidR="00E51273" w:rsidRPr="004E650E" w:rsidTr="002D5A75">
        <w:trPr>
          <w:gridAfter w:val="1"/>
          <w:wAfter w:w="12" w:type="pct"/>
          <w:trHeight w:val="360"/>
        </w:trPr>
        <w:tc>
          <w:tcPr>
            <w:tcW w:w="4257" w:type="pct"/>
            <w:gridSpan w:val="8"/>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1273" w:rsidRPr="004E650E" w:rsidRDefault="00E51273" w:rsidP="002D5A75">
            <w:pPr>
              <w:jc w:val="right"/>
              <w:rPr>
                <w:rFonts w:ascii="Arial Narrow" w:hAnsi="Arial Narrow" w:cs="Arial"/>
                <w:b/>
                <w:bCs/>
                <w:i/>
                <w:iCs/>
              </w:rPr>
            </w:pPr>
            <w:r w:rsidRPr="004E650E">
              <w:rPr>
                <w:rFonts w:ascii="Arial Narrow" w:hAnsi="Arial Narrow" w:cs="Arial"/>
                <w:b/>
                <w:bCs/>
                <w:i/>
                <w:iCs/>
              </w:rPr>
              <w:t>Sous total finition des surfaces</w:t>
            </w:r>
          </w:p>
        </w:tc>
        <w:tc>
          <w:tcPr>
            <w:tcW w:w="731" w:type="pct"/>
            <w:tcBorders>
              <w:top w:val="nil"/>
              <w:left w:val="nil"/>
              <w:bottom w:val="single" w:sz="4" w:space="0" w:color="auto"/>
              <w:right w:val="single" w:sz="8" w:space="0" w:color="auto"/>
            </w:tcBorders>
            <w:shd w:val="clear" w:color="auto" w:fill="auto"/>
            <w:noWrap/>
            <w:vAlign w:val="center"/>
            <w:hideMark/>
          </w:tcPr>
          <w:p w:rsidR="00E51273" w:rsidRPr="004E650E" w:rsidRDefault="00E51273" w:rsidP="002D5A75">
            <w:pPr>
              <w:jc w:val="center"/>
              <w:rPr>
                <w:rFonts w:ascii="Arial Narrow" w:hAnsi="Arial Narrow" w:cs="Arial"/>
                <w:b/>
                <w:bCs/>
              </w:rPr>
            </w:pPr>
            <w:r w:rsidRPr="004E650E">
              <w:rPr>
                <w:rFonts w:ascii="Arial Narrow" w:hAnsi="Arial Narrow" w:cs="Arial"/>
                <w:b/>
                <w:bCs/>
              </w:rPr>
              <w:t xml:space="preserve">                  -     </w:t>
            </w:r>
          </w:p>
        </w:tc>
      </w:tr>
      <w:tr w:rsidR="00E51273" w:rsidRPr="004E650E" w:rsidTr="002D5A75">
        <w:trPr>
          <w:gridAfter w:val="1"/>
          <w:wAfter w:w="12" w:type="pct"/>
          <w:trHeight w:val="315"/>
        </w:trPr>
        <w:tc>
          <w:tcPr>
            <w:tcW w:w="275" w:type="pct"/>
            <w:tcBorders>
              <w:top w:val="nil"/>
              <w:left w:val="single" w:sz="8" w:space="0" w:color="auto"/>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 </w:t>
            </w:r>
          </w:p>
        </w:tc>
        <w:tc>
          <w:tcPr>
            <w:tcW w:w="4712" w:type="pct"/>
            <w:gridSpan w:val="8"/>
            <w:tcBorders>
              <w:top w:val="single" w:sz="4" w:space="0" w:color="auto"/>
              <w:left w:val="nil"/>
              <w:bottom w:val="single" w:sz="4" w:space="0" w:color="auto"/>
              <w:right w:val="single" w:sz="8" w:space="0" w:color="000000"/>
            </w:tcBorders>
            <w:shd w:val="clear" w:color="auto" w:fill="auto"/>
            <w:noWrap/>
            <w:vAlign w:val="center"/>
            <w:hideMark/>
          </w:tcPr>
          <w:p w:rsidR="00E51273" w:rsidRPr="004E650E" w:rsidRDefault="00E51273" w:rsidP="002D5A75">
            <w:pPr>
              <w:rPr>
                <w:rFonts w:ascii="Arial Narrow" w:hAnsi="Arial Narrow" w:cs="Arial"/>
                <w:b/>
                <w:bCs/>
                <w:u w:val="single"/>
              </w:rPr>
            </w:pPr>
            <w:r w:rsidRPr="004E650E">
              <w:rPr>
                <w:rFonts w:ascii="Arial Narrow" w:hAnsi="Arial Narrow" w:cs="Arial"/>
                <w:b/>
                <w:bCs/>
                <w:u w:val="single"/>
              </w:rPr>
              <w:t xml:space="preserve">700-MENUISERIE </w:t>
            </w:r>
          </w:p>
        </w:tc>
      </w:tr>
      <w:tr w:rsidR="00E51273" w:rsidRPr="004E650E" w:rsidTr="002D5A75">
        <w:trPr>
          <w:gridAfter w:val="1"/>
          <w:wAfter w:w="12" w:type="pct"/>
          <w:trHeight w:val="405"/>
        </w:trPr>
        <w:tc>
          <w:tcPr>
            <w:tcW w:w="275" w:type="pct"/>
            <w:tcBorders>
              <w:top w:val="nil"/>
              <w:left w:val="single" w:sz="8" w:space="0" w:color="auto"/>
              <w:bottom w:val="nil"/>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706</w:t>
            </w:r>
          </w:p>
        </w:tc>
        <w:tc>
          <w:tcPr>
            <w:tcW w:w="2493" w:type="pct"/>
            <w:gridSpan w:val="2"/>
            <w:tcBorders>
              <w:top w:val="nil"/>
              <w:left w:val="nil"/>
              <w:bottom w:val="nil"/>
              <w:right w:val="nil"/>
            </w:tcBorders>
            <w:shd w:val="clear" w:color="auto" w:fill="auto"/>
            <w:noWrap/>
            <w:vAlign w:val="center"/>
            <w:hideMark/>
          </w:tcPr>
          <w:p w:rsidR="00E51273" w:rsidRPr="004E650E" w:rsidRDefault="00E51273" w:rsidP="002D5A75">
            <w:pPr>
              <w:rPr>
                <w:rFonts w:ascii="Arial Narrow" w:hAnsi="Arial Narrow" w:cs="Arial"/>
              </w:rPr>
            </w:pPr>
            <w:r w:rsidRPr="004E650E">
              <w:rPr>
                <w:rFonts w:ascii="Arial Narrow" w:hAnsi="Arial Narrow" w:cs="Arial"/>
              </w:rPr>
              <w:t>Garde-corps en aluminium</w:t>
            </w:r>
          </w:p>
        </w:tc>
        <w:tc>
          <w:tcPr>
            <w:tcW w:w="385" w:type="pct"/>
            <w:gridSpan w:val="2"/>
            <w:tcBorders>
              <w:top w:val="nil"/>
              <w:left w:val="single" w:sz="4" w:space="0" w:color="auto"/>
              <w:bottom w:val="nil"/>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ml</w:t>
            </w:r>
          </w:p>
        </w:tc>
        <w:tc>
          <w:tcPr>
            <w:tcW w:w="446" w:type="pct"/>
            <w:tcBorders>
              <w:top w:val="nil"/>
              <w:left w:val="nil"/>
              <w:bottom w:val="nil"/>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b/>
                <w:bCs/>
              </w:rPr>
            </w:pPr>
            <w:r w:rsidRPr="004E650E">
              <w:rPr>
                <w:rFonts w:ascii="Arial Narrow" w:hAnsi="Arial Narrow" w:cs="Arial"/>
                <w:b/>
                <w:bCs/>
              </w:rPr>
              <w:t>23,30</w:t>
            </w:r>
          </w:p>
        </w:tc>
        <w:tc>
          <w:tcPr>
            <w:tcW w:w="658" w:type="pct"/>
            <w:gridSpan w:val="2"/>
            <w:tcBorders>
              <w:top w:val="nil"/>
              <w:left w:val="nil"/>
              <w:bottom w:val="nil"/>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 </w:t>
            </w:r>
          </w:p>
        </w:tc>
        <w:tc>
          <w:tcPr>
            <w:tcW w:w="731" w:type="pct"/>
            <w:tcBorders>
              <w:top w:val="nil"/>
              <w:left w:val="nil"/>
              <w:bottom w:val="nil"/>
              <w:right w:val="single" w:sz="8"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 xml:space="preserve">                  -     </w:t>
            </w:r>
          </w:p>
        </w:tc>
      </w:tr>
      <w:tr w:rsidR="00E51273" w:rsidRPr="004E650E" w:rsidTr="002D5A75">
        <w:trPr>
          <w:gridAfter w:val="1"/>
          <w:wAfter w:w="12" w:type="pct"/>
          <w:trHeight w:val="405"/>
        </w:trPr>
        <w:tc>
          <w:tcPr>
            <w:tcW w:w="275" w:type="pct"/>
            <w:tcBorders>
              <w:top w:val="single" w:sz="4" w:space="0" w:color="auto"/>
              <w:left w:val="single" w:sz="8" w:space="0" w:color="auto"/>
              <w:bottom w:val="nil"/>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707</w:t>
            </w:r>
          </w:p>
        </w:tc>
        <w:tc>
          <w:tcPr>
            <w:tcW w:w="2493" w:type="pct"/>
            <w:gridSpan w:val="2"/>
            <w:tcBorders>
              <w:top w:val="single" w:sz="4" w:space="0" w:color="auto"/>
              <w:left w:val="nil"/>
              <w:bottom w:val="nil"/>
              <w:right w:val="nil"/>
            </w:tcBorders>
            <w:shd w:val="clear" w:color="auto" w:fill="auto"/>
            <w:noWrap/>
            <w:vAlign w:val="center"/>
            <w:hideMark/>
          </w:tcPr>
          <w:p w:rsidR="00E51273" w:rsidRPr="004E650E" w:rsidRDefault="00E51273" w:rsidP="002D5A75">
            <w:pPr>
              <w:rPr>
                <w:rFonts w:ascii="Arial Narrow" w:hAnsi="Arial Narrow" w:cs="Arial"/>
              </w:rPr>
            </w:pPr>
            <w:r w:rsidRPr="004E650E">
              <w:rPr>
                <w:rFonts w:ascii="Arial Narrow" w:hAnsi="Arial Narrow" w:cs="Arial"/>
              </w:rPr>
              <w:t>Anti souffle</w:t>
            </w:r>
          </w:p>
        </w:tc>
        <w:tc>
          <w:tcPr>
            <w:tcW w:w="385" w:type="pct"/>
            <w:gridSpan w:val="2"/>
            <w:tcBorders>
              <w:top w:val="single" w:sz="4" w:space="0" w:color="auto"/>
              <w:left w:val="single" w:sz="4" w:space="0" w:color="auto"/>
              <w:bottom w:val="nil"/>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ml</w:t>
            </w:r>
          </w:p>
        </w:tc>
        <w:tc>
          <w:tcPr>
            <w:tcW w:w="446" w:type="pct"/>
            <w:tcBorders>
              <w:top w:val="single" w:sz="4" w:space="0" w:color="auto"/>
              <w:left w:val="nil"/>
              <w:bottom w:val="nil"/>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b/>
                <w:bCs/>
              </w:rPr>
            </w:pPr>
            <w:r w:rsidRPr="004E650E">
              <w:rPr>
                <w:rFonts w:ascii="Arial Narrow" w:hAnsi="Arial Narrow" w:cs="Arial"/>
                <w:b/>
                <w:bCs/>
              </w:rPr>
              <w:t>7,00</w:t>
            </w:r>
          </w:p>
        </w:tc>
        <w:tc>
          <w:tcPr>
            <w:tcW w:w="658" w:type="pct"/>
            <w:gridSpan w:val="2"/>
            <w:tcBorders>
              <w:top w:val="single" w:sz="4" w:space="0" w:color="auto"/>
              <w:left w:val="nil"/>
              <w:bottom w:val="nil"/>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 </w:t>
            </w:r>
          </w:p>
        </w:tc>
        <w:tc>
          <w:tcPr>
            <w:tcW w:w="731" w:type="pct"/>
            <w:tcBorders>
              <w:top w:val="single" w:sz="4" w:space="0" w:color="auto"/>
              <w:left w:val="nil"/>
              <w:bottom w:val="nil"/>
              <w:right w:val="single" w:sz="8"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 xml:space="preserve">                  -     </w:t>
            </w:r>
          </w:p>
        </w:tc>
      </w:tr>
      <w:tr w:rsidR="00E51273" w:rsidRPr="004E650E" w:rsidTr="002D5A75">
        <w:trPr>
          <w:gridAfter w:val="1"/>
          <w:wAfter w:w="12" w:type="pct"/>
          <w:trHeight w:val="405"/>
        </w:trPr>
        <w:tc>
          <w:tcPr>
            <w:tcW w:w="275" w:type="pct"/>
            <w:tcBorders>
              <w:top w:val="single" w:sz="4" w:space="0" w:color="auto"/>
              <w:left w:val="single" w:sz="8" w:space="0" w:color="auto"/>
              <w:bottom w:val="nil"/>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709</w:t>
            </w:r>
          </w:p>
        </w:tc>
        <w:tc>
          <w:tcPr>
            <w:tcW w:w="2493" w:type="pct"/>
            <w:gridSpan w:val="2"/>
            <w:tcBorders>
              <w:top w:val="single" w:sz="4" w:space="0" w:color="auto"/>
              <w:left w:val="nil"/>
              <w:bottom w:val="nil"/>
              <w:right w:val="nil"/>
            </w:tcBorders>
            <w:shd w:val="clear" w:color="auto" w:fill="auto"/>
            <w:noWrap/>
            <w:vAlign w:val="center"/>
            <w:hideMark/>
          </w:tcPr>
          <w:p w:rsidR="00E51273" w:rsidRPr="004E650E" w:rsidRDefault="00E51273" w:rsidP="002D5A75">
            <w:pPr>
              <w:rPr>
                <w:rFonts w:ascii="Arial Narrow" w:hAnsi="Arial Narrow" w:cs="Arial"/>
              </w:rPr>
            </w:pPr>
            <w:r w:rsidRPr="004E650E">
              <w:rPr>
                <w:rFonts w:ascii="Arial Narrow" w:hAnsi="Arial Narrow" w:cs="Arial"/>
              </w:rPr>
              <w:t xml:space="preserve">Tapis antidérapant </w:t>
            </w:r>
          </w:p>
        </w:tc>
        <w:tc>
          <w:tcPr>
            <w:tcW w:w="385" w:type="pct"/>
            <w:gridSpan w:val="2"/>
            <w:tcBorders>
              <w:top w:val="single" w:sz="4" w:space="0" w:color="auto"/>
              <w:left w:val="single" w:sz="4" w:space="0" w:color="auto"/>
              <w:bottom w:val="nil"/>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ml</w:t>
            </w:r>
          </w:p>
        </w:tc>
        <w:tc>
          <w:tcPr>
            <w:tcW w:w="446" w:type="pct"/>
            <w:tcBorders>
              <w:top w:val="single" w:sz="4" w:space="0" w:color="auto"/>
              <w:left w:val="nil"/>
              <w:bottom w:val="nil"/>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b/>
                <w:bCs/>
              </w:rPr>
            </w:pPr>
            <w:r w:rsidRPr="004E650E">
              <w:rPr>
                <w:rFonts w:ascii="Arial Narrow" w:hAnsi="Arial Narrow" w:cs="Arial"/>
                <w:b/>
                <w:bCs/>
              </w:rPr>
              <w:t>4,00</w:t>
            </w:r>
          </w:p>
        </w:tc>
        <w:tc>
          <w:tcPr>
            <w:tcW w:w="658" w:type="pct"/>
            <w:gridSpan w:val="2"/>
            <w:tcBorders>
              <w:top w:val="single" w:sz="4" w:space="0" w:color="auto"/>
              <w:left w:val="nil"/>
              <w:bottom w:val="nil"/>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 </w:t>
            </w:r>
          </w:p>
        </w:tc>
        <w:tc>
          <w:tcPr>
            <w:tcW w:w="731" w:type="pct"/>
            <w:tcBorders>
              <w:top w:val="single" w:sz="4" w:space="0" w:color="auto"/>
              <w:left w:val="nil"/>
              <w:bottom w:val="nil"/>
              <w:right w:val="single" w:sz="8"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 xml:space="preserve">                  -     </w:t>
            </w:r>
          </w:p>
        </w:tc>
      </w:tr>
      <w:tr w:rsidR="00E51273" w:rsidRPr="004E650E" w:rsidTr="002D5A75">
        <w:trPr>
          <w:gridAfter w:val="1"/>
          <w:wAfter w:w="12" w:type="pct"/>
          <w:trHeight w:val="315"/>
        </w:trPr>
        <w:tc>
          <w:tcPr>
            <w:tcW w:w="275" w:type="pct"/>
            <w:tcBorders>
              <w:top w:val="single" w:sz="4" w:space="0" w:color="auto"/>
              <w:left w:val="single" w:sz="8" w:space="0" w:color="auto"/>
              <w:bottom w:val="nil"/>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710</w:t>
            </w:r>
          </w:p>
        </w:tc>
        <w:tc>
          <w:tcPr>
            <w:tcW w:w="2493" w:type="pct"/>
            <w:gridSpan w:val="2"/>
            <w:tcBorders>
              <w:top w:val="single" w:sz="4" w:space="0" w:color="auto"/>
              <w:left w:val="nil"/>
              <w:bottom w:val="nil"/>
              <w:right w:val="nil"/>
            </w:tcBorders>
            <w:shd w:val="clear" w:color="auto" w:fill="auto"/>
            <w:noWrap/>
            <w:vAlign w:val="center"/>
            <w:hideMark/>
          </w:tcPr>
          <w:p w:rsidR="00E51273" w:rsidRPr="004E650E" w:rsidRDefault="00E51273" w:rsidP="002D5A75">
            <w:pPr>
              <w:rPr>
                <w:rFonts w:ascii="Arial Narrow" w:hAnsi="Arial Narrow" w:cs="Arial"/>
              </w:rPr>
            </w:pPr>
            <w:r w:rsidRPr="004E650E">
              <w:rPr>
                <w:rFonts w:ascii="Arial Narrow" w:hAnsi="Arial Narrow" w:cs="Arial"/>
              </w:rPr>
              <w:t>Réfection menuiserie métallique</w:t>
            </w:r>
          </w:p>
        </w:tc>
        <w:tc>
          <w:tcPr>
            <w:tcW w:w="385" w:type="pct"/>
            <w:gridSpan w:val="2"/>
            <w:tcBorders>
              <w:top w:val="single" w:sz="4" w:space="0" w:color="auto"/>
              <w:left w:val="single" w:sz="4" w:space="0" w:color="auto"/>
              <w:bottom w:val="nil"/>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m2</w:t>
            </w:r>
          </w:p>
        </w:tc>
        <w:tc>
          <w:tcPr>
            <w:tcW w:w="446" w:type="pct"/>
            <w:tcBorders>
              <w:top w:val="single" w:sz="4" w:space="0" w:color="auto"/>
              <w:left w:val="nil"/>
              <w:bottom w:val="nil"/>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b/>
                <w:bCs/>
              </w:rPr>
            </w:pPr>
            <w:r w:rsidRPr="004E650E">
              <w:rPr>
                <w:rFonts w:ascii="Arial Narrow" w:hAnsi="Arial Narrow" w:cs="Arial"/>
                <w:b/>
                <w:bCs/>
              </w:rPr>
              <w:t>42,41</w:t>
            </w:r>
          </w:p>
        </w:tc>
        <w:tc>
          <w:tcPr>
            <w:tcW w:w="658" w:type="pct"/>
            <w:gridSpan w:val="2"/>
            <w:tcBorders>
              <w:top w:val="single" w:sz="4" w:space="0" w:color="auto"/>
              <w:left w:val="nil"/>
              <w:bottom w:val="nil"/>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 </w:t>
            </w:r>
          </w:p>
        </w:tc>
        <w:tc>
          <w:tcPr>
            <w:tcW w:w="731" w:type="pct"/>
            <w:tcBorders>
              <w:top w:val="single" w:sz="4" w:space="0" w:color="auto"/>
              <w:left w:val="nil"/>
              <w:bottom w:val="nil"/>
              <w:right w:val="single" w:sz="8"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 xml:space="preserve">                  -     </w:t>
            </w:r>
          </w:p>
        </w:tc>
      </w:tr>
      <w:tr w:rsidR="00E51273" w:rsidRPr="004E650E" w:rsidTr="002D5A75">
        <w:trPr>
          <w:gridAfter w:val="1"/>
          <w:wAfter w:w="12" w:type="pct"/>
          <w:trHeight w:val="315"/>
        </w:trPr>
        <w:tc>
          <w:tcPr>
            <w:tcW w:w="4257" w:type="pct"/>
            <w:gridSpan w:val="8"/>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1273" w:rsidRPr="004E650E" w:rsidRDefault="00E51273" w:rsidP="002D5A75">
            <w:pPr>
              <w:jc w:val="right"/>
              <w:rPr>
                <w:rFonts w:ascii="Arial Narrow" w:hAnsi="Arial Narrow" w:cs="Arial"/>
                <w:b/>
                <w:bCs/>
                <w:i/>
                <w:iCs/>
              </w:rPr>
            </w:pPr>
            <w:r w:rsidRPr="004E650E">
              <w:rPr>
                <w:rFonts w:ascii="Arial Narrow" w:hAnsi="Arial Narrow" w:cs="Arial"/>
                <w:b/>
                <w:bCs/>
                <w:i/>
                <w:iCs/>
              </w:rPr>
              <w:t xml:space="preserve">Sous total Menuiserie </w:t>
            </w:r>
          </w:p>
        </w:tc>
        <w:tc>
          <w:tcPr>
            <w:tcW w:w="731" w:type="pct"/>
            <w:tcBorders>
              <w:top w:val="single" w:sz="4" w:space="0" w:color="auto"/>
              <w:left w:val="nil"/>
              <w:bottom w:val="single" w:sz="4" w:space="0" w:color="auto"/>
              <w:right w:val="single" w:sz="8" w:space="0" w:color="auto"/>
            </w:tcBorders>
            <w:shd w:val="clear" w:color="auto" w:fill="auto"/>
            <w:noWrap/>
            <w:vAlign w:val="center"/>
            <w:hideMark/>
          </w:tcPr>
          <w:p w:rsidR="00E51273" w:rsidRPr="004E650E" w:rsidRDefault="00E51273" w:rsidP="002D5A75">
            <w:pPr>
              <w:jc w:val="center"/>
              <w:rPr>
                <w:rFonts w:ascii="Arial Narrow" w:hAnsi="Arial Narrow" w:cs="Arial"/>
                <w:b/>
                <w:bCs/>
              </w:rPr>
            </w:pPr>
            <w:r w:rsidRPr="004E650E">
              <w:rPr>
                <w:rFonts w:ascii="Arial Narrow" w:hAnsi="Arial Narrow" w:cs="Arial"/>
                <w:b/>
                <w:bCs/>
              </w:rPr>
              <w:t xml:space="preserve">                  -     </w:t>
            </w:r>
          </w:p>
        </w:tc>
      </w:tr>
      <w:tr w:rsidR="00E51273" w:rsidRPr="004E650E" w:rsidTr="002D5A75">
        <w:trPr>
          <w:gridAfter w:val="1"/>
          <w:wAfter w:w="12" w:type="pct"/>
          <w:trHeight w:val="315"/>
        </w:trPr>
        <w:tc>
          <w:tcPr>
            <w:tcW w:w="275" w:type="pct"/>
            <w:tcBorders>
              <w:top w:val="nil"/>
              <w:left w:val="single" w:sz="8" w:space="0" w:color="auto"/>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 </w:t>
            </w:r>
          </w:p>
        </w:tc>
        <w:tc>
          <w:tcPr>
            <w:tcW w:w="3982" w:type="pct"/>
            <w:gridSpan w:val="7"/>
            <w:tcBorders>
              <w:top w:val="single" w:sz="4" w:space="0" w:color="auto"/>
              <w:left w:val="nil"/>
              <w:bottom w:val="single" w:sz="4" w:space="0" w:color="auto"/>
              <w:right w:val="single" w:sz="4" w:space="0" w:color="000000"/>
            </w:tcBorders>
            <w:shd w:val="clear" w:color="auto" w:fill="auto"/>
            <w:noWrap/>
            <w:vAlign w:val="center"/>
            <w:hideMark/>
          </w:tcPr>
          <w:p w:rsidR="00E51273" w:rsidRPr="004E650E" w:rsidRDefault="00E51273" w:rsidP="002D5A75">
            <w:pPr>
              <w:jc w:val="center"/>
              <w:rPr>
                <w:rFonts w:ascii="Arial Narrow" w:hAnsi="Arial Narrow" w:cs="Arial"/>
                <w:b/>
                <w:bCs/>
              </w:rPr>
            </w:pPr>
            <w:r w:rsidRPr="004E650E">
              <w:rPr>
                <w:rFonts w:ascii="Arial Narrow" w:hAnsi="Arial Narrow" w:cs="Arial"/>
                <w:b/>
                <w:bCs/>
              </w:rPr>
              <w:t>TOTAL REHABILITATION STATION D'OBSERVATION</w:t>
            </w:r>
          </w:p>
        </w:tc>
        <w:tc>
          <w:tcPr>
            <w:tcW w:w="731" w:type="pct"/>
            <w:tcBorders>
              <w:top w:val="nil"/>
              <w:left w:val="nil"/>
              <w:bottom w:val="single" w:sz="4" w:space="0" w:color="auto"/>
              <w:right w:val="single" w:sz="8" w:space="0" w:color="auto"/>
            </w:tcBorders>
            <w:shd w:val="clear" w:color="auto" w:fill="auto"/>
            <w:noWrap/>
            <w:vAlign w:val="center"/>
            <w:hideMark/>
          </w:tcPr>
          <w:p w:rsidR="00E51273" w:rsidRPr="004E650E" w:rsidRDefault="00E51273" w:rsidP="002D5A75">
            <w:pPr>
              <w:jc w:val="center"/>
              <w:rPr>
                <w:rFonts w:ascii="Arial Narrow" w:hAnsi="Arial Narrow" w:cs="Arial"/>
                <w:b/>
                <w:bCs/>
              </w:rPr>
            </w:pPr>
            <w:r w:rsidRPr="004E650E">
              <w:rPr>
                <w:rFonts w:ascii="Arial Narrow" w:hAnsi="Arial Narrow" w:cs="Arial"/>
                <w:b/>
                <w:bCs/>
              </w:rPr>
              <w:t xml:space="preserve">                  -     </w:t>
            </w:r>
          </w:p>
        </w:tc>
      </w:tr>
      <w:tr w:rsidR="00E51273" w:rsidRPr="004E650E" w:rsidTr="002D5A75">
        <w:trPr>
          <w:gridAfter w:val="1"/>
          <w:wAfter w:w="12" w:type="pct"/>
          <w:trHeight w:val="360"/>
        </w:trPr>
        <w:tc>
          <w:tcPr>
            <w:tcW w:w="4988" w:type="pct"/>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1273" w:rsidRPr="004E650E" w:rsidRDefault="00E51273" w:rsidP="002D5A75">
            <w:pPr>
              <w:jc w:val="center"/>
              <w:rPr>
                <w:rFonts w:ascii="Arial Narrow" w:hAnsi="Arial Narrow" w:cs="Arial"/>
                <w:b/>
                <w:bCs/>
                <w:u w:val="single"/>
              </w:rPr>
            </w:pPr>
            <w:r w:rsidRPr="004E650E">
              <w:rPr>
                <w:rFonts w:ascii="Arial Narrow" w:hAnsi="Arial Narrow" w:cs="Arial"/>
                <w:b/>
                <w:bCs/>
                <w:u w:val="single"/>
              </w:rPr>
              <w:t>B - PARC METEO</w:t>
            </w:r>
          </w:p>
        </w:tc>
      </w:tr>
      <w:tr w:rsidR="00E51273" w:rsidRPr="004E650E" w:rsidTr="002D5A75">
        <w:trPr>
          <w:gridAfter w:val="1"/>
          <w:wAfter w:w="12" w:type="pct"/>
          <w:trHeight w:val="315"/>
        </w:trPr>
        <w:tc>
          <w:tcPr>
            <w:tcW w:w="275" w:type="pct"/>
            <w:tcBorders>
              <w:top w:val="nil"/>
              <w:left w:val="single" w:sz="8" w:space="0" w:color="auto"/>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 </w:t>
            </w:r>
          </w:p>
        </w:tc>
        <w:tc>
          <w:tcPr>
            <w:tcW w:w="4712" w:type="pct"/>
            <w:gridSpan w:val="8"/>
            <w:tcBorders>
              <w:top w:val="single" w:sz="4" w:space="0" w:color="auto"/>
              <w:left w:val="nil"/>
              <w:bottom w:val="single" w:sz="4" w:space="0" w:color="auto"/>
              <w:right w:val="single" w:sz="8" w:space="0" w:color="000000"/>
            </w:tcBorders>
            <w:shd w:val="clear" w:color="auto" w:fill="auto"/>
            <w:noWrap/>
            <w:vAlign w:val="center"/>
            <w:hideMark/>
          </w:tcPr>
          <w:p w:rsidR="00E51273" w:rsidRPr="004E650E" w:rsidRDefault="00E51273" w:rsidP="002D5A75">
            <w:pPr>
              <w:rPr>
                <w:rFonts w:ascii="Arial Narrow" w:hAnsi="Arial Narrow" w:cs="Arial"/>
                <w:b/>
                <w:bCs/>
                <w:u w:val="single"/>
              </w:rPr>
            </w:pPr>
            <w:r w:rsidRPr="004E650E">
              <w:rPr>
                <w:rFonts w:ascii="Arial Narrow" w:hAnsi="Arial Narrow" w:cs="Arial"/>
                <w:b/>
                <w:bCs/>
                <w:u w:val="single"/>
              </w:rPr>
              <w:t xml:space="preserve">700 MENUISERIE </w:t>
            </w:r>
          </w:p>
        </w:tc>
      </w:tr>
      <w:tr w:rsidR="00E51273" w:rsidRPr="004E650E" w:rsidTr="002D5A75">
        <w:trPr>
          <w:gridAfter w:val="1"/>
          <w:wAfter w:w="12" w:type="pct"/>
          <w:trHeight w:val="390"/>
        </w:trPr>
        <w:tc>
          <w:tcPr>
            <w:tcW w:w="275" w:type="pct"/>
            <w:tcBorders>
              <w:top w:val="nil"/>
              <w:left w:val="single" w:sz="8" w:space="0" w:color="auto"/>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708</w:t>
            </w:r>
          </w:p>
        </w:tc>
        <w:tc>
          <w:tcPr>
            <w:tcW w:w="2493" w:type="pct"/>
            <w:gridSpan w:val="2"/>
            <w:tcBorders>
              <w:top w:val="nil"/>
              <w:left w:val="nil"/>
              <w:bottom w:val="single" w:sz="4" w:space="0" w:color="auto"/>
              <w:right w:val="nil"/>
            </w:tcBorders>
            <w:shd w:val="clear" w:color="auto" w:fill="auto"/>
            <w:noWrap/>
            <w:vAlign w:val="center"/>
            <w:hideMark/>
          </w:tcPr>
          <w:p w:rsidR="00E51273" w:rsidRPr="004E650E" w:rsidRDefault="00E51273" w:rsidP="002D5A75">
            <w:pPr>
              <w:rPr>
                <w:rFonts w:ascii="Arial Narrow" w:hAnsi="Arial Narrow" w:cs="Arial"/>
              </w:rPr>
            </w:pPr>
            <w:r w:rsidRPr="004E650E">
              <w:rPr>
                <w:rFonts w:ascii="Arial Narrow" w:hAnsi="Arial Narrow" w:cs="Arial"/>
              </w:rPr>
              <w:t xml:space="preserve">Grillage </w:t>
            </w:r>
          </w:p>
        </w:tc>
        <w:tc>
          <w:tcPr>
            <w:tcW w:w="385" w:type="pct"/>
            <w:gridSpan w:val="2"/>
            <w:tcBorders>
              <w:top w:val="nil"/>
              <w:left w:val="single" w:sz="4" w:space="0" w:color="auto"/>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ml</w:t>
            </w:r>
          </w:p>
        </w:tc>
        <w:tc>
          <w:tcPr>
            <w:tcW w:w="446"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b/>
                <w:bCs/>
              </w:rPr>
            </w:pPr>
            <w:r w:rsidRPr="004E650E">
              <w:rPr>
                <w:rFonts w:ascii="Arial Narrow" w:hAnsi="Arial Narrow" w:cs="Arial"/>
                <w:b/>
                <w:bCs/>
              </w:rPr>
              <w:t>128,00</w:t>
            </w:r>
          </w:p>
        </w:tc>
        <w:tc>
          <w:tcPr>
            <w:tcW w:w="658" w:type="pct"/>
            <w:gridSpan w:val="2"/>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rPr>
            </w:pPr>
            <w:r w:rsidRPr="004E650E">
              <w:rPr>
                <w:rFonts w:ascii="Arial Narrow" w:hAnsi="Arial Narrow" w:cs="Arial"/>
              </w:rPr>
              <w:t> </w:t>
            </w:r>
          </w:p>
        </w:tc>
        <w:tc>
          <w:tcPr>
            <w:tcW w:w="731" w:type="pct"/>
            <w:tcBorders>
              <w:top w:val="nil"/>
              <w:left w:val="nil"/>
              <w:bottom w:val="single" w:sz="4" w:space="0" w:color="auto"/>
              <w:right w:val="single" w:sz="8"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 xml:space="preserve">                  -     </w:t>
            </w:r>
          </w:p>
        </w:tc>
      </w:tr>
      <w:tr w:rsidR="00E51273" w:rsidRPr="004E650E" w:rsidTr="002D5A75">
        <w:trPr>
          <w:gridAfter w:val="1"/>
          <w:wAfter w:w="12" w:type="pct"/>
          <w:trHeight w:val="390"/>
        </w:trPr>
        <w:tc>
          <w:tcPr>
            <w:tcW w:w="275" w:type="pct"/>
            <w:tcBorders>
              <w:top w:val="nil"/>
              <w:left w:val="single" w:sz="8" w:space="0" w:color="auto"/>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712</w:t>
            </w:r>
          </w:p>
        </w:tc>
        <w:tc>
          <w:tcPr>
            <w:tcW w:w="2493" w:type="pct"/>
            <w:gridSpan w:val="2"/>
            <w:tcBorders>
              <w:top w:val="nil"/>
              <w:left w:val="nil"/>
              <w:bottom w:val="single" w:sz="4" w:space="0" w:color="auto"/>
              <w:right w:val="nil"/>
            </w:tcBorders>
            <w:shd w:val="clear" w:color="auto" w:fill="auto"/>
            <w:noWrap/>
            <w:vAlign w:val="center"/>
            <w:hideMark/>
          </w:tcPr>
          <w:p w:rsidR="00E51273" w:rsidRPr="004E650E" w:rsidRDefault="00E51273" w:rsidP="002D5A75">
            <w:pPr>
              <w:rPr>
                <w:rFonts w:ascii="Arial Narrow" w:hAnsi="Arial Narrow" w:cs="Arial"/>
              </w:rPr>
            </w:pPr>
            <w:r w:rsidRPr="004E650E">
              <w:rPr>
                <w:rFonts w:ascii="Arial Narrow" w:hAnsi="Arial Narrow" w:cs="Arial"/>
              </w:rPr>
              <w:t>Cage Bac à eau</w:t>
            </w:r>
          </w:p>
        </w:tc>
        <w:tc>
          <w:tcPr>
            <w:tcW w:w="385" w:type="pct"/>
            <w:gridSpan w:val="2"/>
            <w:tcBorders>
              <w:top w:val="nil"/>
              <w:left w:val="single" w:sz="4" w:space="0" w:color="auto"/>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U</w:t>
            </w:r>
          </w:p>
        </w:tc>
        <w:tc>
          <w:tcPr>
            <w:tcW w:w="446"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b/>
                <w:bCs/>
              </w:rPr>
            </w:pPr>
            <w:r w:rsidRPr="004E650E">
              <w:rPr>
                <w:rFonts w:ascii="Arial Narrow" w:hAnsi="Arial Narrow" w:cs="Arial"/>
                <w:b/>
                <w:bCs/>
              </w:rPr>
              <w:t>1,00</w:t>
            </w:r>
          </w:p>
        </w:tc>
        <w:tc>
          <w:tcPr>
            <w:tcW w:w="658" w:type="pct"/>
            <w:gridSpan w:val="2"/>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rPr>
            </w:pPr>
            <w:r w:rsidRPr="004E650E">
              <w:rPr>
                <w:rFonts w:ascii="Arial Narrow" w:hAnsi="Arial Narrow" w:cs="Arial"/>
              </w:rPr>
              <w:t> </w:t>
            </w:r>
          </w:p>
        </w:tc>
        <w:tc>
          <w:tcPr>
            <w:tcW w:w="731" w:type="pct"/>
            <w:tcBorders>
              <w:top w:val="nil"/>
              <w:left w:val="nil"/>
              <w:bottom w:val="single" w:sz="4" w:space="0" w:color="auto"/>
              <w:right w:val="single" w:sz="8"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 xml:space="preserve">                  -     </w:t>
            </w:r>
          </w:p>
        </w:tc>
      </w:tr>
      <w:tr w:rsidR="00E51273" w:rsidRPr="004E650E" w:rsidTr="002D5A75">
        <w:trPr>
          <w:gridAfter w:val="1"/>
          <w:wAfter w:w="12" w:type="pct"/>
          <w:trHeight w:val="315"/>
        </w:trPr>
        <w:tc>
          <w:tcPr>
            <w:tcW w:w="4257" w:type="pct"/>
            <w:gridSpan w:val="8"/>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1273" w:rsidRPr="004E650E" w:rsidRDefault="00E51273" w:rsidP="002D5A75">
            <w:pPr>
              <w:jc w:val="right"/>
              <w:rPr>
                <w:rFonts w:ascii="Arial Narrow" w:hAnsi="Arial Narrow" w:cs="Arial"/>
                <w:b/>
                <w:bCs/>
                <w:i/>
                <w:iCs/>
              </w:rPr>
            </w:pPr>
            <w:r w:rsidRPr="004E650E">
              <w:rPr>
                <w:rFonts w:ascii="Arial Narrow" w:hAnsi="Arial Narrow" w:cs="Arial"/>
                <w:b/>
                <w:bCs/>
                <w:i/>
                <w:iCs/>
              </w:rPr>
              <w:t xml:space="preserve">Sous total Menuiserie </w:t>
            </w:r>
          </w:p>
        </w:tc>
        <w:tc>
          <w:tcPr>
            <w:tcW w:w="731" w:type="pct"/>
            <w:tcBorders>
              <w:top w:val="nil"/>
              <w:left w:val="nil"/>
              <w:bottom w:val="single" w:sz="4" w:space="0" w:color="auto"/>
              <w:right w:val="single" w:sz="8" w:space="0" w:color="auto"/>
            </w:tcBorders>
            <w:shd w:val="clear" w:color="auto" w:fill="auto"/>
            <w:noWrap/>
            <w:vAlign w:val="center"/>
            <w:hideMark/>
          </w:tcPr>
          <w:p w:rsidR="00E51273" w:rsidRPr="004E650E" w:rsidRDefault="00E51273" w:rsidP="002D5A75">
            <w:pPr>
              <w:jc w:val="center"/>
              <w:rPr>
                <w:rFonts w:ascii="Arial Narrow" w:hAnsi="Arial Narrow" w:cs="Arial"/>
                <w:b/>
                <w:bCs/>
              </w:rPr>
            </w:pPr>
            <w:r w:rsidRPr="004E650E">
              <w:rPr>
                <w:rFonts w:ascii="Arial Narrow" w:hAnsi="Arial Narrow" w:cs="Arial"/>
                <w:b/>
                <w:bCs/>
              </w:rPr>
              <w:t xml:space="preserve">                  -     </w:t>
            </w:r>
          </w:p>
        </w:tc>
      </w:tr>
      <w:tr w:rsidR="00E51273" w:rsidRPr="004E650E" w:rsidTr="002D5A75">
        <w:trPr>
          <w:gridAfter w:val="1"/>
          <w:wAfter w:w="12" w:type="pct"/>
          <w:trHeight w:val="315"/>
        </w:trPr>
        <w:tc>
          <w:tcPr>
            <w:tcW w:w="275" w:type="pct"/>
            <w:tcBorders>
              <w:top w:val="nil"/>
              <w:left w:val="single" w:sz="8" w:space="0" w:color="auto"/>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 </w:t>
            </w:r>
          </w:p>
        </w:tc>
        <w:tc>
          <w:tcPr>
            <w:tcW w:w="3982" w:type="pct"/>
            <w:gridSpan w:val="7"/>
            <w:tcBorders>
              <w:top w:val="single" w:sz="4" w:space="0" w:color="auto"/>
              <w:left w:val="nil"/>
              <w:bottom w:val="single" w:sz="4" w:space="0" w:color="auto"/>
              <w:right w:val="single" w:sz="4" w:space="0" w:color="000000"/>
            </w:tcBorders>
            <w:shd w:val="clear" w:color="auto" w:fill="auto"/>
            <w:noWrap/>
            <w:vAlign w:val="center"/>
            <w:hideMark/>
          </w:tcPr>
          <w:p w:rsidR="00E51273" w:rsidRPr="004E650E" w:rsidRDefault="00E51273" w:rsidP="002D5A75">
            <w:pPr>
              <w:jc w:val="center"/>
              <w:rPr>
                <w:rFonts w:ascii="Arial Narrow" w:hAnsi="Arial Narrow" w:cs="Arial"/>
                <w:b/>
                <w:bCs/>
              </w:rPr>
            </w:pPr>
            <w:r w:rsidRPr="004E650E">
              <w:rPr>
                <w:rFonts w:ascii="Arial Narrow" w:hAnsi="Arial Narrow" w:cs="Arial"/>
                <w:b/>
                <w:bCs/>
              </w:rPr>
              <w:t>TOTAL REHABILITATION PARC METEO</w:t>
            </w:r>
          </w:p>
        </w:tc>
        <w:tc>
          <w:tcPr>
            <w:tcW w:w="731" w:type="pct"/>
            <w:tcBorders>
              <w:top w:val="nil"/>
              <w:left w:val="nil"/>
              <w:bottom w:val="single" w:sz="4" w:space="0" w:color="auto"/>
              <w:right w:val="single" w:sz="8" w:space="0" w:color="auto"/>
            </w:tcBorders>
            <w:shd w:val="clear" w:color="auto" w:fill="auto"/>
            <w:noWrap/>
            <w:vAlign w:val="center"/>
            <w:hideMark/>
          </w:tcPr>
          <w:p w:rsidR="00E51273" w:rsidRPr="004E650E" w:rsidRDefault="00E51273" w:rsidP="002D5A75">
            <w:pPr>
              <w:jc w:val="center"/>
              <w:rPr>
                <w:rFonts w:ascii="Arial Narrow" w:hAnsi="Arial Narrow" w:cs="Arial"/>
                <w:b/>
                <w:bCs/>
              </w:rPr>
            </w:pPr>
            <w:r w:rsidRPr="004E650E">
              <w:rPr>
                <w:rFonts w:ascii="Arial Narrow" w:hAnsi="Arial Narrow" w:cs="Arial"/>
                <w:b/>
                <w:bCs/>
              </w:rPr>
              <w:t xml:space="preserve">                  -     </w:t>
            </w:r>
          </w:p>
        </w:tc>
      </w:tr>
      <w:tr w:rsidR="00E51273" w:rsidRPr="004E650E" w:rsidTr="002D5A75">
        <w:trPr>
          <w:gridAfter w:val="1"/>
          <w:wAfter w:w="12" w:type="pct"/>
          <w:trHeight w:val="330"/>
        </w:trPr>
        <w:tc>
          <w:tcPr>
            <w:tcW w:w="275" w:type="pct"/>
            <w:tcBorders>
              <w:top w:val="nil"/>
              <w:left w:val="single" w:sz="8" w:space="0" w:color="auto"/>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rPr>
            </w:pPr>
            <w:r w:rsidRPr="004E650E">
              <w:rPr>
                <w:rFonts w:ascii="Arial Narrow" w:hAnsi="Arial Narrow" w:cs="Arial"/>
              </w:rPr>
              <w:t> </w:t>
            </w:r>
          </w:p>
        </w:tc>
        <w:tc>
          <w:tcPr>
            <w:tcW w:w="3982" w:type="pct"/>
            <w:gridSpan w:val="7"/>
            <w:tcBorders>
              <w:top w:val="single" w:sz="4" w:space="0" w:color="auto"/>
              <w:left w:val="nil"/>
              <w:bottom w:val="single" w:sz="4" w:space="0" w:color="auto"/>
              <w:right w:val="single" w:sz="4" w:space="0" w:color="000000"/>
            </w:tcBorders>
            <w:shd w:val="clear" w:color="auto" w:fill="auto"/>
            <w:noWrap/>
            <w:vAlign w:val="center"/>
            <w:hideMark/>
          </w:tcPr>
          <w:p w:rsidR="00E51273" w:rsidRPr="004E650E" w:rsidRDefault="00E51273" w:rsidP="002D5A75">
            <w:pPr>
              <w:jc w:val="center"/>
              <w:rPr>
                <w:rFonts w:ascii="Arial Narrow" w:hAnsi="Arial Narrow" w:cs="Arial"/>
                <w:b/>
                <w:bCs/>
              </w:rPr>
            </w:pPr>
            <w:r w:rsidRPr="004E650E">
              <w:rPr>
                <w:rFonts w:ascii="Arial Narrow" w:hAnsi="Arial Narrow" w:cs="Arial"/>
                <w:b/>
                <w:bCs/>
              </w:rPr>
              <w:t>TOTAL GENERAL LOT3</w:t>
            </w:r>
          </w:p>
        </w:tc>
        <w:tc>
          <w:tcPr>
            <w:tcW w:w="731" w:type="pct"/>
            <w:tcBorders>
              <w:top w:val="nil"/>
              <w:left w:val="nil"/>
              <w:bottom w:val="single" w:sz="4" w:space="0" w:color="auto"/>
              <w:right w:val="single" w:sz="8" w:space="0" w:color="auto"/>
            </w:tcBorders>
            <w:shd w:val="clear" w:color="auto" w:fill="auto"/>
            <w:noWrap/>
            <w:vAlign w:val="center"/>
            <w:hideMark/>
          </w:tcPr>
          <w:p w:rsidR="00E51273" w:rsidRPr="004E650E" w:rsidRDefault="00E51273" w:rsidP="002D5A75">
            <w:pPr>
              <w:jc w:val="center"/>
              <w:rPr>
                <w:rFonts w:ascii="Arial Narrow" w:hAnsi="Arial Narrow" w:cs="Arial"/>
                <w:b/>
                <w:bCs/>
              </w:rPr>
            </w:pPr>
            <w:r w:rsidRPr="004E650E">
              <w:rPr>
                <w:rFonts w:ascii="Arial Narrow" w:hAnsi="Arial Narrow" w:cs="Arial"/>
                <w:b/>
                <w:bCs/>
              </w:rPr>
              <w:t xml:space="preserve">                  -     </w:t>
            </w:r>
          </w:p>
        </w:tc>
      </w:tr>
    </w:tbl>
    <w:p w:rsidR="00E51273" w:rsidRDefault="00E51273" w:rsidP="00E51273"/>
    <w:p w:rsidR="00E51273" w:rsidRDefault="00E51273" w:rsidP="00E51273"/>
    <w:p w:rsidR="002A7637" w:rsidRDefault="002A7637" w:rsidP="00E51273"/>
    <w:p w:rsidR="002A7637" w:rsidRDefault="002A7637" w:rsidP="00E51273"/>
    <w:p w:rsidR="002A7637" w:rsidRDefault="002A7637" w:rsidP="00E51273"/>
    <w:p w:rsidR="002A7637" w:rsidRDefault="002A7637" w:rsidP="00E51273"/>
    <w:p w:rsidR="002A7637" w:rsidRDefault="002A7637" w:rsidP="00E51273"/>
    <w:p w:rsidR="00E51273" w:rsidRDefault="00E51273" w:rsidP="00E51273"/>
    <w:tbl>
      <w:tblPr>
        <w:tblW w:w="5000" w:type="pct"/>
        <w:tblCellMar>
          <w:left w:w="70" w:type="dxa"/>
          <w:right w:w="70" w:type="dxa"/>
        </w:tblCellMar>
        <w:tblLook w:val="04A0" w:firstRow="1" w:lastRow="0" w:firstColumn="1" w:lastColumn="0" w:noHBand="0" w:noVBand="1"/>
      </w:tblPr>
      <w:tblGrid>
        <w:gridCol w:w="1912"/>
        <w:gridCol w:w="4412"/>
        <w:gridCol w:w="3304"/>
      </w:tblGrid>
      <w:tr w:rsidR="00E51273" w:rsidRPr="004E650E" w:rsidTr="002D5A75">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E51273" w:rsidRPr="004E650E" w:rsidRDefault="00E51273" w:rsidP="002D5A75">
            <w:pPr>
              <w:jc w:val="center"/>
              <w:rPr>
                <w:rFonts w:ascii="Arial Narrow" w:hAnsi="Arial Narrow" w:cs="Arial"/>
                <w:b/>
                <w:bCs/>
                <w:color w:val="000000" w:themeColor="text1"/>
              </w:rPr>
            </w:pPr>
            <w:r w:rsidRPr="004E650E">
              <w:rPr>
                <w:rFonts w:ascii="Arial Narrow" w:hAnsi="Arial Narrow" w:cs="Arial"/>
                <w:b/>
                <w:bCs/>
                <w:color w:val="000000" w:themeColor="text1"/>
              </w:rPr>
              <w:lastRenderedPageBreak/>
              <w:t>RECAPITULATIF</w:t>
            </w:r>
          </w:p>
        </w:tc>
      </w:tr>
      <w:tr w:rsidR="00E51273" w:rsidRPr="004E650E" w:rsidTr="002D5A75">
        <w:trPr>
          <w:trHeight w:val="315"/>
        </w:trPr>
        <w:tc>
          <w:tcPr>
            <w:tcW w:w="993" w:type="pct"/>
            <w:tcBorders>
              <w:top w:val="nil"/>
              <w:left w:val="single" w:sz="4" w:space="0" w:color="auto"/>
              <w:bottom w:val="single" w:sz="4" w:space="0" w:color="auto"/>
              <w:right w:val="single" w:sz="4" w:space="0" w:color="auto"/>
            </w:tcBorders>
            <w:shd w:val="clear" w:color="auto" w:fill="auto"/>
            <w:noWrap/>
            <w:hideMark/>
          </w:tcPr>
          <w:p w:rsidR="00E51273" w:rsidRPr="004E650E" w:rsidRDefault="00E51273" w:rsidP="002D5A75">
            <w:pPr>
              <w:jc w:val="center"/>
              <w:rPr>
                <w:rFonts w:ascii="Arial Narrow" w:hAnsi="Arial Narrow" w:cs="Arial"/>
                <w:b/>
                <w:bCs/>
                <w:color w:val="000000" w:themeColor="text1"/>
              </w:rPr>
            </w:pPr>
            <w:r w:rsidRPr="004E650E">
              <w:rPr>
                <w:rFonts w:ascii="Arial Narrow" w:hAnsi="Arial Narrow" w:cs="Arial"/>
                <w:b/>
                <w:bCs/>
                <w:color w:val="000000" w:themeColor="text1"/>
              </w:rPr>
              <w:t>N° de lot</w:t>
            </w:r>
          </w:p>
        </w:tc>
        <w:tc>
          <w:tcPr>
            <w:tcW w:w="2291" w:type="pct"/>
            <w:tcBorders>
              <w:top w:val="nil"/>
              <w:left w:val="nil"/>
              <w:bottom w:val="single" w:sz="4" w:space="0" w:color="auto"/>
              <w:right w:val="single" w:sz="4" w:space="0" w:color="auto"/>
            </w:tcBorders>
            <w:shd w:val="clear" w:color="auto" w:fill="auto"/>
            <w:noWrap/>
            <w:hideMark/>
          </w:tcPr>
          <w:p w:rsidR="00E51273" w:rsidRPr="004E650E" w:rsidRDefault="00E51273" w:rsidP="002D5A75">
            <w:pPr>
              <w:jc w:val="center"/>
              <w:rPr>
                <w:rFonts w:ascii="Arial Narrow" w:hAnsi="Arial Narrow" w:cs="Arial"/>
                <w:b/>
                <w:bCs/>
                <w:color w:val="000000" w:themeColor="text1"/>
              </w:rPr>
            </w:pPr>
            <w:r w:rsidRPr="004E650E">
              <w:rPr>
                <w:rFonts w:ascii="Arial Narrow" w:hAnsi="Arial Narrow" w:cs="Arial"/>
                <w:b/>
                <w:bCs/>
                <w:color w:val="000000" w:themeColor="text1"/>
              </w:rPr>
              <w:t>Désignation</w:t>
            </w:r>
          </w:p>
        </w:tc>
        <w:tc>
          <w:tcPr>
            <w:tcW w:w="1716" w:type="pct"/>
            <w:tcBorders>
              <w:top w:val="nil"/>
              <w:left w:val="nil"/>
              <w:bottom w:val="single" w:sz="4" w:space="0" w:color="auto"/>
              <w:right w:val="single" w:sz="4" w:space="0" w:color="auto"/>
            </w:tcBorders>
            <w:shd w:val="clear" w:color="auto" w:fill="auto"/>
            <w:noWrap/>
            <w:hideMark/>
          </w:tcPr>
          <w:p w:rsidR="00E51273" w:rsidRPr="004E650E" w:rsidRDefault="00E51273" w:rsidP="002D5A75">
            <w:pPr>
              <w:jc w:val="center"/>
              <w:rPr>
                <w:rFonts w:ascii="Arial Narrow" w:hAnsi="Arial Narrow" w:cs="Arial"/>
                <w:b/>
                <w:bCs/>
                <w:color w:val="000000" w:themeColor="text1"/>
              </w:rPr>
            </w:pPr>
            <w:r w:rsidRPr="004E650E">
              <w:rPr>
                <w:rFonts w:ascii="Arial Narrow" w:hAnsi="Arial Narrow" w:cs="Arial"/>
                <w:b/>
                <w:bCs/>
                <w:color w:val="000000" w:themeColor="text1"/>
              </w:rPr>
              <w:t>Montant</w:t>
            </w:r>
          </w:p>
        </w:tc>
      </w:tr>
      <w:tr w:rsidR="00E51273" w:rsidRPr="004E650E" w:rsidTr="002D5A75">
        <w:trPr>
          <w:trHeight w:val="420"/>
        </w:trPr>
        <w:tc>
          <w:tcPr>
            <w:tcW w:w="99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color w:val="000000" w:themeColor="text1"/>
              </w:rPr>
            </w:pPr>
            <w:r w:rsidRPr="004E650E">
              <w:rPr>
                <w:rFonts w:ascii="Arial Narrow" w:hAnsi="Arial Narrow" w:cs="Arial"/>
                <w:color w:val="000000" w:themeColor="text1"/>
              </w:rPr>
              <w:t>LOT 1</w:t>
            </w:r>
          </w:p>
        </w:tc>
        <w:tc>
          <w:tcPr>
            <w:tcW w:w="2291"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color w:val="000000" w:themeColor="text1"/>
              </w:rPr>
            </w:pPr>
            <w:r w:rsidRPr="004E650E">
              <w:rPr>
                <w:rFonts w:ascii="Arial Narrow" w:hAnsi="Arial Narrow" w:cs="Arial"/>
                <w:color w:val="000000" w:themeColor="text1"/>
              </w:rPr>
              <w:t xml:space="preserve">Installation  de chantier Lot1 </w:t>
            </w:r>
          </w:p>
        </w:tc>
        <w:tc>
          <w:tcPr>
            <w:tcW w:w="1716"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color w:val="000000" w:themeColor="text1"/>
              </w:rPr>
            </w:pPr>
            <w:r w:rsidRPr="004E650E">
              <w:rPr>
                <w:rFonts w:ascii="Arial Narrow" w:hAnsi="Arial Narrow" w:cs="Arial"/>
                <w:color w:val="000000" w:themeColor="text1"/>
              </w:rPr>
              <w:t> </w:t>
            </w:r>
          </w:p>
        </w:tc>
      </w:tr>
      <w:tr w:rsidR="00E51273" w:rsidRPr="004E650E" w:rsidTr="002D5A75">
        <w:trPr>
          <w:trHeight w:val="420"/>
        </w:trPr>
        <w:tc>
          <w:tcPr>
            <w:tcW w:w="993" w:type="pct"/>
            <w:vMerge/>
            <w:tcBorders>
              <w:top w:val="nil"/>
              <w:left w:val="single" w:sz="4" w:space="0" w:color="auto"/>
              <w:bottom w:val="single" w:sz="4" w:space="0" w:color="auto"/>
              <w:right w:val="single" w:sz="4" w:space="0" w:color="auto"/>
            </w:tcBorders>
            <w:vAlign w:val="center"/>
            <w:hideMark/>
          </w:tcPr>
          <w:p w:rsidR="00E51273" w:rsidRPr="004E650E" w:rsidRDefault="00E51273" w:rsidP="002D5A75">
            <w:pPr>
              <w:rPr>
                <w:rFonts w:ascii="Arial Narrow" w:hAnsi="Arial Narrow" w:cs="Arial"/>
                <w:color w:val="000000" w:themeColor="text1"/>
              </w:rPr>
            </w:pPr>
          </w:p>
        </w:tc>
        <w:tc>
          <w:tcPr>
            <w:tcW w:w="2291"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b/>
                <w:bCs/>
                <w:color w:val="000000" w:themeColor="text1"/>
              </w:rPr>
            </w:pPr>
            <w:r w:rsidRPr="004E650E">
              <w:rPr>
                <w:rFonts w:ascii="Arial Narrow" w:hAnsi="Arial Narrow" w:cs="Arial"/>
                <w:b/>
                <w:bCs/>
                <w:color w:val="000000" w:themeColor="text1"/>
              </w:rPr>
              <w:t>BLOC TECHNIQUE</w:t>
            </w:r>
          </w:p>
        </w:tc>
        <w:tc>
          <w:tcPr>
            <w:tcW w:w="1716"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color w:val="000000" w:themeColor="text1"/>
              </w:rPr>
            </w:pPr>
            <w:r w:rsidRPr="004E650E">
              <w:rPr>
                <w:rFonts w:ascii="Arial Narrow" w:hAnsi="Arial Narrow" w:cs="Arial"/>
                <w:color w:val="000000" w:themeColor="text1"/>
              </w:rPr>
              <w:t> </w:t>
            </w:r>
          </w:p>
        </w:tc>
      </w:tr>
      <w:tr w:rsidR="00E51273" w:rsidRPr="004E650E" w:rsidTr="002D5A75">
        <w:trPr>
          <w:trHeight w:val="420"/>
        </w:trPr>
        <w:tc>
          <w:tcPr>
            <w:tcW w:w="993" w:type="pct"/>
            <w:vMerge/>
            <w:tcBorders>
              <w:top w:val="nil"/>
              <w:left w:val="single" w:sz="4" w:space="0" w:color="auto"/>
              <w:bottom w:val="single" w:sz="4" w:space="0" w:color="auto"/>
              <w:right w:val="single" w:sz="4" w:space="0" w:color="auto"/>
            </w:tcBorders>
            <w:vAlign w:val="center"/>
            <w:hideMark/>
          </w:tcPr>
          <w:p w:rsidR="00E51273" w:rsidRPr="004E650E" w:rsidRDefault="00E51273" w:rsidP="002D5A75">
            <w:pPr>
              <w:rPr>
                <w:rFonts w:ascii="Arial Narrow" w:hAnsi="Arial Narrow" w:cs="Arial"/>
                <w:color w:val="000000" w:themeColor="text1"/>
              </w:rPr>
            </w:pPr>
          </w:p>
        </w:tc>
        <w:tc>
          <w:tcPr>
            <w:tcW w:w="2291"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b/>
                <w:bCs/>
                <w:color w:val="000000" w:themeColor="text1"/>
              </w:rPr>
            </w:pPr>
            <w:r w:rsidRPr="004E650E">
              <w:rPr>
                <w:rFonts w:ascii="Arial Narrow" w:hAnsi="Arial Narrow" w:cs="Arial"/>
                <w:b/>
                <w:bCs/>
                <w:color w:val="000000" w:themeColor="text1"/>
              </w:rPr>
              <w:t>CASERNE SLI</w:t>
            </w:r>
          </w:p>
        </w:tc>
        <w:tc>
          <w:tcPr>
            <w:tcW w:w="1716"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color w:val="000000" w:themeColor="text1"/>
              </w:rPr>
            </w:pPr>
            <w:r w:rsidRPr="004E650E">
              <w:rPr>
                <w:rFonts w:ascii="Arial Narrow" w:hAnsi="Arial Narrow" w:cs="Arial"/>
                <w:color w:val="000000" w:themeColor="text1"/>
              </w:rPr>
              <w:t> </w:t>
            </w:r>
          </w:p>
        </w:tc>
      </w:tr>
      <w:tr w:rsidR="00E51273" w:rsidRPr="004E650E" w:rsidTr="002D5A75">
        <w:trPr>
          <w:trHeight w:val="420"/>
        </w:trPr>
        <w:tc>
          <w:tcPr>
            <w:tcW w:w="993" w:type="pct"/>
            <w:vMerge/>
            <w:tcBorders>
              <w:top w:val="nil"/>
              <w:left w:val="single" w:sz="4" w:space="0" w:color="auto"/>
              <w:bottom w:val="single" w:sz="4" w:space="0" w:color="auto"/>
              <w:right w:val="single" w:sz="4" w:space="0" w:color="auto"/>
            </w:tcBorders>
            <w:vAlign w:val="center"/>
            <w:hideMark/>
          </w:tcPr>
          <w:p w:rsidR="00E51273" w:rsidRPr="004E650E" w:rsidRDefault="00E51273" w:rsidP="002D5A75">
            <w:pPr>
              <w:rPr>
                <w:rFonts w:ascii="Arial Narrow" w:hAnsi="Arial Narrow" w:cs="Arial"/>
                <w:color w:val="000000" w:themeColor="text1"/>
              </w:rPr>
            </w:pPr>
          </w:p>
        </w:tc>
        <w:tc>
          <w:tcPr>
            <w:tcW w:w="2291"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jc w:val="right"/>
              <w:rPr>
                <w:rFonts w:ascii="Arial Narrow" w:hAnsi="Arial Narrow" w:cs="Arial"/>
                <w:b/>
                <w:bCs/>
                <w:color w:val="000000" w:themeColor="text1"/>
              </w:rPr>
            </w:pPr>
            <w:r w:rsidRPr="004E650E">
              <w:rPr>
                <w:rFonts w:ascii="Arial Narrow" w:hAnsi="Arial Narrow" w:cs="Arial"/>
                <w:b/>
                <w:bCs/>
                <w:color w:val="000000" w:themeColor="text1"/>
              </w:rPr>
              <w:t>Total Lot 1</w:t>
            </w:r>
          </w:p>
        </w:tc>
        <w:tc>
          <w:tcPr>
            <w:tcW w:w="1716"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b/>
                <w:bCs/>
                <w:color w:val="000000" w:themeColor="text1"/>
              </w:rPr>
            </w:pPr>
            <w:r w:rsidRPr="004E650E">
              <w:rPr>
                <w:rFonts w:ascii="Arial Narrow" w:hAnsi="Arial Narrow" w:cs="Arial"/>
                <w:b/>
                <w:bCs/>
                <w:color w:val="000000" w:themeColor="text1"/>
              </w:rPr>
              <w:t> </w:t>
            </w:r>
          </w:p>
        </w:tc>
      </w:tr>
      <w:tr w:rsidR="00E51273" w:rsidRPr="004E650E" w:rsidTr="002D5A75">
        <w:trPr>
          <w:trHeight w:val="420"/>
        </w:trPr>
        <w:tc>
          <w:tcPr>
            <w:tcW w:w="99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color w:val="000000" w:themeColor="text1"/>
              </w:rPr>
            </w:pPr>
            <w:r w:rsidRPr="004E650E">
              <w:rPr>
                <w:rFonts w:ascii="Arial Narrow" w:hAnsi="Arial Narrow" w:cs="Arial"/>
                <w:color w:val="000000" w:themeColor="text1"/>
              </w:rPr>
              <w:t>LOT 2</w:t>
            </w:r>
          </w:p>
        </w:tc>
        <w:tc>
          <w:tcPr>
            <w:tcW w:w="2291"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color w:val="000000" w:themeColor="text1"/>
              </w:rPr>
            </w:pPr>
            <w:r w:rsidRPr="004E650E">
              <w:rPr>
                <w:rFonts w:ascii="Arial Narrow" w:hAnsi="Arial Narrow" w:cs="Arial"/>
                <w:color w:val="000000" w:themeColor="text1"/>
              </w:rPr>
              <w:t xml:space="preserve">Installation  de chantier Lot2 </w:t>
            </w:r>
          </w:p>
        </w:tc>
        <w:tc>
          <w:tcPr>
            <w:tcW w:w="1716"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color w:val="000000" w:themeColor="text1"/>
              </w:rPr>
            </w:pPr>
            <w:r w:rsidRPr="004E650E">
              <w:rPr>
                <w:rFonts w:ascii="Arial Narrow" w:hAnsi="Arial Narrow" w:cs="Arial"/>
                <w:color w:val="000000" w:themeColor="text1"/>
              </w:rPr>
              <w:t> </w:t>
            </w:r>
          </w:p>
        </w:tc>
      </w:tr>
      <w:tr w:rsidR="00E51273" w:rsidRPr="004E650E" w:rsidTr="002D5A75">
        <w:trPr>
          <w:trHeight w:val="420"/>
        </w:trPr>
        <w:tc>
          <w:tcPr>
            <w:tcW w:w="993" w:type="pct"/>
            <w:vMerge/>
            <w:tcBorders>
              <w:top w:val="nil"/>
              <w:left w:val="single" w:sz="4" w:space="0" w:color="auto"/>
              <w:bottom w:val="single" w:sz="4" w:space="0" w:color="auto"/>
              <w:right w:val="single" w:sz="4" w:space="0" w:color="auto"/>
            </w:tcBorders>
            <w:vAlign w:val="center"/>
            <w:hideMark/>
          </w:tcPr>
          <w:p w:rsidR="00E51273" w:rsidRPr="004E650E" w:rsidRDefault="00E51273" w:rsidP="002D5A75">
            <w:pPr>
              <w:rPr>
                <w:rFonts w:ascii="Arial Narrow" w:hAnsi="Arial Narrow" w:cs="Arial"/>
                <w:color w:val="000000" w:themeColor="text1"/>
              </w:rPr>
            </w:pPr>
          </w:p>
        </w:tc>
        <w:tc>
          <w:tcPr>
            <w:tcW w:w="2291"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b/>
                <w:bCs/>
                <w:color w:val="000000" w:themeColor="text1"/>
              </w:rPr>
            </w:pPr>
            <w:r w:rsidRPr="004E650E">
              <w:rPr>
                <w:rFonts w:ascii="Arial Narrow" w:hAnsi="Arial Narrow" w:cs="Arial"/>
                <w:b/>
                <w:bCs/>
                <w:color w:val="000000" w:themeColor="text1"/>
              </w:rPr>
              <w:t>CENTRALE ELECTRQIE</w:t>
            </w:r>
          </w:p>
        </w:tc>
        <w:tc>
          <w:tcPr>
            <w:tcW w:w="1716"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color w:val="000000" w:themeColor="text1"/>
              </w:rPr>
            </w:pPr>
            <w:r w:rsidRPr="004E650E">
              <w:rPr>
                <w:rFonts w:ascii="Arial Narrow" w:hAnsi="Arial Narrow" w:cs="Arial"/>
                <w:color w:val="000000" w:themeColor="text1"/>
              </w:rPr>
              <w:t> </w:t>
            </w:r>
          </w:p>
        </w:tc>
      </w:tr>
      <w:tr w:rsidR="00E51273" w:rsidRPr="004E650E" w:rsidTr="002D5A75">
        <w:trPr>
          <w:trHeight w:val="420"/>
        </w:trPr>
        <w:tc>
          <w:tcPr>
            <w:tcW w:w="993" w:type="pct"/>
            <w:vMerge/>
            <w:tcBorders>
              <w:top w:val="nil"/>
              <w:left w:val="single" w:sz="4" w:space="0" w:color="auto"/>
              <w:bottom w:val="single" w:sz="4" w:space="0" w:color="auto"/>
              <w:right w:val="single" w:sz="4" w:space="0" w:color="auto"/>
            </w:tcBorders>
            <w:vAlign w:val="center"/>
            <w:hideMark/>
          </w:tcPr>
          <w:p w:rsidR="00E51273" w:rsidRPr="004E650E" w:rsidRDefault="00E51273" w:rsidP="002D5A75">
            <w:pPr>
              <w:rPr>
                <w:rFonts w:ascii="Arial Narrow" w:hAnsi="Arial Narrow" w:cs="Arial"/>
                <w:color w:val="000000" w:themeColor="text1"/>
              </w:rPr>
            </w:pPr>
          </w:p>
        </w:tc>
        <w:tc>
          <w:tcPr>
            <w:tcW w:w="2291"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b/>
                <w:bCs/>
                <w:color w:val="000000" w:themeColor="text1"/>
              </w:rPr>
            </w:pPr>
            <w:r w:rsidRPr="004E650E">
              <w:rPr>
                <w:rFonts w:ascii="Arial Narrow" w:hAnsi="Arial Narrow" w:cs="Arial"/>
                <w:b/>
                <w:bCs/>
                <w:color w:val="000000" w:themeColor="text1"/>
              </w:rPr>
              <w:t>GARAGE</w:t>
            </w:r>
          </w:p>
        </w:tc>
        <w:tc>
          <w:tcPr>
            <w:tcW w:w="1716"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color w:val="000000" w:themeColor="text1"/>
              </w:rPr>
            </w:pPr>
            <w:r w:rsidRPr="004E650E">
              <w:rPr>
                <w:rFonts w:ascii="Arial Narrow" w:hAnsi="Arial Narrow" w:cs="Arial"/>
                <w:color w:val="000000" w:themeColor="text1"/>
              </w:rPr>
              <w:t> </w:t>
            </w:r>
          </w:p>
        </w:tc>
      </w:tr>
      <w:tr w:rsidR="00E51273" w:rsidRPr="004E650E" w:rsidTr="002D5A75">
        <w:trPr>
          <w:trHeight w:val="420"/>
        </w:trPr>
        <w:tc>
          <w:tcPr>
            <w:tcW w:w="993" w:type="pct"/>
            <w:vMerge/>
            <w:tcBorders>
              <w:top w:val="nil"/>
              <w:left w:val="single" w:sz="4" w:space="0" w:color="auto"/>
              <w:bottom w:val="single" w:sz="4" w:space="0" w:color="auto"/>
              <w:right w:val="single" w:sz="4" w:space="0" w:color="auto"/>
            </w:tcBorders>
            <w:vAlign w:val="center"/>
            <w:hideMark/>
          </w:tcPr>
          <w:p w:rsidR="00E51273" w:rsidRPr="004E650E" w:rsidRDefault="00E51273" w:rsidP="002D5A75">
            <w:pPr>
              <w:rPr>
                <w:rFonts w:ascii="Arial Narrow" w:hAnsi="Arial Narrow" w:cs="Arial"/>
                <w:color w:val="000000" w:themeColor="text1"/>
              </w:rPr>
            </w:pPr>
          </w:p>
        </w:tc>
        <w:tc>
          <w:tcPr>
            <w:tcW w:w="2291"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b/>
                <w:bCs/>
                <w:color w:val="000000" w:themeColor="text1"/>
              </w:rPr>
            </w:pPr>
            <w:r w:rsidRPr="004E650E">
              <w:rPr>
                <w:rFonts w:ascii="Arial Narrow" w:hAnsi="Arial Narrow" w:cs="Arial"/>
                <w:b/>
                <w:bCs/>
                <w:color w:val="000000" w:themeColor="text1"/>
              </w:rPr>
              <w:t>MAGASIN</w:t>
            </w:r>
          </w:p>
        </w:tc>
        <w:tc>
          <w:tcPr>
            <w:tcW w:w="1716"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color w:val="000000" w:themeColor="text1"/>
              </w:rPr>
            </w:pPr>
            <w:r w:rsidRPr="004E650E">
              <w:rPr>
                <w:rFonts w:ascii="Arial Narrow" w:hAnsi="Arial Narrow" w:cs="Arial"/>
                <w:color w:val="000000" w:themeColor="text1"/>
              </w:rPr>
              <w:t> </w:t>
            </w:r>
          </w:p>
        </w:tc>
      </w:tr>
      <w:tr w:rsidR="00E51273" w:rsidRPr="004E650E" w:rsidTr="002D5A75">
        <w:trPr>
          <w:trHeight w:val="420"/>
        </w:trPr>
        <w:tc>
          <w:tcPr>
            <w:tcW w:w="993" w:type="pct"/>
            <w:vMerge/>
            <w:tcBorders>
              <w:top w:val="nil"/>
              <w:left w:val="single" w:sz="4" w:space="0" w:color="auto"/>
              <w:bottom w:val="single" w:sz="4" w:space="0" w:color="auto"/>
              <w:right w:val="single" w:sz="4" w:space="0" w:color="auto"/>
            </w:tcBorders>
            <w:vAlign w:val="center"/>
            <w:hideMark/>
          </w:tcPr>
          <w:p w:rsidR="00E51273" w:rsidRPr="004E650E" w:rsidRDefault="00E51273" w:rsidP="002D5A75">
            <w:pPr>
              <w:rPr>
                <w:rFonts w:ascii="Arial Narrow" w:hAnsi="Arial Narrow" w:cs="Arial"/>
                <w:color w:val="000000" w:themeColor="text1"/>
              </w:rPr>
            </w:pPr>
          </w:p>
        </w:tc>
        <w:tc>
          <w:tcPr>
            <w:tcW w:w="2291"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b/>
                <w:bCs/>
                <w:color w:val="000000" w:themeColor="text1"/>
              </w:rPr>
            </w:pPr>
            <w:r w:rsidRPr="004E650E">
              <w:rPr>
                <w:rFonts w:ascii="Arial Narrow" w:hAnsi="Arial Narrow" w:cs="Arial"/>
                <w:b/>
                <w:bCs/>
                <w:color w:val="000000" w:themeColor="text1"/>
              </w:rPr>
              <w:t>RADAR</w:t>
            </w:r>
          </w:p>
        </w:tc>
        <w:tc>
          <w:tcPr>
            <w:tcW w:w="1716"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color w:val="000000" w:themeColor="text1"/>
              </w:rPr>
            </w:pPr>
            <w:r w:rsidRPr="004E650E">
              <w:rPr>
                <w:rFonts w:ascii="Arial Narrow" w:hAnsi="Arial Narrow" w:cs="Arial"/>
                <w:color w:val="000000" w:themeColor="text1"/>
              </w:rPr>
              <w:t> </w:t>
            </w:r>
          </w:p>
        </w:tc>
      </w:tr>
      <w:tr w:rsidR="00E51273" w:rsidRPr="004E650E" w:rsidTr="002D5A75">
        <w:trPr>
          <w:trHeight w:val="420"/>
        </w:trPr>
        <w:tc>
          <w:tcPr>
            <w:tcW w:w="993" w:type="pct"/>
            <w:vMerge/>
            <w:tcBorders>
              <w:top w:val="nil"/>
              <w:left w:val="single" w:sz="4" w:space="0" w:color="auto"/>
              <w:bottom w:val="single" w:sz="4" w:space="0" w:color="auto"/>
              <w:right w:val="single" w:sz="4" w:space="0" w:color="auto"/>
            </w:tcBorders>
            <w:vAlign w:val="center"/>
            <w:hideMark/>
          </w:tcPr>
          <w:p w:rsidR="00E51273" w:rsidRPr="004E650E" w:rsidRDefault="00E51273" w:rsidP="002D5A75">
            <w:pPr>
              <w:rPr>
                <w:rFonts w:ascii="Arial Narrow" w:hAnsi="Arial Narrow" w:cs="Arial"/>
                <w:color w:val="000000" w:themeColor="text1"/>
              </w:rPr>
            </w:pPr>
          </w:p>
        </w:tc>
        <w:tc>
          <w:tcPr>
            <w:tcW w:w="2291"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jc w:val="right"/>
              <w:rPr>
                <w:rFonts w:ascii="Arial Narrow" w:hAnsi="Arial Narrow" w:cs="Arial"/>
                <w:b/>
                <w:bCs/>
                <w:color w:val="000000" w:themeColor="text1"/>
              </w:rPr>
            </w:pPr>
            <w:r w:rsidRPr="004E650E">
              <w:rPr>
                <w:rFonts w:ascii="Arial Narrow" w:hAnsi="Arial Narrow" w:cs="Arial"/>
                <w:b/>
                <w:bCs/>
                <w:color w:val="000000" w:themeColor="text1"/>
              </w:rPr>
              <w:t>Total Lot 2</w:t>
            </w:r>
          </w:p>
        </w:tc>
        <w:tc>
          <w:tcPr>
            <w:tcW w:w="1716"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b/>
                <w:bCs/>
                <w:color w:val="000000" w:themeColor="text1"/>
              </w:rPr>
            </w:pPr>
            <w:r w:rsidRPr="004E650E">
              <w:rPr>
                <w:rFonts w:ascii="Arial Narrow" w:hAnsi="Arial Narrow" w:cs="Arial"/>
                <w:b/>
                <w:bCs/>
                <w:color w:val="000000" w:themeColor="text1"/>
              </w:rPr>
              <w:t> </w:t>
            </w:r>
          </w:p>
        </w:tc>
      </w:tr>
      <w:tr w:rsidR="00E51273" w:rsidRPr="004E650E" w:rsidTr="002D5A75">
        <w:trPr>
          <w:trHeight w:val="420"/>
        </w:trPr>
        <w:tc>
          <w:tcPr>
            <w:tcW w:w="99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color w:val="000000" w:themeColor="text1"/>
              </w:rPr>
            </w:pPr>
            <w:r w:rsidRPr="004E650E">
              <w:rPr>
                <w:rFonts w:ascii="Arial Narrow" w:hAnsi="Arial Narrow" w:cs="Arial"/>
                <w:color w:val="000000" w:themeColor="text1"/>
              </w:rPr>
              <w:t>LOT 3</w:t>
            </w:r>
          </w:p>
        </w:tc>
        <w:tc>
          <w:tcPr>
            <w:tcW w:w="2291"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color w:val="000000" w:themeColor="text1"/>
              </w:rPr>
            </w:pPr>
            <w:r w:rsidRPr="004E650E">
              <w:rPr>
                <w:rFonts w:ascii="Arial Narrow" w:hAnsi="Arial Narrow" w:cs="Arial"/>
                <w:color w:val="000000" w:themeColor="text1"/>
              </w:rPr>
              <w:t xml:space="preserve">Installation  de chantier Lot3 </w:t>
            </w:r>
          </w:p>
        </w:tc>
        <w:tc>
          <w:tcPr>
            <w:tcW w:w="1716"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color w:val="000000" w:themeColor="text1"/>
              </w:rPr>
            </w:pPr>
            <w:r w:rsidRPr="004E650E">
              <w:rPr>
                <w:rFonts w:ascii="Arial Narrow" w:hAnsi="Arial Narrow" w:cs="Arial"/>
                <w:color w:val="000000" w:themeColor="text1"/>
              </w:rPr>
              <w:t> </w:t>
            </w:r>
          </w:p>
        </w:tc>
      </w:tr>
      <w:tr w:rsidR="00E51273" w:rsidRPr="004E650E" w:rsidTr="002D5A75">
        <w:trPr>
          <w:trHeight w:val="420"/>
        </w:trPr>
        <w:tc>
          <w:tcPr>
            <w:tcW w:w="993" w:type="pct"/>
            <w:vMerge/>
            <w:tcBorders>
              <w:top w:val="nil"/>
              <w:left w:val="single" w:sz="4" w:space="0" w:color="auto"/>
              <w:bottom w:val="single" w:sz="4" w:space="0" w:color="auto"/>
              <w:right w:val="single" w:sz="4" w:space="0" w:color="auto"/>
            </w:tcBorders>
            <w:vAlign w:val="center"/>
            <w:hideMark/>
          </w:tcPr>
          <w:p w:rsidR="00E51273" w:rsidRPr="004E650E" w:rsidRDefault="00E51273" w:rsidP="002D5A75">
            <w:pPr>
              <w:rPr>
                <w:rFonts w:ascii="Arial Narrow" w:hAnsi="Arial Narrow" w:cs="Arial"/>
                <w:color w:val="000000" w:themeColor="text1"/>
              </w:rPr>
            </w:pPr>
          </w:p>
        </w:tc>
        <w:tc>
          <w:tcPr>
            <w:tcW w:w="2291"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b/>
                <w:bCs/>
                <w:color w:val="000000" w:themeColor="text1"/>
              </w:rPr>
            </w:pPr>
            <w:r w:rsidRPr="004E650E">
              <w:rPr>
                <w:rFonts w:ascii="Arial Narrow" w:hAnsi="Arial Narrow" w:cs="Arial"/>
                <w:b/>
                <w:bCs/>
                <w:color w:val="000000" w:themeColor="text1"/>
              </w:rPr>
              <w:t>BATIMENT OBSERVATION</w:t>
            </w:r>
          </w:p>
        </w:tc>
        <w:tc>
          <w:tcPr>
            <w:tcW w:w="1716"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color w:val="000000" w:themeColor="text1"/>
              </w:rPr>
            </w:pPr>
            <w:r w:rsidRPr="004E650E">
              <w:rPr>
                <w:rFonts w:ascii="Arial Narrow" w:hAnsi="Arial Narrow" w:cs="Arial"/>
                <w:color w:val="000000" w:themeColor="text1"/>
              </w:rPr>
              <w:t> </w:t>
            </w:r>
          </w:p>
        </w:tc>
      </w:tr>
      <w:tr w:rsidR="00E51273" w:rsidRPr="004E650E" w:rsidTr="002D5A75">
        <w:trPr>
          <w:trHeight w:val="420"/>
        </w:trPr>
        <w:tc>
          <w:tcPr>
            <w:tcW w:w="993" w:type="pct"/>
            <w:vMerge/>
            <w:tcBorders>
              <w:top w:val="nil"/>
              <w:left w:val="single" w:sz="4" w:space="0" w:color="auto"/>
              <w:bottom w:val="single" w:sz="4" w:space="0" w:color="auto"/>
              <w:right w:val="single" w:sz="4" w:space="0" w:color="auto"/>
            </w:tcBorders>
            <w:vAlign w:val="center"/>
            <w:hideMark/>
          </w:tcPr>
          <w:p w:rsidR="00E51273" w:rsidRPr="004E650E" w:rsidRDefault="00E51273" w:rsidP="002D5A75">
            <w:pPr>
              <w:rPr>
                <w:rFonts w:ascii="Arial Narrow" w:hAnsi="Arial Narrow" w:cs="Arial"/>
                <w:color w:val="000000" w:themeColor="text1"/>
              </w:rPr>
            </w:pPr>
          </w:p>
        </w:tc>
        <w:tc>
          <w:tcPr>
            <w:tcW w:w="2291"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b/>
                <w:bCs/>
                <w:color w:val="000000" w:themeColor="text1"/>
              </w:rPr>
            </w:pPr>
            <w:r w:rsidRPr="004E650E">
              <w:rPr>
                <w:rFonts w:ascii="Arial Narrow" w:hAnsi="Arial Narrow" w:cs="Arial"/>
                <w:b/>
                <w:bCs/>
                <w:color w:val="000000" w:themeColor="text1"/>
              </w:rPr>
              <w:t>PARC METEO</w:t>
            </w:r>
          </w:p>
        </w:tc>
        <w:tc>
          <w:tcPr>
            <w:tcW w:w="1716"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color w:val="000000" w:themeColor="text1"/>
              </w:rPr>
            </w:pPr>
            <w:r w:rsidRPr="004E650E">
              <w:rPr>
                <w:rFonts w:ascii="Arial Narrow" w:hAnsi="Arial Narrow" w:cs="Arial"/>
                <w:color w:val="000000" w:themeColor="text1"/>
              </w:rPr>
              <w:t> </w:t>
            </w:r>
          </w:p>
        </w:tc>
      </w:tr>
      <w:tr w:rsidR="00E51273" w:rsidRPr="004E650E" w:rsidTr="002D5A75">
        <w:trPr>
          <w:trHeight w:val="420"/>
        </w:trPr>
        <w:tc>
          <w:tcPr>
            <w:tcW w:w="993" w:type="pct"/>
            <w:vMerge/>
            <w:tcBorders>
              <w:top w:val="nil"/>
              <w:left w:val="single" w:sz="4" w:space="0" w:color="auto"/>
              <w:bottom w:val="single" w:sz="4" w:space="0" w:color="auto"/>
              <w:right w:val="single" w:sz="4" w:space="0" w:color="auto"/>
            </w:tcBorders>
            <w:vAlign w:val="center"/>
            <w:hideMark/>
          </w:tcPr>
          <w:p w:rsidR="00E51273" w:rsidRPr="004E650E" w:rsidRDefault="00E51273" w:rsidP="002D5A75">
            <w:pPr>
              <w:rPr>
                <w:rFonts w:ascii="Arial Narrow" w:hAnsi="Arial Narrow" w:cs="Arial"/>
                <w:color w:val="000000" w:themeColor="text1"/>
              </w:rPr>
            </w:pPr>
          </w:p>
        </w:tc>
        <w:tc>
          <w:tcPr>
            <w:tcW w:w="2291"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jc w:val="right"/>
              <w:rPr>
                <w:rFonts w:ascii="Arial Narrow" w:hAnsi="Arial Narrow" w:cs="Arial"/>
                <w:b/>
                <w:bCs/>
                <w:color w:val="000000" w:themeColor="text1"/>
              </w:rPr>
            </w:pPr>
            <w:r w:rsidRPr="004E650E">
              <w:rPr>
                <w:rFonts w:ascii="Arial Narrow" w:hAnsi="Arial Narrow" w:cs="Arial"/>
                <w:b/>
                <w:bCs/>
                <w:color w:val="000000" w:themeColor="text1"/>
              </w:rPr>
              <w:t>Total Lot 3</w:t>
            </w:r>
          </w:p>
        </w:tc>
        <w:tc>
          <w:tcPr>
            <w:tcW w:w="1716"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b/>
                <w:bCs/>
                <w:color w:val="000000" w:themeColor="text1"/>
              </w:rPr>
            </w:pPr>
            <w:r w:rsidRPr="004E650E">
              <w:rPr>
                <w:rFonts w:ascii="Arial Narrow" w:hAnsi="Arial Narrow" w:cs="Arial"/>
                <w:b/>
                <w:bCs/>
                <w:color w:val="000000" w:themeColor="text1"/>
              </w:rPr>
              <w:t> </w:t>
            </w:r>
          </w:p>
        </w:tc>
      </w:tr>
      <w:tr w:rsidR="00E51273" w:rsidRPr="004E650E" w:rsidTr="002D5A75">
        <w:trPr>
          <w:trHeight w:val="420"/>
        </w:trPr>
        <w:tc>
          <w:tcPr>
            <w:tcW w:w="993" w:type="pct"/>
            <w:vMerge/>
            <w:tcBorders>
              <w:top w:val="nil"/>
              <w:left w:val="single" w:sz="4" w:space="0" w:color="auto"/>
              <w:bottom w:val="single" w:sz="4" w:space="0" w:color="auto"/>
              <w:right w:val="single" w:sz="4" w:space="0" w:color="auto"/>
            </w:tcBorders>
            <w:vAlign w:val="center"/>
            <w:hideMark/>
          </w:tcPr>
          <w:p w:rsidR="00E51273" w:rsidRPr="004E650E" w:rsidRDefault="00E51273" w:rsidP="002D5A75">
            <w:pPr>
              <w:rPr>
                <w:rFonts w:ascii="Arial Narrow" w:hAnsi="Arial Narrow" w:cs="Arial"/>
                <w:color w:val="000000" w:themeColor="text1"/>
              </w:rPr>
            </w:pPr>
          </w:p>
        </w:tc>
        <w:tc>
          <w:tcPr>
            <w:tcW w:w="2291"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jc w:val="center"/>
              <w:rPr>
                <w:rFonts w:ascii="Arial Narrow" w:hAnsi="Arial Narrow" w:cs="Arial"/>
                <w:b/>
                <w:bCs/>
                <w:color w:val="000000" w:themeColor="text1"/>
              </w:rPr>
            </w:pPr>
            <w:r w:rsidRPr="004E650E">
              <w:rPr>
                <w:rFonts w:ascii="Arial Narrow" w:hAnsi="Arial Narrow" w:cs="Arial"/>
                <w:b/>
                <w:bCs/>
                <w:color w:val="000000" w:themeColor="text1"/>
              </w:rPr>
              <w:t>TOTAL GENERAL</w:t>
            </w:r>
          </w:p>
        </w:tc>
        <w:tc>
          <w:tcPr>
            <w:tcW w:w="1716" w:type="pct"/>
            <w:tcBorders>
              <w:top w:val="nil"/>
              <w:left w:val="nil"/>
              <w:bottom w:val="single" w:sz="4" w:space="0" w:color="auto"/>
              <w:right w:val="single" w:sz="4" w:space="0" w:color="auto"/>
            </w:tcBorders>
            <w:shd w:val="clear" w:color="auto" w:fill="auto"/>
            <w:noWrap/>
            <w:vAlign w:val="center"/>
            <w:hideMark/>
          </w:tcPr>
          <w:p w:rsidR="00E51273" w:rsidRPr="004E650E" w:rsidRDefault="00E51273" w:rsidP="002D5A75">
            <w:pPr>
              <w:rPr>
                <w:rFonts w:ascii="Arial Narrow" w:hAnsi="Arial Narrow" w:cs="Arial"/>
                <w:b/>
                <w:bCs/>
                <w:color w:val="000000" w:themeColor="text1"/>
              </w:rPr>
            </w:pPr>
            <w:r w:rsidRPr="004E650E">
              <w:rPr>
                <w:rFonts w:ascii="Arial Narrow" w:hAnsi="Arial Narrow" w:cs="Arial"/>
                <w:b/>
                <w:bCs/>
                <w:color w:val="000000" w:themeColor="text1"/>
              </w:rPr>
              <w:t> </w:t>
            </w:r>
          </w:p>
        </w:tc>
      </w:tr>
    </w:tbl>
    <w:p w:rsidR="00E51273" w:rsidRDefault="00E51273" w:rsidP="00E51273"/>
    <w:p w:rsidR="00C42244" w:rsidRDefault="00C42244" w:rsidP="00E51273">
      <w:pPr>
        <w:ind w:left="720" w:hanging="720"/>
        <w:rPr>
          <w:b/>
          <w:color w:val="FF0000"/>
          <w:lang w:val="en-US"/>
        </w:rPr>
      </w:pPr>
    </w:p>
    <w:p w:rsidR="00C42244" w:rsidRDefault="00C42244" w:rsidP="00C42244">
      <w:pPr>
        <w:ind w:left="720" w:hanging="720"/>
        <w:jc w:val="center"/>
        <w:rPr>
          <w:b/>
          <w:color w:val="FF0000"/>
          <w:lang w:val="en-US"/>
        </w:rPr>
      </w:pPr>
    </w:p>
    <w:p w:rsidR="00C42244" w:rsidRDefault="00C42244" w:rsidP="00C42244">
      <w:pPr>
        <w:rPr>
          <w:color w:val="000000"/>
        </w:rPr>
      </w:pPr>
    </w:p>
    <w:p w:rsidR="00C42244" w:rsidRDefault="00C42244" w:rsidP="00C42244">
      <w:pPr>
        <w:jc w:val="right"/>
      </w:pPr>
      <w:bookmarkStart w:id="352" w:name="_Toc366679770"/>
      <w:bookmarkStart w:id="353" w:name="_Toc360878634"/>
      <w:bookmarkStart w:id="354" w:name="_Toc360878168"/>
      <w:bookmarkStart w:id="355" w:name="_Toc360877804"/>
      <w:bookmarkStart w:id="356" w:name="_Toc360877619"/>
      <w:bookmarkStart w:id="357" w:name="_Toc360809968"/>
      <w:bookmarkStart w:id="358" w:name="_Toc360809590"/>
      <w:bookmarkStart w:id="359" w:name="_Toc359775320"/>
      <w:bookmarkStart w:id="360" w:name="_Toc345405879"/>
      <w:r>
        <w:t>Fait à [….] le [                 ]                                         Signature du Soumissionnaire</w:t>
      </w:r>
    </w:p>
    <w:p w:rsidR="00C42244" w:rsidRDefault="00C42244" w:rsidP="00C42244">
      <w:pPr>
        <w:rPr>
          <w:b/>
        </w:rPr>
      </w:pPr>
    </w:p>
    <w:p w:rsidR="00C42244" w:rsidRDefault="00C42244" w:rsidP="00C42244">
      <w:bookmarkStart w:id="361" w:name="_Toc103662936"/>
      <w:bookmarkStart w:id="362" w:name="_Toc103648409"/>
      <w:bookmarkStart w:id="363" w:name="_Toc273593314"/>
      <w:bookmarkStart w:id="364" w:name="_Toc41971544"/>
    </w:p>
    <w:p w:rsidR="00C42244" w:rsidRDefault="00C42244" w:rsidP="00C42244">
      <w:r>
        <w:rPr>
          <w:b/>
        </w:rPr>
        <w:br w:type="page"/>
      </w:r>
    </w:p>
    <w:p w:rsidR="00C42244" w:rsidRDefault="00C42244" w:rsidP="00C42244">
      <w:pPr>
        <w:pStyle w:val="Titre3"/>
        <w:keepLines/>
        <w:spacing w:before="0" w:after="0" w:line="276" w:lineRule="auto"/>
        <w:rPr>
          <w:rFonts w:ascii="Times New Roman" w:hAnsi="Times New Roman"/>
          <w:sz w:val="24"/>
          <w:szCs w:val="24"/>
        </w:rPr>
      </w:pPr>
      <w:bookmarkStart w:id="365" w:name="_Toc398452505"/>
      <w:r>
        <w:rPr>
          <w:rFonts w:ascii="Times New Roman" w:hAnsi="Times New Roman"/>
          <w:sz w:val="24"/>
          <w:szCs w:val="24"/>
        </w:rPr>
        <w:lastRenderedPageBreak/>
        <w:t>Formulaire N°5- PROGRAMME ET CALENDRIER</w:t>
      </w:r>
      <w:bookmarkEnd w:id="365"/>
    </w:p>
    <w:p w:rsidR="00C42244" w:rsidRDefault="00C42244" w:rsidP="00C42244"/>
    <w:p w:rsidR="00C42244" w:rsidRDefault="00C42244" w:rsidP="00C42244">
      <w:pPr>
        <w:rPr>
          <w:b/>
        </w:rPr>
      </w:pPr>
      <w:r>
        <w:rPr>
          <w:b/>
        </w:rPr>
        <w:t>Date: ______________________</w:t>
      </w:r>
    </w:p>
    <w:p w:rsidR="00C42244" w:rsidRDefault="00C42244" w:rsidP="00C42244">
      <w:pPr>
        <w:ind w:firstLine="708"/>
        <w:rPr>
          <w:b/>
        </w:rPr>
      </w:pPr>
    </w:p>
    <w:p w:rsidR="00C42244" w:rsidRDefault="002D6007" w:rsidP="00C42244">
      <w:pPr>
        <w:ind w:right="72"/>
        <w:rPr>
          <w:b/>
          <w:lang w:val="en-US"/>
        </w:rPr>
      </w:pPr>
      <w:proofErr w:type="gramStart"/>
      <w:r>
        <w:rPr>
          <w:b/>
          <w:lang w:val="en-US"/>
        </w:rPr>
        <w:t>AO :</w:t>
      </w:r>
      <w:proofErr w:type="gramEnd"/>
      <w:r>
        <w:rPr>
          <w:b/>
          <w:lang w:val="en-US"/>
        </w:rPr>
        <w:t xml:space="preserve"> N° 2022</w:t>
      </w:r>
      <w:r w:rsidR="00F41F5A">
        <w:rPr>
          <w:b/>
          <w:lang w:val="en-US"/>
        </w:rPr>
        <w:t>/00712</w:t>
      </w:r>
      <w:r w:rsidR="00C42244">
        <w:rPr>
          <w:b/>
          <w:lang w:val="en-US"/>
        </w:rPr>
        <w:t>/ASECNA/DGRP/CM/IGC</w:t>
      </w:r>
    </w:p>
    <w:p w:rsidR="00C42244" w:rsidRDefault="00C42244" w:rsidP="00C42244">
      <w:pPr>
        <w:rPr>
          <w:lang w:val="en-US"/>
        </w:rPr>
      </w:pPr>
    </w:p>
    <w:p w:rsidR="00C42244" w:rsidRDefault="00C42244" w:rsidP="00C42244">
      <w:pPr>
        <w:pStyle w:val="Paragraphedeliste"/>
        <w:tabs>
          <w:tab w:val="left" w:pos="709"/>
          <w:tab w:val="left" w:pos="9468"/>
        </w:tabs>
        <w:rPr>
          <w:rFonts w:ascii="Times New Roman" w:hAnsi="Times New Roman"/>
          <w:b/>
          <w:sz w:val="24"/>
          <w:szCs w:val="24"/>
          <w:lang w:val="en-US" w:eastAsia="fr-FR"/>
        </w:rPr>
      </w:pPr>
    </w:p>
    <w:p w:rsidR="00C42244" w:rsidRDefault="005726BE" w:rsidP="00C42244">
      <w:pPr>
        <w:pStyle w:val="TM4"/>
        <w:tabs>
          <w:tab w:val="left" w:pos="1200"/>
          <w:tab w:val="right" w:leader="dot" w:pos="9628"/>
        </w:tabs>
        <w:rPr>
          <w:rFonts w:ascii="Calibri" w:hAnsi="Calibri"/>
          <w:noProof/>
          <w:sz w:val="22"/>
          <w:szCs w:val="22"/>
        </w:rPr>
      </w:pPr>
      <w:r>
        <w:fldChar w:fldCharType="begin"/>
      </w:r>
      <w:r w:rsidR="00C42244">
        <w:instrText xml:space="preserve"> TOC \b sect41 \o "4-4" </w:instrText>
      </w:r>
      <w:r>
        <w:fldChar w:fldCharType="separate"/>
      </w:r>
      <w:r w:rsidR="00C42244">
        <w:rPr>
          <w:noProof/>
        </w:rPr>
        <w:t>a.</w:t>
      </w:r>
      <w:r w:rsidR="00C42244">
        <w:rPr>
          <w:rFonts w:ascii="Calibri" w:hAnsi="Calibri"/>
          <w:noProof/>
          <w:sz w:val="22"/>
          <w:szCs w:val="22"/>
        </w:rPr>
        <w:tab/>
      </w:r>
      <w:r w:rsidR="00C42244">
        <w:rPr>
          <w:noProof/>
        </w:rPr>
        <w:t>Méthode de travail</w:t>
      </w:r>
      <w:r w:rsidR="00C42244">
        <w:rPr>
          <w:noProof/>
        </w:rPr>
        <w:tab/>
      </w:r>
      <w:r w:rsidR="00110690">
        <w:t>70</w:t>
      </w:r>
    </w:p>
    <w:p w:rsidR="00C42244" w:rsidRDefault="00C42244" w:rsidP="00C42244">
      <w:pPr>
        <w:pStyle w:val="TM4"/>
        <w:tabs>
          <w:tab w:val="left" w:pos="1200"/>
          <w:tab w:val="right" w:leader="dot" w:pos="9628"/>
        </w:tabs>
        <w:rPr>
          <w:rFonts w:ascii="Calibri" w:hAnsi="Calibri"/>
          <w:noProof/>
          <w:sz w:val="22"/>
          <w:szCs w:val="22"/>
        </w:rPr>
      </w:pPr>
      <w:r>
        <w:rPr>
          <w:noProof/>
        </w:rPr>
        <w:t>b.</w:t>
      </w:r>
      <w:r>
        <w:rPr>
          <w:rFonts w:ascii="Calibri" w:hAnsi="Calibri"/>
          <w:noProof/>
          <w:sz w:val="22"/>
          <w:szCs w:val="22"/>
        </w:rPr>
        <w:tab/>
      </w:r>
      <w:r>
        <w:rPr>
          <w:noProof/>
        </w:rPr>
        <w:t>Programme / Calendrier de Mobilisation</w:t>
      </w:r>
      <w:r>
        <w:rPr>
          <w:noProof/>
        </w:rPr>
        <w:tab/>
      </w:r>
      <w:r w:rsidR="00110690">
        <w:t>71</w:t>
      </w:r>
    </w:p>
    <w:p w:rsidR="00C42244" w:rsidRDefault="00C42244" w:rsidP="00C42244">
      <w:pPr>
        <w:pStyle w:val="TM4"/>
        <w:tabs>
          <w:tab w:val="left" w:pos="1200"/>
          <w:tab w:val="right" w:leader="dot" w:pos="9628"/>
        </w:tabs>
        <w:rPr>
          <w:rFonts w:ascii="Calibri" w:hAnsi="Calibri"/>
          <w:noProof/>
          <w:sz w:val="22"/>
          <w:szCs w:val="22"/>
        </w:rPr>
      </w:pPr>
      <w:r>
        <w:rPr>
          <w:noProof/>
        </w:rPr>
        <w:t>c.</w:t>
      </w:r>
      <w:r>
        <w:rPr>
          <w:rFonts w:ascii="Calibri" w:hAnsi="Calibri"/>
          <w:noProof/>
          <w:sz w:val="22"/>
          <w:szCs w:val="22"/>
        </w:rPr>
        <w:tab/>
      </w:r>
      <w:r>
        <w:rPr>
          <w:noProof/>
        </w:rPr>
        <w:t>Calendrier de Construction</w:t>
      </w:r>
      <w:r>
        <w:rPr>
          <w:noProof/>
        </w:rPr>
        <w:tab/>
      </w:r>
      <w:r w:rsidR="00110690">
        <w:t>72</w:t>
      </w:r>
    </w:p>
    <w:p w:rsidR="00C42244" w:rsidRDefault="00C42244" w:rsidP="00C42244">
      <w:pPr>
        <w:pStyle w:val="TM4"/>
        <w:tabs>
          <w:tab w:val="left" w:pos="1200"/>
          <w:tab w:val="right" w:leader="dot" w:pos="9628"/>
        </w:tabs>
        <w:rPr>
          <w:rFonts w:ascii="Calibri" w:hAnsi="Calibri"/>
          <w:noProof/>
          <w:sz w:val="22"/>
          <w:szCs w:val="22"/>
        </w:rPr>
      </w:pPr>
      <w:r>
        <w:rPr>
          <w:noProof/>
        </w:rPr>
        <w:t>d.</w:t>
      </w:r>
      <w:r>
        <w:rPr>
          <w:rFonts w:ascii="Calibri" w:hAnsi="Calibri"/>
          <w:noProof/>
          <w:sz w:val="22"/>
          <w:szCs w:val="22"/>
        </w:rPr>
        <w:tab/>
      </w:r>
      <w:r>
        <w:rPr>
          <w:noProof/>
        </w:rPr>
        <w:t>Provenance des matériaux à mettre en œuvre</w:t>
      </w:r>
      <w:r>
        <w:rPr>
          <w:noProof/>
        </w:rPr>
        <w:tab/>
      </w:r>
      <w:r w:rsidR="00110690">
        <w:t>73</w:t>
      </w:r>
    </w:p>
    <w:p w:rsidR="00C42244" w:rsidRDefault="00C42244" w:rsidP="00C42244">
      <w:pPr>
        <w:pStyle w:val="TM4"/>
        <w:tabs>
          <w:tab w:val="left" w:pos="1200"/>
          <w:tab w:val="right" w:leader="dot" w:pos="9628"/>
        </w:tabs>
        <w:rPr>
          <w:rFonts w:ascii="Calibri" w:hAnsi="Calibri"/>
          <w:noProof/>
          <w:sz w:val="22"/>
          <w:szCs w:val="22"/>
        </w:rPr>
      </w:pPr>
      <w:r>
        <w:rPr>
          <w:noProof/>
        </w:rPr>
        <w:t>e.</w:t>
      </w:r>
      <w:r>
        <w:rPr>
          <w:rFonts w:ascii="Calibri" w:hAnsi="Calibri"/>
          <w:noProof/>
          <w:sz w:val="22"/>
          <w:szCs w:val="22"/>
        </w:rPr>
        <w:tab/>
      </w:r>
      <w:r>
        <w:rPr>
          <w:noProof/>
        </w:rPr>
        <w:t>Autres</w:t>
      </w:r>
      <w:r>
        <w:rPr>
          <w:noProof/>
        </w:rPr>
        <w:tab/>
      </w:r>
      <w:r w:rsidR="00110690">
        <w:t>74</w:t>
      </w:r>
    </w:p>
    <w:p w:rsidR="00C42244" w:rsidRDefault="005726BE" w:rsidP="00C42244">
      <w:pPr>
        <w:pStyle w:val="Paragraphedeliste"/>
        <w:tabs>
          <w:tab w:val="left" w:pos="709"/>
          <w:tab w:val="left" w:pos="9468"/>
        </w:tabs>
        <w:rPr>
          <w:rFonts w:ascii="Times New Roman" w:hAnsi="Times New Roman"/>
          <w:b/>
          <w:sz w:val="24"/>
          <w:szCs w:val="24"/>
          <w:lang w:eastAsia="fr-FR"/>
        </w:rPr>
      </w:pPr>
      <w:r>
        <w:fldChar w:fldCharType="end"/>
      </w:r>
    </w:p>
    <w:p w:rsidR="00C42244" w:rsidRDefault="00C42244" w:rsidP="00C42244">
      <w:pPr>
        <w:jc w:val="center"/>
        <w:rPr>
          <w:b/>
          <w:sz w:val="28"/>
        </w:rPr>
      </w:pPr>
    </w:p>
    <w:p w:rsidR="00C42244" w:rsidRDefault="00C42244" w:rsidP="00C42244">
      <w:pPr>
        <w:tabs>
          <w:tab w:val="left" w:pos="5238"/>
          <w:tab w:val="left" w:pos="5474"/>
          <w:tab w:val="left" w:pos="9468"/>
        </w:tabs>
        <w:ind w:left="-90"/>
        <w:rPr>
          <w:b/>
          <w:sz w:val="28"/>
        </w:rPr>
      </w:pPr>
    </w:p>
    <w:p w:rsidR="00C42244" w:rsidRDefault="00C42244" w:rsidP="00C42244">
      <w:pPr>
        <w:pStyle w:val="SectionIVHeader-2"/>
        <w:ind w:left="1350"/>
        <w:outlineLvl w:val="1"/>
        <w:rPr>
          <w:sz w:val="32"/>
          <w:szCs w:val="32"/>
        </w:rPr>
      </w:pPr>
      <w:r>
        <w:rPr>
          <w:b w:val="0"/>
          <w:bCs/>
        </w:rPr>
        <w:br w:type="page"/>
      </w:r>
    </w:p>
    <w:p w:rsidR="00C42244" w:rsidRDefault="00C42244" w:rsidP="00C42244">
      <w:pPr>
        <w:pStyle w:val="Titre4"/>
        <w:keepLines/>
        <w:numPr>
          <w:ilvl w:val="7"/>
          <w:numId w:val="170"/>
        </w:numPr>
        <w:spacing w:before="0" w:after="0"/>
        <w:ind w:left="851" w:hanging="284"/>
        <w:jc w:val="both"/>
        <w:rPr>
          <w:rFonts w:ascii="Times New Roman" w:hAnsi="Times New Roman"/>
          <w:sz w:val="24"/>
          <w:szCs w:val="24"/>
        </w:rPr>
      </w:pPr>
      <w:bookmarkStart w:id="366" w:name="_Toc398452607"/>
      <w:bookmarkStart w:id="367" w:name="_Toc398452506"/>
      <w:bookmarkStart w:id="368" w:name="_Toc273593315"/>
      <w:bookmarkStart w:id="369" w:name="sect41"/>
      <w:r>
        <w:rPr>
          <w:rFonts w:ascii="Times New Roman" w:hAnsi="Times New Roman"/>
          <w:sz w:val="24"/>
          <w:szCs w:val="24"/>
        </w:rPr>
        <w:lastRenderedPageBreak/>
        <w:t>Méthode de travail</w:t>
      </w:r>
      <w:bookmarkEnd w:id="366"/>
      <w:bookmarkEnd w:id="367"/>
    </w:p>
    <w:bookmarkEnd w:id="368"/>
    <w:p w:rsidR="00C42244" w:rsidRDefault="00C42244" w:rsidP="00C42244">
      <w:pPr>
        <w:ind w:right="-1"/>
        <w:jc w:val="both"/>
        <w:rPr>
          <w:i/>
        </w:rPr>
      </w:pPr>
    </w:p>
    <w:p w:rsidR="00C42244" w:rsidRDefault="00C42244" w:rsidP="00C42244">
      <w:pPr>
        <w:ind w:right="-1"/>
        <w:jc w:val="both"/>
        <w:rPr>
          <w:i/>
        </w:rPr>
      </w:pPr>
      <w:r>
        <w:rPr>
          <w:i/>
        </w:rPr>
        <w:t xml:space="preserve">Le Soumissionnaire devra exposer la méthodologie qu'il suivra pour l’exécution des travaux en fonction des spécifications techniques, des plans, des moyens qu’il mettra en œuvre, de sa compréhension de la spécificité du projet, de l’environnement, etc.  </w:t>
      </w:r>
    </w:p>
    <w:p w:rsidR="00C42244" w:rsidRDefault="00C42244" w:rsidP="00C42244">
      <w:pPr>
        <w:ind w:right="-1"/>
        <w:jc w:val="both"/>
        <w:rPr>
          <w:b/>
          <w:i/>
        </w:rPr>
      </w:pPr>
    </w:p>
    <w:p w:rsidR="00C42244" w:rsidRDefault="00C42244" w:rsidP="00C42244">
      <w:pPr>
        <w:ind w:right="-1"/>
        <w:jc w:val="both"/>
        <w:rPr>
          <w:i/>
          <w:iCs/>
        </w:rPr>
      </w:pPr>
      <w:r>
        <w:rPr>
          <w:i/>
        </w:rPr>
        <w:t xml:space="preserve">Le Soumissionnaire précisera également l'approche utilisée pour l'approvisionnement du chantier en matériel et matériaux. Il précisera également :  </w:t>
      </w:r>
    </w:p>
    <w:p w:rsidR="00C42244" w:rsidRDefault="00C42244" w:rsidP="00C42244">
      <w:pPr>
        <w:numPr>
          <w:ilvl w:val="0"/>
          <w:numId w:val="171"/>
        </w:numPr>
        <w:spacing w:before="120"/>
        <w:ind w:left="1428" w:right="-1"/>
        <w:jc w:val="both"/>
        <w:rPr>
          <w:i/>
        </w:rPr>
      </w:pPr>
      <w:r>
        <w:rPr>
          <w:i/>
          <w:iCs/>
        </w:rPr>
        <w:t>la solution envisagée pour l'alimentation en eau et en électricité du chantier ainsi que le système de nettoyage et de stockage des déchets du chantier ;</w:t>
      </w:r>
    </w:p>
    <w:p w:rsidR="00C42244" w:rsidRDefault="00C42244" w:rsidP="00C42244">
      <w:pPr>
        <w:spacing w:before="120"/>
        <w:ind w:right="-1"/>
        <w:jc w:val="both"/>
        <w:rPr>
          <w:i/>
        </w:rPr>
      </w:pPr>
    </w:p>
    <w:p w:rsidR="00C42244" w:rsidRDefault="00C42244" w:rsidP="00C42244">
      <w:r>
        <w:br w:type="page"/>
      </w:r>
    </w:p>
    <w:p w:rsidR="00C42244" w:rsidRDefault="00C42244" w:rsidP="00C42244">
      <w:pPr>
        <w:pStyle w:val="Titre4"/>
        <w:keepLines/>
        <w:numPr>
          <w:ilvl w:val="7"/>
          <w:numId w:val="170"/>
        </w:numPr>
        <w:spacing w:before="0" w:after="0"/>
        <w:ind w:left="851" w:hanging="284"/>
        <w:jc w:val="both"/>
        <w:rPr>
          <w:rFonts w:ascii="Times New Roman" w:hAnsi="Times New Roman"/>
          <w:sz w:val="24"/>
          <w:szCs w:val="24"/>
        </w:rPr>
      </w:pPr>
      <w:bookmarkStart w:id="370" w:name="_Toc398452608"/>
      <w:bookmarkStart w:id="371" w:name="_Toc398452507"/>
      <w:r>
        <w:rPr>
          <w:rFonts w:ascii="Times New Roman" w:hAnsi="Times New Roman"/>
          <w:sz w:val="24"/>
          <w:szCs w:val="24"/>
        </w:rPr>
        <w:lastRenderedPageBreak/>
        <w:t>Programme / Calendrier de Mobilisation</w:t>
      </w:r>
      <w:bookmarkEnd w:id="370"/>
      <w:bookmarkEnd w:id="371"/>
    </w:p>
    <w:p w:rsidR="00C42244" w:rsidRDefault="00C42244" w:rsidP="00C42244">
      <w:pPr>
        <w:pStyle w:val="SectionIVHeader-2"/>
        <w:jc w:val="both"/>
        <w:rPr>
          <w:bCs/>
          <w:sz w:val="24"/>
          <w:szCs w:val="24"/>
        </w:rPr>
      </w:pPr>
    </w:p>
    <w:p w:rsidR="00C42244" w:rsidRDefault="00C42244" w:rsidP="00C42244">
      <w:pPr>
        <w:jc w:val="both"/>
      </w:pPr>
      <w:r>
        <w:rPr>
          <w:i/>
        </w:rPr>
        <w:t>Le Soumissionnaire devra exposer de façon claire et précise son calendrier de mobilisation.</w:t>
      </w:r>
    </w:p>
    <w:p w:rsidR="00C42244" w:rsidRDefault="00C42244" w:rsidP="00C42244">
      <w:pPr>
        <w:pStyle w:val="Titre4"/>
        <w:keepLines/>
        <w:numPr>
          <w:ilvl w:val="7"/>
          <w:numId w:val="170"/>
        </w:numPr>
        <w:spacing w:before="0" w:after="0"/>
        <w:ind w:left="851" w:hanging="284"/>
        <w:jc w:val="both"/>
        <w:rPr>
          <w:rFonts w:ascii="Times New Roman" w:hAnsi="Times New Roman"/>
          <w:sz w:val="24"/>
          <w:szCs w:val="24"/>
        </w:rPr>
      </w:pPr>
      <w:r>
        <w:rPr>
          <w:bCs w:val="0"/>
        </w:rPr>
        <w:br w:type="page"/>
      </w:r>
      <w:bookmarkStart w:id="372" w:name="_Toc398452609"/>
      <w:bookmarkStart w:id="373" w:name="_Toc398452508"/>
      <w:r>
        <w:rPr>
          <w:rFonts w:ascii="Times New Roman" w:hAnsi="Times New Roman"/>
          <w:sz w:val="24"/>
          <w:szCs w:val="24"/>
        </w:rPr>
        <w:lastRenderedPageBreak/>
        <w:t>Calendrier de Construction</w:t>
      </w:r>
      <w:bookmarkEnd w:id="372"/>
      <w:bookmarkEnd w:id="373"/>
    </w:p>
    <w:p w:rsidR="00C42244" w:rsidRDefault="00C42244" w:rsidP="00C42244">
      <w:pPr>
        <w:pStyle w:val="SectionIVHeader-2"/>
        <w:jc w:val="left"/>
        <w:rPr>
          <w:bCs/>
        </w:rPr>
      </w:pPr>
      <w:bookmarkStart w:id="374" w:name="_Toc273593318"/>
    </w:p>
    <w:bookmarkEnd w:id="374"/>
    <w:p w:rsidR="00C42244" w:rsidRDefault="00C42244" w:rsidP="00C42244">
      <w:pPr>
        <w:suppressAutoHyphens/>
        <w:ind w:right="-72"/>
        <w:jc w:val="both"/>
        <w:rPr>
          <w:bCs/>
          <w:i/>
          <w:iCs/>
        </w:rPr>
      </w:pPr>
      <w:r>
        <w:rPr>
          <w:bCs/>
          <w:i/>
          <w:iCs/>
        </w:rPr>
        <w:t xml:space="preserve">Le délai d’exécution, les phases charnières, le planning détaillé devra être cohérent avec le programme d’exécution proposé par le </w:t>
      </w:r>
      <w:r>
        <w:rPr>
          <w:i/>
        </w:rPr>
        <w:t xml:space="preserve">Soumissionnaire </w:t>
      </w:r>
      <w:r>
        <w:rPr>
          <w:bCs/>
          <w:i/>
          <w:iCs/>
        </w:rPr>
        <w:t>et les exigences du CCTP.</w:t>
      </w:r>
    </w:p>
    <w:p w:rsidR="00C42244" w:rsidRDefault="00C42244" w:rsidP="00C42244">
      <w:pPr>
        <w:suppressAutoHyphens/>
        <w:ind w:right="-72"/>
        <w:jc w:val="both"/>
        <w:rPr>
          <w:bCs/>
          <w:i/>
          <w:iCs/>
        </w:rPr>
      </w:pPr>
    </w:p>
    <w:p w:rsidR="00C42244" w:rsidRPr="00EF4BC6" w:rsidRDefault="00C42244" w:rsidP="00C42244">
      <w:pPr>
        <w:pStyle w:val="Titre4"/>
        <w:keepLines/>
        <w:numPr>
          <w:ilvl w:val="7"/>
          <w:numId w:val="170"/>
        </w:numPr>
        <w:spacing w:before="0" w:after="0"/>
        <w:ind w:left="851" w:hanging="284"/>
        <w:jc w:val="both"/>
        <w:sectPr w:rsidR="00C42244" w:rsidRPr="00EF4BC6">
          <w:pgSz w:w="11906" w:h="16838"/>
          <w:pgMar w:top="1134" w:right="1134" w:bottom="1134" w:left="1134" w:header="708" w:footer="708" w:gutter="0"/>
          <w:cols w:space="720"/>
        </w:sectPr>
      </w:pPr>
      <w:r>
        <w:rPr>
          <w:sz w:val="23"/>
          <w:szCs w:val="23"/>
        </w:rPr>
        <w:br w:type="page"/>
      </w:r>
      <w:bookmarkEnd w:id="336"/>
      <w:bookmarkEnd w:id="338"/>
      <w:bookmarkEnd w:id="352"/>
      <w:bookmarkEnd w:id="353"/>
      <w:bookmarkEnd w:id="354"/>
      <w:bookmarkEnd w:id="355"/>
      <w:bookmarkEnd w:id="356"/>
      <w:bookmarkEnd w:id="357"/>
      <w:bookmarkEnd w:id="358"/>
      <w:bookmarkEnd w:id="359"/>
      <w:bookmarkEnd w:id="360"/>
      <w:bookmarkEnd w:id="361"/>
      <w:bookmarkEnd w:id="362"/>
      <w:bookmarkEnd w:id="363"/>
      <w:bookmarkEnd w:id="364"/>
      <w:bookmarkEnd w:id="369"/>
    </w:p>
    <w:p w:rsidR="00C42244" w:rsidRDefault="00C42244" w:rsidP="00EF4BC6">
      <w:pPr>
        <w:tabs>
          <w:tab w:val="right" w:pos="9072"/>
        </w:tabs>
        <w:rPr>
          <w:b/>
          <w:color w:val="0000FF"/>
          <w:sz w:val="40"/>
          <w:szCs w:val="40"/>
        </w:rPr>
      </w:pPr>
    </w:p>
    <w:p w:rsidR="00EF4BC6" w:rsidRDefault="00EF4BC6" w:rsidP="00EF4BC6">
      <w:pPr>
        <w:tabs>
          <w:tab w:val="right" w:pos="9072"/>
        </w:tabs>
        <w:rPr>
          <w:b/>
          <w:color w:val="0000FF"/>
          <w:sz w:val="40"/>
          <w:szCs w:val="40"/>
        </w:rPr>
      </w:pPr>
    </w:p>
    <w:p w:rsidR="00EF4BC6" w:rsidRDefault="00EF4BC6" w:rsidP="00EF4BC6">
      <w:pPr>
        <w:tabs>
          <w:tab w:val="right" w:pos="9072"/>
        </w:tabs>
        <w:rPr>
          <w:b/>
          <w:color w:val="0000FF"/>
          <w:sz w:val="40"/>
          <w:szCs w:val="40"/>
        </w:rPr>
      </w:pPr>
    </w:p>
    <w:p w:rsidR="00EF4BC6" w:rsidRDefault="00EF4BC6" w:rsidP="00EF4BC6">
      <w:pPr>
        <w:tabs>
          <w:tab w:val="right" w:pos="9072"/>
        </w:tabs>
        <w:rPr>
          <w:b/>
          <w:color w:val="0000FF"/>
          <w:sz w:val="40"/>
          <w:szCs w:val="40"/>
        </w:rPr>
      </w:pPr>
    </w:p>
    <w:p w:rsidR="00EF4BC6" w:rsidRDefault="00EF4BC6" w:rsidP="00EF4BC6">
      <w:pPr>
        <w:tabs>
          <w:tab w:val="right" w:pos="9072"/>
        </w:tabs>
        <w:rPr>
          <w:b/>
          <w:color w:val="0000FF"/>
          <w:sz w:val="40"/>
          <w:szCs w:val="40"/>
        </w:rPr>
      </w:pPr>
    </w:p>
    <w:p w:rsidR="00EF4BC6" w:rsidRDefault="00EF4BC6" w:rsidP="00EF4BC6">
      <w:pPr>
        <w:tabs>
          <w:tab w:val="right" w:pos="9072"/>
        </w:tabs>
        <w:rPr>
          <w:b/>
          <w:color w:val="0000FF"/>
          <w:sz w:val="40"/>
          <w:szCs w:val="40"/>
        </w:rPr>
      </w:pPr>
    </w:p>
    <w:p w:rsidR="00EF4BC6" w:rsidRDefault="00EF4BC6" w:rsidP="00EF4BC6">
      <w:pPr>
        <w:tabs>
          <w:tab w:val="right" w:pos="9072"/>
        </w:tabs>
        <w:rPr>
          <w:b/>
          <w:color w:val="0000FF"/>
          <w:sz w:val="40"/>
          <w:szCs w:val="40"/>
        </w:rPr>
      </w:pPr>
    </w:p>
    <w:p w:rsidR="00EF4BC6" w:rsidRDefault="00EF4BC6" w:rsidP="00EF4BC6">
      <w:pPr>
        <w:tabs>
          <w:tab w:val="right" w:pos="9072"/>
        </w:tabs>
        <w:rPr>
          <w:b/>
          <w:color w:val="0000FF"/>
          <w:sz w:val="40"/>
          <w:szCs w:val="40"/>
        </w:rPr>
      </w:pPr>
    </w:p>
    <w:p w:rsidR="00EF4BC6" w:rsidRDefault="00EF4BC6" w:rsidP="00EF4BC6">
      <w:pPr>
        <w:tabs>
          <w:tab w:val="right" w:pos="9072"/>
        </w:tabs>
        <w:rPr>
          <w:b/>
          <w:color w:val="0000FF"/>
          <w:sz w:val="40"/>
          <w:szCs w:val="40"/>
        </w:rPr>
      </w:pPr>
    </w:p>
    <w:p w:rsidR="00EF4BC6" w:rsidRDefault="00EF4BC6" w:rsidP="00EF4BC6">
      <w:pPr>
        <w:tabs>
          <w:tab w:val="right" w:pos="9072"/>
        </w:tabs>
        <w:rPr>
          <w:b/>
          <w:color w:val="0000FF"/>
          <w:sz w:val="40"/>
          <w:szCs w:val="40"/>
        </w:rPr>
      </w:pPr>
    </w:p>
    <w:p w:rsidR="00C42244" w:rsidRDefault="00C42244" w:rsidP="00C42244">
      <w:pPr>
        <w:tabs>
          <w:tab w:val="right" w:pos="9072"/>
        </w:tabs>
        <w:jc w:val="center"/>
        <w:rPr>
          <w:b/>
          <w:color w:val="002060"/>
          <w:sz w:val="40"/>
          <w:szCs w:val="40"/>
        </w:rPr>
      </w:pPr>
    </w:p>
    <w:p w:rsidR="00C42244" w:rsidRDefault="00C42244" w:rsidP="00C42244">
      <w:pPr>
        <w:tabs>
          <w:tab w:val="right" w:pos="9072"/>
        </w:tabs>
        <w:jc w:val="center"/>
        <w:rPr>
          <w:b/>
          <w:sz w:val="40"/>
          <w:szCs w:val="40"/>
        </w:rPr>
      </w:pPr>
      <w:r>
        <w:rPr>
          <w:b/>
          <w:sz w:val="40"/>
          <w:szCs w:val="40"/>
        </w:rPr>
        <w:t>Section V.</w:t>
      </w:r>
    </w:p>
    <w:p w:rsidR="00C42244" w:rsidRDefault="00C42244" w:rsidP="00C42244">
      <w:pPr>
        <w:tabs>
          <w:tab w:val="right" w:pos="9072"/>
        </w:tabs>
        <w:jc w:val="center"/>
        <w:rPr>
          <w:b/>
          <w:sz w:val="40"/>
          <w:szCs w:val="40"/>
        </w:rPr>
      </w:pPr>
    </w:p>
    <w:p w:rsidR="00C42244" w:rsidRDefault="00C42244" w:rsidP="00C42244">
      <w:pPr>
        <w:tabs>
          <w:tab w:val="right" w:pos="9072"/>
        </w:tabs>
        <w:jc w:val="center"/>
        <w:rPr>
          <w:b/>
          <w:sz w:val="40"/>
          <w:szCs w:val="40"/>
        </w:rPr>
      </w:pPr>
      <w:r>
        <w:rPr>
          <w:b/>
          <w:sz w:val="40"/>
          <w:szCs w:val="40"/>
        </w:rPr>
        <w:t>CAHIER DES CLAUSES ADMINISTRATIVES GENERALES</w:t>
      </w:r>
    </w:p>
    <w:p w:rsidR="00C42244" w:rsidRDefault="00C42244" w:rsidP="00C42244">
      <w:pPr>
        <w:rPr>
          <w:b/>
          <w:color w:val="0000FF"/>
          <w:sz w:val="40"/>
          <w:szCs w:val="40"/>
        </w:rPr>
        <w:sectPr w:rsidR="00C42244">
          <w:pgSz w:w="11906" w:h="16838"/>
          <w:pgMar w:top="1134" w:right="1134" w:bottom="1134" w:left="1134" w:header="708" w:footer="708" w:gutter="0"/>
          <w:cols w:space="720"/>
        </w:sectPr>
      </w:pPr>
    </w:p>
    <w:p w:rsidR="00C42244" w:rsidRDefault="00216EB4" w:rsidP="00C42244">
      <w:pPr>
        <w:pStyle w:val="Titre2"/>
        <w:ind w:left="1843" w:hanging="1843"/>
        <w:jc w:val="center"/>
        <w:rPr>
          <w:rFonts w:ascii="Times New Roman" w:hAnsi="Times New Roman"/>
          <w:i w:val="0"/>
          <w:sz w:val="32"/>
          <w:szCs w:val="32"/>
        </w:rPr>
      </w:pPr>
      <w:r>
        <w:rPr>
          <w:noProof/>
        </w:rPr>
        <w:lastRenderedPageBreak/>
        <mc:AlternateContent>
          <mc:Choice Requires="wps">
            <w:drawing>
              <wp:anchor distT="0" distB="0" distL="114300" distR="114300" simplePos="0" relativeHeight="251676672" behindDoc="0" locked="0" layoutInCell="1" allowOverlap="1">
                <wp:simplePos x="0" y="0"/>
                <wp:positionH relativeFrom="column">
                  <wp:posOffset>-25400</wp:posOffset>
                </wp:positionH>
                <wp:positionV relativeFrom="paragraph">
                  <wp:posOffset>-99695</wp:posOffset>
                </wp:positionV>
                <wp:extent cx="6148070" cy="746125"/>
                <wp:effectExtent l="0" t="0" r="5080" b="0"/>
                <wp:wrapNone/>
                <wp:docPr id="1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8070" cy="746125"/>
                        </a:xfrm>
                        <a:prstGeom prst="rect">
                          <a:avLst/>
                        </a:prstGeom>
                        <a:noFill/>
                        <a:ln w="952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2DBBF" id="Rectangle 57" o:spid="_x0000_s1026" style="position:absolute;margin-left:-2pt;margin-top:-7.85pt;width:484.1pt;height:5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" filled="f" strokecolor="windowText"/>
            </w:pict>
          </mc:Fallback>
        </mc:AlternateContent>
      </w:r>
      <w:bookmarkStart w:id="375" w:name="_Toc398452811"/>
      <w:bookmarkStart w:id="376" w:name="_Toc361816583"/>
      <w:bookmarkStart w:id="377" w:name="_Toc360878685"/>
      <w:bookmarkStart w:id="378" w:name="_Toc360878219"/>
      <w:bookmarkStart w:id="379" w:name="_Toc360877855"/>
      <w:bookmarkStart w:id="380" w:name="_Toc360877670"/>
      <w:bookmarkStart w:id="381" w:name="_Toc360810018"/>
      <w:bookmarkStart w:id="382" w:name="_Toc360809640"/>
      <w:bookmarkStart w:id="383" w:name="_Toc345405918"/>
      <w:bookmarkStart w:id="384" w:name="_Toc380312525"/>
      <w:bookmarkStart w:id="385" w:name="_Toc380306876"/>
      <w:r w:rsidR="00C42244">
        <w:rPr>
          <w:rFonts w:ascii="Times New Roman" w:hAnsi="Times New Roman"/>
          <w:i w:val="0"/>
          <w:sz w:val="32"/>
          <w:szCs w:val="32"/>
        </w:rPr>
        <w:t>Section V : Cahier de Clauses Administratives Générales</w:t>
      </w:r>
      <w:bookmarkEnd w:id="375"/>
      <w:bookmarkEnd w:id="376"/>
      <w:bookmarkEnd w:id="377"/>
      <w:bookmarkEnd w:id="378"/>
      <w:bookmarkEnd w:id="379"/>
      <w:bookmarkEnd w:id="380"/>
      <w:bookmarkEnd w:id="381"/>
      <w:bookmarkEnd w:id="382"/>
      <w:bookmarkEnd w:id="383"/>
      <w:bookmarkEnd w:id="384"/>
      <w:bookmarkEnd w:id="385"/>
    </w:p>
    <w:p w:rsidR="00C42244" w:rsidRDefault="00C42244" w:rsidP="00C42244">
      <w:pPr>
        <w:tabs>
          <w:tab w:val="right" w:pos="9072"/>
        </w:tabs>
        <w:rPr>
          <w:b/>
          <w:color w:val="0000FF"/>
          <w:sz w:val="40"/>
          <w:szCs w:val="40"/>
        </w:rPr>
      </w:pPr>
    </w:p>
    <w:p w:rsidR="00C42244" w:rsidRDefault="00C42244" w:rsidP="00C42244">
      <w:pPr>
        <w:jc w:val="both"/>
        <w:rPr>
          <w:b/>
        </w:rPr>
      </w:pPr>
      <w:bookmarkStart w:id="386" w:name="mat"/>
    </w:p>
    <w:p w:rsidR="00C42244" w:rsidRDefault="00C42244" w:rsidP="00C42244">
      <w:pPr>
        <w:jc w:val="both"/>
        <w:rPr>
          <w:b/>
        </w:rPr>
      </w:pPr>
    </w:p>
    <w:p w:rsidR="00C42244" w:rsidRDefault="00C42244" w:rsidP="00C42244">
      <w:pPr>
        <w:jc w:val="both"/>
        <w:rPr>
          <w:b/>
        </w:rPr>
      </w:pPr>
    </w:p>
    <w:p w:rsidR="00C42244" w:rsidRDefault="007E7AF5" w:rsidP="00C42244">
      <w:pPr>
        <w:jc w:val="center"/>
        <w:rPr>
          <w:b/>
        </w:rPr>
      </w:pPr>
      <w:r w:rsidRPr="0063218B">
        <w:rPr>
          <w:noProof/>
        </w:rPr>
        <w:drawing>
          <wp:inline distT="0" distB="0" distL="0" distR="0">
            <wp:extent cx="3268980" cy="3039130"/>
            <wp:effectExtent l="0" t="0" r="7620" b="8890"/>
            <wp:docPr id="18" name="Image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3404" cy="3071133"/>
                    </a:xfrm>
                    <a:prstGeom prst="rect">
                      <a:avLst/>
                    </a:prstGeom>
                    <a:noFill/>
                    <a:ln>
                      <a:noFill/>
                    </a:ln>
                  </pic:spPr>
                </pic:pic>
              </a:graphicData>
            </a:graphic>
          </wp:inline>
        </w:drawing>
      </w:r>
    </w:p>
    <w:p w:rsidR="00C42244" w:rsidRDefault="00C42244" w:rsidP="00C42244">
      <w:pPr>
        <w:jc w:val="both"/>
        <w:rPr>
          <w:b/>
        </w:rPr>
      </w:pPr>
    </w:p>
    <w:p w:rsidR="00C42244" w:rsidRDefault="00C42244" w:rsidP="00C42244">
      <w:pPr>
        <w:jc w:val="both"/>
        <w:rPr>
          <w:b/>
        </w:rPr>
      </w:pPr>
    </w:p>
    <w:p w:rsidR="00C42244" w:rsidRDefault="00216EB4" w:rsidP="00C42244">
      <w:pPr>
        <w:jc w:val="cente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95250</wp:posOffset>
                </wp:positionV>
                <wp:extent cx="5372100" cy="1861185"/>
                <wp:effectExtent l="15240" t="17145" r="13335" b="17145"/>
                <wp:wrapNone/>
                <wp:docPr id="9"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861185"/>
                        </a:xfrm>
                        <a:prstGeom prst="roundRect">
                          <a:avLst>
                            <a:gd name="adj" fmla="val 16667"/>
                          </a:avLst>
                        </a:prstGeom>
                        <a:solidFill>
                          <a:srgbClr val="FFFFFF"/>
                        </a:solidFill>
                        <a:ln w="25400">
                          <a:solidFill>
                            <a:srgbClr val="94363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B2F80D" id="Rectangle à coins arrondis 3" o:spid="_x0000_s1026" style="position:absolute;margin-left:9pt;margin-top:7.5pt;width:423pt;height:14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" strokecolor="#943634" strokeweight="2p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226695</wp:posOffset>
                </wp:positionH>
                <wp:positionV relativeFrom="paragraph">
                  <wp:posOffset>516255</wp:posOffset>
                </wp:positionV>
                <wp:extent cx="5143500" cy="1257300"/>
                <wp:effectExtent l="0" t="0" r="0"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257300"/>
                        </a:xfrm>
                        <a:prstGeom prst="rect">
                          <a:avLst/>
                        </a:prstGeom>
                        <a:solidFill>
                          <a:srgbClr val="FFFFFF"/>
                        </a:solidFill>
                        <a:ln w="9525">
                          <a:solidFill>
                            <a:srgbClr val="FFFFFF"/>
                          </a:solidFill>
                          <a:miter lim="800000"/>
                          <a:headEnd/>
                          <a:tailEnd/>
                        </a:ln>
                      </wps:spPr>
                      <wps:txbx>
                        <w:txbxContent>
                          <w:p w:rsidR="004C006A" w:rsidRDefault="004C006A" w:rsidP="00C42244">
                            <w:pPr>
                              <w:jc w:val="center"/>
                              <w:rPr>
                                <w:rFonts w:ascii="Arial" w:hAnsi="Arial" w:cs="Arial"/>
                                <w:b/>
                                <w:bCs/>
                                <w:sz w:val="28"/>
                                <w:szCs w:val="28"/>
                              </w:rPr>
                            </w:pPr>
                            <w:r>
                              <w:rPr>
                                <w:rFonts w:ascii="Arial" w:hAnsi="Arial" w:cs="Arial"/>
                                <w:b/>
                                <w:bCs/>
                                <w:sz w:val="28"/>
                                <w:szCs w:val="28"/>
                              </w:rPr>
                              <w:t xml:space="preserve">CAHIER DES CLAUSES ET CONDITIONS ADMINISTRATIVES GÉNÉRALES APPLICABLES </w:t>
                            </w:r>
                          </w:p>
                          <w:p w:rsidR="004C006A" w:rsidRDefault="004C006A" w:rsidP="00C42244">
                            <w:pPr>
                              <w:jc w:val="center"/>
                              <w:rPr>
                                <w:rFonts w:ascii="Arial" w:hAnsi="Arial" w:cs="Arial"/>
                                <w:b/>
                                <w:bCs/>
                                <w:sz w:val="28"/>
                                <w:szCs w:val="28"/>
                              </w:rPr>
                            </w:pPr>
                            <w:r>
                              <w:rPr>
                                <w:rFonts w:ascii="Arial" w:hAnsi="Arial" w:cs="Arial"/>
                                <w:b/>
                                <w:bCs/>
                                <w:sz w:val="28"/>
                                <w:szCs w:val="28"/>
                              </w:rPr>
                              <w:t>AUX MARCHÉS DE TRAVAUX</w:t>
                            </w:r>
                          </w:p>
                          <w:p w:rsidR="004C006A" w:rsidRDefault="004C006A" w:rsidP="00C42244">
                            <w:pPr>
                              <w:jc w:val="center"/>
                              <w:rPr>
                                <w:rFonts w:ascii="Arial" w:hAnsi="Arial" w:cs="Arial"/>
                                <w:b/>
                                <w:sz w:val="28"/>
                                <w:szCs w:val="28"/>
                              </w:rPr>
                            </w:pPr>
                            <w:r>
                              <w:rPr>
                                <w:rFonts w:ascii="Arial" w:hAnsi="Arial" w:cs="Arial"/>
                                <w:b/>
                                <w:bCs/>
                                <w:sz w:val="28"/>
                                <w:szCs w:val="28"/>
                              </w:rPr>
                              <w:t>(CCAG-T)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30" type="#_x0000_t202" style="position:absolute;left:0;text-align:left;margin-left:17.85pt;margin-top:40.65pt;width:40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" strokecolor="white">
                <v:textbox>
                  <w:txbxContent>
                    <w:p w:rsidR="004C006A" w:rsidRDefault="004C006A" w:rsidP="00C42244">
                      <w:pPr>
                        <w:jc w:val="center"/>
                        <w:rPr>
                          <w:rFonts w:ascii="Arial" w:hAnsi="Arial" w:cs="Arial"/>
                          <w:b/>
                          <w:bCs/>
                          <w:sz w:val="28"/>
                          <w:szCs w:val="28"/>
                        </w:rPr>
                      </w:pPr>
                      <w:r>
                        <w:rPr>
                          <w:rFonts w:ascii="Arial" w:hAnsi="Arial" w:cs="Arial"/>
                          <w:b/>
                          <w:bCs/>
                          <w:sz w:val="28"/>
                          <w:szCs w:val="28"/>
                        </w:rPr>
                        <w:t xml:space="preserve">CAHIER DES CLAUSES ET CONDITIONS ADMINISTRATIVES GÉNÉRALES APPLICABLES </w:t>
                      </w:r>
                    </w:p>
                    <w:p w:rsidR="004C006A" w:rsidRDefault="004C006A" w:rsidP="00C42244">
                      <w:pPr>
                        <w:jc w:val="center"/>
                        <w:rPr>
                          <w:rFonts w:ascii="Arial" w:hAnsi="Arial" w:cs="Arial"/>
                          <w:b/>
                          <w:bCs/>
                          <w:sz w:val="28"/>
                          <w:szCs w:val="28"/>
                        </w:rPr>
                      </w:pPr>
                      <w:r>
                        <w:rPr>
                          <w:rFonts w:ascii="Arial" w:hAnsi="Arial" w:cs="Arial"/>
                          <w:b/>
                          <w:bCs/>
                          <w:sz w:val="28"/>
                          <w:szCs w:val="28"/>
                        </w:rPr>
                        <w:t>AUX MARCHÉS DE TRAVAUX</w:t>
                      </w:r>
                    </w:p>
                    <w:p w:rsidR="004C006A" w:rsidRDefault="004C006A" w:rsidP="00C42244">
                      <w:pPr>
                        <w:jc w:val="center"/>
                        <w:rPr>
                          <w:rFonts w:ascii="Arial" w:hAnsi="Arial" w:cs="Arial"/>
                          <w:b/>
                          <w:sz w:val="28"/>
                          <w:szCs w:val="28"/>
                        </w:rPr>
                      </w:pPr>
                      <w:r>
                        <w:rPr>
                          <w:rFonts w:ascii="Arial" w:hAnsi="Arial" w:cs="Arial"/>
                          <w:b/>
                          <w:bCs/>
                          <w:sz w:val="28"/>
                          <w:szCs w:val="28"/>
                        </w:rPr>
                        <w:t>(CCAG-T)</w:t>
                      </w:r>
                    </w:p>
                  </w:txbxContent>
                </v:textbox>
              </v:shape>
            </w:pict>
          </mc:Fallback>
        </mc:AlternateContent>
      </w:r>
    </w:p>
    <w:p w:rsidR="00C42244" w:rsidRDefault="00C42244" w:rsidP="00C42244">
      <w:pPr>
        <w:jc w:val="center"/>
        <w:rPr>
          <w:b/>
        </w:rPr>
      </w:pPr>
    </w:p>
    <w:p w:rsidR="00C42244" w:rsidRDefault="00C42244" w:rsidP="00C42244">
      <w:pPr>
        <w:jc w:val="center"/>
        <w:rPr>
          <w:b/>
        </w:rPr>
      </w:pPr>
    </w:p>
    <w:p w:rsidR="00C42244" w:rsidRDefault="00C42244" w:rsidP="00C42244">
      <w:pPr>
        <w:jc w:val="center"/>
        <w:rPr>
          <w:b/>
          <w:bCs/>
          <w:sz w:val="28"/>
        </w:rPr>
      </w:pPr>
    </w:p>
    <w:p w:rsidR="00C42244" w:rsidRDefault="00C42244" w:rsidP="00C42244">
      <w:pPr>
        <w:jc w:val="center"/>
        <w:rPr>
          <w:b/>
          <w:bCs/>
          <w:sz w:val="28"/>
        </w:rPr>
      </w:pPr>
    </w:p>
    <w:p w:rsidR="00C42244" w:rsidRDefault="00C42244" w:rsidP="00C42244">
      <w:pPr>
        <w:jc w:val="center"/>
        <w:rPr>
          <w:b/>
          <w:bCs/>
          <w:sz w:val="28"/>
        </w:rPr>
      </w:pPr>
    </w:p>
    <w:p w:rsidR="00C42244" w:rsidRDefault="00C42244" w:rsidP="00C42244">
      <w:pPr>
        <w:jc w:val="center"/>
        <w:rPr>
          <w:b/>
          <w:bCs/>
          <w:sz w:val="28"/>
        </w:rPr>
      </w:pPr>
    </w:p>
    <w:p w:rsidR="00C42244" w:rsidRDefault="00C42244" w:rsidP="00C42244">
      <w:pPr>
        <w:jc w:val="center"/>
        <w:rPr>
          <w:b/>
        </w:rPr>
      </w:pPr>
    </w:p>
    <w:p w:rsidR="00C42244" w:rsidRDefault="00C42244" w:rsidP="00C42244">
      <w:pPr>
        <w:jc w:val="center"/>
        <w:rPr>
          <w:b/>
        </w:rPr>
      </w:pPr>
    </w:p>
    <w:p w:rsidR="00C42244" w:rsidRDefault="00C42244" w:rsidP="00C42244">
      <w:pPr>
        <w:jc w:val="center"/>
        <w:rPr>
          <w:b/>
        </w:rPr>
      </w:pPr>
    </w:p>
    <w:p w:rsidR="00C42244" w:rsidRDefault="00C42244" w:rsidP="00C42244">
      <w:pPr>
        <w:jc w:val="center"/>
        <w:rPr>
          <w:b/>
          <w:bCs/>
          <w:sz w:val="28"/>
        </w:rPr>
      </w:pPr>
    </w:p>
    <w:p w:rsidR="00C42244" w:rsidRDefault="00C42244" w:rsidP="00C42244">
      <w:pPr>
        <w:jc w:val="center"/>
        <w:rPr>
          <w:b/>
          <w:bCs/>
          <w:sz w:val="28"/>
        </w:rPr>
      </w:pPr>
    </w:p>
    <w:p w:rsidR="00C42244" w:rsidRDefault="00C42244" w:rsidP="00C42244">
      <w:pPr>
        <w:jc w:val="center"/>
        <w:rPr>
          <w:b/>
          <w:bCs/>
          <w:sz w:val="28"/>
        </w:rPr>
      </w:pPr>
    </w:p>
    <w:p w:rsidR="00C42244" w:rsidRDefault="00C42244" w:rsidP="00C42244">
      <w:pPr>
        <w:jc w:val="both"/>
        <w:rPr>
          <w:b/>
        </w:rPr>
      </w:pPr>
    </w:p>
    <w:p w:rsidR="00C42244" w:rsidRDefault="00C42244" w:rsidP="00C42244">
      <w:pPr>
        <w:jc w:val="both"/>
        <w:rPr>
          <w:b/>
        </w:rPr>
      </w:pPr>
    </w:p>
    <w:p w:rsidR="00C42244" w:rsidRDefault="00C42244" w:rsidP="00C42244">
      <w:pPr>
        <w:jc w:val="both"/>
        <w:rPr>
          <w:b/>
        </w:rPr>
      </w:pPr>
    </w:p>
    <w:p w:rsidR="00C42244" w:rsidRDefault="00C42244" w:rsidP="00C42244">
      <w:pPr>
        <w:rPr>
          <w:b/>
          <w:sz w:val="40"/>
          <w:szCs w:val="40"/>
        </w:rPr>
      </w:pPr>
      <w:r>
        <w:rPr>
          <w:b/>
          <w:sz w:val="40"/>
          <w:szCs w:val="40"/>
        </w:rPr>
        <w:t>VOIR SITE WEB DE l’</w:t>
      </w:r>
      <w:proofErr w:type="spellStart"/>
      <w:r>
        <w:rPr>
          <w:b/>
          <w:sz w:val="40"/>
          <w:szCs w:val="40"/>
        </w:rPr>
        <w:t>ASECNA:</w:t>
      </w:r>
      <w:hyperlink r:id="rId13" w:history="1">
        <w:r>
          <w:rPr>
            <w:rStyle w:val="Lienhypertexte"/>
            <w:b/>
            <w:sz w:val="40"/>
            <w:szCs w:val="40"/>
          </w:rPr>
          <w:t>www.asecna.aero</w:t>
        </w:r>
        <w:proofErr w:type="spellEnd"/>
      </w:hyperlink>
    </w:p>
    <w:bookmarkEnd w:id="386"/>
    <w:p w:rsidR="00C42244" w:rsidRDefault="00C42244" w:rsidP="00C42244">
      <w:pPr>
        <w:tabs>
          <w:tab w:val="right" w:pos="9072"/>
        </w:tabs>
        <w:jc w:val="center"/>
        <w:rPr>
          <w:b/>
          <w:color w:val="0000FF"/>
          <w:sz w:val="40"/>
          <w:szCs w:val="40"/>
        </w:rPr>
      </w:pPr>
    </w:p>
    <w:p w:rsidR="00C42244" w:rsidRDefault="00C42244" w:rsidP="00C42244">
      <w:pPr>
        <w:rPr>
          <w:b/>
          <w:color w:val="0000FF"/>
          <w:sz w:val="40"/>
          <w:szCs w:val="40"/>
        </w:rPr>
        <w:sectPr w:rsidR="00C42244">
          <w:pgSz w:w="11906" w:h="16838"/>
          <w:pgMar w:top="1134" w:right="1134" w:bottom="1134" w:left="1134" w:header="708" w:footer="708" w:gutter="0"/>
          <w:cols w:space="720"/>
        </w:sect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2060"/>
          <w:sz w:val="40"/>
          <w:szCs w:val="40"/>
        </w:rPr>
      </w:pPr>
    </w:p>
    <w:p w:rsidR="00C42244" w:rsidRDefault="00C42244" w:rsidP="00C42244">
      <w:pPr>
        <w:tabs>
          <w:tab w:val="right" w:pos="9072"/>
        </w:tabs>
        <w:jc w:val="center"/>
        <w:rPr>
          <w:b/>
          <w:color w:val="002060"/>
          <w:sz w:val="40"/>
          <w:szCs w:val="40"/>
        </w:rPr>
      </w:pPr>
    </w:p>
    <w:p w:rsidR="00C42244" w:rsidRDefault="00C42244" w:rsidP="00C42244">
      <w:pPr>
        <w:tabs>
          <w:tab w:val="right" w:pos="9072"/>
        </w:tabs>
        <w:jc w:val="center"/>
        <w:rPr>
          <w:b/>
          <w:sz w:val="40"/>
          <w:szCs w:val="40"/>
        </w:rPr>
      </w:pPr>
      <w:r>
        <w:rPr>
          <w:b/>
          <w:sz w:val="40"/>
          <w:szCs w:val="40"/>
        </w:rPr>
        <w:t>Section VI.</w:t>
      </w:r>
    </w:p>
    <w:p w:rsidR="00C42244" w:rsidRDefault="00C42244" w:rsidP="00C42244">
      <w:pPr>
        <w:tabs>
          <w:tab w:val="right" w:pos="9072"/>
        </w:tabs>
        <w:jc w:val="center"/>
        <w:rPr>
          <w:b/>
          <w:sz w:val="40"/>
          <w:szCs w:val="40"/>
        </w:rPr>
      </w:pPr>
    </w:p>
    <w:p w:rsidR="00C42244" w:rsidRDefault="00C42244" w:rsidP="00C42244">
      <w:pPr>
        <w:tabs>
          <w:tab w:val="right" w:pos="9072"/>
        </w:tabs>
        <w:jc w:val="center"/>
        <w:rPr>
          <w:b/>
          <w:sz w:val="40"/>
          <w:szCs w:val="40"/>
        </w:rPr>
      </w:pPr>
      <w:r>
        <w:rPr>
          <w:b/>
          <w:sz w:val="40"/>
          <w:szCs w:val="40"/>
        </w:rPr>
        <w:t>CAHIER DES CLAUSES ADMINISTRATIVES PARTICULIERES</w:t>
      </w:r>
    </w:p>
    <w:p w:rsidR="00C42244" w:rsidRDefault="00C42244" w:rsidP="00C42244">
      <w:pPr>
        <w:tabs>
          <w:tab w:val="right" w:pos="9072"/>
        </w:tabs>
        <w:jc w:val="center"/>
        <w:rPr>
          <w:b/>
          <w:color w:val="002060"/>
          <w:sz w:val="40"/>
          <w:szCs w:val="40"/>
        </w:rPr>
      </w:pPr>
    </w:p>
    <w:p w:rsidR="00C42244" w:rsidRDefault="00C42244" w:rsidP="00C42244">
      <w:pPr>
        <w:rPr>
          <w:b/>
          <w:smallCaps/>
          <w:color w:val="FF0000"/>
          <w:sz w:val="28"/>
          <w:szCs w:val="28"/>
          <w:u w:val="single"/>
        </w:rPr>
        <w:sectPr w:rsidR="00C42244">
          <w:pgSz w:w="11906" w:h="16838"/>
          <w:pgMar w:top="1134" w:right="1134" w:bottom="1134" w:left="1134" w:header="708" w:footer="708" w:gutter="0"/>
          <w:cols w:space="720"/>
        </w:sectPr>
      </w:pPr>
    </w:p>
    <w:bookmarkStart w:id="387" w:name="_Toc340304600"/>
    <w:bookmarkEnd w:id="387"/>
    <w:p w:rsidR="00C42244" w:rsidRDefault="00216EB4" w:rsidP="00C42244">
      <w:pPr>
        <w:spacing w:after="200"/>
        <w:jc w:val="both"/>
        <w:rPr>
          <w:smallCaps/>
          <w:color w:val="FF0000"/>
          <w:u w:val="single"/>
        </w:rPr>
      </w:pPr>
      <w:r>
        <w:rPr>
          <w:noProof/>
        </w:rPr>
        <w:lastRenderedPageBreak/>
        <mc:AlternateContent>
          <mc:Choice Requires="wps">
            <w:drawing>
              <wp:anchor distT="0" distB="0" distL="114300" distR="114300" simplePos="0" relativeHeight="251675648" behindDoc="0" locked="0" layoutInCell="1" allowOverlap="1">
                <wp:simplePos x="0" y="0"/>
                <wp:positionH relativeFrom="column">
                  <wp:posOffset>11430</wp:posOffset>
                </wp:positionH>
                <wp:positionV relativeFrom="paragraph">
                  <wp:posOffset>141605</wp:posOffset>
                </wp:positionV>
                <wp:extent cx="6187440" cy="634365"/>
                <wp:effectExtent l="0" t="0" r="3810" b="0"/>
                <wp:wrapNone/>
                <wp:docPr id="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440" cy="634365"/>
                        </a:xfrm>
                        <a:prstGeom prst="rect">
                          <a:avLst/>
                        </a:prstGeom>
                        <a:noFill/>
                        <a:ln w="952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67B9E" id="Rectangle 57" o:spid="_x0000_s1026" style="position:absolute;margin-left:.9pt;margin-top:11.15pt;width:487.2pt;height:49.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" filled="f" strokecolor="windowText"/>
            </w:pict>
          </mc:Fallback>
        </mc:AlternateContent>
      </w:r>
      <w:bookmarkStart w:id="388" w:name="_Toc224547046"/>
      <w:bookmarkStart w:id="389" w:name="_Toc224549599"/>
      <w:bookmarkStart w:id="390" w:name="_Toc238527290"/>
    </w:p>
    <w:p w:rsidR="00C42244" w:rsidRDefault="00C42244" w:rsidP="00C42244">
      <w:pPr>
        <w:pStyle w:val="Titre2"/>
        <w:jc w:val="center"/>
        <w:rPr>
          <w:rFonts w:ascii="Times New Roman" w:hAnsi="Times New Roman"/>
          <w:i w:val="0"/>
          <w:sz w:val="32"/>
          <w:szCs w:val="32"/>
        </w:rPr>
      </w:pPr>
      <w:bookmarkStart w:id="391" w:name="_Toc398452812"/>
      <w:r>
        <w:rPr>
          <w:rFonts w:ascii="Times New Roman" w:hAnsi="Times New Roman"/>
          <w:i w:val="0"/>
          <w:sz w:val="32"/>
          <w:szCs w:val="32"/>
        </w:rPr>
        <w:t>Section VI : Cahier des Clauses Administratives Particulières</w:t>
      </w:r>
      <w:bookmarkEnd w:id="391"/>
    </w:p>
    <w:bookmarkEnd w:id="388"/>
    <w:bookmarkEnd w:id="389"/>
    <w:bookmarkEnd w:id="390"/>
    <w:p w:rsidR="00C42244" w:rsidRDefault="00C42244" w:rsidP="00C42244">
      <w:pPr>
        <w:spacing w:after="200" w:line="276" w:lineRule="auto"/>
        <w:rPr>
          <w:b/>
          <w:smallCaps/>
          <w:color w:val="FF0000"/>
          <w:u w:val="single"/>
        </w:rPr>
      </w:pPr>
    </w:p>
    <w:p w:rsidR="00C42244" w:rsidRDefault="00C42244" w:rsidP="00C42244">
      <w:pPr>
        <w:suppressAutoHyphens/>
        <w:rPr>
          <w:color w:val="000000"/>
        </w:rPr>
      </w:pPr>
    </w:p>
    <w:tbl>
      <w:tblPr>
        <w:tblW w:w="9780" w:type="dxa"/>
        <w:tblInd w:w="108" w:type="dxa"/>
        <w:tblLayout w:type="fixed"/>
        <w:tblLook w:val="04A0" w:firstRow="1" w:lastRow="0" w:firstColumn="1" w:lastColumn="0" w:noHBand="0" w:noVBand="1"/>
      </w:tblPr>
      <w:tblGrid>
        <w:gridCol w:w="9780"/>
      </w:tblGrid>
      <w:tr w:rsidR="00C42244" w:rsidTr="00C42244">
        <w:trPr>
          <w:trHeight w:val="8132"/>
        </w:trPr>
        <w:tc>
          <w:tcPr>
            <w:tcW w:w="9781" w:type="dxa"/>
            <w:tcBorders>
              <w:top w:val="single" w:sz="6" w:space="0" w:color="auto"/>
              <w:left w:val="single" w:sz="6" w:space="0" w:color="auto"/>
              <w:bottom w:val="single" w:sz="6" w:space="0" w:color="auto"/>
              <w:right w:val="single" w:sz="6" w:space="0" w:color="auto"/>
            </w:tcBorders>
          </w:tcPr>
          <w:p w:rsidR="00C42244" w:rsidRDefault="00C42244">
            <w:pPr>
              <w:suppressAutoHyphens/>
              <w:jc w:val="both"/>
              <w:rPr>
                <w:color w:val="000000"/>
              </w:rPr>
            </w:pPr>
          </w:p>
          <w:p w:rsidR="00C42244" w:rsidRDefault="00C42244">
            <w:pPr>
              <w:jc w:val="center"/>
              <w:rPr>
                <w:color w:val="000000"/>
              </w:rPr>
            </w:pPr>
            <w:bookmarkStart w:id="392" w:name="_Toc340304601"/>
            <w:bookmarkStart w:id="393" w:name="_Toc224549600"/>
            <w:r>
              <w:rPr>
                <w:b/>
                <w:bCs/>
              </w:rPr>
              <w:t>Notes relatives au Cahier des Clauses administratives particulières</w:t>
            </w:r>
            <w:bookmarkEnd w:id="392"/>
            <w:bookmarkEnd w:id="393"/>
          </w:p>
          <w:p w:rsidR="00C42244" w:rsidRDefault="00C42244">
            <w:pPr>
              <w:suppressAutoHyphens/>
              <w:jc w:val="both"/>
              <w:rPr>
                <w:color w:val="000000"/>
              </w:rPr>
            </w:pPr>
          </w:p>
          <w:p w:rsidR="00C42244" w:rsidRDefault="00C42244">
            <w:pPr>
              <w:suppressAutoHyphens/>
              <w:jc w:val="both"/>
              <w:rPr>
                <w:color w:val="000000"/>
              </w:rPr>
            </w:pPr>
            <w:r>
              <w:rPr>
                <w:color w:val="000000"/>
              </w:rPr>
              <w:t>Le Cahier des Clauses Administratives Particulières est désigné également sous le vocable ‘’Marché’’ ou ‘’Contrat’’.</w:t>
            </w:r>
          </w:p>
          <w:p w:rsidR="00C42244" w:rsidRDefault="00C42244">
            <w:pPr>
              <w:suppressAutoHyphens/>
              <w:jc w:val="both"/>
              <w:rPr>
                <w:color w:val="000000"/>
              </w:rPr>
            </w:pPr>
          </w:p>
          <w:p w:rsidR="00C42244" w:rsidRDefault="00C42244">
            <w:pPr>
              <w:suppressAutoHyphens/>
              <w:jc w:val="both"/>
              <w:rPr>
                <w:color w:val="000000"/>
              </w:rPr>
            </w:pPr>
            <w:r>
              <w:rPr>
                <w:color w:val="000000"/>
              </w:rPr>
              <w:t>les Clauses Administratives Particulières doivent permettre à l'ASECNA de faire connaître les dispositions spécifiques au marché fournies en complément des dispositions de la Règlementation des Marchés de Toute Nature passés au nom de l'ASECNA (RMTN) et du Cahier des Clauses Administratives Générales applicables aux marchés de travaux (CCAG-T).</w:t>
            </w:r>
          </w:p>
          <w:p w:rsidR="00C42244" w:rsidRDefault="00C42244">
            <w:pPr>
              <w:suppressAutoHyphens/>
              <w:jc w:val="both"/>
              <w:rPr>
                <w:color w:val="000000"/>
              </w:rPr>
            </w:pPr>
          </w:p>
          <w:p w:rsidR="00C42244" w:rsidRDefault="00C42244">
            <w:pPr>
              <w:pStyle w:val="Corpsdetexte"/>
              <w:rPr>
                <w:color w:val="000000"/>
                <w:sz w:val="24"/>
                <w:szCs w:val="24"/>
              </w:rPr>
            </w:pPr>
            <w:r>
              <w:rPr>
                <w:color w:val="000000"/>
                <w:sz w:val="24"/>
                <w:szCs w:val="24"/>
              </w:rPr>
              <w:t>Les dispositions du présent Cahier des Clauses Administratives Particulières complètent celles du Cahier des Clauses Administratives Générales applicables aux marchés de travaux (CCAG-T), en précisant les obligations contractuelles reflétant les circonstances auxquelles sont assujettis l'ASENA, l'Entrepreneur et la nature des travaux.  Lors de la préparation du Cahier des Clauses Administratives Particulières, une attention particulière devra être accordée aux aspects suivants:</w:t>
            </w:r>
          </w:p>
          <w:p w:rsidR="00C42244" w:rsidRDefault="00C42244">
            <w:pPr>
              <w:suppressAutoHyphens/>
              <w:jc w:val="both"/>
              <w:rPr>
                <w:color w:val="000000"/>
              </w:rPr>
            </w:pPr>
          </w:p>
          <w:p w:rsidR="00C42244" w:rsidRDefault="00C42244">
            <w:pPr>
              <w:suppressAutoHyphens/>
              <w:ind w:left="1055" w:hanging="533"/>
              <w:jc w:val="both"/>
              <w:rPr>
                <w:color w:val="000000"/>
              </w:rPr>
            </w:pPr>
            <w:r>
              <w:rPr>
                <w:color w:val="000000"/>
              </w:rPr>
              <w:t>(a)</w:t>
            </w:r>
            <w:r>
              <w:rPr>
                <w:color w:val="000000"/>
              </w:rPr>
              <w:tab/>
              <w:t>tous les renseignements qui complètent les Clauses Administratives Générales applicables aux marchés de travaux doivent être inclus ; et</w:t>
            </w:r>
          </w:p>
          <w:p w:rsidR="00C42244" w:rsidRDefault="00C42244">
            <w:pPr>
              <w:suppressAutoHyphens/>
              <w:ind w:left="1055"/>
              <w:jc w:val="both"/>
              <w:rPr>
                <w:color w:val="000000"/>
              </w:rPr>
            </w:pPr>
          </w:p>
          <w:p w:rsidR="00C42244" w:rsidRDefault="00C42244">
            <w:pPr>
              <w:suppressAutoHyphens/>
              <w:ind w:left="1055" w:hanging="533"/>
              <w:jc w:val="both"/>
              <w:rPr>
                <w:color w:val="000000"/>
              </w:rPr>
            </w:pPr>
            <w:r>
              <w:rPr>
                <w:color w:val="000000"/>
              </w:rPr>
              <w:t>(b)</w:t>
            </w:r>
            <w:r>
              <w:rPr>
                <w:color w:val="000000"/>
              </w:rPr>
              <w:tab/>
              <w:t>les modifications et/ou les dispositions additionnelles à celles du Cahier des Clauses Administratives Générales applicables aux marchés de travaux nécessitées par le marché en question doivent être incluses.</w:t>
            </w:r>
          </w:p>
          <w:p w:rsidR="00C42244" w:rsidRDefault="00C42244">
            <w:pPr>
              <w:suppressAutoHyphens/>
              <w:jc w:val="both"/>
              <w:rPr>
                <w:color w:val="000000"/>
              </w:rPr>
            </w:pPr>
          </w:p>
          <w:p w:rsidR="00C42244" w:rsidRDefault="00C42244">
            <w:pPr>
              <w:suppressAutoHyphens/>
              <w:jc w:val="both"/>
              <w:rPr>
                <w:color w:val="000000"/>
              </w:rPr>
            </w:pPr>
          </w:p>
          <w:p w:rsidR="00C42244" w:rsidRDefault="00C42244">
            <w:pPr>
              <w:suppressAutoHyphens/>
              <w:jc w:val="both"/>
              <w:rPr>
                <w:color w:val="000000"/>
              </w:rPr>
            </w:pPr>
          </w:p>
          <w:p w:rsidR="00C42244" w:rsidRDefault="00C42244">
            <w:pPr>
              <w:suppressAutoHyphens/>
              <w:jc w:val="both"/>
              <w:rPr>
                <w:b/>
                <w:i/>
                <w:color w:val="000000"/>
                <w:u w:val="single"/>
              </w:rPr>
            </w:pPr>
          </w:p>
        </w:tc>
      </w:tr>
    </w:tbl>
    <w:p w:rsidR="00C42244" w:rsidRDefault="00C42244" w:rsidP="00C42244">
      <w:pPr>
        <w:rPr>
          <w:color w:val="000000"/>
        </w:rPr>
      </w:pPr>
    </w:p>
    <w:p w:rsidR="00C42244" w:rsidRDefault="00C42244" w:rsidP="00C42244">
      <w:pPr>
        <w:tabs>
          <w:tab w:val="left" w:pos="2820"/>
        </w:tabs>
        <w:jc w:val="center"/>
        <w:rPr>
          <w:b/>
          <w:color w:val="0000FF"/>
          <w:sz w:val="40"/>
          <w:szCs w:val="40"/>
        </w:rPr>
      </w:pPr>
      <w:r>
        <w:rPr>
          <w:b/>
          <w:color w:val="0000FF"/>
          <w:sz w:val="40"/>
          <w:szCs w:val="40"/>
        </w:rPr>
        <w:br w:type="page"/>
      </w:r>
    </w:p>
    <w:tbl>
      <w:tblPr>
        <w:tblW w:w="9610" w:type="dxa"/>
        <w:tblCellMar>
          <w:left w:w="70" w:type="dxa"/>
          <w:right w:w="70" w:type="dxa"/>
        </w:tblCellMar>
        <w:tblLook w:val="04A0" w:firstRow="1" w:lastRow="0" w:firstColumn="1" w:lastColumn="0" w:noHBand="0" w:noVBand="1"/>
      </w:tblPr>
      <w:tblGrid>
        <w:gridCol w:w="9610"/>
      </w:tblGrid>
      <w:tr w:rsidR="00C42244" w:rsidTr="00C42244">
        <w:tc>
          <w:tcPr>
            <w:tcW w:w="9610" w:type="dxa"/>
            <w:vAlign w:val="center"/>
          </w:tcPr>
          <w:p w:rsidR="00C42244" w:rsidRDefault="00C42244">
            <w:pPr>
              <w:tabs>
                <w:tab w:val="left" w:pos="2940"/>
              </w:tabs>
              <w:ind w:right="-290"/>
              <w:jc w:val="center"/>
              <w:rPr>
                <w:b/>
                <w:bCs/>
              </w:rPr>
            </w:pPr>
            <w:r>
              <w:rPr>
                <w:b/>
                <w:bCs/>
              </w:rPr>
              <w:lastRenderedPageBreak/>
              <w:t>AGENCE POUR LA SECURITEDE LA NAVIGATION AERIENNE EN AFRIQUE</w:t>
            </w:r>
          </w:p>
          <w:p w:rsidR="00C42244" w:rsidRDefault="00C42244">
            <w:pPr>
              <w:tabs>
                <w:tab w:val="left" w:pos="2940"/>
              </w:tabs>
              <w:ind w:right="-290"/>
              <w:jc w:val="center"/>
              <w:rPr>
                <w:b/>
                <w:bCs/>
                <w:lang w:val="en-US"/>
              </w:rPr>
            </w:pPr>
            <w:r>
              <w:rPr>
                <w:b/>
                <w:bCs/>
                <w:lang w:val="en-US"/>
              </w:rPr>
              <w:t>ET A MADAGASCAR (A S E C N A)</w:t>
            </w:r>
          </w:p>
          <w:p w:rsidR="00C42244" w:rsidRDefault="00C42244">
            <w:pPr>
              <w:keepNext/>
              <w:keepLines/>
              <w:tabs>
                <w:tab w:val="left" w:pos="2940"/>
              </w:tabs>
              <w:spacing w:before="480"/>
              <w:ind w:right="-290"/>
              <w:jc w:val="center"/>
              <w:outlineLvl w:val="0"/>
              <w:rPr>
                <w:b/>
                <w:lang w:val="en-US"/>
              </w:rPr>
            </w:pPr>
          </w:p>
          <w:p w:rsidR="00C42244" w:rsidRDefault="00C42244">
            <w:pPr>
              <w:tabs>
                <w:tab w:val="left" w:pos="2940"/>
              </w:tabs>
              <w:ind w:right="-290"/>
              <w:jc w:val="center"/>
              <w:rPr>
                <w:b/>
              </w:rPr>
            </w:pPr>
            <w:r>
              <w:rPr>
                <w:b/>
              </w:rPr>
              <w:t>---------------------</w:t>
            </w:r>
          </w:p>
          <w:p w:rsidR="00C42244" w:rsidRDefault="00C42244">
            <w:pPr>
              <w:tabs>
                <w:tab w:val="left" w:pos="2940"/>
              </w:tabs>
              <w:ind w:right="-290"/>
              <w:jc w:val="center"/>
              <w:rPr>
                <w:b/>
                <w:i/>
              </w:rPr>
            </w:pPr>
            <w:r>
              <w:rPr>
                <w:b/>
                <w:i/>
              </w:rPr>
              <w:t>REPRESENTA</w:t>
            </w:r>
            <w:r w:rsidR="00457ABC">
              <w:rPr>
                <w:b/>
                <w:i/>
              </w:rPr>
              <w:t>T</w:t>
            </w:r>
            <w:r>
              <w:rPr>
                <w:b/>
                <w:i/>
              </w:rPr>
              <w:t>ION DE L’ASECNA AUPRES DE L’UNION DES COMORES</w:t>
            </w:r>
          </w:p>
        </w:tc>
      </w:tr>
    </w:tbl>
    <w:p w:rsidR="00C42244" w:rsidRDefault="00C42244" w:rsidP="00C42244">
      <w:pPr>
        <w:tabs>
          <w:tab w:val="left" w:pos="2940"/>
        </w:tabs>
        <w:ind w:right="-290"/>
        <w:jc w:val="center"/>
        <w:rPr>
          <w:b/>
          <w:bCs/>
        </w:rPr>
      </w:pPr>
      <w:r>
        <w:rPr>
          <w:b/>
        </w:rPr>
        <w:t>--------------------</w:t>
      </w:r>
    </w:p>
    <w:p w:rsidR="00C42244" w:rsidRDefault="00C42244" w:rsidP="00C42244">
      <w:pPr>
        <w:tabs>
          <w:tab w:val="left" w:pos="2940"/>
        </w:tabs>
        <w:ind w:right="-290"/>
        <w:jc w:val="both"/>
        <w:rPr>
          <w:b/>
          <w:bCs/>
        </w:rPr>
      </w:pPr>
    </w:p>
    <w:p w:rsidR="00C42244" w:rsidRDefault="00C42244" w:rsidP="00C42244">
      <w:pPr>
        <w:tabs>
          <w:tab w:val="left" w:pos="2940"/>
        </w:tabs>
        <w:ind w:right="-290"/>
        <w:jc w:val="both"/>
        <w:rPr>
          <w:b/>
          <w:bCs/>
        </w:rPr>
      </w:pPr>
    </w:p>
    <w:p w:rsidR="00C42244" w:rsidRDefault="00C42244" w:rsidP="00C42244">
      <w:pPr>
        <w:tabs>
          <w:tab w:val="left" w:pos="2940"/>
        </w:tabs>
        <w:ind w:right="-290"/>
        <w:jc w:val="both"/>
        <w:rPr>
          <w:b/>
          <w:bCs/>
        </w:rPr>
      </w:pPr>
    </w:p>
    <w:p w:rsidR="00C42244" w:rsidRDefault="00C42244" w:rsidP="00C42244">
      <w:pPr>
        <w:tabs>
          <w:tab w:val="left" w:pos="2940"/>
        </w:tabs>
        <w:ind w:right="-290"/>
        <w:jc w:val="both"/>
        <w:rPr>
          <w:b/>
        </w:rPr>
      </w:pPr>
      <w:r>
        <w:rPr>
          <w:b/>
          <w:bCs/>
        </w:rPr>
        <w:t xml:space="preserve">IMPUTATION </w:t>
      </w:r>
      <w:r>
        <w:rPr>
          <w:b/>
        </w:rPr>
        <w:t>:</w:t>
      </w:r>
      <w:r>
        <w:rPr>
          <w:b/>
        </w:rPr>
        <w:tab/>
      </w:r>
    </w:p>
    <w:p w:rsidR="00C42244" w:rsidRDefault="007B3C84" w:rsidP="00C42244">
      <w:pPr>
        <w:numPr>
          <w:ilvl w:val="0"/>
          <w:numId w:val="175"/>
        </w:numPr>
        <w:tabs>
          <w:tab w:val="left" w:pos="2940"/>
        </w:tabs>
        <w:ind w:left="2127" w:right="-290" w:hanging="284"/>
        <w:jc w:val="both"/>
        <w:rPr>
          <w:b/>
        </w:rPr>
      </w:pPr>
      <w:r>
        <w:rPr>
          <w:b/>
        </w:rPr>
        <w:t>Exercice budgétaire 2022</w:t>
      </w:r>
    </w:p>
    <w:p w:rsidR="00C42244" w:rsidRDefault="00C42244" w:rsidP="00C42244">
      <w:pPr>
        <w:numPr>
          <w:ilvl w:val="0"/>
          <w:numId w:val="175"/>
        </w:numPr>
        <w:tabs>
          <w:tab w:val="left" w:pos="2940"/>
        </w:tabs>
        <w:ind w:left="2127" w:right="-290" w:hanging="284"/>
        <w:jc w:val="both"/>
        <w:rPr>
          <w:b/>
        </w:rPr>
      </w:pPr>
      <w:r>
        <w:rPr>
          <w:b/>
        </w:rPr>
        <w:t xml:space="preserve">Projet n° …. NPE (si nécessaire) ….. </w:t>
      </w:r>
    </w:p>
    <w:p w:rsidR="00C42244" w:rsidRDefault="00C42244" w:rsidP="00C42244">
      <w:pPr>
        <w:numPr>
          <w:ilvl w:val="0"/>
          <w:numId w:val="175"/>
        </w:numPr>
        <w:tabs>
          <w:tab w:val="left" w:pos="2940"/>
        </w:tabs>
        <w:ind w:left="2127" w:right="-290" w:hanging="284"/>
        <w:jc w:val="both"/>
        <w:rPr>
          <w:b/>
        </w:rPr>
      </w:pPr>
      <w:r>
        <w:rPr>
          <w:b/>
        </w:rPr>
        <w:t>ou Compte budgétaire (CB) : … Centre de synthèse (CS): 170</w:t>
      </w:r>
    </w:p>
    <w:p w:rsidR="00C42244" w:rsidRDefault="00C42244" w:rsidP="00C42244">
      <w:pPr>
        <w:numPr>
          <w:ilvl w:val="0"/>
          <w:numId w:val="175"/>
        </w:numPr>
        <w:tabs>
          <w:tab w:val="left" w:pos="2940"/>
        </w:tabs>
        <w:ind w:left="2127" w:right="-290" w:hanging="284"/>
        <w:jc w:val="both"/>
        <w:rPr>
          <w:b/>
        </w:rPr>
      </w:pPr>
      <w:r>
        <w:rPr>
          <w:b/>
        </w:rPr>
        <w:t>Source (s) de financement: autofinancement</w:t>
      </w:r>
    </w:p>
    <w:p w:rsidR="00C42244" w:rsidRDefault="00C42244" w:rsidP="00C42244">
      <w:pPr>
        <w:tabs>
          <w:tab w:val="left" w:pos="2940"/>
        </w:tabs>
        <w:ind w:left="2127" w:right="-290" w:hanging="284"/>
        <w:jc w:val="both"/>
        <w:rPr>
          <w:b/>
        </w:rPr>
      </w:pPr>
      <w:r>
        <w:rPr>
          <w:b/>
        </w:rPr>
        <w:tab/>
      </w:r>
    </w:p>
    <w:p w:rsidR="00C42244" w:rsidRDefault="00C42244" w:rsidP="00C42244">
      <w:pPr>
        <w:tabs>
          <w:tab w:val="left" w:pos="2940"/>
        </w:tabs>
        <w:ind w:right="-290"/>
        <w:jc w:val="both"/>
        <w:rPr>
          <w:b/>
        </w:rPr>
      </w:pPr>
    </w:p>
    <w:p w:rsidR="00C42244" w:rsidRDefault="00C42244" w:rsidP="00C42244">
      <w:pPr>
        <w:tabs>
          <w:tab w:val="left" w:pos="2940"/>
        </w:tabs>
        <w:ind w:right="-290"/>
        <w:jc w:val="center"/>
        <w:rPr>
          <w:b/>
          <w:bCs/>
        </w:rPr>
      </w:pPr>
      <w:r>
        <w:rPr>
          <w:b/>
          <w:bCs/>
        </w:rPr>
        <w:t>M</w:t>
      </w:r>
      <w:r w:rsidR="007B3C84">
        <w:rPr>
          <w:b/>
          <w:bCs/>
        </w:rPr>
        <w:t>ARCHE N°2022</w:t>
      </w:r>
      <w:r w:rsidR="00CE65EE">
        <w:rPr>
          <w:b/>
          <w:bCs/>
        </w:rPr>
        <w:t>/00712</w:t>
      </w:r>
      <w:r>
        <w:rPr>
          <w:b/>
          <w:bCs/>
        </w:rPr>
        <w:t>/ASECNA/DGRP/CM/IGC</w:t>
      </w:r>
    </w:p>
    <w:p w:rsidR="00C42244" w:rsidRDefault="00C42244" w:rsidP="00C42244">
      <w:pPr>
        <w:tabs>
          <w:tab w:val="left" w:pos="2940"/>
        </w:tabs>
        <w:ind w:right="-290"/>
        <w:jc w:val="center"/>
        <w:rPr>
          <w:b/>
          <w:bCs/>
          <w:i/>
        </w:rPr>
      </w:pPr>
      <w:r>
        <w:rPr>
          <w:b/>
          <w:i/>
        </w:rPr>
        <w:t xml:space="preserve">Marché passé par </w:t>
      </w:r>
      <w:bookmarkStart w:id="394" w:name="_Toc358898017"/>
      <w:r>
        <w:rPr>
          <w:b/>
          <w:i/>
          <w:iCs/>
        </w:rPr>
        <w:t>Maitrise d’œuvre</w:t>
      </w:r>
      <w:r>
        <w:rPr>
          <w:b/>
          <w:i/>
        </w:rPr>
        <w:t xml:space="preserve">, </w:t>
      </w:r>
      <w:bookmarkEnd w:id="394"/>
      <w:r>
        <w:rPr>
          <w:b/>
          <w:i/>
        </w:rPr>
        <w:t>conformément à l'</w:t>
      </w:r>
      <w:r>
        <w:rPr>
          <w:b/>
          <w:i/>
          <w:iCs/>
        </w:rPr>
        <w:t xml:space="preserve">Article N°25 </w:t>
      </w:r>
      <w:r>
        <w:rPr>
          <w:b/>
          <w:i/>
        </w:rPr>
        <w:t>de la Règlementation des Marchés de Toute Nature(RMTN) passés au nom de l'ASECNA</w:t>
      </w:r>
    </w:p>
    <w:p w:rsidR="00C42244" w:rsidRDefault="00C42244" w:rsidP="00C42244">
      <w:pPr>
        <w:tabs>
          <w:tab w:val="left" w:pos="2940"/>
        </w:tabs>
        <w:ind w:right="-290"/>
        <w:jc w:val="both"/>
        <w:rPr>
          <w:b/>
          <w:bCs/>
        </w:rPr>
      </w:pPr>
    </w:p>
    <w:p w:rsidR="00C42244" w:rsidRDefault="00C42244" w:rsidP="00C42244">
      <w:pPr>
        <w:tabs>
          <w:tab w:val="left" w:pos="2940"/>
        </w:tabs>
        <w:ind w:right="-290"/>
        <w:jc w:val="both"/>
        <w:rPr>
          <w:b/>
          <w:bCs/>
        </w:rPr>
      </w:pPr>
    </w:p>
    <w:p w:rsidR="00C42244" w:rsidRDefault="007B3C84" w:rsidP="00C42244">
      <w:pPr>
        <w:tabs>
          <w:tab w:val="left" w:pos="2940"/>
        </w:tabs>
        <w:ind w:right="-290"/>
        <w:jc w:val="center"/>
        <w:rPr>
          <w:b/>
        </w:rPr>
      </w:pPr>
      <w:r>
        <w:rPr>
          <w:b/>
          <w:bCs/>
        </w:rPr>
        <w:t xml:space="preserve">REHABILITATION DES BATIMENTS </w:t>
      </w:r>
      <w:r w:rsidR="006700EA">
        <w:rPr>
          <w:b/>
          <w:bCs/>
        </w:rPr>
        <w:t>TECHNIQUE</w:t>
      </w:r>
      <w:r>
        <w:rPr>
          <w:b/>
          <w:bCs/>
        </w:rPr>
        <w:t>S</w:t>
      </w:r>
    </w:p>
    <w:p w:rsidR="00C42244" w:rsidRDefault="00C42244" w:rsidP="00C42244">
      <w:pPr>
        <w:tabs>
          <w:tab w:val="left" w:pos="2940"/>
        </w:tabs>
        <w:ind w:right="-290"/>
        <w:jc w:val="both"/>
        <w:rPr>
          <w:b/>
          <w:bCs/>
        </w:rPr>
      </w:pPr>
    </w:p>
    <w:p w:rsidR="00C42244" w:rsidRDefault="00C42244" w:rsidP="00C42244">
      <w:pPr>
        <w:tabs>
          <w:tab w:val="left" w:pos="2940"/>
        </w:tabs>
        <w:ind w:right="-290"/>
        <w:jc w:val="both"/>
        <w:rPr>
          <w:b/>
          <w:bCs/>
        </w:rPr>
      </w:pPr>
    </w:p>
    <w:p w:rsidR="00C42244" w:rsidRDefault="00C42244" w:rsidP="00C42244">
      <w:pPr>
        <w:numPr>
          <w:ilvl w:val="0"/>
          <w:numId w:val="176"/>
        </w:numPr>
        <w:tabs>
          <w:tab w:val="left" w:pos="2940"/>
        </w:tabs>
        <w:ind w:right="-290"/>
        <w:jc w:val="both"/>
        <w:rPr>
          <w:b/>
        </w:rPr>
      </w:pPr>
      <w:r>
        <w:rPr>
          <w:b/>
        </w:rPr>
        <w:t>MONTANT DU MARCHE</w:t>
      </w:r>
      <w:r>
        <w:rPr>
          <w:b/>
        </w:rPr>
        <w:tab/>
      </w:r>
      <w:r>
        <w:rPr>
          <w:b/>
        </w:rPr>
        <w:tab/>
      </w:r>
      <w:r>
        <w:rPr>
          <w:b/>
        </w:rPr>
        <w:tab/>
      </w:r>
      <w:r>
        <w:rPr>
          <w:b/>
        </w:rPr>
        <w:tab/>
        <w:t>:</w:t>
      </w:r>
    </w:p>
    <w:p w:rsidR="00C42244" w:rsidRDefault="00C42244" w:rsidP="00C42244">
      <w:pPr>
        <w:tabs>
          <w:tab w:val="left" w:pos="2940"/>
        </w:tabs>
        <w:ind w:left="360" w:right="-290"/>
        <w:jc w:val="both"/>
        <w:rPr>
          <w:b/>
          <w:bCs/>
        </w:rPr>
      </w:pPr>
      <w:r>
        <w:rPr>
          <w:b/>
          <w:bCs/>
        </w:rPr>
        <w:tab/>
      </w:r>
    </w:p>
    <w:p w:rsidR="00C42244" w:rsidRDefault="00C42244" w:rsidP="00C42244">
      <w:pPr>
        <w:tabs>
          <w:tab w:val="left" w:pos="2940"/>
        </w:tabs>
        <w:ind w:left="360" w:right="-290"/>
        <w:jc w:val="both"/>
        <w:rPr>
          <w:b/>
        </w:rPr>
      </w:pPr>
    </w:p>
    <w:p w:rsidR="00C42244" w:rsidRDefault="00C42244" w:rsidP="00C42244">
      <w:pPr>
        <w:numPr>
          <w:ilvl w:val="0"/>
          <w:numId w:val="176"/>
        </w:numPr>
        <w:tabs>
          <w:tab w:val="left" w:pos="2940"/>
        </w:tabs>
        <w:ind w:right="-290"/>
        <w:jc w:val="both"/>
        <w:rPr>
          <w:b/>
        </w:rPr>
      </w:pPr>
      <w:r>
        <w:rPr>
          <w:b/>
        </w:rPr>
        <w:t>TITULAIRE DU MARCHE</w:t>
      </w:r>
      <w:r>
        <w:rPr>
          <w:b/>
        </w:rPr>
        <w:tab/>
      </w:r>
      <w:r>
        <w:rPr>
          <w:b/>
        </w:rPr>
        <w:tab/>
      </w:r>
      <w:r>
        <w:rPr>
          <w:b/>
        </w:rPr>
        <w:tab/>
      </w:r>
      <w:r>
        <w:rPr>
          <w:b/>
        </w:rPr>
        <w:tab/>
        <w:t xml:space="preserve">: </w:t>
      </w:r>
    </w:p>
    <w:p w:rsidR="00C42244" w:rsidRDefault="00C42244" w:rsidP="00C42244">
      <w:pPr>
        <w:tabs>
          <w:tab w:val="left" w:pos="2940"/>
        </w:tabs>
        <w:ind w:left="360" w:right="-290"/>
        <w:jc w:val="both"/>
        <w:rPr>
          <w:b/>
        </w:rPr>
      </w:pPr>
      <w:r>
        <w:rPr>
          <w:b/>
        </w:rPr>
        <w:tab/>
      </w:r>
    </w:p>
    <w:p w:rsidR="00C42244" w:rsidRDefault="00C42244" w:rsidP="00C42244">
      <w:pPr>
        <w:tabs>
          <w:tab w:val="left" w:pos="2940"/>
        </w:tabs>
        <w:ind w:left="360" w:right="-290"/>
        <w:jc w:val="both"/>
        <w:rPr>
          <w:b/>
        </w:rPr>
      </w:pPr>
    </w:p>
    <w:p w:rsidR="00C42244" w:rsidRDefault="00C42244" w:rsidP="00C42244">
      <w:pPr>
        <w:numPr>
          <w:ilvl w:val="0"/>
          <w:numId w:val="176"/>
        </w:numPr>
        <w:tabs>
          <w:tab w:val="left" w:pos="2940"/>
        </w:tabs>
        <w:ind w:right="-290"/>
        <w:jc w:val="both"/>
        <w:rPr>
          <w:b/>
        </w:rPr>
      </w:pPr>
      <w:r>
        <w:rPr>
          <w:b/>
        </w:rPr>
        <w:t xml:space="preserve">DELAI D'EXECUTION </w:t>
      </w:r>
      <w:r>
        <w:rPr>
          <w:b/>
        </w:rPr>
        <w:tab/>
      </w:r>
      <w:r>
        <w:rPr>
          <w:b/>
        </w:rPr>
        <w:tab/>
      </w:r>
      <w:r>
        <w:rPr>
          <w:b/>
        </w:rPr>
        <w:tab/>
      </w:r>
      <w:r>
        <w:rPr>
          <w:b/>
        </w:rPr>
        <w:tab/>
      </w:r>
      <w:r>
        <w:rPr>
          <w:b/>
        </w:rPr>
        <w:tab/>
        <w:t>:</w:t>
      </w:r>
    </w:p>
    <w:p w:rsidR="00C42244" w:rsidRDefault="00C42244" w:rsidP="00C42244">
      <w:pPr>
        <w:tabs>
          <w:tab w:val="left" w:pos="2940"/>
        </w:tabs>
        <w:ind w:left="360" w:right="-290"/>
        <w:jc w:val="both"/>
        <w:rPr>
          <w:b/>
        </w:rPr>
      </w:pPr>
      <w:r>
        <w:rPr>
          <w:b/>
        </w:rPr>
        <w:tab/>
      </w:r>
    </w:p>
    <w:p w:rsidR="00C42244" w:rsidRDefault="00C42244" w:rsidP="00C42244">
      <w:pPr>
        <w:tabs>
          <w:tab w:val="left" w:pos="2940"/>
        </w:tabs>
        <w:ind w:left="360" w:right="-290"/>
        <w:jc w:val="both"/>
        <w:rPr>
          <w:b/>
        </w:rPr>
      </w:pPr>
      <w:r>
        <w:rPr>
          <w:b/>
        </w:rPr>
        <w:tab/>
      </w:r>
    </w:p>
    <w:p w:rsidR="00C42244" w:rsidRDefault="00C42244" w:rsidP="00C42244">
      <w:pPr>
        <w:numPr>
          <w:ilvl w:val="0"/>
          <w:numId w:val="176"/>
        </w:numPr>
        <w:tabs>
          <w:tab w:val="left" w:pos="2940"/>
        </w:tabs>
        <w:ind w:right="-290"/>
        <w:jc w:val="both"/>
        <w:rPr>
          <w:b/>
        </w:rPr>
      </w:pPr>
      <w:r>
        <w:rPr>
          <w:b/>
        </w:rPr>
        <w:t xml:space="preserve">DATE D'APPROBATION </w:t>
      </w:r>
      <w:r>
        <w:rPr>
          <w:b/>
        </w:rPr>
        <w:tab/>
      </w:r>
      <w:r>
        <w:rPr>
          <w:b/>
        </w:rPr>
        <w:tab/>
      </w:r>
      <w:r>
        <w:rPr>
          <w:b/>
        </w:rPr>
        <w:tab/>
      </w:r>
      <w:r>
        <w:rPr>
          <w:b/>
        </w:rPr>
        <w:tab/>
        <w:t xml:space="preserve">: </w:t>
      </w:r>
    </w:p>
    <w:p w:rsidR="00C42244" w:rsidRDefault="00C42244" w:rsidP="00C42244">
      <w:pPr>
        <w:tabs>
          <w:tab w:val="left" w:pos="2940"/>
        </w:tabs>
        <w:ind w:left="360" w:right="-290"/>
        <w:jc w:val="both"/>
        <w:rPr>
          <w:b/>
        </w:rPr>
      </w:pPr>
    </w:p>
    <w:p w:rsidR="00C42244" w:rsidRDefault="00C42244" w:rsidP="00C42244">
      <w:pPr>
        <w:tabs>
          <w:tab w:val="left" w:pos="2940"/>
        </w:tabs>
        <w:ind w:left="360" w:right="-290"/>
        <w:jc w:val="both"/>
        <w:rPr>
          <w:b/>
        </w:rPr>
      </w:pPr>
    </w:p>
    <w:p w:rsidR="00C42244" w:rsidRDefault="00C42244" w:rsidP="00C42244">
      <w:pPr>
        <w:numPr>
          <w:ilvl w:val="0"/>
          <w:numId w:val="176"/>
        </w:numPr>
        <w:tabs>
          <w:tab w:val="left" w:pos="2940"/>
        </w:tabs>
        <w:ind w:right="-290"/>
        <w:jc w:val="both"/>
        <w:rPr>
          <w:b/>
        </w:rPr>
      </w:pPr>
      <w:r>
        <w:rPr>
          <w:b/>
        </w:rPr>
        <w:t xml:space="preserve">DATE DE NOTIFICATION </w:t>
      </w:r>
      <w:r>
        <w:rPr>
          <w:b/>
        </w:rPr>
        <w:tab/>
      </w:r>
      <w:r>
        <w:rPr>
          <w:b/>
        </w:rPr>
        <w:tab/>
      </w:r>
      <w:r>
        <w:rPr>
          <w:b/>
        </w:rPr>
        <w:tab/>
      </w:r>
      <w:r>
        <w:rPr>
          <w:b/>
        </w:rPr>
        <w:tab/>
        <w:t>:</w:t>
      </w:r>
    </w:p>
    <w:p w:rsidR="00C42244" w:rsidRDefault="00C42244" w:rsidP="00C42244">
      <w:pPr>
        <w:tabs>
          <w:tab w:val="left" w:pos="2940"/>
        </w:tabs>
        <w:ind w:left="360" w:right="-290"/>
        <w:jc w:val="both"/>
        <w:rPr>
          <w:b/>
        </w:rPr>
      </w:pPr>
      <w:r>
        <w:rPr>
          <w:b/>
        </w:rPr>
        <w:tab/>
      </w:r>
    </w:p>
    <w:p w:rsidR="00C42244" w:rsidRDefault="00C42244" w:rsidP="00C42244">
      <w:pPr>
        <w:tabs>
          <w:tab w:val="left" w:pos="2940"/>
        </w:tabs>
        <w:ind w:left="360" w:right="-290"/>
        <w:jc w:val="both"/>
        <w:rPr>
          <w:b/>
        </w:rPr>
      </w:pPr>
    </w:p>
    <w:p w:rsidR="00C42244" w:rsidRDefault="00C42244" w:rsidP="00C42244">
      <w:pPr>
        <w:numPr>
          <w:ilvl w:val="0"/>
          <w:numId w:val="176"/>
        </w:numPr>
        <w:tabs>
          <w:tab w:val="left" w:pos="4860"/>
        </w:tabs>
        <w:autoSpaceDE w:val="0"/>
        <w:autoSpaceDN w:val="0"/>
        <w:adjustRightInd w:val="0"/>
        <w:spacing w:before="240" w:after="240" w:line="480" w:lineRule="auto"/>
        <w:ind w:left="357" w:hanging="357"/>
        <w:rPr>
          <w:b/>
          <w:bCs/>
        </w:rPr>
      </w:pPr>
      <w:r>
        <w:rPr>
          <w:b/>
        </w:rPr>
        <w:t>DATE PREVISIONNEL D'ACHEVEMENT</w:t>
      </w:r>
      <w:r>
        <w:rPr>
          <w:b/>
        </w:rPr>
        <w:tab/>
        <w:t>:</w:t>
      </w:r>
      <w:r>
        <w:rPr>
          <w:b/>
        </w:rPr>
        <w:tab/>
      </w:r>
    </w:p>
    <w:p w:rsidR="00C42244" w:rsidRDefault="00C42244" w:rsidP="00C42244">
      <w:pPr>
        <w:tabs>
          <w:tab w:val="left" w:pos="4860"/>
        </w:tabs>
        <w:autoSpaceDE w:val="0"/>
        <w:autoSpaceDN w:val="0"/>
        <w:adjustRightInd w:val="0"/>
        <w:outlineLvl w:val="0"/>
        <w:rPr>
          <w:b/>
          <w:bCs/>
          <w:i/>
          <w:iCs/>
        </w:rPr>
      </w:pPr>
      <w:r>
        <w:rPr>
          <w:b/>
          <w:bCs/>
        </w:rPr>
        <w:br w:type="page"/>
      </w:r>
    </w:p>
    <w:p w:rsidR="00C42244" w:rsidRDefault="00C42244" w:rsidP="00C42244">
      <w:pPr>
        <w:jc w:val="center"/>
        <w:rPr>
          <w:b/>
          <w:bCs/>
          <w:sz w:val="52"/>
          <w:szCs w:val="52"/>
        </w:rPr>
      </w:pPr>
      <w:r>
        <w:rPr>
          <w:b/>
          <w:bCs/>
          <w:sz w:val="52"/>
          <w:szCs w:val="52"/>
        </w:rPr>
        <w:lastRenderedPageBreak/>
        <w:t>Tables de Matières</w:t>
      </w:r>
    </w:p>
    <w:p w:rsidR="00C42244" w:rsidRDefault="00C42244" w:rsidP="00C42244"/>
    <w:p w:rsidR="00C42244" w:rsidRDefault="005726BE" w:rsidP="00C42244">
      <w:pPr>
        <w:pStyle w:val="TM3"/>
        <w:rPr>
          <w:rFonts w:ascii="Calibri" w:hAnsi="Calibri"/>
          <w:b w:val="0"/>
          <w:noProof/>
          <w:sz w:val="22"/>
          <w:szCs w:val="22"/>
        </w:rPr>
      </w:pPr>
      <w:r>
        <w:fldChar w:fldCharType="begin"/>
      </w:r>
      <w:r w:rsidR="00C42244">
        <w:instrText xml:space="preserve"> TOC \b sect6 \o "3-4" </w:instrText>
      </w:r>
      <w:r>
        <w:fldChar w:fldCharType="separate"/>
      </w:r>
      <w:r w:rsidR="00C42244">
        <w:rPr>
          <w:noProof/>
        </w:rPr>
        <w:t>CHAPITRE I : DISPOSITIONS GENERALES</w:t>
      </w:r>
      <w:r w:rsidR="00C42244">
        <w:rPr>
          <w:noProof/>
        </w:rPr>
        <w:tab/>
      </w:r>
      <w:r w:rsidR="00D70CD1">
        <w:t>82</w:t>
      </w:r>
    </w:p>
    <w:p w:rsidR="00C42244" w:rsidRDefault="00C42244" w:rsidP="00C42244">
      <w:pPr>
        <w:pStyle w:val="TM4"/>
        <w:tabs>
          <w:tab w:val="right" w:leader="dot" w:pos="9628"/>
        </w:tabs>
        <w:rPr>
          <w:rFonts w:ascii="Calibri" w:hAnsi="Calibri"/>
          <w:noProof/>
          <w:sz w:val="22"/>
          <w:szCs w:val="22"/>
        </w:rPr>
      </w:pPr>
      <w:r>
        <w:rPr>
          <w:noProof/>
        </w:rPr>
        <w:t>Article 1.  Objet du marché</w:t>
      </w:r>
      <w:r>
        <w:rPr>
          <w:noProof/>
        </w:rPr>
        <w:tab/>
      </w:r>
      <w:r w:rsidR="00D70CD1">
        <w:t>82</w:t>
      </w:r>
    </w:p>
    <w:p w:rsidR="00C42244" w:rsidRDefault="00C42244" w:rsidP="00C42244">
      <w:pPr>
        <w:pStyle w:val="TM4"/>
        <w:tabs>
          <w:tab w:val="right" w:leader="dot" w:pos="9628"/>
        </w:tabs>
        <w:rPr>
          <w:rFonts w:ascii="Calibri" w:hAnsi="Calibri"/>
          <w:noProof/>
          <w:sz w:val="22"/>
          <w:szCs w:val="22"/>
        </w:rPr>
      </w:pPr>
      <w:r>
        <w:rPr>
          <w:noProof/>
        </w:rPr>
        <w:t>Article 2.  Election de domicile et notifications (CCAG-T-Article 3.1)</w:t>
      </w:r>
      <w:r>
        <w:rPr>
          <w:noProof/>
        </w:rPr>
        <w:tab/>
      </w:r>
      <w:r w:rsidR="00D70CD1">
        <w:t>82</w:t>
      </w:r>
    </w:p>
    <w:p w:rsidR="00C42244" w:rsidRDefault="00C42244" w:rsidP="00C42244">
      <w:pPr>
        <w:pStyle w:val="TM4"/>
        <w:tabs>
          <w:tab w:val="right" w:leader="dot" w:pos="9628"/>
        </w:tabs>
        <w:rPr>
          <w:rFonts w:ascii="Calibri" w:hAnsi="Calibri"/>
          <w:noProof/>
          <w:sz w:val="22"/>
          <w:szCs w:val="22"/>
        </w:rPr>
      </w:pPr>
      <w:r>
        <w:rPr>
          <w:noProof/>
        </w:rPr>
        <w:t>Article 3.  Représentant de l'ASECNA (CCAG-T Article 3.3)</w:t>
      </w:r>
      <w:r>
        <w:rPr>
          <w:noProof/>
        </w:rPr>
        <w:tab/>
      </w:r>
      <w:r w:rsidR="00D70CD1">
        <w:t>82</w:t>
      </w:r>
    </w:p>
    <w:p w:rsidR="00C42244" w:rsidRDefault="00C42244" w:rsidP="00C42244">
      <w:pPr>
        <w:pStyle w:val="TM4"/>
        <w:tabs>
          <w:tab w:val="right" w:leader="dot" w:pos="9628"/>
        </w:tabs>
        <w:rPr>
          <w:rFonts w:ascii="Calibri" w:hAnsi="Calibri"/>
          <w:noProof/>
          <w:sz w:val="22"/>
          <w:szCs w:val="22"/>
        </w:rPr>
      </w:pPr>
      <w:r>
        <w:rPr>
          <w:noProof/>
        </w:rPr>
        <w:t>Article 4.  Représentant du titulaire (CCAG-T Article 3.4)</w:t>
      </w:r>
      <w:r>
        <w:rPr>
          <w:noProof/>
        </w:rPr>
        <w:tab/>
      </w:r>
      <w:r w:rsidR="00D70CD1">
        <w:t>83</w:t>
      </w:r>
    </w:p>
    <w:p w:rsidR="00C42244" w:rsidRDefault="00C42244" w:rsidP="00C42244">
      <w:pPr>
        <w:pStyle w:val="TM4"/>
        <w:tabs>
          <w:tab w:val="right" w:leader="dot" w:pos="9628"/>
        </w:tabs>
        <w:rPr>
          <w:rFonts w:ascii="Calibri" w:hAnsi="Calibri"/>
          <w:noProof/>
          <w:sz w:val="22"/>
          <w:szCs w:val="22"/>
        </w:rPr>
      </w:pPr>
      <w:r>
        <w:rPr>
          <w:noProof/>
        </w:rPr>
        <w:t>Article 5.  Sous-traitance (CCAG-T-Article 3/6)</w:t>
      </w:r>
      <w:r>
        <w:rPr>
          <w:noProof/>
        </w:rPr>
        <w:tab/>
      </w:r>
      <w:r w:rsidR="00D70CD1">
        <w:t>83</w:t>
      </w:r>
    </w:p>
    <w:p w:rsidR="00C42244" w:rsidRDefault="00C42244" w:rsidP="00C42244">
      <w:pPr>
        <w:pStyle w:val="TM4"/>
        <w:tabs>
          <w:tab w:val="right" w:leader="dot" w:pos="9628"/>
        </w:tabs>
        <w:rPr>
          <w:rFonts w:ascii="Calibri" w:hAnsi="Calibri"/>
          <w:noProof/>
          <w:sz w:val="22"/>
          <w:szCs w:val="22"/>
        </w:rPr>
      </w:pPr>
      <w:r>
        <w:rPr>
          <w:noProof/>
        </w:rPr>
        <w:t>Article 6.  Documents contractuels (CCAG-T-Article 4)</w:t>
      </w:r>
      <w:r>
        <w:rPr>
          <w:noProof/>
        </w:rPr>
        <w:tab/>
      </w:r>
      <w:r w:rsidR="00D70CD1">
        <w:t>83</w:t>
      </w:r>
    </w:p>
    <w:p w:rsidR="00C42244" w:rsidRDefault="00C42244" w:rsidP="00C42244">
      <w:pPr>
        <w:pStyle w:val="TM4"/>
        <w:tabs>
          <w:tab w:val="right" w:leader="dot" w:pos="9628"/>
        </w:tabs>
        <w:rPr>
          <w:rFonts w:ascii="Calibri" w:hAnsi="Calibri"/>
          <w:noProof/>
          <w:sz w:val="22"/>
          <w:szCs w:val="22"/>
        </w:rPr>
      </w:pPr>
      <w:r>
        <w:rPr>
          <w:noProof/>
        </w:rPr>
        <w:t>Article 7.  Garanties de bonne exécution (CCAG-T Article 5.2)</w:t>
      </w:r>
      <w:r>
        <w:rPr>
          <w:noProof/>
        </w:rPr>
        <w:tab/>
      </w:r>
      <w:r w:rsidR="00D70CD1">
        <w:t>83</w:t>
      </w:r>
    </w:p>
    <w:p w:rsidR="00C42244" w:rsidRDefault="00C42244" w:rsidP="00C42244">
      <w:pPr>
        <w:pStyle w:val="TM4"/>
        <w:tabs>
          <w:tab w:val="right" w:leader="dot" w:pos="9628"/>
        </w:tabs>
        <w:rPr>
          <w:rFonts w:ascii="Calibri" w:hAnsi="Calibri"/>
          <w:noProof/>
          <w:sz w:val="22"/>
          <w:szCs w:val="22"/>
        </w:rPr>
      </w:pPr>
      <w:r>
        <w:rPr>
          <w:noProof/>
        </w:rPr>
        <w:t>Article 8.  Retenue de garantie (CCAG-T Article 5.3)</w:t>
      </w:r>
      <w:r>
        <w:rPr>
          <w:noProof/>
        </w:rPr>
        <w:tab/>
      </w:r>
      <w:r w:rsidR="00D70CD1">
        <w:t>84</w:t>
      </w:r>
    </w:p>
    <w:p w:rsidR="00C42244" w:rsidRDefault="00C42244" w:rsidP="00C42244">
      <w:pPr>
        <w:pStyle w:val="TM4"/>
        <w:tabs>
          <w:tab w:val="right" w:leader="dot" w:pos="9628"/>
        </w:tabs>
        <w:rPr>
          <w:rFonts w:ascii="Calibri" w:hAnsi="Calibri"/>
          <w:noProof/>
          <w:sz w:val="22"/>
          <w:szCs w:val="22"/>
        </w:rPr>
      </w:pPr>
      <w:r>
        <w:rPr>
          <w:noProof/>
        </w:rPr>
        <w:t>Article 9.  Protection de la main-d’œuvre et conditions de travail (CCAG-T-Article 7)</w:t>
      </w:r>
      <w:r>
        <w:rPr>
          <w:noProof/>
        </w:rPr>
        <w:tab/>
      </w:r>
      <w:r w:rsidR="00D70CD1">
        <w:t>84</w:t>
      </w:r>
    </w:p>
    <w:p w:rsidR="00C42244" w:rsidRDefault="00C42244" w:rsidP="00C42244">
      <w:pPr>
        <w:pStyle w:val="TM4"/>
        <w:tabs>
          <w:tab w:val="right" w:leader="dot" w:pos="9628"/>
        </w:tabs>
        <w:rPr>
          <w:rFonts w:ascii="Calibri" w:hAnsi="Calibri"/>
          <w:noProof/>
          <w:sz w:val="22"/>
          <w:szCs w:val="22"/>
        </w:rPr>
      </w:pPr>
      <w:r>
        <w:rPr>
          <w:noProof/>
        </w:rPr>
        <w:t>Article 10. Assurances (CCAG-T Article 10)</w:t>
      </w:r>
      <w:r>
        <w:rPr>
          <w:noProof/>
        </w:rPr>
        <w:tab/>
      </w:r>
      <w:r w:rsidR="00D70CD1">
        <w:t>84</w:t>
      </w:r>
    </w:p>
    <w:p w:rsidR="00C42244" w:rsidRDefault="00C42244" w:rsidP="00C42244">
      <w:pPr>
        <w:pStyle w:val="TM3"/>
        <w:rPr>
          <w:rFonts w:ascii="Calibri" w:hAnsi="Calibri"/>
          <w:b w:val="0"/>
          <w:noProof/>
          <w:sz w:val="22"/>
          <w:szCs w:val="22"/>
        </w:rPr>
      </w:pPr>
      <w:r>
        <w:rPr>
          <w:noProof/>
        </w:rPr>
        <w:t>CHAPITRE II : PRIX ET REGLEMENT DES COMPTES</w:t>
      </w:r>
      <w:r>
        <w:rPr>
          <w:noProof/>
        </w:rPr>
        <w:tab/>
      </w:r>
      <w:r w:rsidR="00D70CD1">
        <w:t>84</w:t>
      </w:r>
    </w:p>
    <w:p w:rsidR="00C42244" w:rsidRDefault="00C42244" w:rsidP="00C42244">
      <w:pPr>
        <w:pStyle w:val="TM4"/>
        <w:tabs>
          <w:tab w:val="right" w:leader="dot" w:pos="9628"/>
        </w:tabs>
        <w:rPr>
          <w:rFonts w:ascii="Calibri" w:hAnsi="Calibri"/>
          <w:noProof/>
          <w:sz w:val="22"/>
          <w:szCs w:val="22"/>
        </w:rPr>
      </w:pPr>
      <w:r>
        <w:rPr>
          <w:noProof/>
        </w:rPr>
        <w:t>Article 11. Montant du marché  (CCAG-T Article 11)</w:t>
      </w:r>
      <w:r>
        <w:rPr>
          <w:noProof/>
        </w:rPr>
        <w:tab/>
      </w:r>
      <w:r w:rsidR="00D70CD1">
        <w:t>84</w:t>
      </w:r>
    </w:p>
    <w:p w:rsidR="00C42244" w:rsidRDefault="00C42244" w:rsidP="00C42244">
      <w:pPr>
        <w:pStyle w:val="TM4"/>
        <w:tabs>
          <w:tab w:val="right" w:leader="dot" w:pos="9628"/>
        </w:tabs>
        <w:rPr>
          <w:rFonts w:ascii="Calibri" w:hAnsi="Calibri"/>
          <w:noProof/>
          <w:sz w:val="22"/>
          <w:szCs w:val="22"/>
        </w:rPr>
      </w:pPr>
      <w:r>
        <w:rPr>
          <w:noProof/>
        </w:rPr>
        <w:t>Article 12. Impôts, droits et taxes (CCAG-T Article 11.1)</w:t>
      </w:r>
      <w:r>
        <w:rPr>
          <w:noProof/>
        </w:rPr>
        <w:tab/>
      </w:r>
      <w:r w:rsidR="00D70CD1">
        <w:t>84</w:t>
      </w:r>
    </w:p>
    <w:p w:rsidR="00C42244" w:rsidRDefault="00C42244" w:rsidP="00C42244">
      <w:pPr>
        <w:pStyle w:val="TM4"/>
        <w:tabs>
          <w:tab w:val="right" w:leader="dot" w:pos="9628"/>
        </w:tabs>
        <w:rPr>
          <w:rFonts w:ascii="Calibri" w:hAnsi="Calibri"/>
          <w:noProof/>
          <w:sz w:val="22"/>
          <w:szCs w:val="22"/>
        </w:rPr>
      </w:pPr>
      <w:r>
        <w:rPr>
          <w:noProof/>
        </w:rPr>
        <w:t>Article 13. Révision des prix (CCAG-T Article 11.4)</w:t>
      </w:r>
      <w:r>
        <w:rPr>
          <w:noProof/>
        </w:rPr>
        <w:tab/>
      </w:r>
      <w:r w:rsidR="00D70CD1">
        <w:t>84</w:t>
      </w:r>
    </w:p>
    <w:p w:rsidR="00C42244" w:rsidRDefault="00C42244" w:rsidP="00C42244">
      <w:pPr>
        <w:pStyle w:val="TM4"/>
        <w:tabs>
          <w:tab w:val="right" w:leader="dot" w:pos="9628"/>
        </w:tabs>
        <w:rPr>
          <w:rFonts w:ascii="Calibri" w:hAnsi="Calibri"/>
          <w:noProof/>
          <w:sz w:val="22"/>
          <w:szCs w:val="22"/>
        </w:rPr>
      </w:pPr>
      <w:r>
        <w:rPr>
          <w:noProof/>
        </w:rPr>
        <w:t>Article 14. Avance de démarrage (CCAG-T Article 12)</w:t>
      </w:r>
      <w:r>
        <w:rPr>
          <w:noProof/>
        </w:rPr>
        <w:tab/>
      </w:r>
      <w:r w:rsidR="00D70CD1">
        <w:t>84</w:t>
      </w:r>
    </w:p>
    <w:p w:rsidR="00C42244" w:rsidRDefault="00C42244" w:rsidP="00C42244">
      <w:pPr>
        <w:pStyle w:val="TM4"/>
        <w:tabs>
          <w:tab w:val="right" w:leader="dot" w:pos="9628"/>
        </w:tabs>
        <w:rPr>
          <w:rFonts w:ascii="Calibri" w:hAnsi="Calibri"/>
          <w:noProof/>
          <w:sz w:val="22"/>
          <w:szCs w:val="22"/>
        </w:rPr>
      </w:pPr>
      <w:r>
        <w:rPr>
          <w:noProof/>
        </w:rPr>
        <w:t>Article 15. Acomptes sur approvisionnement (CCAG-T Article 12.3)</w:t>
      </w:r>
      <w:r>
        <w:rPr>
          <w:noProof/>
        </w:rPr>
        <w:tab/>
      </w:r>
      <w:r w:rsidR="00D70CD1">
        <w:t>84</w:t>
      </w:r>
    </w:p>
    <w:p w:rsidR="00C42244" w:rsidRDefault="00C42244" w:rsidP="00C42244">
      <w:pPr>
        <w:pStyle w:val="TM4"/>
        <w:tabs>
          <w:tab w:val="right" w:leader="dot" w:pos="9628"/>
        </w:tabs>
        <w:rPr>
          <w:rFonts w:ascii="Calibri" w:hAnsi="Calibri"/>
          <w:noProof/>
          <w:sz w:val="22"/>
          <w:szCs w:val="22"/>
        </w:rPr>
      </w:pPr>
      <w:r>
        <w:rPr>
          <w:noProof/>
        </w:rPr>
        <w:t>Article 16.  Décomptes mensuels (CCAG-T-Article 14/1)</w:t>
      </w:r>
      <w:r>
        <w:rPr>
          <w:noProof/>
        </w:rPr>
        <w:tab/>
      </w:r>
      <w:r w:rsidR="00D70CD1">
        <w:t>85</w:t>
      </w:r>
    </w:p>
    <w:p w:rsidR="00C42244" w:rsidRDefault="00C42244" w:rsidP="00C42244">
      <w:pPr>
        <w:pStyle w:val="TM4"/>
        <w:tabs>
          <w:tab w:val="right" w:leader="dot" w:pos="9628"/>
        </w:tabs>
        <w:rPr>
          <w:rFonts w:ascii="Calibri" w:hAnsi="Calibri"/>
          <w:noProof/>
          <w:sz w:val="22"/>
          <w:szCs w:val="22"/>
        </w:rPr>
      </w:pPr>
      <w:r>
        <w:rPr>
          <w:noProof/>
        </w:rPr>
        <w:t>Article 17.  Acomptes mensuels (CCAG-T-Article 14/2)</w:t>
      </w:r>
      <w:r>
        <w:rPr>
          <w:noProof/>
        </w:rPr>
        <w:tab/>
      </w:r>
      <w:r w:rsidR="00D70CD1">
        <w:t>85</w:t>
      </w:r>
    </w:p>
    <w:p w:rsidR="00C42244" w:rsidRDefault="00C42244" w:rsidP="00C42244">
      <w:pPr>
        <w:pStyle w:val="TM4"/>
        <w:tabs>
          <w:tab w:val="right" w:leader="dot" w:pos="9628"/>
        </w:tabs>
        <w:rPr>
          <w:rFonts w:ascii="Calibri" w:hAnsi="Calibri"/>
          <w:noProof/>
          <w:sz w:val="22"/>
          <w:szCs w:val="22"/>
        </w:rPr>
      </w:pPr>
      <w:r>
        <w:rPr>
          <w:noProof/>
        </w:rPr>
        <w:t>Article 18. Modalités de règlement des comptes (CCAG-T Article 14)</w:t>
      </w:r>
      <w:r>
        <w:rPr>
          <w:noProof/>
        </w:rPr>
        <w:tab/>
      </w:r>
      <w:r w:rsidR="00D70CD1">
        <w:t>85</w:t>
      </w:r>
    </w:p>
    <w:p w:rsidR="00C42244" w:rsidRDefault="00C42244" w:rsidP="00C42244">
      <w:pPr>
        <w:pStyle w:val="TM4"/>
        <w:tabs>
          <w:tab w:val="right" w:leader="dot" w:pos="9628"/>
        </w:tabs>
        <w:rPr>
          <w:rFonts w:ascii="Calibri" w:hAnsi="Calibri"/>
          <w:noProof/>
          <w:sz w:val="22"/>
          <w:szCs w:val="22"/>
        </w:rPr>
      </w:pPr>
      <w:r>
        <w:rPr>
          <w:noProof/>
        </w:rPr>
        <w:t>Article 19. Délai de paiement</w:t>
      </w:r>
      <w:r>
        <w:rPr>
          <w:noProof/>
        </w:rPr>
        <w:tab/>
      </w:r>
      <w:r w:rsidR="00D70CD1">
        <w:t>85</w:t>
      </w:r>
    </w:p>
    <w:p w:rsidR="00C42244" w:rsidRDefault="00C42244" w:rsidP="00C42244">
      <w:pPr>
        <w:pStyle w:val="TM4"/>
        <w:tabs>
          <w:tab w:val="right" w:leader="dot" w:pos="9628"/>
        </w:tabs>
        <w:rPr>
          <w:rFonts w:ascii="Calibri" w:hAnsi="Calibri"/>
          <w:noProof/>
          <w:sz w:val="22"/>
          <w:szCs w:val="22"/>
        </w:rPr>
      </w:pPr>
      <w:r>
        <w:rPr>
          <w:noProof/>
        </w:rPr>
        <w:t>Article 20. Intérêt moratoires</w:t>
      </w:r>
      <w:r>
        <w:rPr>
          <w:noProof/>
        </w:rPr>
        <w:tab/>
      </w:r>
      <w:r w:rsidR="00D70CD1">
        <w:t>85</w:t>
      </w:r>
    </w:p>
    <w:p w:rsidR="00C42244" w:rsidRDefault="00C42244" w:rsidP="00C42244">
      <w:pPr>
        <w:pStyle w:val="TM3"/>
        <w:rPr>
          <w:rFonts w:ascii="Calibri" w:hAnsi="Calibri"/>
          <w:b w:val="0"/>
          <w:noProof/>
          <w:sz w:val="22"/>
          <w:szCs w:val="22"/>
        </w:rPr>
      </w:pPr>
      <w:r>
        <w:rPr>
          <w:noProof/>
        </w:rPr>
        <w:t>CHAPITRE III - DELAIS</w:t>
      </w:r>
      <w:r>
        <w:rPr>
          <w:noProof/>
        </w:rPr>
        <w:tab/>
      </w:r>
      <w:r w:rsidR="00D70CD1">
        <w:t>86</w:t>
      </w:r>
    </w:p>
    <w:p w:rsidR="00C42244" w:rsidRDefault="00C42244" w:rsidP="00C42244">
      <w:pPr>
        <w:pStyle w:val="TM4"/>
        <w:tabs>
          <w:tab w:val="right" w:leader="dot" w:pos="9628"/>
        </w:tabs>
        <w:rPr>
          <w:rFonts w:ascii="Calibri" w:hAnsi="Calibri"/>
          <w:noProof/>
          <w:sz w:val="22"/>
          <w:szCs w:val="22"/>
        </w:rPr>
      </w:pPr>
      <w:r>
        <w:rPr>
          <w:noProof/>
        </w:rPr>
        <w:t>Article 21. Délai d’exécution (CCAG-T Article 20)</w:t>
      </w:r>
      <w:r>
        <w:rPr>
          <w:noProof/>
        </w:rPr>
        <w:tab/>
      </w:r>
      <w:r w:rsidR="00D70CD1">
        <w:t>86</w:t>
      </w:r>
    </w:p>
    <w:p w:rsidR="00C42244" w:rsidRDefault="00C42244" w:rsidP="00C42244">
      <w:pPr>
        <w:pStyle w:val="TM4"/>
        <w:tabs>
          <w:tab w:val="right" w:leader="dot" w:pos="9628"/>
        </w:tabs>
        <w:rPr>
          <w:rFonts w:ascii="Calibri" w:hAnsi="Calibri"/>
          <w:noProof/>
          <w:sz w:val="22"/>
          <w:szCs w:val="22"/>
        </w:rPr>
      </w:pPr>
      <w:r>
        <w:rPr>
          <w:noProof/>
        </w:rPr>
        <w:t>Article 22. Pénalités (CCAG-T Article 21)</w:t>
      </w:r>
      <w:r>
        <w:rPr>
          <w:noProof/>
        </w:rPr>
        <w:tab/>
      </w:r>
      <w:r w:rsidR="00D70CD1">
        <w:t>86</w:t>
      </w:r>
    </w:p>
    <w:p w:rsidR="00C42244" w:rsidRDefault="00C42244" w:rsidP="00C42244">
      <w:pPr>
        <w:pStyle w:val="TM3"/>
        <w:rPr>
          <w:rFonts w:ascii="Calibri" w:hAnsi="Calibri"/>
          <w:b w:val="0"/>
          <w:noProof/>
          <w:sz w:val="22"/>
          <w:szCs w:val="22"/>
        </w:rPr>
      </w:pPr>
      <w:r>
        <w:rPr>
          <w:noProof/>
        </w:rPr>
        <w:t>CHAPITRE IV : REALISATION DES OUVRAGES</w:t>
      </w:r>
      <w:r>
        <w:rPr>
          <w:noProof/>
        </w:rPr>
        <w:tab/>
      </w:r>
      <w:r w:rsidR="00D70CD1">
        <w:t>87</w:t>
      </w:r>
    </w:p>
    <w:p w:rsidR="00C42244" w:rsidRDefault="00C42244" w:rsidP="00C42244">
      <w:pPr>
        <w:pStyle w:val="TM4"/>
        <w:tabs>
          <w:tab w:val="right" w:leader="dot" w:pos="9628"/>
        </w:tabs>
        <w:rPr>
          <w:rFonts w:ascii="Calibri" w:hAnsi="Calibri"/>
          <w:noProof/>
          <w:sz w:val="22"/>
          <w:szCs w:val="22"/>
        </w:rPr>
      </w:pPr>
      <w:r>
        <w:rPr>
          <w:noProof/>
        </w:rPr>
        <w:t>Article 23.  Matériaux et matériel (CCAG-T-Articles 22, 23 et 24)</w:t>
      </w:r>
      <w:r>
        <w:rPr>
          <w:noProof/>
        </w:rPr>
        <w:tab/>
      </w:r>
      <w:r w:rsidR="00D70CD1">
        <w:t>87</w:t>
      </w:r>
    </w:p>
    <w:p w:rsidR="00C42244" w:rsidRDefault="00C42244" w:rsidP="00C42244">
      <w:pPr>
        <w:pStyle w:val="TM4"/>
        <w:tabs>
          <w:tab w:val="right" w:leader="dot" w:pos="9628"/>
        </w:tabs>
        <w:rPr>
          <w:rFonts w:ascii="Calibri" w:hAnsi="Calibri"/>
          <w:noProof/>
          <w:sz w:val="22"/>
          <w:szCs w:val="22"/>
        </w:rPr>
      </w:pPr>
      <w:r>
        <w:rPr>
          <w:noProof/>
        </w:rPr>
        <w:t>Article 24.  Programme d'exécution –calendrier d'exécution (CCAG-T- Articles 28/2, 28/3)</w:t>
      </w:r>
      <w:r>
        <w:rPr>
          <w:noProof/>
        </w:rPr>
        <w:tab/>
      </w:r>
      <w:r w:rsidR="00D70CD1">
        <w:t>87</w:t>
      </w:r>
    </w:p>
    <w:p w:rsidR="00C42244" w:rsidRDefault="00C42244" w:rsidP="00C42244">
      <w:pPr>
        <w:pStyle w:val="TM4"/>
        <w:tabs>
          <w:tab w:val="right" w:leader="dot" w:pos="9628"/>
        </w:tabs>
        <w:rPr>
          <w:rFonts w:ascii="Calibri" w:hAnsi="Calibri"/>
          <w:noProof/>
          <w:sz w:val="22"/>
          <w:szCs w:val="22"/>
        </w:rPr>
      </w:pPr>
      <w:r>
        <w:rPr>
          <w:noProof/>
        </w:rPr>
        <w:t>Article 25.  Plans d’exécution (CCAG-T-Article 29)</w:t>
      </w:r>
      <w:r>
        <w:rPr>
          <w:noProof/>
        </w:rPr>
        <w:tab/>
      </w:r>
      <w:r w:rsidR="00D70CD1">
        <w:t>87</w:t>
      </w:r>
    </w:p>
    <w:p w:rsidR="00C42244" w:rsidRDefault="00C42244" w:rsidP="00C42244">
      <w:pPr>
        <w:pStyle w:val="TM4"/>
        <w:tabs>
          <w:tab w:val="right" w:leader="dot" w:pos="9628"/>
        </w:tabs>
        <w:rPr>
          <w:rFonts w:ascii="Calibri" w:hAnsi="Calibri"/>
          <w:noProof/>
          <w:sz w:val="22"/>
          <w:szCs w:val="22"/>
        </w:rPr>
      </w:pPr>
      <w:r>
        <w:rPr>
          <w:noProof/>
        </w:rPr>
        <w:t>Article 26.  Installation, organisation, sécurité et hygiène du Chantier (CCAG-T-Article 31.1)</w:t>
      </w:r>
      <w:r>
        <w:rPr>
          <w:noProof/>
        </w:rPr>
        <w:tab/>
      </w:r>
      <w:r w:rsidR="00D70CD1">
        <w:t>87</w:t>
      </w:r>
    </w:p>
    <w:p w:rsidR="00C42244" w:rsidRDefault="00C42244" w:rsidP="00C42244">
      <w:pPr>
        <w:pStyle w:val="TM3"/>
        <w:rPr>
          <w:rFonts w:ascii="Calibri" w:hAnsi="Calibri"/>
          <w:b w:val="0"/>
          <w:noProof/>
          <w:sz w:val="22"/>
          <w:szCs w:val="22"/>
        </w:rPr>
      </w:pPr>
      <w:r>
        <w:rPr>
          <w:noProof/>
        </w:rPr>
        <w:t>CHAPITRE V : RECEPTION ET GARANTIES</w:t>
      </w:r>
      <w:r>
        <w:rPr>
          <w:noProof/>
        </w:rPr>
        <w:tab/>
      </w:r>
      <w:r w:rsidR="00D70CD1">
        <w:t>88</w:t>
      </w:r>
    </w:p>
    <w:p w:rsidR="00C42244" w:rsidRDefault="00C42244" w:rsidP="00C42244">
      <w:pPr>
        <w:pStyle w:val="TM4"/>
        <w:tabs>
          <w:tab w:val="right" w:leader="dot" w:pos="9628"/>
        </w:tabs>
        <w:rPr>
          <w:rFonts w:ascii="Calibri" w:hAnsi="Calibri"/>
          <w:noProof/>
          <w:sz w:val="22"/>
          <w:szCs w:val="22"/>
        </w:rPr>
      </w:pPr>
      <w:r>
        <w:rPr>
          <w:noProof/>
        </w:rPr>
        <w:t>Article 27.  Réception provisoire (CCAG-T Articles 41 et 42)</w:t>
      </w:r>
      <w:r>
        <w:rPr>
          <w:noProof/>
        </w:rPr>
        <w:tab/>
      </w:r>
      <w:r w:rsidR="00D70CD1">
        <w:t>88</w:t>
      </w:r>
    </w:p>
    <w:p w:rsidR="00C42244" w:rsidRDefault="00C42244" w:rsidP="00C42244">
      <w:pPr>
        <w:pStyle w:val="TM4"/>
        <w:tabs>
          <w:tab w:val="right" w:leader="dot" w:pos="9628"/>
        </w:tabs>
        <w:rPr>
          <w:rFonts w:ascii="Calibri" w:hAnsi="Calibri"/>
          <w:noProof/>
          <w:sz w:val="22"/>
          <w:szCs w:val="22"/>
        </w:rPr>
      </w:pPr>
      <w:r>
        <w:rPr>
          <w:noProof/>
        </w:rPr>
        <w:t>Article 28. Délai de garantie (CCAG-T Article 44.2)</w:t>
      </w:r>
      <w:r>
        <w:rPr>
          <w:noProof/>
        </w:rPr>
        <w:tab/>
      </w:r>
      <w:r w:rsidR="00D70CD1">
        <w:t>88</w:t>
      </w:r>
    </w:p>
    <w:p w:rsidR="00C42244" w:rsidRDefault="00C42244" w:rsidP="00C42244">
      <w:pPr>
        <w:pStyle w:val="TM3"/>
        <w:rPr>
          <w:rFonts w:ascii="Calibri" w:hAnsi="Calibri"/>
          <w:b w:val="0"/>
          <w:noProof/>
          <w:sz w:val="22"/>
          <w:szCs w:val="22"/>
        </w:rPr>
      </w:pPr>
      <w:r>
        <w:rPr>
          <w:noProof/>
        </w:rPr>
        <w:t>CHAPITRE VI : RESILIATION DU MARCHE – REGLEMENT DES DIFFERENDS</w:t>
      </w:r>
      <w:r>
        <w:rPr>
          <w:noProof/>
        </w:rPr>
        <w:tab/>
      </w:r>
      <w:r w:rsidR="00D70CD1">
        <w:t>89</w:t>
      </w:r>
    </w:p>
    <w:p w:rsidR="00C42244" w:rsidRDefault="00C42244" w:rsidP="00C42244">
      <w:pPr>
        <w:pStyle w:val="TM4"/>
        <w:tabs>
          <w:tab w:val="right" w:leader="dot" w:pos="9628"/>
        </w:tabs>
        <w:rPr>
          <w:rFonts w:ascii="Calibri" w:hAnsi="Calibri"/>
          <w:noProof/>
          <w:sz w:val="22"/>
          <w:szCs w:val="22"/>
        </w:rPr>
      </w:pPr>
      <w:r>
        <w:rPr>
          <w:noProof/>
        </w:rPr>
        <w:t>Article 29. Résiliation du marché (CCAG-T-Articles 45, 46 et 47)</w:t>
      </w:r>
      <w:r>
        <w:rPr>
          <w:noProof/>
        </w:rPr>
        <w:tab/>
      </w:r>
      <w:r w:rsidR="00D70CD1">
        <w:t>89</w:t>
      </w:r>
    </w:p>
    <w:p w:rsidR="00C42244" w:rsidRDefault="00C42244" w:rsidP="00C42244">
      <w:pPr>
        <w:pStyle w:val="TM4"/>
        <w:tabs>
          <w:tab w:val="right" w:leader="dot" w:pos="9628"/>
        </w:tabs>
        <w:rPr>
          <w:rFonts w:ascii="Calibri" w:hAnsi="Calibri"/>
          <w:noProof/>
          <w:sz w:val="22"/>
          <w:szCs w:val="22"/>
        </w:rPr>
      </w:pPr>
      <w:r>
        <w:rPr>
          <w:noProof/>
        </w:rPr>
        <w:t>Article 30. Règlement des différends (CCAG-T Article 50)</w:t>
      </w:r>
      <w:r>
        <w:rPr>
          <w:noProof/>
        </w:rPr>
        <w:tab/>
      </w:r>
      <w:r w:rsidR="00D70CD1">
        <w:t>89</w:t>
      </w:r>
    </w:p>
    <w:p w:rsidR="00C42244" w:rsidRDefault="00C42244" w:rsidP="00C42244">
      <w:pPr>
        <w:pStyle w:val="TM3"/>
        <w:rPr>
          <w:rFonts w:ascii="Calibri" w:hAnsi="Calibri"/>
          <w:b w:val="0"/>
          <w:noProof/>
          <w:sz w:val="22"/>
          <w:szCs w:val="22"/>
        </w:rPr>
      </w:pPr>
      <w:r>
        <w:rPr>
          <w:noProof/>
        </w:rPr>
        <w:t>CHAPITRE VII : REGLEMENTATION ET DROIT APPLICABLES</w:t>
      </w:r>
      <w:r>
        <w:rPr>
          <w:noProof/>
        </w:rPr>
        <w:tab/>
      </w:r>
      <w:r w:rsidR="00D70CD1">
        <w:t>90</w:t>
      </w:r>
    </w:p>
    <w:p w:rsidR="00C42244" w:rsidRDefault="00C42244" w:rsidP="00C42244">
      <w:pPr>
        <w:pStyle w:val="TM4"/>
        <w:tabs>
          <w:tab w:val="right" w:leader="dot" w:pos="9628"/>
        </w:tabs>
        <w:rPr>
          <w:rFonts w:ascii="Calibri" w:hAnsi="Calibri"/>
          <w:noProof/>
          <w:sz w:val="22"/>
          <w:szCs w:val="22"/>
        </w:rPr>
      </w:pPr>
      <w:r>
        <w:rPr>
          <w:noProof/>
        </w:rPr>
        <w:t>Article 31. Règlementation applicable</w:t>
      </w:r>
      <w:r>
        <w:rPr>
          <w:noProof/>
        </w:rPr>
        <w:tab/>
      </w:r>
      <w:r w:rsidR="00D70CD1">
        <w:t>90</w:t>
      </w:r>
    </w:p>
    <w:p w:rsidR="00C42244" w:rsidRDefault="00C42244" w:rsidP="00C42244">
      <w:pPr>
        <w:pStyle w:val="TM4"/>
        <w:tabs>
          <w:tab w:val="right" w:leader="dot" w:pos="9628"/>
        </w:tabs>
        <w:rPr>
          <w:rFonts w:ascii="Calibri" w:hAnsi="Calibri"/>
          <w:noProof/>
          <w:sz w:val="22"/>
          <w:szCs w:val="22"/>
        </w:rPr>
      </w:pPr>
      <w:r>
        <w:rPr>
          <w:noProof/>
        </w:rPr>
        <w:t>Article 32. Droit applicable</w:t>
      </w:r>
      <w:r>
        <w:rPr>
          <w:noProof/>
        </w:rPr>
        <w:tab/>
      </w:r>
      <w:r w:rsidR="00D70CD1">
        <w:t>90</w:t>
      </w:r>
    </w:p>
    <w:p w:rsidR="00C42244" w:rsidRDefault="00C42244" w:rsidP="00C42244">
      <w:pPr>
        <w:pStyle w:val="TM3"/>
        <w:rPr>
          <w:rFonts w:ascii="Calibri" w:hAnsi="Calibri"/>
          <w:b w:val="0"/>
          <w:noProof/>
          <w:sz w:val="22"/>
          <w:szCs w:val="22"/>
        </w:rPr>
      </w:pPr>
      <w:r>
        <w:rPr>
          <w:noProof/>
        </w:rPr>
        <w:t>CHAPITRE VIII -  DISPOSITIONS DIVERSES</w:t>
      </w:r>
      <w:r>
        <w:rPr>
          <w:noProof/>
        </w:rPr>
        <w:tab/>
      </w:r>
      <w:r w:rsidR="00D70CD1">
        <w:t>91</w:t>
      </w:r>
    </w:p>
    <w:p w:rsidR="00C42244" w:rsidRDefault="00C42244" w:rsidP="00C42244">
      <w:pPr>
        <w:pStyle w:val="TM4"/>
        <w:tabs>
          <w:tab w:val="right" w:leader="dot" w:pos="9628"/>
        </w:tabs>
        <w:rPr>
          <w:rFonts w:ascii="Calibri" w:hAnsi="Calibri"/>
          <w:noProof/>
          <w:sz w:val="22"/>
          <w:szCs w:val="22"/>
        </w:rPr>
      </w:pPr>
      <w:r>
        <w:rPr>
          <w:noProof/>
        </w:rPr>
        <w:lastRenderedPageBreak/>
        <w:t>Article 33.  Prise d’effet du marche</w:t>
      </w:r>
      <w:r>
        <w:rPr>
          <w:noProof/>
        </w:rPr>
        <w:tab/>
      </w:r>
      <w:r w:rsidR="00D70CD1">
        <w:t>91</w:t>
      </w:r>
    </w:p>
    <w:p w:rsidR="00C42244" w:rsidRDefault="00C42244" w:rsidP="00C42244">
      <w:pPr>
        <w:pStyle w:val="TM4"/>
        <w:tabs>
          <w:tab w:val="right" w:leader="dot" w:pos="9628"/>
        </w:tabs>
        <w:rPr>
          <w:rFonts w:ascii="Calibri" w:hAnsi="Calibri"/>
          <w:noProof/>
          <w:sz w:val="22"/>
          <w:szCs w:val="22"/>
        </w:rPr>
      </w:pPr>
      <w:r>
        <w:rPr>
          <w:noProof/>
        </w:rPr>
        <w:t>Article 34.  Dérogation aux articles du CCAG-T (CCAG-T Article 51)</w:t>
      </w:r>
      <w:r>
        <w:rPr>
          <w:noProof/>
        </w:rPr>
        <w:tab/>
      </w:r>
      <w:r w:rsidR="00D70CD1">
        <w:t>91</w:t>
      </w:r>
    </w:p>
    <w:p w:rsidR="00C42244" w:rsidRDefault="005726BE" w:rsidP="00C42244">
      <w:pPr>
        <w:rPr>
          <w:b/>
        </w:rPr>
      </w:pPr>
      <w:r>
        <w:fldChar w:fldCharType="end"/>
      </w:r>
    </w:p>
    <w:p w:rsidR="00C42244" w:rsidRDefault="00C42244" w:rsidP="00C42244">
      <w:pPr>
        <w:spacing w:after="200" w:line="276" w:lineRule="auto"/>
        <w:jc w:val="center"/>
        <w:rPr>
          <w:b/>
          <w:bCs/>
          <w:snapToGrid w:val="0"/>
          <w:lang w:eastAsia="en-US"/>
        </w:rPr>
      </w:pPr>
      <w:r>
        <w:br w:type="page"/>
      </w:r>
      <w:r>
        <w:rPr>
          <w:b/>
          <w:bCs/>
        </w:rPr>
        <w:lastRenderedPageBreak/>
        <w:t>MARCHÉ DE TRAVAUX</w:t>
      </w:r>
    </w:p>
    <w:p w:rsidR="00C42244" w:rsidRDefault="00C42244" w:rsidP="00C42244">
      <w:pPr>
        <w:widowControl w:val="0"/>
        <w:rPr>
          <w:b/>
          <w:bCs/>
          <w:snapToGrid w:val="0"/>
          <w:lang w:eastAsia="en-US"/>
        </w:rPr>
      </w:pPr>
    </w:p>
    <w:p w:rsidR="00C42244" w:rsidRDefault="00C42244" w:rsidP="00C42244">
      <w:pPr>
        <w:widowControl w:val="0"/>
        <w:rPr>
          <w:b/>
          <w:bCs/>
          <w:snapToGrid w:val="0"/>
          <w:lang w:eastAsia="en-US"/>
        </w:rPr>
      </w:pPr>
      <w:r>
        <w:rPr>
          <w:b/>
          <w:bCs/>
          <w:snapToGrid w:val="0"/>
          <w:lang w:eastAsia="en-US"/>
        </w:rPr>
        <w:t xml:space="preserve">ENTRE   </w:t>
      </w:r>
    </w:p>
    <w:p w:rsidR="00C42244" w:rsidRDefault="00C42244" w:rsidP="00C42244">
      <w:pPr>
        <w:widowControl w:val="0"/>
        <w:rPr>
          <w:b/>
          <w:bCs/>
          <w:snapToGrid w:val="0"/>
          <w:lang w:eastAsia="en-US"/>
        </w:rPr>
      </w:pPr>
    </w:p>
    <w:p w:rsidR="00C42244" w:rsidRDefault="00C42244" w:rsidP="00C42244">
      <w:pPr>
        <w:widowControl w:val="0"/>
        <w:ind w:firstLine="708"/>
        <w:rPr>
          <w:b/>
          <w:bCs/>
          <w:snapToGrid w:val="0"/>
          <w:lang w:eastAsia="en-US"/>
        </w:rPr>
      </w:pPr>
      <w:bookmarkStart w:id="395" w:name="_Toc224547054"/>
      <w:r>
        <w:rPr>
          <w:b/>
          <w:bCs/>
          <w:snapToGrid w:val="0"/>
          <w:lang w:eastAsia="en-US"/>
        </w:rPr>
        <w:t>D’UNE PART,</w:t>
      </w:r>
      <w:bookmarkEnd w:id="395"/>
    </w:p>
    <w:p w:rsidR="00C42244" w:rsidRDefault="00C42244" w:rsidP="00C42244">
      <w:pPr>
        <w:widowControl w:val="0"/>
        <w:ind w:firstLine="708"/>
        <w:rPr>
          <w:b/>
          <w:bCs/>
          <w:snapToGrid w:val="0"/>
          <w:lang w:eastAsia="en-US"/>
        </w:rPr>
      </w:pPr>
    </w:p>
    <w:p w:rsidR="00C42244" w:rsidRDefault="00C42244" w:rsidP="00C42244">
      <w:pPr>
        <w:jc w:val="both"/>
        <w:rPr>
          <w:rFonts w:eastAsia="Calibri"/>
        </w:rPr>
      </w:pPr>
      <w:r>
        <w:rPr>
          <w:b/>
        </w:rPr>
        <w:t>L’Agence pour la Sécurité de la Navigation Aérienne en Afrique et à Madagascar (ASECNA),</w:t>
      </w:r>
      <w:r>
        <w:t xml:space="preserve"> ayant son siège social à Dakar (Sénégal), </w:t>
      </w:r>
      <w:r>
        <w:rPr>
          <w:b/>
        </w:rPr>
        <w:t>32 – 38, Avenue Jean Jaurès BP 3144,</w:t>
      </w:r>
      <w:r>
        <w:t xml:space="preserve"> représentée par Le représentant de l’ASECNA aux Comores</w:t>
      </w:r>
      <w:r>
        <w:rPr>
          <w:b/>
        </w:rPr>
        <w:t xml:space="preserve">, </w:t>
      </w:r>
      <w:r>
        <w:rPr>
          <w:rFonts w:eastAsia="Calibri"/>
          <w:b/>
        </w:rPr>
        <w:t xml:space="preserve">BP 2527 Téléphone : 002697731593/ – Fax : 002697732613. </w:t>
      </w:r>
      <w:r>
        <w:t xml:space="preserve">et désignée ci-après par le vocable "Autorité Contractante" ou « </w:t>
      </w:r>
      <w:r>
        <w:rPr>
          <w:b/>
        </w:rPr>
        <w:t>ASECNA</w:t>
      </w:r>
      <w:r>
        <w:t xml:space="preserve"> »</w:t>
      </w:r>
    </w:p>
    <w:p w:rsidR="00C42244" w:rsidRDefault="00C42244" w:rsidP="00C42244">
      <w:pPr>
        <w:widowControl w:val="0"/>
        <w:rPr>
          <w:b/>
          <w:bCs/>
          <w:snapToGrid w:val="0"/>
          <w:lang w:eastAsia="en-US"/>
        </w:rPr>
      </w:pPr>
    </w:p>
    <w:p w:rsidR="00C42244" w:rsidRDefault="00C42244" w:rsidP="00C42244">
      <w:pPr>
        <w:widowControl w:val="0"/>
        <w:rPr>
          <w:b/>
          <w:bCs/>
          <w:snapToGrid w:val="0"/>
          <w:lang w:eastAsia="en-US"/>
        </w:rPr>
      </w:pPr>
      <w:r>
        <w:rPr>
          <w:b/>
          <w:bCs/>
          <w:snapToGrid w:val="0"/>
          <w:lang w:eastAsia="en-US"/>
        </w:rPr>
        <w:t xml:space="preserve">ET </w:t>
      </w:r>
    </w:p>
    <w:p w:rsidR="00C42244" w:rsidRDefault="00C42244" w:rsidP="00C42244"/>
    <w:p w:rsidR="00C42244" w:rsidRDefault="00C42244" w:rsidP="00C42244">
      <w:pPr>
        <w:widowControl w:val="0"/>
        <w:ind w:firstLine="708"/>
        <w:rPr>
          <w:b/>
          <w:bCs/>
          <w:snapToGrid w:val="0"/>
          <w:lang w:eastAsia="en-US"/>
        </w:rPr>
      </w:pPr>
      <w:bookmarkStart w:id="396" w:name="_Toc224547055"/>
      <w:r>
        <w:rPr>
          <w:b/>
          <w:bCs/>
          <w:snapToGrid w:val="0"/>
          <w:lang w:eastAsia="en-US"/>
        </w:rPr>
        <w:t>D’AUTRE PART,</w:t>
      </w:r>
      <w:bookmarkEnd w:id="396"/>
    </w:p>
    <w:p w:rsidR="00C42244" w:rsidRDefault="00C42244" w:rsidP="00C42244">
      <w:pPr>
        <w:widowControl w:val="0"/>
        <w:rPr>
          <w:b/>
          <w:bCs/>
          <w:snapToGrid w:val="0"/>
          <w:lang w:eastAsia="en-US"/>
        </w:rPr>
      </w:pPr>
    </w:p>
    <w:p w:rsidR="00C42244" w:rsidRDefault="00C42244" w:rsidP="00C42244">
      <w:pPr>
        <w:widowControl w:val="0"/>
        <w:jc w:val="both"/>
        <w:rPr>
          <w:snapToGrid w:val="0"/>
          <w:lang w:eastAsia="en-US"/>
        </w:rPr>
      </w:pPr>
      <w:r>
        <w:rPr>
          <w:snapToGrid w:val="0"/>
          <w:lang w:eastAsia="en-US"/>
        </w:rPr>
        <w:t xml:space="preserve">L’Entreprise </w:t>
      </w:r>
      <w:r>
        <w:rPr>
          <w:b/>
          <w:bCs/>
          <w:snapToGrid w:val="0"/>
          <w:lang w:eastAsia="en-US"/>
        </w:rPr>
        <w:t>(</w:t>
      </w:r>
      <w:r>
        <w:rPr>
          <w:i/>
          <w:iCs/>
          <w:snapToGrid w:val="0"/>
          <w:lang w:eastAsia="en-US"/>
        </w:rPr>
        <w:t xml:space="preserve">indiquez la forme juridique et l'adresse complète) </w:t>
      </w:r>
      <w:r>
        <w:rPr>
          <w:snapToGrid w:val="0"/>
          <w:lang w:eastAsia="en-US"/>
        </w:rPr>
        <w:t>représentée au présent marché par (</w:t>
      </w:r>
      <w:r>
        <w:rPr>
          <w:i/>
          <w:iCs/>
          <w:snapToGrid w:val="0"/>
          <w:lang w:eastAsia="en-US"/>
        </w:rPr>
        <w:t>indiquez la qualité et le nom de la personne habilité à signer le marché</w:t>
      </w:r>
      <w:r>
        <w:rPr>
          <w:snapToGrid w:val="0"/>
          <w:lang w:eastAsia="en-US"/>
        </w:rPr>
        <w:t xml:space="preserve">) désigné dans ce qui suit indistinctement sous les vocables </w:t>
      </w:r>
      <w:r>
        <w:rPr>
          <w:b/>
          <w:bCs/>
          <w:snapToGrid w:val="0"/>
          <w:lang w:eastAsia="en-US"/>
        </w:rPr>
        <w:t xml:space="preserve">‘’l’Entrepreneur “ </w:t>
      </w:r>
    </w:p>
    <w:p w:rsidR="00C42244" w:rsidRDefault="00C42244" w:rsidP="00C42244">
      <w:pPr>
        <w:widowControl w:val="0"/>
        <w:ind w:left="1080"/>
        <w:rPr>
          <w:snapToGrid w:val="0"/>
          <w:lang w:eastAsia="en-US"/>
        </w:rPr>
      </w:pPr>
    </w:p>
    <w:p w:rsidR="00C42244" w:rsidRDefault="00C42244" w:rsidP="00C42244">
      <w:pPr>
        <w:pStyle w:val="Corpsdetexte"/>
        <w:rPr>
          <w:b/>
          <w:bCs/>
          <w:smallCaps/>
          <w:sz w:val="24"/>
          <w:szCs w:val="24"/>
        </w:rPr>
      </w:pPr>
      <w:bookmarkStart w:id="397" w:name="sect6"/>
      <w:r>
        <w:rPr>
          <w:b/>
          <w:bCs/>
          <w:smallCaps/>
          <w:sz w:val="24"/>
          <w:szCs w:val="24"/>
        </w:rPr>
        <w:t>Les parties ont convenu et arrêté ce qui suit :</w:t>
      </w:r>
    </w:p>
    <w:p w:rsidR="00C42244" w:rsidRDefault="00C42244" w:rsidP="00C42244">
      <w:pPr>
        <w:widowControl w:val="0"/>
        <w:rPr>
          <w:b/>
          <w:bCs/>
          <w:snapToGrid w:val="0"/>
          <w:lang w:eastAsia="en-US"/>
        </w:rPr>
      </w:pPr>
    </w:p>
    <w:p w:rsidR="00C42244" w:rsidRDefault="00C42244" w:rsidP="00C42244">
      <w:pPr>
        <w:pStyle w:val="Titre3"/>
        <w:spacing w:before="0" w:after="0"/>
        <w:rPr>
          <w:rFonts w:ascii="Times New Roman" w:hAnsi="Times New Roman"/>
          <w:bCs w:val="0"/>
          <w:sz w:val="24"/>
          <w:szCs w:val="24"/>
        </w:rPr>
      </w:pPr>
      <w:bookmarkStart w:id="398" w:name="_Toc398452664"/>
      <w:r>
        <w:rPr>
          <w:rFonts w:ascii="Times New Roman" w:hAnsi="Times New Roman"/>
          <w:bCs w:val="0"/>
          <w:sz w:val="24"/>
          <w:szCs w:val="24"/>
        </w:rPr>
        <w:t>CHAPITRE I : DISPOSITIONS GENERALES</w:t>
      </w:r>
      <w:bookmarkEnd w:id="398"/>
    </w:p>
    <w:p w:rsidR="00C42244" w:rsidRDefault="00C42244" w:rsidP="00C42244"/>
    <w:p w:rsidR="00C42244" w:rsidRDefault="00C42244" w:rsidP="00C42244">
      <w:pPr>
        <w:pStyle w:val="Titre4"/>
        <w:spacing w:before="0" w:after="0"/>
        <w:rPr>
          <w:rFonts w:ascii="Times New Roman" w:hAnsi="Times New Roman"/>
          <w:sz w:val="24"/>
          <w:szCs w:val="24"/>
        </w:rPr>
      </w:pPr>
      <w:bookmarkStart w:id="399" w:name="_Toc398452665"/>
      <w:r>
        <w:rPr>
          <w:rFonts w:ascii="Times New Roman" w:hAnsi="Times New Roman"/>
          <w:sz w:val="24"/>
          <w:szCs w:val="24"/>
        </w:rPr>
        <w:t>Article 1.  Objet du marché</w:t>
      </w:r>
      <w:bookmarkEnd w:id="399"/>
    </w:p>
    <w:p w:rsidR="00C42244" w:rsidRDefault="00C42244" w:rsidP="00C42244">
      <w:pPr>
        <w:widowControl w:val="0"/>
        <w:ind w:firstLine="720"/>
        <w:rPr>
          <w:snapToGrid w:val="0"/>
          <w:lang w:eastAsia="en-US"/>
        </w:rPr>
      </w:pPr>
    </w:p>
    <w:p w:rsidR="00C42244" w:rsidRDefault="00C42244" w:rsidP="00C42244">
      <w:pPr>
        <w:pStyle w:val="Pieddepage"/>
        <w:widowControl w:val="0"/>
      </w:pPr>
      <w:r>
        <w:rPr>
          <w:snapToGrid w:val="0"/>
          <w:lang w:eastAsia="en-US"/>
        </w:rPr>
        <w:t>Le présent ma</w:t>
      </w:r>
      <w:r w:rsidR="006700EA">
        <w:rPr>
          <w:snapToGrid w:val="0"/>
          <w:lang w:eastAsia="en-US"/>
        </w:rPr>
        <w:t>rché a pour objet les t</w:t>
      </w:r>
      <w:r w:rsidR="007B3C84">
        <w:rPr>
          <w:snapToGrid w:val="0"/>
          <w:lang w:eastAsia="en-US"/>
        </w:rPr>
        <w:t>ravaux De réhabilitation des bâtiments</w:t>
      </w:r>
      <w:r w:rsidR="006700EA">
        <w:rPr>
          <w:snapToGrid w:val="0"/>
          <w:lang w:eastAsia="en-US"/>
        </w:rPr>
        <w:t xml:space="preserve"> technique</w:t>
      </w:r>
      <w:r w:rsidR="007B3C84">
        <w:rPr>
          <w:snapToGrid w:val="0"/>
          <w:lang w:eastAsia="en-US"/>
        </w:rPr>
        <w:t>s</w:t>
      </w:r>
      <w:r>
        <w:rPr>
          <w:snapToGrid w:val="0"/>
          <w:lang w:eastAsia="en-US"/>
        </w:rPr>
        <w:t xml:space="preserve"> </w:t>
      </w:r>
      <w:r>
        <w:t>tels que précisés dans le Cahier des Clauses Techniques Particulières (CCTP) et le Devis Descriptifs.</w:t>
      </w:r>
    </w:p>
    <w:p w:rsidR="00C42244" w:rsidRDefault="00C42244" w:rsidP="00C42244"/>
    <w:p w:rsidR="00C42244" w:rsidRDefault="00C42244" w:rsidP="00C42244">
      <w:pPr>
        <w:pStyle w:val="Titre4"/>
        <w:spacing w:before="0" w:after="0"/>
        <w:rPr>
          <w:rFonts w:ascii="Times New Roman" w:hAnsi="Times New Roman"/>
          <w:sz w:val="24"/>
          <w:szCs w:val="24"/>
        </w:rPr>
      </w:pPr>
      <w:bookmarkStart w:id="400" w:name="_Toc398452666"/>
      <w:bookmarkStart w:id="401" w:name="_Toc345667648"/>
      <w:bookmarkStart w:id="402" w:name="_Toc345489129"/>
      <w:r>
        <w:rPr>
          <w:rFonts w:ascii="Times New Roman" w:hAnsi="Times New Roman"/>
          <w:sz w:val="24"/>
          <w:szCs w:val="24"/>
        </w:rPr>
        <w:t>Article 2.  Election de domicile et notifications (CCAG-T-Article 3.1)</w:t>
      </w:r>
      <w:bookmarkEnd w:id="400"/>
    </w:p>
    <w:p w:rsidR="00C42244" w:rsidRDefault="00C42244" w:rsidP="00C42244">
      <w:pPr>
        <w:ind w:left="1440" w:firstLine="720"/>
      </w:pPr>
    </w:p>
    <w:p w:rsidR="00C42244" w:rsidRDefault="00C42244" w:rsidP="00C42244">
      <w:pPr>
        <w:tabs>
          <w:tab w:val="left" w:pos="8931"/>
        </w:tabs>
        <w:ind w:right="69"/>
        <w:jc w:val="both"/>
      </w:pPr>
      <w:r>
        <w:t>L'Entrepreneur devra, dans un délai de quinze (15) jours suivant la date de réception de l'ordre de service de notification du marché, et pendant toute la durée des travaux, faire élection de domicile à proximité du chantier, et en indiquer l'adresse au Maître d’œuvre ou à son représentant par courrier recommandé avec accusé de réception.</w:t>
      </w:r>
    </w:p>
    <w:p w:rsidR="00C42244" w:rsidRDefault="00C42244" w:rsidP="00C42244">
      <w:pPr>
        <w:tabs>
          <w:tab w:val="left" w:pos="8931"/>
        </w:tabs>
        <w:ind w:right="69"/>
        <w:jc w:val="both"/>
      </w:pPr>
    </w:p>
    <w:p w:rsidR="00C42244" w:rsidRDefault="00C42244" w:rsidP="00C42244">
      <w:pPr>
        <w:widowControl w:val="0"/>
        <w:jc w:val="both"/>
      </w:pPr>
      <w:r>
        <w:t>Toutes correspondances, documents, et notamment les ordres de service, lui seront notifiés à cette adresse. Si l'entrepreneur décidait de changer de domicile, tout en demeurant à proximité du chantier, il en aviserait le Maître d’œuvre au moins huit (8) jours à l'avance. A défaut de domicile, les notifications à l'Entrepreneur seront valablement faites par courrier, remise en main propres, téléfax, à l’adresse de son siège social de l'Entrepreneur ou par courrier électronique.</w:t>
      </w:r>
    </w:p>
    <w:p w:rsidR="00C42244" w:rsidRDefault="00C42244" w:rsidP="00C42244">
      <w:pPr>
        <w:widowControl w:val="0"/>
        <w:jc w:val="both"/>
      </w:pPr>
    </w:p>
    <w:p w:rsidR="00C42244" w:rsidRDefault="00C42244" w:rsidP="00C42244">
      <w:pPr>
        <w:pStyle w:val="Titre4"/>
        <w:spacing w:before="0" w:after="0"/>
        <w:rPr>
          <w:rFonts w:ascii="Times New Roman" w:hAnsi="Times New Roman"/>
          <w:sz w:val="24"/>
          <w:szCs w:val="24"/>
        </w:rPr>
      </w:pPr>
      <w:bookmarkStart w:id="403" w:name="_Toc398452667"/>
      <w:r>
        <w:rPr>
          <w:rFonts w:ascii="Times New Roman" w:hAnsi="Times New Roman"/>
          <w:sz w:val="24"/>
          <w:szCs w:val="24"/>
        </w:rPr>
        <w:t>Article 3.  Représentant de l'ASECNA (CCAG-T Article 3.3)</w:t>
      </w:r>
      <w:bookmarkEnd w:id="401"/>
      <w:bookmarkEnd w:id="402"/>
      <w:bookmarkEnd w:id="403"/>
    </w:p>
    <w:p w:rsidR="00C42244" w:rsidRDefault="00C42244" w:rsidP="00C42244">
      <w:pPr>
        <w:widowControl w:val="0"/>
        <w:jc w:val="both"/>
        <w:rPr>
          <w:b/>
          <w:bCs/>
          <w:snapToGrid w:val="0"/>
          <w:lang w:eastAsia="en-US"/>
        </w:rPr>
      </w:pPr>
    </w:p>
    <w:p w:rsidR="00C42244" w:rsidRDefault="00C42244" w:rsidP="00C42244">
      <w:pPr>
        <w:tabs>
          <w:tab w:val="right" w:pos="7272"/>
        </w:tabs>
        <w:spacing w:before="120"/>
        <w:rPr>
          <w:rFonts w:eastAsia="Calibri"/>
          <w:b/>
        </w:rPr>
      </w:pPr>
      <w:r>
        <w:rPr>
          <w:b/>
          <w:bCs/>
        </w:rPr>
        <w:t>Le Responsable du Marché</w:t>
      </w:r>
      <w:r>
        <w:t xml:space="preserve"> est le Directeur général de l’ASECNA, à l’adresse suivante :</w:t>
      </w:r>
      <w:r w:rsidR="006700EA">
        <w:t xml:space="preserve"> </w:t>
      </w:r>
      <w:r>
        <w:rPr>
          <w:rFonts w:eastAsia="Calibri"/>
          <w:b/>
        </w:rPr>
        <w:t>Dakar (Sénégal), 32 – 38, Avenue Jean Jaurès BP 3144</w:t>
      </w:r>
    </w:p>
    <w:p w:rsidR="00C42244" w:rsidRDefault="00C42244" w:rsidP="00C42244">
      <w:pPr>
        <w:tabs>
          <w:tab w:val="left" w:pos="3071"/>
        </w:tabs>
        <w:jc w:val="both"/>
      </w:pPr>
      <w:r>
        <w:tab/>
      </w:r>
    </w:p>
    <w:p w:rsidR="00C42244" w:rsidRDefault="00C42244" w:rsidP="00C42244">
      <w:pPr>
        <w:jc w:val="both"/>
        <w:rPr>
          <w:b/>
          <w:bCs/>
        </w:rPr>
      </w:pPr>
    </w:p>
    <w:p w:rsidR="00C42244" w:rsidRDefault="00C42244" w:rsidP="00C42244">
      <w:pPr>
        <w:jc w:val="both"/>
        <w:rPr>
          <w:rFonts w:eastAsia="Calibri"/>
        </w:rPr>
      </w:pPr>
      <w:r>
        <w:rPr>
          <w:b/>
          <w:bCs/>
        </w:rPr>
        <w:t xml:space="preserve">Le Représentant de l'Autorité Contractante: </w:t>
      </w:r>
      <w:r>
        <w:t xml:space="preserve">est le Représentant de l’ASECNA aux Comores, à l’adresse suivante : </w:t>
      </w:r>
      <w:r>
        <w:rPr>
          <w:rFonts w:eastAsia="Calibri"/>
          <w:b/>
        </w:rPr>
        <w:t xml:space="preserve">BP 2527 Téléphone : 002697731593/ – Fax : 002697732613. </w:t>
      </w:r>
    </w:p>
    <w:p w:rsidR="00C42244" w:rsidRDefault="00C42244" w:rsidP="00C42244">
      <w:pPr>
        <w:jc w:val="both"/>
      </w:pPr>
    </w:p>
    <w:p w:rsidR="00C42244" w:rsidRDefault="00C42244" w:rsidP="00C42244">
      <w:pPr>
        <w:widowControl w:val="0"/>
        <w:jc w:val="both"/>
        <w:rPr>
          <w:b/>
          <w:bCs/>
          <w:snapToGrid w:val="0"/>
          <w:lang w:eastAsia="en-US"/>
        </w:rPr>
      </w:pPr>
    </w:p>
    <w:p w:rsidR="00C42244" w:rsidRDefault="00C42244" w:rsidP="00C42244">
      <w:pPr>
        <w:pStyle w:val="Titre4"/>
        <w:spacing w:before="0" w:after="0"/>
        <w:rPr>
          <w:rFonts w:ascii="Times New Roman" w:hAnsi="Times New Roman"/>
          <w:sz w:val="24"/>
          <w:szCs w:val="24"/>
        </w:rPr>
      </w:pPr>
      <w:bookmarkStart w:id="404" w:name="_Toc398452668"/>
      <w:r>
        <w:rPr>
          <w:rFonts w:ascii="Times New Roman" w:hAnsi="Times New Roman"/>
          <w:sz w:val="24"/>
          <w:szCs w:val="24"/>
        </w:rPr>
        <w:lastRenderedPageBreak/>
        <w:t>Article 4.  Représentant du titulaire (CCAG-T Article 3.4)</w:t>
      </w:r>
      <w:bookmarkEnd w:id="404"/>
    </w:p>
    <w:p w:rsidR="00C42244" w:rsidRDefault="00C42244" w:rsidP="00C42244">
      <w:pPr>
        <w:widowControl w:val="0"/>
        <w:jc w:val="both"/>
        <w:rPr>
          <w:b/>
          <w:bCs/>
          <w:snapToGrid w:val="0"/>
          <w:lang w:eastAsia="en-US"/>
        </w:rPr>
      </w:pPr>
    </w:p>
    <w:p w:rsidR="00C42244" w:rsidRDefault="00C42244" w:rsidP="00C42244">
      <w:pPr>
        <w:pStyle w:val="Paragraphedeliste"/>
        <w:numPr>
          <w:ilvl w:val="0"/>
          <w:numId w:val="177"/>
        </w:numPr>
        <w:spacing w:after="0" w:line="240" w:lineRule="auto"/>
        <w:ind w:right="566"/>
        <w:jc w:val="both"/>
        <w:rPr>
          <w:rFonts w:ascii="Times New Roman" w:hAnsi="Times New Roman"/>
          <w:sz w:val="24"/>
          <w:szCs w:val="24"/>
        </w:rPr>
      </w:pPr>
      <w:r>
        <w:rPr>
          <w:rFonts w:ascii="Times New Roman" w:hAnsi="Times New Roman"/>
          <w:sz w:val="24"/>
          <w:szCs w:val="24"/>
        </w:rPr>
        <w:t>L’</w:t>
      </w:r>
      <w:r>
        <w:rPr>
          <w:rFonts w:ascii="Times New Roman" w:hAnsi="Times New Roman"/>
          <w:b/>
          <w:bCs/>
          <w:sz w:val="24"/>
          <w:szCs w:val="24"/>
        </w:rPr>
        <w:t xml:space="preserve">Entrepreneur </w:t>
      </w:r>
      <w:r>
        <w:rPr>
          <w:rFonts w:ascii="Times New Roman" w:hAnsi="Times New Roman"/>
          <w:sz w:val="24"/>
          <w:szCs w:val="24"/>
        </w:rPr>
        <w:t>ou</w:t>
      </w:r>
      <w:r>
        <w:rPr>
          <w:rFonts w:ascii="Times New Roman" w:hAnsi="Times New Roman"/>
          <w:b/>
          <w:bCs/>
          <w:sz w:val="24"/>
          <w:szCs w:val="24"/>
        </w:rPr>
        <w:t xml:space="preserve"> Entreprise </w:t>
      </w:r>
      <w:r>
        <w:rPr>
          <w:rFonts w:ascii="Times New Roman" w:hAnsi="Times New Roman"/>
          <w:sz w:val="24"/>
          <w:szCs w:val="24"/>
        </w:rPr>
        <w:t>désigne (</w:t>
      </w:r>
      <w:r>
        <w:rPr>
          <w:rFonts w:ascii="Times New Roman" w:hAnsi="Times New Roman"/>
          <w:i/>
          <w:iCs/>
          <w:sz w:val="24"/>
          <w:szCs w:val="24"/>
        </w:rPr>
        <w:t>indiquer le signataire du présent marché ou son représentant dûment accrédité</w:t>
      </w:r>
      <w:r>
        <w:rPr>
          <w:rFonts w:ascii="Times New Roman" w:hAnsi="Times New Roman"/>
          <w:sz w:val="24"/>
          <w:szCs w:val="24"/>
        </w:rPr>
        <w:t>).</w:t>
      </w:r>
    </w:p>
    <w:p w:rsidR="00C42244" w:rsidRDefault="00C42244" w:rsidP="00C42244">
      <w:pPr>
        <w:ind w:left="1080" w:right="566"/>
        <w:jc w:val="both"/>
      </w:pPr>
    </w:p>
    <w:p w:rsidR="00C42244" w:rsidRDefault="00C42244" w:rsidP="00C42244">
      <w:pPr>
        <w:pStyle w:val="Titre4"/>
        <w:spacing w:before="0" w:after="0"/>
        <w:rPr>
          <w:rFonts w:ascii="Times New Roman" w:hAnsi="Times New Roman"/>
          <w:sz w:val="24"/>
          <w:szCs w:val="24"/>
        </w:rPr>
      </w:pPr>
      <w:bookmarkStart w:id="405" w:name="_Toc398452669"/>
      <w:bookmarkStart w:id="406" w:name="_Toc213730017"/>
      <w:bookmarkStart w:id="407" w:name="_Toc345667652"/>
      <w:bookmarkStart w:id="408" w:name="_Toc345489133"/>
      <w:r>
        <w:rPr>
          <w:rFonts w:ascii="Times New Roman" w:hAnsi="Times New Roman"/>
          <w:sz w:val="24"/>
          <w:szCs w:val="24"/>
        </w:rPr>
        <w:t>Article 5.  Sous-traitance (CCAG-T-Article 3/6)</w:t>
      </w:r>
      <w:bookmarkEnd w:id="405"/>
    </w:p>
    <w:p w:rsidR="00C42244" w:rsidRDefault="00C42244" w:rsidP="00C42244">
      <w:pPr>
        <w:widowControl w:val="0"/>
        <w:jc w:val="both"/>
        <w:rPr>
          <w:snapToGrid w:val="0"/>
          <w:lang w:eastAsia="en-US"/>
        </w:rPr>
      </w:pPr>
    </w:p>
    <w:p w:rsidR="00C42244" w:rsidRDefault="00C42244" w:rsidP="00C42244">
      <w:pPr>
        <w:widowControl w:val="0"/>
        <w:jc w:val="both"/>
        <w:rPr>
          <w:snapToGrid w:val="0"/>
          <w:lang w:eastAsia="en-US"/>
        </w:rPr>
      </w:pPr>
      <w:r>
        <w:rPr>
          <w:snapToGrid w:val="0"/>
          <w:lang w:eastAsia="en-US"/>
        </w:rPr>
        <w:t xml:space="preserve">L’Entrepreneur est autorisé à sous-traiter l’exécution de certaines parties de son Marché. Toutefois il doit obtenir l'accord préalable de l'ASECNA. Les parties à sous-traiter ne peuvent dépasser </w:t>
      </w:r>
      <w:r>
        <w:rPr>
          <w:iCs/>
          <w:snapToGrid w:val="0"/>
          <w:lang w:eastAsia="en-US"/>
        </w:rPr>
        <w:t xml:space="preserve">30% </w:t>
      </w:r>
      <w:r>
        <w:rPr>
          <w:snapToGrid w:val="0"/>
          <w:lang w:eastAsia="en-US"/>
        </w:rPr>
        <w:t xml:space="preserve">du montant de son marché. </w:t>
      </w:r>
    </w:p>
    <w:p w:rsidR="00C42244" w:rsidRDefault="00C42244" w:rsidP="00C42244">
      <w:pPr>
        <w:widowControl w:val="0"/>
        <w:jc w:val="both"/>
        <w:rPr>
          <w:snapToGrid w:val="0"/>
          <w:lang w:eastAsia="en-US"/>
        </w:rPr>
      </w:pPr>
    </w:p>
    <w:p w:rsidR="00C42244" w:rsidRDefault="00C42244" w:rsidP="00C42244">
      <w:pPr>
        <w:pStyle w:val="Titre4"/>
        <w:spacing w:before="0" w:after="0"/>
        <w:rPr>
          <w:rFonts w:ascii="Times New Roman" w:hAnsi="Times New Roman"/>
          <w:sz w:val="24"/>
          <w:szCs w:val="24"/>
        </w:rPr>
      </w:pPr>
      <w:bookmarkStart w:id="409" w:name="_Toc398452670"/>
      <w:r>
        <w:rPr>
          <w:rFonts w:ascii="Times New Roman" w:hAnsi="Times New Roman"/>
          <w:sz w:val="24"/>
          <w:szCs w:val="24"/>
        </w:rPr>
        <w:t>Article 6.  Documents contractuels (CCAG-T-Article 4)</w:t>
      </w:r>
      <w:bookmarkEnd w:id="409"/>
    </w:p>
    <w:p w:rsidR="00C42244" w:rsidRDefault="00C42244" w:rsidP="00C42244">
      <w:pPr>
        <w:widowControl w:val="0"/>
        <w:ind w:left="1080"/>
        <w:jc w:val="both"/>
        <w:rPr>
          <w:b/>
          <w:bCs/>
          <w:snapToGrid w:val="0"/>
          <w:lang w:eastAsia="en-US"/>
        </w:rPr>
      </w:pPr>
    </w:p>
    <w:p w:rsidR="00C42244" w:rsidRDefault="00C42244" w:rsidP="00C42244">
      <w:pPr>
        <w:widowControl w:val="0"/>
        <w:jc w:val="both"/>
      </w:pPr>
      <w:r>
        <w:t>L'ensemble des documents énumérés ci-dessous, dont l'entrepreneur assure avoir pris connaissance, constitue le contrat définissant les conditions du marché:</w:t>
      </w:r>
    </w:p>
    <w:p w:rsidR="00C42244" w:rsidRDefault="00C42244" w:rsidP="00C42244">
      <w:pPr>
        <w:widowControl w:val="0"/>
        <w:jc w:val="both"/>
      </w:pPr>
    </w:p>
    <w:p w:rsidR="00C42244" w:rsidRDefault="00C42244" w:rsidP="00C42244">
      <w:pPr>
        <w:pStyle w:val="Paragraphedeliste"/>
        <w:numPr>
          <w:ilvl w:val="0"/>
          <w:numId w:val="178"/>
        </w:numPr>
        <w:spacing w:after="0" w:line="240" w:lineRule="auto"/>
        <w:ind w:left="567" w:right="288" w:hanging="283"/>
        <w:jc w:val="both"/>
        <w:rPr>
          <w:rFonts w:ascii="Times New Roman" w:hAnsi="Times New Roman"/>
          <w:sz w:val="24"/>
          <w:szCs w:val="24"/>
        </w:rPr>
      </w:pPr>
      <w:r>
        <w:rPr>
          <w:rFonts w:ascii="Times New Roman" w:hAnsi="Times New Roman"/>
          <w:sz w:val="24"/>
          <w:szCs w:val="24"/>
        </w:rPr>
        <w:t>l’Acte d’engagement;</w:t>
      </w:r>
    </w:p>
    <w:p w:rsidR="00C42244" w:rsidRDefault="00C42244" w:rsidP="00C42244">
      <w:pPr>
        <w:pStyle w:val="Paragraphedeliste"/>
        <w:numPr>
          <w:ilvl w:val="0"/>
          <w:numId w:val="178"/>
        </w:numPr>
        <w:spacing w:after="0" w:line="240" w:lineRule="auto"/>
        <w:ind w:left="567" w:right="69" w:hanging="283"/>
        <w:jc w:val="both"/>
        <w:rPr>
          <w:rFonts w:ascii="Times New Roman" w:hAnsi="Times New Roman"/>
          <w:sz w:val="24"/>
          <w:szCs w:val="24"/>
        </w:rPr>
      </w:pPr>
      <w:r>
        <w:rPr>
          <w:rFonts w:ascii="Times New Roman" w:hAnsi="Times New Roman"/>
          <w:sz w:val="24"/>
          <w:szCs w:val="24"/>
        </w:rPr>
        <w:t>le présent Cahier de Clauses Administratives Particulières (CCAP)et ses éventuelles annexes;</w:t>
      </w:r>
    </w:p>
    <w:p w:rsidR="00C42244" w:rsidRDefault="00C42244" w:rsidP="00C42244">
      <w:pPr>
        <w:pStyle w:val="Paragraphedeliste"/>
        <w:numPr>
          <w:ilvl w:val="0"/>
          <w:numId w:val="178"/>
        </w:numPr>
        <w:spacing w:after="0" w:line="240" w:lineRule="auto"/>
        <w:ind w:left="567" w:right="69" w:hanging="283"/>
        <w:jc w:val="both"/>
        <w:rPr>
          <w:rFonts w:ascii="Times New Roman" w:hAnsi="Times New Roman"/>
          <w:sz w:val="24"/>
          <w:szCs w:val="24"/>
        </w:rPr>
      </w:pPr>
      <w:r>
        <w:rPr>
          <w:rFonts w:ascii="Times New Roman" w:hAnsi="Times New Roman"/>
          <w:sz w:val="24"/>
          <w:szCs w:val="24"/>
        </w:rPr>
        <w:t>le Cahier des Clauses Techniques Particulières (CCTP) et ses éventuelles annexes (figures, plans, notes de calculs, cahiers de sondages, dossiers géotechniques) ;</w:t>
      </w:r>
    </w:p>
    <w:p w:rsidR="00C42244" w:rsidRDefault="00C42244" w:rsidP="00C42244">
      <w:pPr>
        <w:pStyle w:val="Paragraphedeliste"/>
        <w:numPr>
          <w:ilvl w:val="0"/>
          <w:numId w:val="178"/>
        </w:numPr>
        <w:spacing w:after="0" w:line="240" w:lineRule="auto"/>
        <w:ind w:left="567" w:right="288" w:hanging="283"/>
        <w:jc w:val="both"/>
        <w:rPr>
          <w:rFonts w:ascii="Times New Roman" w:hAnsi="Times New Roman"/>
          <w:sz w:val="24"/>
          <w:szCs w:val="24"/>
        </w:rPr>
      </w:pPr>
      <w:r>
        <w:rPr>
          <w:rFonts w:ascii="Times New Roman" w:hAnsi="Times New Roman"/>
          <w:sz w:val="24"/>
          <w:szCs w:val="24"/>
        </w:rPr>
        <w:t>le bordereau des prix unitaires ;</w:t>
      </w:r>
    </w:p>
    <w:p w:rsidR="00C42244" w:rsidRDefault="00C42244" w:rsidP="00C42244">
      <w:pPr>
        <w:pStyle w:val="Paragraphedeliste"/>
        <w:numPr>
          <w:ilvl w:val="0"/>
          <w:numId w:val="178"/>
        </w:numPr>
        <w:spacing w:after="0" w:line="240" w:lineRule="auto"/>
        <w:ind w:left="567" w:right="288" w:hanging="283"/>
        <w:jc w:val="both"/>
        <w:rPr>
          <w:rFonts w:ascii="Times New Roman" w:hAnsi="Times New Roman"/>
          <w:sz w:val="24"/>
          <w:szCs w:val="24"/>
        </w:rPr>
      </w:pPr>
      <w:r>
        <w:rPr>
          <w:rFonts w:ascii="Times New Roman" w:hAnsi="Times New Roman"/>
          <w:sz w:val="24"/>
          <w:szCs w:val="24"/>
        </w:rPr>
        <w:t>le détail quantitatif estimatif ;</w:t>
      </w:r>
    </w:p>
    <w:p w:rsidR="00C42244" w:rsidRDefault="00C42244" w:rsidP="00C42244">
      <w:pPr>
        <w:pStyle w:val="Paragraphedeliste"/>
        <w:numPr>
          <w:ilvl w:val="0"/>
          <w:numId w:val="178"/>
        </w:numPr>
        <w:spacing w:after="0" w:line="240" w:lineRule="auto"/>
        <w:ind w:left="567" w:right="288" w:hanging="283"/>
        <w:jc w:val="both"/>
        <w:rPr>
          <w:rFonts w:ascii="Times New Roman" w:hAnsi="Times New Roman"/>
          <w:sz w:val="24"/>
          <w:szCs w:val="24"/>
        </w:rPr>
      </w:pPr>
      <w:r>
        <w:rPr>
          <w:rFonts w:ascii="Times New Roman" w:hAnsi="Times New Roman"/>
          <w:sz w:val="24"/>
          <w:szCs w:val="24"/>
        </w:rPr>
        <w:t>le Cahier des Clauses Administratives Générales applicables aux de travaux (CCAG-T) ;</w:t>
      </w:r>
    </w:p>
    <w:p w:rsidR="00C42244" w:rsidRDefault="00C42244" w:rsidP="00C42244">
      <w:pPr>
        <w:pStyle w:val="Paragraphedeliste"/>
        <w:numPr>
          <w:ilvl w:val="0"/>
          <w:numId w:val="178"/>
        </w:numPr>
        <w:spacing w:after="0" w:line="240" w:lineRule="auto"/>
        <w:ind w:left="567" w:right="69" w:hanging="283"/>
        <w:jc w:val="both"/>
        <w:rPr>
          <w:rFonts w:ascii="Times New Roman" w:hAnsi="Times New Roman"/>
          <w:sz w:val="24"/>
          <w:szCs w:val="24"/>
        </w:rPr>
      </w:pPr>
      <w:r>
        <w:rPr>
          <w:rFonts w:ascii="Times New Roman" w:hAnsi="Times New Roman"/>
          <w:sz w:val="24"/>
          <w:szCs w:val="24"/>
        </w:rPr>
        <w:t>le ou les Cahiers des Clauses Techniques Générales (CCTG) applicables aux prestations faisant l’objet du marché ;</w:t>
      </w:r>
    </w:p>
    <w:p w:rsidR="00C42244" w:rsidRDefault="00C42244" w:rsidP="00C42244">
      <w:pPr>
        <w:pStyle w:val="Paragraphedeliste"/>
        <w:numPr>
          <w:ilvl w:val="0"/>
          <w:numId w:val="178"/>
        </w:numPr>
        <w:spacing w:after="0" w:line="240" w:lineRule="auto"/>
        <w:ind w:left="567" w:right="288" w:hanging="283"/>
        <w:jc w:val="both"/>
        <w:rPr>
          <w:rFonts w:ascii="Times New Roman" w:hAnsi="Times New Roman"/>
          <w:sz w:val="24"/>
          <w:szCs w:val="24"/>
        </w:rPr>
      </w:pPr>
      <w:r>
        <w:rPr>
          <w:rFonts w:ascii="Times New Roman" w:hAnsi="Times New Roman"/>
          <w:sz w:val="24"/>
          <w:szCs w:val="24"/>
        </w:rPr>
        <w:t>l'offre et ses annexes.</w:t>
      </w:r>
    </w:p>
    <w:p w:rsidR="00C42244" w:rsidRDefault="00C42244" w:rsidP="00C42244">
      <w:pPr>
        <w:ind w:left="880" w:right="566"/>
        <w:jc w:val="both"/>
      </w:pPr>
    </w:p>
    <w:p w:rsidR="00C42244" w:rsidRDefault="00C42244" w:rsidP="00C42244">
      <w:pPr>
        <w:tabs>
          <w:tab w:val="left" w:pos="8931"/>
        </w:tabs>
        <w:ind w:right="69"/>
        <w:jc w:val="both"/>
      </w:pPr>
      <w:r>
        <w:t>En cas de contradiction ou de différence entre les pièces constitutives du marché, ces pièces prévalent dans l'ordre où elles sont énumérées ci- dessus.</w:t>
      </w:r>
    </w:p>
    <w:p w:rsidR="00C42244" w:rsidRDefault="00C42244" w:rsidP="00C42244">
      <w:pPr>
        <w:ind w:right="566"/>
        <w:jc w:val="both"/>
      </w:pPr>
    </w:p>
    <w:p w:rsidR="00C42244" w:rsidRDefault="00C42244" w:rsidP="00C42244">
      <w:pPr>
        <w:tabs>
          <w:tab w:val="left" w:pos="8931"/>
        </w:tabs>
        <w:ind w:right="69"/>
        <w:jc w:val="both"/>
      </w:pPr>
      <w:r>
        <w:t>En cas de contradiction ou de différence entre les pièces portant le même rang ou entre les dispositions d'une même pièce, les  dispositions les plus avantageuses pour l'ASECNA, l'emportent.</w:t>
      </w:r>
    </w:p>
    <w:p w:rsidR="00C42244" w:rsidRDefault="00C42244" w:rsidP="00C42244">
      <w:pPr>
        <w:tabs>
          <w:tab w:val="left" w:pos="8931"/>
        </w:tabs>
        <w:ind w:right="69"/>
        <w:jc w:val="both"/>
      </w:pPr>
    </w:p>
    <w:p w:rsidR="00C42244" w:rsidRDefault="00C42244" w:rsidP="00C42244">
      <w:pPr>
        <w:pStyle w:val="Titre4"/>
        <w:spacing w:before="0" w:after="0"/>
        <w:rPr>
          <w:rFonts w:ascii="Times New Roman" w:hAnsi="Times New Roman"/>
          <w:sz w:val="24"/>
          <w:szCs w:val="24"/>
        </w:rPr>
      </w:pPr>
      <w:bookmarkStart w:id="410" w:name="_Toc398452671"/>
      <w:r>
        <w:rPr>
          <w:rFonts w:ascii="Times New Roman" w:hAnsi="Times New Roman"/>
          <w:sz w:val="24"/>
          <w:szCs w:val="24"/>
        </w:rPr>
        <w:t>Article 7.  Garanties</w:t>
      </w:r>
      <w:bookmarkEnd w:id="406"/>
      <w:r>
        <w:rPr>
          <w:rFonts w:ascii="Times New Roman" w:hAnsi="Times New Roman"/>
          <w:sz w:val="24"/>
          <w:szCs w:val="24"/>
        </w:rPr>
        <w:t xml:space="preserve"> de bonne exécution (CCAG-T Article 5.2)</w:t>
      </w:r>
      <w:bookmarkEnd w:id="407"/>
      <w:bookmarkEnd w:id="408"/>
      <w:bookmarkEnd w:id="410"/>
    </w:p>
    <w:p w:rsidR="00C42244" w:rsidRDefault="00C42244" w:rsidP="00C42244">
      <w:pPr>
        <w:widowControl w:val="0"/>
        <w:jc w:val="both"/>
        <w:rPr>
          <w:b/>
          <w:bCs/>
          <w:snapToGrid w:val="0"/>
          <w:lang w:eastAsia="en-US"/>
        </w:rPr>
      </w:pPr>
    </w:p>
    <w:p w:rsidR="00C42244" w:rsidRDefault="00C42244" w:rsidP="00C42244">
      <w:pPr>
        <w:tabs>
          <w:tab w:val="left" w:pos="8931"/>
        </w:tabs>
        <w:ind w:right="69"/>
        <w:jc w:val="both"/>
      </w:pPr>
      <w:r>
        <w:t>L’entrepreneur s’engage à fournir une garantie de bonne exécution. Elle sera de cinq pour cent (5%)  du montant initial du marché augmenté ou diminué, le cas échéant, de ses avenants. Elle sera une garantie à première demande émise par un établissement bancaire agréé dans le pays où les travaux seront exécutés et acceptable par l’ASECNA ou par un établissement bancaire établi dans un autre pays et représenté par une institution financière située dans le pays où les travaux seront exécutés et acceptable par l’ASECNA.</w:t>
      </w:r>
    </w:p>
    <w:p w:rsidR="00C42244" w:rsidRDefault="00C42244" w:rsidP="00C42244">
      <w:pPr>
        <w:tabs>
          <w:tab w:val="left" w:pos="1080"/>
        </w:tabs>
        <w:ind w:right="-72"/>
        <w:jc w:val="both"/>
      </w:pPr>
    </w:p>
    <w:p w:rsidR="00C42244" w:rsidRDefault="00C42244" w:rsidP="00C42244">
      <w:pPr>
        <w:tabs>
          <w:tab w:val="left" w:pos="1080"/>
        </w:tabs>
        <w:ind w:right="-72"/>
        <w:jc w:val="both"/>
      </w:pPr>
      <w:r>
        <w:t xml:space="preserve">L'absence de garantie de bonne exécution, </w:t>
      </w:r>
      <w:r w:rsidR="00CC09C9">
        <w:t>ou s’il</w:t>
      </w:r>
      <w:r>
        <w:t xml:space="preserve"> y a lieu de son augmentation ou de sa reconstitut</w:t>
      </w:r>
      <w:r w:rsidR="007B3C84">
        <w:t xml:space="preserve">ion, fait obstacle au paiement </w:t>
      </w:r>
      <w:r>
        <w:t>de l'avance forfaitaire de démarrage.</w:t>
      </w:r>
    </w:p>
    <w:p w:rsidR="00C42244" w:rsidRDefault="00C42244" w:rsidP="00C42244">
      <w:pPr>
        <w:tabs>
          <w:tab w:val="left" w:pos="1080"/>
        </w:tabs>
        <w:ind w:right="-72"/>
        <w:jc w:val="both"/>
      </w:pPr>
    </w:p>
    <w:p w:rsidR="00C42244" w:rsidRDefault="00C42244" w:rsidP="00C42244">
      <w:pPr>
        <w:tabs>
          <w:tab w:val="left" w:pos="1080"/>
        </w:tabs>
        <w:ind w:right="-72"/>
        <w:jc w:val="both"/>
      </w:pPr>
      <w:r>
        <w:t>En cas de prélèvement sur la garantie d’exécution, pour quelque motif que ce soit, l'entrepreneur doit aussitôt la reconstituer.</w:t>
      </w:r>
    </w:p>
    <w:p w:rsidR="00C42244" w:rsidRDefault="00C42244" w:rsidP="00C42244">
      <w:pPr>
        <w:tabs>
          <w:tab w:val="left" w:pos="1080"/>
        </w:tabs>
        <w:ind w:right="-72"/>
        <w:jc w:val="both"/>
      </w:pPr>
    </w:p>
    <w:p w:rsidR="00C42244" w:rsidRDefault="00C42244" w:rsidP="00C42244">
      <w:pPr>
        <w:tabs>
          <w:tab w:val="left" w:pos="1080"/>
        </w:tabs>
        <w:ind w:right="-72"/>
        <w:jc w:val="both"/>
      </w:pPr>
      <w:r>
        <w:t>La garantie de bonne exécution doit demeurer valable jusqu’à la réception provisoire des travaux, matérialisée par un PV de réception;</w:t>
      </w:r>
    </w:p>
    <w:p w:rsidR="00C42244" w:rsidRDefault="00C42244" w:rsidP="00C42244">
      <w:pPr>
        <w:tabs>
          <w:tab w:val="left" w:pos="8931"/>
        </w:tabs>
        <w:ind w:right="69"/>
        <w:jc w:val="both"/>
      </w:pPr>
    </w:p>
    <w:p w:rsidR="00C42244" w:rsidRDefault="00C42244" w:rsidP="00C42244">
      <w:pPr>
        <w:pStyle w:val="Titre4"/>
        <w:spacing w:before="0" w:after="0"/>
        <w:rPr>
          <w:rFonts w:ascii="Times New Roman" w:hAnsi="Times New Roman"/>
          <w:sz w:val="24"/>
          <w:szCs w:val="24"/>
        </w:rPr>
      </w:pPr>
      <w:bookmarkStart w:id="411" w:name="_Toc213730018"/>
      <w:bookmarkStart w:id="412" w:name="_Toc398452672"/>
      <w:bookmarkStart w:id="413" w:name="_Toc345667653"/>
      <w:bookmarkStart w:id="414" w:name="_Toc345489134"/>
      <w:r>
        <w:rPr>
          <w:rFonts w:ascii="Times New Roman" w:hAnsi="Times New Roman"/>
          <w:sz w:val="24"/>
          <w:szCs w:val="24"/>
        </w:rPr>
        <w:lastRenderedPageBreak/>
        <w:t>Article 8.  Retenue de garantie</w:t>
      </w:r>
      <w:bookmarkEnd w:id="411"/>
      <w:r>
        <w:rPr>
          <w:rFonts w:ascii="Times New Roman" w:hAnsi="Times New Roman"/>
          <w:sz w:val="24"/>
          <w:szCs w:val="24"/>
        </w:rPr>
        <w:t xml:space="preserve"> (CCAG-T Article 5.3)</w:t>
      </w:r>
      <w:bookmarkEnd w:id="412"/>
      <w:bookmarkEnd w:id="413"/>
      <w:bookmarkEnd w:id="414"/>
    </w:p>
    <w:p w:rsidR="00C42244" w:rsidRDefault="00C42244" w:rsidP="00C42244">
      <w:pPr>
        <w:jc w:val="both"/>
        <w:rPr>
          <w:i/>
          <w:iCs/>
          <w:color w:val="FF0000"/>
        </w:rPr>
      </w:pPr>
    </w:p>
    <w:p w:rsidR="00C42244" w:rsidRDefault="00C42244" w:rsidP="00C42244">
      <w:pPr>
        <w:jc w:val="both"/>
      </w:pPr>
      <w:r>
        <w:t>Une retenue de garantie égale à cinq pour cent (5%) du montant du marché est opérée sur chaque paiement de travaux. La retenue de garanties peut être remplacée par une garantie à première demande.</w:t>
      </w:r>
    </w:p>
    <w:p w:rsidR="00C42244" w:rsidRDefault="00C42244" w:rsidP="00C42244">
      <w:pPr>
        <w:jc w:val="both"/>
      </w:pPr>
    </w:p>
    <w:p w:rsidR="00C42244" w:rsidRDefault="00C42244" w:rsidP="00C42244">
      <w:pPr>
        <w:jc w:val="both"/>
      </w:pPr>
      <w:r>
        <w:t xml:space="preserve">La restitution de la retenue de  garantie ou la main levée de la garantie à première demande   interviendra après la réception définitive. </w:t>
      </w:r>
    </w:p>
    <w:p w:rsidR="00C42244" w:rsidRDefault="00C42244" w:rsidP="00C42244">
      <w:pPr>
        <w:jc w:val="both"/>
      </w:pPr>
    </w:p>
    <w:p w:rsidR="00C42244" w:rsidRDefault="00C42244" w:rsidP="00C42244">
      <w:pPr>
        <w:pStyle w:val="Titre4"/>
        <w:spacing w:before="0" w:after="0"/>
        <w:rPr>
          <w:rFonts w:ascii="Times New Roman" w:hAnsi="Times New Roman"/>
          <w:sz w:val="24"/>
          <w:szCs w:val="24"/>
        </w:rPr>
      </w:pPr>
      <w:bookmarkStart w:id="415" w:name="_Toc398452673"/>
      <w:bookmarkStart w:id="416" w:name="_Toc213730019"/>
      <w:bookmarkStart w:id="417" w:name="_Toc345667654"/>
      <w:bookmarkStart w:id="418" w:name="_Toc345489135"/>
      <w:r>
        <w:rPr>
          <w:rFonts w:ascii="Times New Roman" w:hAnsi="Times New Roman"/>
          <w:sz w:val="24"/>
          <w:szCs w:val="24"/>
        </w:rPr>
        <w:t>Article 9.  Protection de la main-d’œuvre et conditions de travail (CCAG-T-Article 7)</w:t>
      </w:r>
      <w:bookmarkEnd w:id="415"/>
    </w:p>
    <w:p w:rsidR="00C42244" w:rsidRDefault="00C42244" w:rsidP="00C42244">
      <w:pPr>
        <w:widowControl w:val="0"/>
        <w:jc w:val="both"/>
        <w:rPr>
          <w:b/>
          <w:bCs/>
          <w:snapToGrid w:val="0"/>
          <w:lang w:eastAsia="en-US"/>
        </w:rPr>
      </w:pPr>
    </w:p>
    <w:p w:rsidR="00C42244" w:rsidRDefault="00C42244" w:rsidP="00C42244">
      <w:pPr>
        <w:jc w:val="both"/>
      </w:pPr>
      <w:r>
        <w:t>L'Entrepreneur s’engage, pour l'emploi de la main-d’œuvre, à se conformer aux lois et règlements relatifs à la protection de la main-d’œuvre et aux conditions de travail du pays où cette main-d’œuvre est employée. Il est également tenu au respect des dispositions des huit conventions fondamentales de l'Organisation internationale du travail (</w:t>
      </w:r>
      <w:proofErr w:type="spellStart"/>
      <w:r>
        <w:t>Conf</w:t>
      </w:r>
      <w:proofErr w:type="spellEnd"/>
      <w:r>
        <w:t xml:space="preserve"> : CCAG-T), lorsque celles-ci ne sont pas intégrées dans les lois et règlements du pays où cette main-d’œuvre est employée. </w:t>
      </w:r>
    </w:p>
    <w:p w:rsidR="00C42244" w:rsidRDefault="00C42244" w:rsidP="00C42244">
      <w:pPr>
        <w:jc w:val="both"/>
      </w:pPr>
    </w:p>
    <w:p w:rsidR="00C42244" w:rsidRDefault="00C42244" w:rsidP="00C42244">
      <w:pPr>
        <w:pStyle w:val="Titre4"/>
        <w:spacing w:before="0" w:after="0"/>
        <w:rPr>
          <w:rFonts w:ascii="Times New Roman" w:hAnsi="Times New Roman"/>
          <w:sz w:val="24"/>
          <w:szCs w:val="24"/>
        </w:rPr>
      </w:pPr>
      <w:bookmarkStart w:id="419" w:name="_Toc398452674"/>
      <w:r>
        <w:rPr>
          <w:rFonts w:ascii="Times New Roman" w:hAnsi="Times New Roman"/>
          <w:sz w:val="24"/>
          <w:szCs w:val="24"/>
        </w:rPr>
        <w:t>Article 10. Assurances</w:t>
      </w:r>
      <w:bookmarkEnd w:id="416"/>
      <w:r>
        <w:rPr>
          <w:rFonts w:ascii="Times New Roman" w:hAnsi="Times New Roman"/>
          <w:sz w:val="24"/>
          <w:szCs w:val="24"/>
        </w:rPr>
        <w:t xml:space="preserve"> (CCAG-T Article 10)</w:t>
      </w:r>
      <w:bookmarkEnd w:id="417"/>
      <w:bookmarkEnd w:id="418"/>
      <w:bookmarkEnd w:id="419"/>
    </w:p>
    <w:p w:rsidR="00C42244" w:rsidRDefault="00C42244" w:rsidP="00C42244"/>
    <w:p w:rsidR="00C42244" w:rsidRDefault="00C42244" w:rsidP="00C42244">
      <w:pPr>
        <w:jc w:val="both"/>
      </w:pPr>
      <w:r>
        <w:t>Nonobstant les obligations d’assurances ci-après, l’Entrepreneur est et demeure le seul responsable et garantit l'ASECNA contre toute réclamation émanant de tiers, pour la réparation de préjudices de toute nature, ou de lésions corporelles survenues à raison de la réalisation du présent Marché par l’Entrepreneur.</w:t>
      </w:r>
    </w:p>
    <w:p w:rsidR="00C42244" w:rsidRDefault="00C42244" w:rsidP="00C42244">
      <w:pPr>
        <w:jc w:val="both"/>
      </w:pPr>
    </w:p>
    <w:p w:rsidR="00C42244" w:rsidRDefault="00C42244" w:rsidP="00C42244">
      <w:pPr>
        <w:pStyle w:val="Titre3"/>
        <w:spacing w:before="0" w:after="0"/>
        <w:rPr>
          <w:rFonts w:ascii="Times New Roman" w:hAnsi="Times New Roman"/>
          <w:bCs w:val="0"/>
          <w:sz w:val="24"/>
          <w:szCs w:val="24"/>
        </w:rPr>
      </w:pPr>
      <w:bookmarkStart w:id="420" w:name="_Toc398452675"/>
      <w:bookmarkStart w:id="421" w:name="_Toc213730020"/>
      <w:bookmarkStart w:id="422" w:name="_Toc345667655"/>
      <w:bookmarkStart w:id="423" w:name="_Toc345489136"/>
      <w:r>
        <w:rPr>
          <w:rFonts w:ascii="Times New Roman" w:hAnsi="Times New Roman"/>
          <w:bCs w:val="0"/>
          <w:sz w:val="24"/>
          <w:szCs w:val="24"/>
        </w:rPr>
        <w:t>CHAPITRE II : PRIX ET REGLEMENT DES COMPTES</w:t>
      </w:r>
      <w:bookmarkEnd w:id="420"/>
    </w:p>
    <w:p w:rsidR="00C42244" w:rsidRDefault="00C42244" w:rsidP="00C42244">
      <w:pPr>
        <w:rPr>
          <w:rFonts w:eastAsia="Calibri"/>
        </w:rPr>
      </w:pPr>
    </w:p>
    <w:p w:rsidR="00C42244" w:rsidRDefault="00C42244" w:rsidP="00C42244">
      <w:pPr>
        <w:pStyle w:val="Titre4"/>
        <w:spacing w:before="0" w:after="0"/>
        <w:rPr>
          <w:rFonts w:ascii="Times New Roman" w:hAnsi="Times New Roman"/>
          <w:sz w:val="24"/>
          <w:szCs w:val="24"/>
        </w:rPr>
      </w:pPr>
      <w:bookmarkStart w:id="424" w:name="_Toc398452676"/>
      <w:r>
        <w:rPr>
          <w:rFonts w:ascii="Times New Roman" w:hAnsi="Times New Roman"/>
          <w:sz w:val="24"/>
          <w:szCs w:val="24"/>
        </w:rPr>
        <w:t xml:space="preserve">Article 11. Montant du </w:t>
      </w:r>
      <w:bookmarkEnd w:id="421"/>
      <w:r>
        <w:rPr>
          <w:rFonts w:ascii="Times New Roman" w:hAnsi="Times New Roman"/>
          <w:sz w:val="24"/>
          <w:szCs w:val="24"/>
        </w:rPr>
        <w:t>marché  (CCAG-T Article 11)</w:t>
      </w:r>
      <w:bookmarkEnd w:id="422"/>
      <w:bookmarkEnd w:id="423"/>
      <w:bookmarkEnd w:id="424"/>
    </w:p>
    <w:p w:rsidR="00C42244" w:rsidRDefault="00C42244" w:rsidP="00C42244">
      <w:pPr>
        <w:jc w:val="both"/>
      </w:pPr>
    </w:p>
    <w:p w:rsidR="00C42244" w:rsidRDefault="00C42244" w:rsidP="00C42244">
      <w:pPr>
        <w:jc w:val="both"/>
      </w:pPr>
      <w:r>
        <w:t>Le Montant du Marché résultant du Détail quantitatif et estimatif et calculé dans les conditions prévues à l’Article 11.1 du CCAG-T est un montant estimé égal à :</w:t>
      </w:r>
    </w:p>
    <w:p w:rsidR="00C42244" w:rsidRDefault="00C42244" w:rsidP="00C42244">
      <w:pPr>
        <w:ind w:firstLine="8"/>
        <w:rPr>
          <w:b/>
          <w:bCs/>
        </w:rPr>
      </w:pPr>
    </w:p>
    <w:p w:rsidR="00C42244" w:rsidRDefault="00C42244" w:rsidP="00C42244">
      <w:pPr>
        <w:ind w:firstLine="8"/>
        <w:rPr>
          <w:color w:val="FF0000"/>
        </w:rPr>
      </w:pPr>
      <w:r>
        <w:rPr>
          <w:i/>
          <w:iCs/>
        </w:rPr>
        <w:t>(Insérer la somme)</w:t>
      </w:r>
      <w:r>
        <w:t xml:space="preserve"> en franc KMF hors taxes et hors douanes.</w:t>
      </w:r>
    </w:p>
    <w:p w:rsidR="00C42244" w:rsidRDefault="00C42244" w:rsidP="00C42244">
      <w:pPr>
        <w:ind w:left="1440"/>
      </w:pPr>
    </w:p>
    <w:p w:rsidR="00C42244" w:rsidRDefault="00C42244" w:rsidP="00C42244">
      <w:pPr>
        <w:rPr>
          <w:i/>
          <w:iCs/>
        </w:rPr>
      </w:pPr>
      <w:r>
        <w:rPr>
          <w:i/>
        </w:rPr>
        <w:t>(Mettre ici le ou les monnaies de paiements convenus à l'issue de la mise du marché).</w:t>
      </w:r>
    </w:p>
    <w:p w:rsidR="00C42244" w:rsidRDefault="00C42244" w:rsidP="00C42244">
      <w:pPr>
        <w:ind w:left="8"/>
        <w:rPr>
          <w:i/>
          <w:iCs/>
        </w:rPr>
      </w:pPr>
    </w:p>
    <w:p w:rsidR="00C42244" w:rsidRDefault="00C42244" w:rsidP="00C42244">
      <w:pPr>
        <w:pStyle w:val="Titre4"/>
        <w:spacing w:before="0" w:after="0"/>
        <w:rPr>
          <w:rFonts w:ascii="Times New Roman" w:hAnsi="Times New Roman"/>
          <w:sz w:val="24"/>
          <w:szCs w:val="24"/>
        </w:rPr>
      </w:pPr>
      <w:bookmarkStart w:id="425" w:name="_Toc213730022"/>
      <w:bookmarkStart w:id="426" w:name="_Toc398452677"/>
      <w:bookmarkStart w:id="427" w:name="_Toc345667657"/>
      <w:bookmarkStart w:id="428" w:name="_Toc345489138"/>
      <w:bookmarkStart w:id="429" w:name="_Toc213730021"/>
      <w:bookmarkStart w:id="430" w:name="_Toc345667656"/>
      <w:bookmarkStart w:id="431" w:name="_Toc345489137"/>
      <w:r>
        <w:rPr>
          <w:rFonts w:ascii="Times New Roman" w:hAnsi="Times New Roman"/>
          <w:sz w:val="24"/>
          <w:szCs w:val="24"/>
        </w:rPr>
        <w:t xml:space="preserve">Article 12. Impôts, droits et taxes </w:t>
      </w:r>
      <w:bookmarkEnd w:id="425"/>
      <w:r>
        <w:rPr>
          <w:rFonts w:ascii="Times New Roman" w:hAnsi="Times New Roman"/>
          <w:sz w:val="24"/>
          <w:szCs w:val="24"/>
        </w:rPr>
        <w:t>(CCAG-T Article 11.1)</w:t>
      </w:r>
      <w:bookmarkEnd w:id="426"/>
      <w:bookmarkEnd w:id="427"/>
      <w:bookmarkEnd w:id="428"/>
    </w:p>
    <w:p w:rsidR="00C42244" w:rsidRDefault="00C42244" w:rsidP="00C42244">
      <w:pPr>
        <w:ind w:left="720"/>
      </w:pPr>
    </w:p>
    <w:p w:rsidR="00C42244" w:rsidRDefault="00C42244" w:rsidP="00C42244">
      <w:r>
        <w:t xml:space="preserve">Les prix du présent Marché sont hors droits de douane et taxes de toute nature </w:t>
      </w:r>
    </w:p>
    <w:p w:rsidR="00C42244" w:rsidRDefault="00C42244" w:rsidP="00C42244"/>
    <w:p w:rsidR="00C42244" w:rsidRDefault="00C42244" w:rsidP="00C42244">
      <w:pPr>
        <w:pStyle w:val="Titre4"/>
        <w:spacing w:before="0" w:after="0"/>
        <w:rPr>
          <w:rFonts w:ascii="Times New Roman" w:hAnsi="Times New Roman"/>
          <w:sz w:val="24"/>
          <w:szCs w:val="24"/>
        </w:rPr>
      </w:pPr>
      <w:bookmarkStart w:id="432" w:name="_Toc398452678"/>
      <w:r>
        <w:rPr>
          <w:rFonts w:ascii="Times New Roman" w:hAnsi="Times New Roman"/>
          <w:sz w:val="24"/>
          <w:szCs w:val="24"/>
        </w:rPr>
        <w:t>Article 13. Révision des prix</w:t>
      </w:r>
      <w:bookmarkEnd w:id="429"/>
      <w:r>
        <w:rPr>
          <w:rFonts w:ascii="Times New Roman" w:hAnsi="Times New Roman"/>
          <w:sz w:val="24"/>
          <w:szCs w:val="24"/>
        </w:rPr>
        <w:t xml:space="preserve"> (CCAG-T Article 11.4)</w:t>
      </w:r>
      <w:bookmarkEnd w:id="430"/>
      <w:bookmarkEnd w:id="431"/>
      <w:bookmarkEnd w:id="432"/>
    </w:p>
    <w:p w:rsidR="00C42244" w:rsidRDefault="00C42244" w:rsidP="00C42244">
      <w:pPr>
        <w:ind w:left="720"/>
        <w:rPr>
          <w:i/>
          <w:iCs/>
        </w:rPr>
      </w:pPr>
    </w:p>
    <w:p w:rsidR="00C42244" w:rsidRDefault="00C42244" w:rsidP="00C42244">
      <w:r>
        <w:t>Les prix sont fermes et les dispositions de l’Article 12.4 du CCAG-T ne sont pas applicables.</w:t>
      </w:r>
    </w:p>
    <w:p w:rsidR="00C42244" w:rsidRDefault="00C42244" w:rsidP="00C42244">
      <w:pPr>
        <w:ind w:left="1440"/>
        <w:rPr>
          <w:b/>
          <w:bCs/>
        </w:rPr>
      </w:pPr>
    </w:p>
    <w:p w:rsidR="00C42244" w:rsidRDefault="00C42244" w:rsidP="00C42244">
      <w:pPr>
        <w:pStyle w:val="Titre4"/>
        <w:spacing w:before="0" w:after="0"/>
        <w:rPr>
          <w:rFonts w:ascii="Times New Roman" w:hAnsi="Times New Roman"/>
          <w:sz w:val="24"/>
          <w:szCs w:val="24"/>
        </w:rPr>
      </w:pPr>
      <w:bookmarkStart w:id="433" w:name="_Toc398452679"/>
      <w:r>
        <w:rPr>
          <w:rFonts w:ascii="Times New Roman" w:hAnsi="Times New Roman"/>
          <w:sz w:val="24"/>
          <w:szCs w:val="24"/>
        </w:rPr>
        <w:t>Article 14. Avance de démarrage (CCAG-T Article 12)</w:t>
      </w:r>
      <w:bookmarkEnd w:id="433"/>
    </w:p>
    <w:p w:rsidR="00C42244" w:rsidRDefault="00C42244" w:rsidP="00C42244">
      <w:pPr>
        <w:rPr>
          <w:b/>
          <w:bCs/>
        </w:rPr>
      </w:pPr>
    </w:p>
    <w:p w:rsidR="00C42244" w:rsidRDefault="00C42244" w:rsidP="00C42244">
      <w:pPr>
        <w:rPr>
          <w:snapToGrid w:val="0"/>
          <w:lang w:eastAsia="en-US"/>
        </w:rPr>
      </w:pPr>
      <w:r>
        <w:rPr>
          <w:snapToGrid w:val="0"/>
          <w:lang w:eastAsia="en-US"/>
        </w:rPr>
        <w:t xml:space="preserve"> Aucune avance de démarrage des travaux.</w:t>
      </w:r>
    </w:p>
    <w:p w:rsidR="00C42244" w:rsidRDefault="00C42244" w:rsidP="00C42244"/>
    <w:p w:rsidR="00C42244" w:rsidRDefault="00C42244" w:rsidP="00C42244">
      <w:pPr>
        <w:pStyle w:val="Titre4"/>
        <w:spacing w:before="0" w:after="0"/>
        <w:rPr>
          <w:rFonts w:ascii="Times New Roman" w:hAnsi="Times New Roman"/>
          <w:sz w:val="24"/>
          <w:szCs w:val="24"/>
        </w:rPr>
      </w:pPr>
      <w:bookmarkStart w:id="434" w:name="_Toc213730025"/>
      <w:bookmarkStart w:id="435" w:name="_Toc398452680"/>
      <w:bookmarkStart w:id="436" w:name="_Toc345667660"/>
      <w:bookmarkStart w:id="437" w:name="_Toc345489141"/>
      <w:bookmarkStart w:id="438" w:name="_Toc345667658"/>
      <w:bookmarkStart w:id="439" w:name="_Toc345489139"/>
      <w:bookmarkStart w:id="440" w:name="_Toc213730023"/>
      <w:r>
        <w:rPr>
          <w:rFonts w:ascii="Times New Roman" w:hAnsi="Times New Roman"/>
          <w:sz w:val="24"/>
          <w:szCs w:val="24"/>
        </w:rPr>
        <w:t>Article 15. Acomptes sur approvisionnement</w:t>
      </w:r>
      <w:bookmarkEnd w:id="434"/>
      <w:r>
        <w:rPr>
          <w:rFonts w:ascii="Times New Roman" w:hAnsi="Times New Roman"/>
          <w:sz w:val="24"/>
          <w:szCs w:val="24"/>
        </w:rPr>
        <w:t xml:space="preserve"> (CCAG-T Article 12.3)</w:t>
      </w:r>
      <w:bookmarkEnd w:id="435"/>
      <w:bookmarkEnd w:id="436"/>
      <w:bookmarkEnd w:id="437"/>
    </w:p>
    <w:p w:rsidR="00C42244" w:rsidRDefault="00C42244" w:rsidP="00C42244"/>
    <w:p w:rsidR="00C42244" w:rsidRDefault="00C42244" w:rsidP="00C42244">
      <w:r>
        <w:t>Sans objet</w:t>
      </w:r>
      <w:bookmarkEnd w:id="438"/>
      <w:bookmarkEnd w:id="439"/>
      <w:bookmarkEnd w:id="440"/>
    </w:p>
    <w:p w:rsidR="00C42244" w:rsidRDefault="00C42244" w:rsidP="00C42244">
      <w:pPr>
        <w:spacing w:before="60" w:after="60"/>
        <w:rPr>
          <w:rStyle w:val="SectionVIIarticleCar"/>
          <w:rFonts w:eastAsia="Calibri"/>
          <w:bCs/>
        </w:rPr>
      </w:pPr>
    </w:p>
    <w:p w:rsidR="00C42244" w:rsidRDefault="00C42244" w:rsidP="00C42244">
      <w:pPr>
        <w:pStyle w:val="Titre4"/>
        <w:spacing w:before="0" w:after="0"/>
        <w:rPr>
          <w:rFonts w:ascii="Times New Roman" w:hAnsi="Times New Roman"/>
          <w:sz w:val="24"/>
          <w:szCs w:val="24"/>
        </w:rPr>
      </w:pPr>
      <w:bookmarkStart w:id="441" w:name="_Toc398452681"/>
      <w:r>
        <w:rPr>
          <w:rFonts w:ascii="Times New Roman" w:hAnsi="Times New Roman"/>
          <w:sz w:val="24"/>
          <w:szCs w:val="24"/>
        </w:rPr>
        <w:lastRenderedPageBreak/>
        <w:t>Article 16.  Décomptes mensuels (CCAG-T-Article 14/1)</w:t>
      </w:r>
      <w:bookmarkEnd w:id="441"/>
    </w:p>
    <w:p w:rsidR="00C42244" w:rsidRDefault="00C42244" w:rsidP="00C42244">
      <w:pPr>
        <w:widowControl w:val="0"/>
        <w:ind w:left="1440"/>
        <w:jc w:val="both"/>
        <w:rPr>
          <w:b/>
          <w:bCs/>
          <w:snapToGrid w:val="0"/>
          <w:lang w:eastAsia="en-US"/>
        </w:rPr>
      </w:pPr>
    </w:p>
    <w:p w:rsidR="00C42244" w:rsidRDefault="00C42244" w:rsidP="00C42244">
      <w:pPr>
        <w:widowControl w:val="0"/>
        <w:jc w:val="both"/>
        <w:rPr>
          <w:snapToGrid w:val="0"/>
          <w:lang w:eastAsia="en-US"/>
        </w:rPr>
      </w:pPr>
      <w:r>
        <w:rPr>
          <w:snapToGrid w:val="0"/>
          <w:lang w:eastAsia="en-US"/>
        </w:rPr>
        <w:t>Sans objet</w:t>
      </w:r>
    </w:p>
    <w:p w:rsidR="00C42244" w:rsidRDefault="00C42244" w:rsidP="00C42244">
      <w:pPr>
        <w:widowControl w:val="0"/>
        <w:jc w:val="both"/>
        <w:rPr>
          <w:snapToGrid w:val="0"/>
          <w:lang w:eastAsia="en-US"/>
        </w:rPr>
      </w:pPr>
    </w:p>
    <w:p w:rsidR="00C42244" w:rsidRDefault="00C42244" w:rsidP="00C42244">
      <w:pPr>
        <w:pStyle w:val="Titre4"/>
        <w:spacing w:before="0" w:after="0"/>
        <w:rPr>
          <w:rFonts w:ascii="Times New Roman" w:hAnsi="Times New Roman"/>
          <w:sz w:val="24"/>
          <w:szCs w:val="24"/>
        </w:rPr>
      </w:pPr>
      <w:bookmarkStart w:id="442" w:name="_Toc398452682"/>
      <w:r>
        <w:rPr>
          <w:rFonts w:ascii="Times New Roman" w:hAnsi="Times New Roman"/>
          <w:sz w:val="24"/>
          <w:szCs w:val="24"/>
        </w:rPr>
        <w:t>Article 17.  Acomptes mensuels (CCAG-T-Article 14/2)</w:t>
      </w:r>
      <w:bookmarkEnd w:id="442"/>
    </w:p>
    <w:p w:rsidR="00C42244" w:rsidRDefault="00C42244" w:rsidP="00C42244">
      <w:pPr>
        <w:widowControl w:val="0"/>
        <w:jc w:val="both"/>
        <w:rPr>
          <w:snapToGrid w:val="0"/>
          <w:lang w:eastAsia="en-US"/>
        </w:rPr>
      </w:pPr>
    </w:p>
    <w:p w:rsidR="00C42244" w:rsidRDefault="00C42244" w:rsidP="00C42244">
      <w:pPr>
        <w:widowControl w:val="0"/>
        <w:jc w:val="both"/>
        <w:rPr>
          <w:snapToGrid w:val="0"/>
          <w:lang w:eastAsia="en-US"/>
        </w:rPr>
      </w:pPr>
      <w:r>
        <w:rPr>
          <w:snapToGrid w:val="0"/>
          <w:lang w:eastAsia="en-US"/>
        </w:rPr>
        <w:t>Sans objet</w:t>
      </w:r>
    </w:p>
    <w:p w:rsidR="00C42244" w:rsidRDefault="00C42244" w:rsidP="00C42244">
      <w:pPr>
        <w:spacing w:before="60" w:after="60"/>
        <w:rPr>
          <w:rStyle w:val="SectionVIIarticleCar"/>
          <w:rFonts w:eastAsia="Calibri"/>
          <w:bCs/>
        </w:rPr>
      </w:pPr>
    </w:p>
    <w:p w:rsidR="00C42244" w:rsidRDefault="00C42244" w:rsidP="00C42244">
      <w:pPr>
        <w:pStyle w:val="Titre4"/>
        <w:spacing w:before="0" w:after="0"/>
        <w:rPr>
          <w:rFonts w:ascii="Times New Roman" w:hAnsi="Times New Roman"/>
          <w:sz w:val="24"/>
          <w:szCs w:val="24"/>
        </w:rPr>
      </w:pPr>
      <w:bookmarkStart w:id="443" w:name="_Toc398452683"/>
      <w:r>
        <w:rPr>
          <w:rFonts w:ascii="Times New Roman" w:hAnsi="Times New Roman"/>
          <w:sz w:val="24"/>
          <w:szCs w:val="24"/>
        </w:rPr>
        <w:t>Article 18. Modalités de règlement des comptes (CCAG-T Article 14)</w:t>
      </w:r>
      <w:bookmarkEnd w:id="443"/>
    </w:p>
    <w:p w:rsidR="00C42244" w:rsidRDefault="00C42244" w:rsidP="00C42244"/>
    <w:p w:rsidR="00C42244" w:rsidRDefault="00C42244" w:rsidP="00C42244">
      <w:r>
        <w:t>Les paiements à l’Entrepreneur seront effectués aux comptes bancaires suivants :</w:t>
      </w:r>
    </w:p>
    <w:p w:rsidR="00C42244" w:rsidRDefault="00C42244" w:rsidP="00C42244"/>
    <w:p w:rsidR="00C42244" w:rsidRDefault="00C42244" w:rsidP="00C42244">
      <w:pPr>
        <w:pStyle w:val="Paragraphedeliste"/>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Indiquer le compte bancaire dans le pays concerné par les travaux)</w:t>
      </w:r>
    </w:p>
    <w:p w:rsidR="00C42244" w:rsidRDefault="00C42244" w:rsidP="00C42244">
      <w:pPr>
        <w:pStyle w:val="Paragraphedeliste"/>
        <w:spacing w:after="0" w:line="240" w:lineRule="auto"/>
        <w:rPr>
          <w:rFonts w:ascii="Times New Roman" w:hAnsi="Times New Roman"/>
          <w:i/>
          <w:iCs/>
          <w:sz w:val="24"/>
          <w:szCs w:val="24"/>
        </w:rPr>
      </w:pPr>
    </w:p>
    <w:p w:rsidR="00C42244" w:rsidRDefault="00C42244" w:rsidP="00C42244">
      <w:pPr>
        <w:pStyle w:val="Titre4"/>
        <w:spacing w:before="0" w:after="0"/>
        <w:rPr>
          <w:rFonts w:ascii="Times New Roman" w:hAnsi="Times New Roman"/>
          <w:sz w:val="24"/>
          <w:szCs w:val="24"/>
        </w:rPr>
      </w:pPr>
      <w:bookmarkStart w:id="444" w:name="_Toc398452684"/>
      <w:r>
        <w:rPr>
          <w:rFonts w:ascii="Times New Roman" w:hAnsi="Times New Roman"/>
          <w:sz w:val="24"/>
          <w:szCs w:val="24"/>
        </w:rPr>
        <w:t>Article 19. Délai de paiement</w:t>
      </w:r>
      <w:bookmarkEnd w:id="444"/>
    </w:p>
    <w:p w:rsidR="00C42244" w:rsidRDefault="00C42244" w:rsidP="00C42244">
      <w:pPr>
        <w:widowControl w:val="0"/>
        <w:rPr>
          <w:b/>
          <w:bCs/>
          <w:snapToGrid w:val="0"/>
          <w:lang w:eastAsia="en-US"/>
        </w:rPr>
      </w:pPr>
    </w:p>
    <w:p w:rsidR="00C42244" w:rsidRDefault="00C42244" w:rsidP="00C42244">
      <w:pPr>
        <w:widowControl w:val="0"/>
        <w:jc w:val="both"/>
        <w:rPr>
          <w:snapToGrid w:val="0"/>
          <w:lang w:eastAsia="en-US"/>
        </w:rPr>
      </w:pPr>
      <w:r>
        <w:rPr>
          <w:snapToGrid w:val="0"/>
          <w:lang w:eastAsia="en-US"/>
        </w:rPr>
        <w:t>Le délai de paiement ne peut excéder quatre-vingt-dix (90) jours à compter de la  certification du service fait par l’ASECNA sur la facture de l’entrepreneur.</w:t>
      </w:r>
    </w:p>
    <w:p w:rsidR="00C42244" w:rsidRDefault="00C42244" w:rsidP="00C42244">
      <w:pPr>
        <w:widowControl w:val="0"/>
        <w:jc w:val="both"/>
        <w:rPr>
          <w:snapToGrid w:val="0"/>
          <w:lang w:eastAsia="en-US"/>
        </w:rPr>
      </w:pPr>
    </w:p>
    <w:p w:rsidR="00C42244" w:rsidRDefault="00C42244" w:rsidP="00C42244">
      <w:pPr>
        <w:pStyle w:val="Titre4"/>
        <w:spacing w:before="0" w:after="0"/>
        <w:rPr>
          <w:rFonts w:ascii="Times New Roman" w:hAnsi="Times New Roman"/>
          <w:sz w:val="24"/>
          <w:szCs w:val="24"/>
        </w:rPr>
      </w:pPr>
      <w:bookmarkStart w:id="445" w:name="_Toc398452685"/>
      <w:r>
        <w:rPr>
          <w:rFonts w:ascii="Times New Roman" w:hAnsi="Times New Roman"/>
          <w:sz w:val="24"/>
          <w:szCs w:val="24"/>
        </w:rPr>
        <w:t>Article 20. Intérêt moratoires</w:t>
      </w:r>
      <w:bookmarkEnd w:id="445"/>
    </w:p>
    <w:p w:rsidR="00C42244" w:rsidRDefault="00C42244" w:rsidP="00C42244">
      <w:pPr>
        <w:pStyle w:val="Paragraphedeliste"/>
        <w:ind w:left="709"/>
        <w:jc w:val="both"/>
        <w:rPr>
          <w:rFonts w:ascii="Times New Roman" w:hAnsi="Times New Roman"/>
          <w:snapToGrid w:val="0"/>
          <w:sz w:val="24"/>
          <w:szCs w:val="24"/>
        </w:rPr>
      </w:pPr>
    </w:p>
    <w:p w:rsidR="00C42244" w:rsidRDefault="00C42244" w:rsidP="00C42244">
      <w:pPr>
        <w:pStyle w:val="Paragraphedeliste"/>
        <w:ind w:left="0"/>
        <w:jc w:val="both"/>
        <w:rPr>
          <w:rFonts w:ascii="Times New Roman" w:hAnsi="Times New Roman"/>
          <w:snapToGrid w:val="0"/>
          <w:sz w:val="24"/>
          <w:szCs w:val="24"/>
        </w:rPr>
      </w:pPr>
      <w:r>
        <w:rPr>
          <w:rFonts w:ascii="Times New Roman" w:hAnsi="Times New Roman"/>
          <w:snapToGrid w:val="0"/>
          <w:sz w:val="24"/>
          <w:szCs w:val="24"/>
        </w:rPr>
        <w:t>En cas de retard dans les délais de paiement exigibles, l</w:t>
      </w:r>
      <w:r>
        <w:rPr>
          <w:rFonts w:ascii="Times New Roman" w:hAnsi="Times New Roman"/>
          <w:sz w:val="24"/>
          <w:szCs w:val="24"/>
        </w:rPr>
        <w:t xml:space="preserve">es intérêts moratoires sont calculés en appliquant au montant dû au titulaire, un taux de 0,001% par jour de retard. </w:t>
      </w:r>
      <w:r>
        <w:rPr>
          <w:rFonts w:ascii="Times New Roman" w:hAnsi="Times New Roman"/>
          <w:snapToGrid w:val="0"/>
          <w:sz w:val="24"/>
          <w:szCs w:val="24"/>
        </w:rPr>
        <w:t>Si ces retards résultent d’une cause pour laquelle l'ASECNA est habilité, au titre du Marché, à suspendre les paiements, les intérêts moratoires ne sont pas dus.</w:t>
      </w:r>
    </w:p>
    <w:p w:rsidR="00C42244" w:rsidRDefault="00C42244" w:rsidP="00C42244">
      <w:pPr>
        <w:pStyle w:val="Paragraphedeliste"/>
        <w:ind w:left="709"/>
        <w:jc w:val="both"/>
        <w:rPr>
          <w:rFonts w:ascii="Times New Roman" w:hAnsi="Times New Roman"/>
          <w:snapToGrid w:val="0"/>
          <w:sz w:val="24"/>
          <w:szCs w:val="24"/>
        </w:rPr>
      </w:pPr>
    </w:p>
    <w:p w:rsidR="00C42244" w:rsidRDefault="00C42244" w:rsidP="00C42244">
      <w:pPr>
        <w:pStyle w:val="Paragraphedeliste"/>
        <w:ind w:left="0"/>
        <w:jc w:val="both"/>
        <w:rPr>
          <w:rFonts w:ascii="Times New Roman" w:hAnsi="Times New Roman"/>
          <w:snapToGrid w:val="0"/>
          <w:sz w:val="24"/>
          <w:szCs w:val="24"/>
        </w:rPr>
      </w:pPr>
      <w:r>
        <w:rPr>
          <w:rFonts w:ascii="Times New Roman" w:hAnsi="Times New Roman"/>
          <w:snapToGrid w:val="0"/>
          <w:sz w:val="24"/>
          <w:szCs w:val="24"/>
        </w:rPr>
        <w:t>Aucune interruption des travaux par l'Entrepreneur n'est permise pour un retard de paiement</w:t>
      </w:r>
      <w:r>
        <w:rPr>
          <w:rFonts w:ascii="Times New Roman" w:hAnsi="Times New Roman"/>
          <w:sz w:val="24"/>
          <w:szCs w:val="24"/>
        </w:rPr>
        <w:t xml:space="preserve"> d'acomptes successifs et aucune indemnité compensatoire ne lui sera versée</w:t>
      </w:r>
      <w:r>
        <w:rPr>
          <w:rFonts w:ascii="Times New Roman" w:hAnsi="Times New Roman"/>
          <w:snapToGrid w:val="0"/>
          <w:sz w:val="24"/>
          <w:szCs w:val="24"/>
        </w:rPr>
        <w:t>.</w:t>
      </w:r>
    </w:p>
    <w:p w:rsidR="00C42244" w:rsidRDefault="00C42244" w:rsidP="00C42244">
      <w:pPr>
        <w:widowControl w:val="0"/>
        <w:jc w:val="center"/>
      </w:pPr>
    </w:p>
    <w:p w:rsidR="00C42244" w:rsidRDefault="00C42244" w:rsidP="00C42244">
      <w:pPr>
        <w:pStyle w:val="Titre3"/>
        <w:spacing w:before="0" w:after="0"/>
        <w:rPr>
          <w:rFonts w:ascii="Times New Roman" w:hAnsi="Times New Roman"/>
          <w:sz w:val="24"/>
          <w:szCs w:val="24"/>
        </w:rPr>
      </w:pPr>
      <w:r>
        <w:rPr>
          <w:b w:val="0"/>
        </w:rPr>
        <w:br w:type="page"/>
      </w:r>
      <w:bookmarkStart w:id="446" w:name="_Toc398452686"/>
      <w:r>
        <w:rPr>
          <w:rFonts w:ascii="Times New Roman" w:hAnsi="Times New Roman"/>
          <w:bCs w:val="0"/>
          <w:sz w:val="24"/>
          <w:szCs w:val="24"/>
        </w:rPr>
        <w:lastRenderedPageBreak/>
        <w:t>CHAPITRE III - DELAIS</w:t>
      </w:r>
      <w:bookmarkEnd w:id="446"/>
    </w:p>
    <w:p w:rsidR="00C42244" w:rsidRDefault="00C42244" w:rsidP="00C42244">
      <w:pPr>
        <w:widowControl w:val="0"/>
        <w:jc w:val="both"/>
        <w:rPr>
          <w:rStyle w:val="SectionVIIarticleCar"/>
          <w:rFonts w:eastAsia="Calibri"/>
          <w:bCs/>
        </w:rPr>
      </w:pPr>
    </w:p>
    <w:p w:rsidR="00C42244" w:rsidRDefault="00C42244" w:rsidP="00C42244">
      <w:pPr>
        <w:pStyle w:val="Titre4"/>
        <w:spacing w:before="0" w:after="0"/>
        <w:rPr>
          <w:rFonts w:ascii="Times New Roman" w:hAnsi="Times New Roman"/>
          <w:sz w:val="24"/>
          <w:szCs w:val="24"/>
        </w:rPr>
      </w:pPr>
      <w:bookmarkStart w:id="447" w:name="_Toc398452687"/>
      <w:r>
        <w:rPr>
          <w:rFonts w:ascii="Times New Roman" w:hAnsi="Times New Roman"/>
          <w:sz w:val="24"/>
          <w:szCs w:val="24"/>
        </w:rPr>
        <w:t>Article 21. Délai d’exécution (CCAG-T Article 20)</w:t>
      </w:r>
      <w:bookmarkEnd w:id="447"/>
    </w:p>
    <w:p w:rsidR="00C42244" w:rsidRDefault="00C42244" w:rsidP="00C42244">
      <w:pPr>
        <w:ind w:left="720"/>
        <w:rPr>
          <w:i/>
          <w:iCs/>
        </w:rPr>
      </w:pPr>
    </w:p>
    <w:p w:rsidR="00C42244" w:rsidRDefault="00C42244" w:rsidP="00C42244">
      <w:pPr>
        <w:widowControl w:val="0"/>
        <w:jc w:val="both"/>
        <w:rPr>
          <w:snapToGrid w:val="0"/>
          <w:lang w:eastAsia="en-US"/>
        </w:rPr>
      </w:pPr>
      <w:r>
        <w:rPr>
          <w:snapToGrid w:val="0"/>
          <w:lang w:eastAsia="en-US"/>
        </w:rPr>
        <w:t>Le délai contractuel des travaux est de ………………. (jours ou mois) et cours à partir de la date de réception de l’ordre de service de commencer les travaux.</w:t>
      </w:r>
    </w:p>
    <w:p w:rsidR="00C42244" w:rsidRDefault="00C42244" w:rsidP="00C42244">
      <w:pPr>
        <w:widowControl w:val="0"/>
        <w:jc w:val="both"/>
        <w:rPr>
          <w:rStyle w:val="SectionVIIarticleCar"/>
          <w:rFonts w:eastAsia="Calibri"/>
          <w:bCs/>
        </w:rPr>
      </w:pPr>
    </w:p>
    <w:p w:rsidR="00C42244" w:rsidRDefault="00C42244" w:rsidP="00C42244">
      <w:pPr>
        <w:pStyle w:val="Titre4"/>
        <w:spacing w:before="0" w:after="0"/>
        <w:rPr>
          <w:rFonts w:ascii="Times New Roman" w:hAnsi="Times New Roman"/>
          <w:sz w:val="24"/>
          <w:szCs w:val="24"/>
        </w:rPr>
      </w:pPr>
      <w:bookmarkStart w:id="448" w:name="_Toc398452688"/>
      <w:r>
        <w:rPr>
          <w:rFonts w:ascii="Times New Roman" w:hAnsi="Times New Roman"/>
          <w:sz w:val="24"/>
          <w:szCs w:val="24"/>
        </w:rPr>
        <w:t>Article 22. Pénalités (CCAG-T Article 21)</w:t>
      </w:r>
      <w:bookmarkEnd w:id="448"/>
    </w:p>
    <w:p w:rsidR="00C42244" w:rsidRDefault="00C42244" w:rsidP="00C42244">
      <w:pPr>
        <w:ind w:left="720"/>
      </w:pPr>
    </w:p>
    <w:p w:rsidR="00C42244" w:rsidRDefault="00C42244" w:rsidP="00C42244">
      <w:r>
        <w:t>La pénalité journalière pour retard dans l’exécution est fixée à : 1/2000 du montant hors taxes de l'ensemble du marché,</w:t>
      </w:r>
    </w:p>
    <w:p w:rsidR="00C42244" w:rsidRDefault="00C42244" w:rsidP="00C42244"/>
    <w:p w:rsidR="00C42244" w:rsidRDefault="00C42244" w:rsidP="00C42244">
      <w:pPr>
        <w:jc w:val="both"/>
      </w:pPr>
      <w:r>
        <w:t>Le montant maximum des pénalités est de 15% du montant du marché éventuellement modifié par des avenants. Lorsque le plafond des pénalités est atteint, l’ASECNA est en droit de résilier le marché, sans mise en demeure préalable, aux torts de l’Entrepreneur.</w:t>
      </w:r>
    </w:p>
    <w:p w:rsidR="00C42244" w:rsidRDefault="00C42244" w:rsidP="00C42244"/>
    <w:p w:rsidR="00C42244" w:rsidRDefault="00C42244" w:rsidP="00C42244">
      <w:pPr>
        <w:pStyle w:val="Titre3"/>
        <w:spacing w:before="0" w:after="0"/>
        <w:rPr>
          <w:rFonts w:ascii="Times New Roman" w:hAnsi="Times New Roman"/>
          <w:bCs w:val="0"/>
          <w:sz w:val="24"/>
          <w:szCs w:val="24"/>
        </w:rPr>
      </w:pPr>
      <w:r>
        <w:rPr>
          <w:b w:val="0"/>
        </w:rPr>
        <w:br w:type="page"/>
      </w:r>
      <w:bookmarkStart w:id="449" w:name="_Toc357873788"/>
      <w:bookmarkStart w:id="450" w:name="_Toc358983343"/>
      <w:bookmarkStart w:id="451" w:name="_Toc398452689"/>
      <w:r>
        <w:rPr>
          <w:rFonts w:ascii="Times New Roman" w:hAnsi="Times New Roman"/>
          <w:bCs w:val="0"/>
          <w:sz w:val="24"/>
          <w:szCs w:val="24"/>
        </w:rPr>
        <w:lastRenderedPageBreak/>
        <w:t xml:space="preserve">CHAPITRE IV : </w:t>
      </w:r>
      <w:bookmarkEnd w:id="449"/>
      <w:r>
        <w:rPr>
          <w:rFonts w:ascii="Times New Roman" w:hAnsi="Times New Roman"/>
          <w:bCs w:val="0"/>
          <w:sz w:val="24"/>
          <w:szCs w:val="24"/>
        </w:rPr>
        <w:t>REALISATION DES OUVRAGES</w:t>
      </w:r>
      <w:bookmarkEnd w:id="450"/>
      <w:bookmarkEnd w:id="451"/>
    </w:p>
    <w:p w:rsidR="00C42244" w:rsidRDefault="00C42244" w:rsidP="00C42244">
      <w:pPr>
        <w:rPr>
          <w:rStyle w:val="SectionVIIarticleCar"/>
          <w:rFonts w:eastAsia="Calibri"/>
          <w:b w:val="0"/>
        </w:rPr>
      </w:pPr>
    </w:p>
    <w:p w:rsidR="00C42244" w:rsidRDefault="00C42244" w:rsidP="00C42244">
      <w:pPr>
        <w:pStyle w:val="Titre4"/>
        <w:spacing w:before="0" w:after="0"/>
        <w:rPr>
          <w:rFonts w:ascii="Times New Roman" w:hAnsi="Times New Roman"/>
          <w:sz w:val="24"/>
          <w:szCs w:val="24"/>
        </w:rPr>
      </w:pPr>
      <w:bookmarkStart w:id="452" w:name="_Toc398452690"/>
      <w:r>
        <w:rPr>
          <w:rFonts w:ascii="Times New Roman" w:hAnsi="Times New Roman"/>
          <w:sz w:val="24"/>
          <w:szCs w:val="24"/>
        </w:rPr>
        <w:t>Article 23.  Matériaux et matériel (CCAG-T-Articles 22, 23 et 24)</w:t>
      </w:r>
      <w:bookmarkEnd w:id="452"/>
    </w:p>
    <w:p w:rsidR="00C42244" w:rsidRDefault="00C42244" w:rsidP="00C42244">
      <w:pPr>
        <w:widowControl w:val="0"/>
        <w:ind w:left="1440" w:hanging="720"/>
        <w:jc w:val="both"/>
        <w:rPr>
          <w:snapToGrid w:val="0"/>
          <w:lang w:eastAsia="en-US"/>
        </w:rPr>
      </w:pPr>
    </w:p>
    <w:p w:rsidR="00C42244" w:rsidRDefault="00C42244" w:rsidP="00C42244">
      <w:pPr>
        <w:widowControl w:val="0"/>
        <w:jc w:val="both"/>
        <w:rPr>
          <w:snapToGrid w:val="0"/>
          <w:lang w:eastAsia="en-US"/>
        </w:rPr>
      </w:pPr>
      <w:r>
        <w:rPr>
          <w:snapToGrid w:val="0"/>
          <w:lang w:eastAsia="en-US"/>
        </w:rPr>
        <w:t>Tous les matériaux ainsi que le matériel doivent être conformes aux prescriptions du CCTP. L'Entrepreneur est tenu de soumettre à l'approbation du Maître d’Œuvre le matériel qu'il se propose d'utiliser pour exécuter les prestations décrites dans le CCTP.</w:t>
      </w:r>
    </w:p>
    <w:p w:rsidR="00C42244" w:rsidRDefault="00C42244" w:rsidP="00C42244">
      <w:pPr>
        <w:widowControl w:val="0"/>
        <w:ind w:left="990" w:hanging="720"/>
        <w:jc w:val="both"/>
        <w:rPr>
          <w:snapToGrid w:val="0"/>
          <w:lang w:eastAsia="en-US"/>
        </w:rPr>
      </w:pPr>
    </w:p>
    <w:p w:rsidR="00C42244" w:rsidRDefault="00C42244" w:rsidP="00C42244">
      <w:pPr>
        <w:widowControl w:val="0"/>
        <w:jc w:val="both"/>
        <w:rPr>
          <w:snapToGrid w:val="0"/>
          <w:lang w:eastAsia="en-US"/>
        </w:rPr>
      </w:pPr>
      <w:r>
        <w:rPr>
          <w:snapToGrid w:val="0"/>
          <w:lang w:eastAsia="en-US"/>
        </w:rPr>
        <w:t>Malgré cette approbation, l'Entrepreneur reste responsable de la bonne qualité et du maintien en état de fonctionnement de son matériel.</w:t>
      </w:r>
    </w:p>
    <w:p w:rsidR="00C42244" w:rsidRDefault="00C42244" w:rsidP="00C42244">
      <w:pPr>
        <w:widowControl w:val="0"/>
        <w:jc w:val="both"/>
        <w:rPr>
          <w:rStyle w:val="SectionVIIarticleCar"/>
          <w:rFonts w:eastAsia="Calibri"/>
          <w:bCs/>
        </w:rPr>
      </w:pPr>
    </w:p>
    <w:p w:rsidR="00C42244" w:rsidRDefault="00C42244" w:rsidP="00C42244">
      <w:pPr>
        <w:pStyle w:val="Titre4"/>
        <w:spacing w:before="0" w:after="0"/>
        <w:rPr>
          <w:rFonts w:ascii="Times New Roman" w:hAnsi="Times New Roman"/>
          <w:sz w:val="24"/>
          <w:szCs w:val="24"/>
        </w:rPr>
      </w:pPr>
      <w:bookmarkStart w:id="453" w:name="_Toc398452691"/>
      <w:r>
        <w:rPr>
          <w:rFonts w:ascii="Times New Roman" w:hAnsi="Times New Roman"/>
          <w:sz w:val="24"/>
          <w:szCs w:val="24"/>
        </w:rPr>
        <w:t>Article 24.  Programme d'exécution –calendrier d'exécution (CCAG-T- Articles 28/2, 28/3)</w:t>
      </w:r>
      <w:bookmarkEnd w:id="453"/>
    </w:p>
    <w:p w:rsidR="00C42244" w:rsidRDefault="00C42244" w:rsidP="00C42244"/>
    <w:p w:rsidR="00C42244" w:rsidRDefault="00C42244" w:rsidP="00C42244">
      <w:pPr>
        <w:widowControl w:val="0"/>
        <w:jc w:val="both"/>
        <w:rPr>
          <w:snapToGrid w:val="0"/>
          <w:lang w:eastAsia="en-US"/>
        </w:rPr>
      </w:pPr>
      <w:r>
        <w:rPr>
          <w:snapToGrid w:val="0"/>
          <w:lang w:eastAsia="en-US"/>
        </w:rPr>
        <w:t xml:space="preserve">L’Entrepreneur devra proposer à l'ASECNA, au plus tard 15 jours à compter de la date de signature du marché, la liste du matériel et leur délai de mobilisation, le planning d’exécution des travaux, le planning des approvisionnements, </w:t>
      </w:r>
      <w:r>
        <w:t>le plan d'assurance qualité du chantier</w:t>
      </w:r>
      <w:r>
        <w:rPr>
          <w:snapToGrid w:val="0"/>
          <w:lang w:eastAsia="en-US"/>
        </w:rPr>
        <w:t xml:space="preserve"> ainsi qu'un schéma d'organisation détaillé des travaux accompagné d’un projet d’installation de chantier et des ouvrages provisoires.</w:t>
      </w:r>
    </w:p>
    <w:p w:rsidR="00C42244" w:rsidRDefault="00C42244" w:rsidP="00C42244">
      <w:pPr>
        <w:pStyle w:val="Paragraphedeliste"/>
        <w:widowControl w:val="0"/>
        <w:spacing w:after="0"/>
        <w:ind w:left="1440"/>
        <w:jc w:val="both"/>
        <w:rPr>
          <w:rFonts w:ascii="Times New Roman" w:hAnsi="Times New Roman"/>
          <w:b/>
          <w:bCs/>
          <w:snapToGrid w:val="0"/>
          <w:sz w:val="24"/>
          <w:szCs w:val="24"/>
        </w:rPr>
      </w:pPr>
    </w:p>
    <w:p w:rsidR="00C42244" w:rsidRDefault="00C42244" w:rsidP="00C42244">
      <w:pPr>
        <w:pStyle w:val="Titre4"/>
        <w:spacing w:before="0" w:after="0"/>
        <w:rPr>
          <w:rFonts w:ascii="Times New Roman" w:hAnsi="Times New Roman"/>
          <w:sz w:val="24"/>
          <w:szCs w:val="24"/>
        </w:rPr>
      </w:pPr>
      <w:bookmarkStart w:id="454" w:name="_Toc398452692"/>
      <w:r>
        <w:rPr>
          <w:rFonts w:ascii="Times New Roman" w:hAnsi="Times New Roman"/>
          <w:sz w:val="24"/>
          <w:szCs w:val="24"/>
        </w:rPr>
        <w:t>Article 25.  Plans d’exécution (CCAG-T-Article 29)</w:t>
      </w:r>
      <w:bookmarkEnd w:id="454"/>
    </w:p>
    <w:p w:rsidR="00C42244" w:rsidRDefault="00C42244" w:rsidP="00C42244">
      <w:pPr>
        <w:pStyle w:val="Corpsdetexte"/>
        <w:ind w:left="1440"/>
        <w:rPr>
          <w:sz w:val="24"/>
          <w:szCs w:val="24"/>
        </w:rPr>
      </w:pPr>
    </w:p>
    <w:p w:rsidR="00C42244" w:rsidRDefault="00C42244" w:rsidP="00C42244">
      <w:pPr>
        <w:pStyle w:val="Corpsdetexte"/>
        <w:rPr>
          <w:snapToGrid w:val="0"/>
          <w:sz w:val="24"/>
          <w:szCs w:val="24"/>
          <w:lang w:eastAsia="en-US"/>
        </w:rPr>
      </w:pPr>
      <w:r>
        <w:rPr>
          <w:sz w:val="24"/>
          <w:szCs w:val="24"/>
        </w:rPr>
        <w:t>Sans objet</w:t>
      </w:r>
    </w:p>
    <w:p w:rsidR="00C42244" w:rsidRDefault="00C42244" w:rsidP="00C42244">
      <w:pPr>
        <w:pStyle w:val="Corpsdetexte"/>
        <w:ind w:left="1440"/>
        <w:rPr>
          <w:snapToGrid w:val="0"/>
          <w:sz w:val="24"/>
          <w:szCs w:val="24"/>
          <w:lang w:eastAsia="en-US"/>
        </w:rPr>
      </w:pPr>
    </w:p>
    <w:p w:rsidR="00C42244" w:rsidRDefault="00C42244" w:rsidP="00C42244">
      <w:pPr>
        <w:pStyle w:val="Titre4"/>
        <w:spacing w:before="0" w:after="0"/>
        <w:rPr>
          <w:rFonts w:ascii="Times New Roman" w:hAnsi="Times New Roman"/>
          <w:sz w:val="24"/>
          <w:szCs w:val="24"/>
        </w:rPr>
      </w:pPr>
      <w:bookmarkStart w:id="455" w:name="_Toc398452693"/>
      <w:r>
        <w:rPr>
          <w:rFonts w:ascii="Times New Roman" w:hAnsi="Times New Roman"/>
          <w:sz w:val="24"/>
          <w:szCs w:val="24"/>
        </w:rPr>
        <w:t>Article 26.  Installation, organisation, sécurité et hygiène du Chantier (CCAG-T-Article 31.1)</w:t>
      </w:r>
      <w:bookmarkEnd w:id="455"/>
    </w:p>
    <w:p w:rsidR="00C42244" w:rsidRDefault="00C42244" w:rsidP="00C42244">
      <w:pPr>
        <w:pStyle w:val="Paragraphedeliste"/>
        <w:widowControl w:val="0"/>
        <w:ind w:left="1440"/>
        <w:rPr>
          <w:rFonts w:ascii="Times New Roman" w:hAnsi="Times New Roman"/>
          <w:snapToGrid w:val="0"/>
          <w:sz w:val="24"/>
          <w:szCs w:val="24"/>
        </w:rPr>
      </w:pPr>
    </w:p>
    <w:p w:rsidR="00C42244" w:rsidRDefault="00C42244" w:rsidP="00C42244">
      <w:pPr>
        <w:widowControl w:val="0"/>
        <w:jc w:val="both"/>
        <w:rPr>
          <w:snapToGrid w:val="0"/>
          <w:lang w:eastAsia="en-US"/>
        </w:rPr>
      </w:pPr>
      <w:r>
        <w:rPr>
          <w:snapToGrid w:val="0"/>
          <w:lang w:eastAsia="en-US"/>
        </w:rPr>
        <w:t>Sans objet</w:t>
      </w:r>
    </w:p>
    <w:p w:rsidR="00C42244" w:rsidRDefault="00C42244" w:rsidP="00C42244">
      <w:pPr>
        <w:widowControl w:val="0"/>
        <w:jc w:val="both"/>
        <w:rPr>
          <w:snapToGrid w:val="0"/>
          <w:lang w:eastAsia="en-US"/>
        </w:rPr>
      </w:pPr>
    </w:p>
    <w:p w:rsidR="00C42244" w:rsidRDefault="00C42244" w:rsidP="00C42244">
      <w:pPr>
        <w:pStyle w:val="Titre3"/>
        <w:spacing w:before="0" w:after="0"/>
        <w:rPr>
          <w:rFonts w:ascii="Times New Roman" w:hAnsi="Times New Roman"/>
          <w:bCs w:val="0"/>
          <w:sz w:val="24"/>
          <w:szCs w:val="24"/>
        </w:rPr>
      </w:pPr>
      <w:r>
        <w:rPr>
          <w:b w:val="0"/>
        </w:rPr>
        <w:br w:type="page"/>
      </w:r>
      <w:bookmarkStart w:id="456" w:name="_Toc398452694"/>
      <w:r>
        <w:rPr>
          <w:rFonts w:ascii="Times New Roman" w:hAnsi="Times New Roman"/>
          <w:bCs w:val="0"/>
          <w:sz w:val="24"/>
          <w:szCs w:val="24"/>
        </w:rPr>
        <w:lastRenderedPageBreak/>
        <w:t>CHAPITRE V : RECEPTION ET GARANTIES</w:t>
      </w:r>
      <w:bookmarkEnd w:id="456"/>
    </w:p>
    <w:p w:rsidR="00C42244" w:rsidRDefault="00C42244" w:rsidP="00C42244"/>
    <w:p w:rsidR="00C42244" w:rsidRDefault="00C42244" w:rsidP="00C42244">
      <w:pPr>
        <w:pStyle w:val="Titre4"/>
        <w:spacing w:before="0" w:after="0"/>
        <w:rPr>
          <w:rFonts w:ascii="Times New Roman" w:hAnsi="Times New Roman"/>
          <w:sz w:val="24"/>
          <w:szCs w:val="24"/>
        </w:rPr>
      </w:pPr>
      <w:bookmarkStart w:id="457" w:name="_Toc398452695"/>
      <w:r>
        <w:rPr>
          <w:rFonts w:ascii="Times New Roman" w:hAnsi="Times New Roman"/>
          <w:sz w:val="24"/>
          <w:szCs w:val="24"/>
        </w:rPr>
        <w:t>Article 27.  Réception provisoire (CCAG-T Articles 41 et 42)</w:t>
      </w:r>
      <w:bookmarkEnd w:id="457"/>
    </w:p>
    <w:p w:rsidR="00C42244" w:rsidRDefault="00C42244" w:rsidP="00C42244">
      <w:pPr>
        <w:ind w:left="720"/>
      </w:pPr>
    </w:p>
    <w:p w:rsidR="00C42244" w:rsidRDefault="00C42244" w:rsidP="00C42244">
      <w:pPr>
        <w:pStyle w:val="Corpsdetexte"/>
        <w:rPr>
          <w:sz w:val="24"/>
          <w:szCs w:val="24"/>
        </w:rPr>
      </w:pPr>
      <w:r>
        <w:rPr>
          <w:sz w:val="24"/>
          <w:szCs w:val="24"/>
        </w:rPr>
        <w:t>L'Entrepreneur avise l'ASECNA du terme prévisionnel des travaux, par écrit remis contre décharge au maître d’œuvre au moins 15 jours calendaires avant la date de fin des travaux. L'ASECNA convoque alors l'Entrepreneur aux opérations de réception qui devront avoir lieu dans les meilleurs délais.</w:t>
      </w:r>
    </w:p>
    <w:p w:rsidR="00C42244" w:rsidRDefault="00C42244" w:rsidP="00C42244">
      <w:pPr>
        <w:widowControl w:val="0"/>
        <w:jc w:val="both"/>
        <w:rPr>
          <w:snapToGrid w:val="0"/>
          <w:lang w:eastAsia="en-US"/>
        </w:rPr>
      </w:pPr>
    </w:p>
    <w:p w:rsidR="00C42244" w:rsidRDefault="00C42244" w:rsidP="00C42244">
      <w:pPr>
        <w:widowControl w:val="0"/>
        <w:jc w:val="both"/>
        <w:rPr>
          <w:snapToGrid w:val="0"/>
          <w:lang w:eastAsia="en-US"/>
        </w:rPr>
      </w:pPr>
      <w:r>
        <w:rPr>
          <w:snapToGrid w:val="0"/>
          <w:lang w:eastAsia="en-US"/>
        </w:rPr>
        <w:t xml:space="preserve">Il peut être prononcé des réceptions partielles, dans ce cas, un procès-verbal de réception partielle sera établi par </w:t>
      </w:r>
      <w:r>
        <w:t>le maître d’œuvre et le représentant de l'ASECNA</w:t>
      </w:r>
      <w:r>
        <w:rPr>
          <w:snapToGrid w:val="0"/>
          <w:lang w:eastAsia="en-US"/>
        </w:rPr>
        <w:t xml:space="preserve"> à la fin des travaux.</w:t>
      </w:r>
    </w:p>
    <w:p w:rsidR="00C42244" w:rsidRDefault="00C42244" w:rsidP="00C42244">
      <w:pPr>
        <w:tabs>
          <w:tab w:val="left" w:pos="540"/>
        </w:tabs>
        <w:ind w:left="90" w:right="-72" w:hanging="540"/>
      </w:pPr>
    </w:p>
    <w:p w:rsidR="00C42244" w:rsidRDefault="00C42244" w:rsidP="00C42244">
      <w:pPr>
        <w:pStyle w:val="Titre4"/>
        <w:spacing w:before="0" w:after="0"/>
        <w:rPr>
          <w:rFonts w:ascii="Times New Roman" w:hAnsi="Times New Roman"/>
          <w:sz w:val="24"/>
          <w:szCs w:val="24"/>
        </w:rPr>
      </w:pPr>
      <w:bookmarkStart w:id="458" w:name="_Toc398452696"/>
      <w:r>
        <w:rPr>
          <w:rFonts w:ascii="Times New Roman" w:hAnsi="Times New Roman"/>
          <w:sz w:val="24"/>
          <w:szCs w:val="24"/>
        </w:rPr>
        <w:t>Article 28. Délai de garantie (CCAG-T Article 44.2)</w:t>
      </w:r>
      <w:bookmarkEnd w:id="458"/>
    </w:p>
    <w:p w:rsidR="00C42244" w:rsidRDefault="00C42244" w:rsidP="00C42244">
      <w:pPr>
        <w:widowControl w:val="0"/>
        <w:jc w:val="both"/>
        <w:rPr>
          <w:snapToGrid w:val="0"/>
          <w:lang w:eastAsia="en-US"/>
        </w:rPr>
      </w:pPr>
    </w:p>
    <w:p w:rsidR="00C42244" w:rsidRDefault="00C42244" w:rsidP="00C42244">
      <w:pPr>
        <w:widowControl w:val="0"/>
        <w:jc w:val="both"/>
        <w:rPr>
          <w:snapToGrid w:val="0"/>
          <w:lang w:eastAsia="en-US"/>
        </w:rPr>
      </w:pPr>
      <w:r>
        <w:rPr>
          <w:snapToGrid w:val="0"/>
          <w:lang w:eastAsia="en-US"/>
        </w:rPr>
        <w:t xml:space="preserve">Conformément aux dispositions de l’Article 44.2 du CCAG-T, le délai de garantie est fixé à douze (12) mois. </w:t>
      </w:r>
    </w:p>
    <w:p w:rsidR="00C42244" w:rsidRDefault="00C42244" w:rsidP="00C42244">
      <w:pPr>
        <w:tabs>
          <w:tab w:val="left" w:pos="1470"/>
        </w:tabs>
        <w:jc w:val="both"/>
        <w:rPr>
          <w:snapToGrid w:val="0"/>
          <w:color w:val="FF0000"/>
          <w:lang w:eastAsia="en-US"/>
        </w:rPr>
      </w:pPr>
    </w:p>
    <w:p w:rsidR="00C42244" w:rsidRDefault="00C42244" w:rsidP="00C42244">
      <w:pPr>
        <w:pStyle w:val="Titre3"/>
        <w:spacing w:before="0" w:after="0"/>
        <w:rPr>
          <w:rFonts w:ascii="Times New Roman" w:hAnsi="Times New Roman"/>
          <w:bCs w:val="0"/>
          <w:sz w:val="24"/>
          <w:szCs w:val="24"/>
        </w:rPr>
      </w:pPr>
      <w:r>
        <w:rPr>
          <w:b w:val="0"/>
        </w:rPr>
        <w:br w:type="page"/>
      </w:r>
      <w:bookmarkStart w:id="459" w:name="_Toc358983368"/>
      <w:bookmarkStart w:id="460" w:name="_Toc398452697"/>
      <w:r>
        <w:rPr>
          <w:rFonts w:ascii="Times New Roman" w:hAnsi="Times New Roman"/>
          <w:bCs w:val="0"/>
          <w:sz w:val="24"/>
          <w:szCs w:val="24"/>
        </w:rPr>
        <w:lastRenderedPageBreak/>
        <w:t xml:space="preserve">CHAPITRE VI : RESILIATION DU MARCHE – </w:t>
      </w:r>
      <w:bookmarkEnd w:id="459"/>
      <w:r>
        <w:rPr>
          <w:rFonts w:ascii="Times New Roman" w:hAnsi="Times New Roman"/>
          <w:bCs w:val="0"/>
          <w:sz w:val="24"/>
          <w:szCs w:val="24"/>
        </w:rPr>
        <w:t>REGLEMENT DES DIFFERENDS</w:t>
      </w:r>
      <w:bookmarkEnd w:id="460"/>
    </w:p>
    <w:p w:rsidR="00C42244" w:rsidRDefault="00C42244" w:rsidP="00C42244">
      <w:pPr>
        <w:widowControl w:val="0"/>
        <w:ind w:left="1170"/>
        <w:jc w:val="both"/>
        <w:rPr>
          <w:snapToGrid w:val="0"/>
          <w:lang w:eastAsia="en-US"/>
        </w:rPr>
      </w:pPr>
    </w:p>
    <w:p w:rsidR="00C42244" w:rsidRDefault="00C42244" w:rsidP="00C42244">
      <w:pPr>
        <w:pStyle w:val="Titre4"/>
        <w:spacing w:before="0" w:after="0"/>
        <w:rPr>
          <w:rFonts w:ascii="Times New Roman" w:hAnsi="Times New Roman"/>
          <w:sz w:val="24"/>
          <w:szCs w:val="24"/>
        </w:rPr>
      </w:pPr>
      <w:bookmarkStart w:id="461" w:name="_Toc398452698"/>
      <w:r>
        <w:rPr>
          <w:rFonts w:ascii="Times New Roman" w:hAnsi="Times New Roman"/>
          <w:sz w:val="24"/>
          <w:szCs w:val="24"/>
        </w:rPr>
        <w:t>Article 29. Résiliation du marché (CCAG-T-Articles 45, 46 et 47)</w:t>
      </w:r>
      <w:bookmarkEnd w:id="461"/>
    </w:p>
    <w:p w:rsidR="00C42244" w:rsidRDefault="00C42244" w:rsidP="00C42244">
      <w:pPr>
        <w:tabs>
          <w:tab w:val="left" w:pos="540"/>
        </w:tabs>
        <w:ind w:left="540" w:right="-72" w:hanging="540"/>
        <w:rPr>
          <w:b/>
          <w:bCs/>
        </w:rPr>
      </w:pPr>
    </w:p>
    <w:p w:rsidR="00C42244" w:rsidRDefault="00C42244" w:rsidP="00C42244">
      <w:pPr>
        <w:widowControl w:val="0"/>
        <w:jc w:val="both"/>
      </w:pPr>
      <w:r>
        <w:t>Le maitre d’ouvrage peut mettre fin à l’exécution des travaux faisant l’objet du Marché avant l’achèvement de ceux-ci, par une décision de résiliation du Marché qui en fixe la date d’effet.</w:t>
      </w:r>
    </w:p>
    <w:p w:rsidR="00C42244" w:rsidRDefault="00C42244" w:rsidP="00C42244">
      <w:pPr>
        <w:widowControl w:val="0"/>
        <w:jc w:val="both"/>
      </w:pPr>
    </w:p>
    <w:p w:rsidR="00C42244" w:rsidRDefault="00C42244" w:rsidP="00C42244">
      <w:pPr>
        <w:widowControl w:val="0"/>
        <w:jc w:val="both"/>
      </w:pPr>
      <w:r>
        <w:t>Le règlement du Marché est fait alors selon les modalités prévues aux Articles 45, 46 et 47 du CCAG-T.</w:t>
      </w:r>
    </w:p>
    <w:p w:rsidR="00C42244" w:rsidRDefault="00C42244" w:rsidP="00C42244">
      <w:pPr>
        <w:tabs>
          <w:tab w:val="left" w:pos="540"/>
        </w:tabs>
        <w:ind w:left="540" w:right="-72" w:hanging="540"/>
        <w:rPr>
          <w:b/>
          <w:bCs/>
        </w:rPr>
      </w:pPr>
    </w:p>
    <w:p w:rsidR="00C42244" w:rsidRDefault="00C42244" w:rsidP="00C42244">
      <w:pPr>
        <w:pStyle w:val="Titre4"/>
        <w:spacing w:before="0" w:after="0"/>
        <w:rPr>
          <w:rFonts w:ascii="Times New Roman" w:hAnsi="Times New Roman"/>
          <w:sz w:val="24"/>
          <w:szCs w:val="24"/>
        </w:rPr>
      </w:pPr>
      <w:bookmarkStart w:id="462" w:name="_Toc398452699"/>
      <w:r>
        <w:rPr>
          <w:rFonts w:ascii="Times New Roman" w:hAnsi="Times New Roman"/>
          <w:sz w:val="24"/>
          <w:szCs w:val="24"/>
        </w:rPr>
        <w:t>Article 30. Règlement des différends (CCAG-T Article 50)</w:t>
      </w:r>
      <w:bookmarkEnd w:id="462"/>
    </w:p>
    <w:p w:rsidR="00C42244" w:rsidRDefault="00C42244" w:rsidP="00C42244">
      <w:pPr>
        <w:tabs>
          <w:tab w:val="left" w:pos="540"/>
        </w:tabs>
        <w:ind w:left="540" w:right="-72" w:hanging="540"/>
        <w:rPr>
          <w:b/>
          <w:bCs/>
          <w:snapToGrid w:val="0"/>
          <w:lang w:eastAsia="en-US"/>
        </w:rPr>
      </w:pPr>
    </w:p>
    <w:p w:rsidR="00C42244" w:rsidRDefault="00C42244" w:rsidP="00C42244">
      <w:pPr>
        <w:autoSpaceDE w:val="0"/>
        <w:autoSpaceDN w:val="0"/>
        <w:adjustRightInd w:val="0"/>
        <w:rPr>
          <w:rFonts w:eastAsia="Calibri"/>
          <w:lang w:eastAsia="en-US"/>
        </w:rPr>
      </w:pPr>
      <w:r>
        <w:rPr>
          <w:rFonts w:eastAsia="Calibri"/>
          <w:lang w:eastAsia="en-US"/>
        </w:rPr>
        <w:t>La personne responsable du marché et le titulaire s'efforceront de régler à l'amiable tout différend éventuel relatif à l'interprétation et/ ou à l'exécution du présent marché.</w:t>
      </w:r>
    </w:p>
    <w:p w:rsidR="00C42244" w:rsidRDefault="00C42244" w:rsidP="00C42244">
      <w:pPr>
        <w:autoSpaceDE w:val="0"/>
        <w:autoSpaceDN w:val="0"/>
        <w:adjustRightInd w:val="0"/>
        <w:rPr>
          <w:rFonts w:eastAsia="Calibri"/>
          <w:lang w:eastAsia="en-US"/>
        </w:rPr>
      </w:pPr>
    </w:p>
    <w:p w:rsidR="00C42244" w:rsidRDefault="00C42244" w:rsidP="00C42244">
      <w:pPr>
        <w:jc w:val="both"/>
      </w:pPr>
      <w:r>
        <w:t>Si un différend survient entre le titulaire et le maître d’œuvre, sous la forme de réserves faites à un ordre de service ou sous toute autre forme, ou entre le titulaire et le représentant de l’ASECNA, l’Entrepreneur remet au représentant de l'ASECNA, contre décharge, aux fins de transmission au Directeur Général, un mémoire en réclamation comportant les motifs et le montant des réclamations. A  peine de forclusion, une copie du  mémoire est transmise au Directeur Général de l’ASECNA dans un délai de trente (30) jours à compter de la naissance du litige.</w:t>
      </w:r>
    </w:p>
    <w:p w:rsidR="00C42244" w:rsidRDefault="00C42244" w:rsidP="00C42244">
      <w:pPr>
        <w:jc w:val="both"/>
      </w:pPr>
    </w:p>
    <w:p w:rsidR="00C42244" w:rsidRDefault="00C42244" w:rsidP="00C42244">
      <w:pPr>
        <w:ind w:right="-72"/>
        <w:jc w:val="both"/>
      </w:pPr>
      <w:r>
        <w:t xml:space="preserve">En l’absence de réponse satisfaisante reçue dans un délai de deux (02) mois à partir de la date de réception du mémoire de l’Entrepreneur, celui-ci pourrait engager une procédure de règlement à l’amiable. </w:t>
      </w:r>
    </w:p>
    <w:p w:rsidR="00C42244" w:rsidRDefault="00C42244" w:rsidP="00C42244">
      <w:pPr>
        <w:ind w:right="-72"/>
        <w:jc w:val="both"/>
      </w:pPr>
    </w:p>
    <w:p w:rsidR="00C42244" w:rsidRDefault="00C42244" w:rsidP="00C42244">
      <w:pPr>
        <w:ind w:right="-72"/>
        <w:jc w:val="both"/>
      </w:pPr>
      <w:r>
        <w:t xml:space="preserve">En cas d’échec de la tentative de règlement à l’amiable, dans un délai de trois (03) mois à compter de la date de réception du mémoire, l’Entrepreneur pourra user des autres voies de recours prévues par la réglementation en vigueur notamment l'article </w:t>
      </w:r>
      <w:r>
        <w:rPr>
          <w:bCs/>
        </w:rPr>
        <w:t>86/3</w:t>
      </w:r>
      <w:r>
        <w:t xml:space="preserve"> de la Règlementation des Marchés de Toute Nature (RMTN) passée au nom de l'ASECNA adopté par la résolution N° 2013 CA 124-11 du 4 juillet 2013 et conformément aux procédures fixées aux articles 50.3 à 50.6 du CCAG-T.</w:t>
      </w:r>
    </w:p>
    <w:p w:rsidR="00C42244" w:rsidRDefault="00C42244" w:rsidP="00C42244">
      <w:pPr>
        <w:ind w:right="-72"/>
        <w:jc w:val="both"/>
      </w:pPr>
    </w:p>
    <w:p w:rsidR="00C42244" w:rsidRDefault="00C42244" w:rsidP="00C42244">
      <w:pPr>
        <w:tabs>
          <w:tab w:val="left" w:pos="540"/>
        </w:tabs>
        <w:ind w:left="1843" w:right="-72" w:hanging="1843"/>
        <w:rPr>
          <w:b/>
          <w:bCs/>
        </w:rPr>
      </w:pPr>
    </w:p>
    <w:p w:rsidR="00C42244" w:rsidRDefault="00C42244" w:rsidP="00C42244">
      <w:pPr>
        <w:pStyle w:val="Titre3"/>
        <w:spacing w:before="0" w:after="0"/>
        <w:rPr>
          <w:rFonts w:ascii="Times New Roman" w:hAnsi="Times New Roman"/>
          <w:bCs w:val="0"/>
          <w:sz w:val="24"/>
          <w:szCs w:val="24"/>
        </w:rPr>
      </w:pPr>
      <w:r>
        <w:rPr>
          <w:b w:val="0"/>
        </w:rPr>
        <w:br w:type="page"/>
      </w:r>
      <w:bookmarkStart w:id="463" w:name="_Toc398452700"/>
      <w:r>
        <w:rPr>
          <w:rFonts w:ascii="Times New Roman" w:hAnsi="Times New Roman"/>
          <w:bCs w:val="0"/>
          <w:sz w:val="24"/>
          <w:szCs w:val="24"/>
        </w:rPr>
        <w:lastRenderedPageBreak/>
        <w:t>CHAPITRE VII : REGLEMENTATION ET DROIT APPLICABLES</w:t>
      </w:r>
      <w:bookmarkEnd w:id="463"/>
    </w:p>
    <w:p w:rsidR="00C42244" w:rsidRDefault="00C42244" w:rsidP="00C42244">
      <w:pPr>
        <w:ind w:right="-72"/>
        <w:jc w:val="both"/>
      </w:pPr>
    </w:p>
    <w:p w:rsidR="00C42244" w:rsidRDefault="00C42244" w:rsidP="00C42244">
      <w:pPr>
        <w:pStyle w:val="Titre4"/>
        <w:spacing w:before="0" w:after="0"/>
        <w:rPr>
          <w:rFonts w:ascii="Times New Roman" w:hAnsi="Times New Roman"/>
          <w:sz w:val="24"/>
          <w:szCs w:val="24"/>
        </w:rPr>
      </w:pPr>
      <w:bookmarkStart w:id="464" w:name="_Toc398452701"/>
      <w:r>
        <w:rPr>
          <w:rFonts w:ascii="Times New Roman" w:hAnsi="Times New Roman"/>
          <w:sz w:val="24"/>
          <w:szCs w:val="24"/>
        </w:rPr>
        <w:t>Article 31. Règlementation applicable</w:t>
      </w:r>
      <w:bookmarkEnd w:id="464"/>
    </w:p>
    <w:p w:rsidR="00C42244" w:rsidRDefault="00C42244" w:rsidP="00C42244"/>
    <w:p w:rsidR="00C42244" w:rsidRDefault="00C42244" w:rsidP="00C42244">
      <w:pPr>
        <w:widowControl w:val="0"/>
        <w:jc w:val="both"/>
      </w:pPr>
      <w:r>
        <w:t>Le présent marché est régi par les dispositions de la Règlementation des Marchés de Toute Nature (RMTN) passés au nom de l'ASECNA adopté par la résolution N° 2013 CA 124-11 du 4 juillet 2013 et leurs textes subséquents notamment par le Cahier  des Clauses Administratives Générales applicable aux marchés de travaux.</w:t>
      </w:r>
    </w:p>
    <w:p w:rsidR="00C42244" w:rsidRDefault="00C42244" w:rsidP="00C42244">
      <w:pPr>
        <w:widowControl w:val="0"/>
        <w:jc w:val="both"/>
      </w:pPr>
    </w:p>
    <w:p w:rsidR="00C42244" w:rsidRDefault="00C42244" w:rsidP="00C42244">
      <w:pPr>
        <w:pStyle w:val="Titre4"/>
        <w:spacing w:before="0" w:after="0"/>
        <w:rPr>
          <w:rFonts w:ascii="Times New Roman" w:hAnsi="Times New Roman"/>
          <w:sz w:val="24"/>
          <w:szCs w:val="24"/>
        </w:rPr>
      </w:pPr>
      <w:bookmarkStart w:id="465" w:name="_Toc398452702"/>
      <w:r>
        <w:rPr>
          <w:rFonts w:ascii="Times New Roman" w:hAnsi="Times New Roman"/>
          <w:sz w:val="24"/>
          <w:szCs w:val="24"/>
        </w:rPr>
        <w:t>Article 32. Droit applicable</w:t>
      </w:r>
      <w:bookmarkEnd w:id="465"/>
    </w:p>
    <w:p w:rsidR="00C42244" w:rsidRDefault="00C42244" w:rsidP="00C42244">
      <w:pPr>
        <w:widowControl w:val="0"/>
        <w:jc w:val="both"/>
        <w:rPr>
          <w:b/>
          <w:bCs/>
        </w:rPr>
      </w:pPr>
    </w:p>
    <w:p w:rsidR="00C42244" w:rsidRDefault="00C42244" w:rsidP="00C42244">
      <w:pPr>
        <w:jc w:val="both"/>
      </w:pPr>
      <w:r>
        <w:t>Sous réserve des dispositions de la RMTN visée à l’article 31 ci-dessus, la loi applicable au présent marché est celle du pays d’exécution des travaux. </w:t>
      </w:r>
    </w:p>
    <w:p w:rsidR="00C42244" w:rsidRDefault="00C42244" w:rsidP="00C42244">
      <w:pPr>
        <w:jc w:val="both"/>
        <w:rPr>
          <w:rStyle w:val="SectionVIIarticleCar"/>
          <w:rFonts w:eastAsia="Calibri"/>
          <w:b w:val="0"/>
        </w:rPr>
      </w:pPr>
    </w:p>
    <w:p w:rsidR="00C42244" w:rsidRDefault="00C42244" w:rsidP="00C42244">
      <w:pPr>
        <w:pStyle w:val="Titre3"/>
        <w:spacing w:before="0" w:after="0"/>
        <w:rPr>
          <w:rFonts w:ascii="Times New Roman" w:hAnsi="Times New Roman"/>
          <w:bCs w:val="0"/>
          <w:sz w:val="24"/>
          <w:szCs w:val="24"/>
        </w:rPr>
      </w:pPr>
      <w:r>
        <w:rPr>
          <w:b w:val="0"/>
        </w:rPr>
        <w:br w:type="page"/>
      </w:r>
      <w:bookmarkStart w:id="466" w:name="_Toc398452703"/>
      <w:r>
        <w:rPr>
          <w:rFonts w:ascii="Times New Roman" w:hAnsi="Times New Roman"/>
          <w:bCs w:val="0"/>
          <w:sz w:val="24"/>
          <w:szCs w:val="24"/>
        </w:rPr>
        <w:lastRenderedPageBreak/>
        <w:t>CHAPITRE VIII -  DISPOSITIONS DIVERSES</w:t>
      </w:r>
      <w:bookmarkEnd w:id="466"/>
      <w:r>
        <w:rPr>
          <w:rFonts w:ascii="Times New Roman" w:hAnsi="Times New Roman"/>
          <w:bCs w:val="0"/>
          <w:sz w:val="24"/>
          <w:szCs w:val="24"/>
        </w:rPr>
        <w:t> </w:t>
      </w:r>
    </w:p>
    <w:p w:rsidR="00C42244" w:rsidRDefault="00C42244" w:rsidP="00C42244">
      <w:pPr>
        <w:jc w:val="both"/>
        <w:rPr>
          <w:rStyle w:val="SectionVIIarticleCar"/>
          <w:rFonts w:eastAsia="Calibri"/>
          <w:b w:val="0"/>
        </w:rPr>
      </w:pPr>
    </w:p>
    <w:p w:rsidR="00C42244" w:rsidRDefault="00C42244" w:rsidP="00C42244">
      <w:pPr>
        <w:pStyle w:val="Titre4"/>
        <w:spacing w:before="0" w:after="0"/>
        <w:rPr>
          <w:rFonts w:ascii="Times New Roman" w:hAnsi="Times New Roman"/>
          <w:sz w:val="24"/>
          <w:szCs w:val="24"/>
        </w:rPr>
      </w:pPr>
      <w:bookmarkStart w:id="467" w:name="_Toc398452704"/>
      <w:r>
        <w:rPr>
          <w:rFonts w:ascii="Times New Roman" w:hAnsi="Times New Roman"/>
          <w:sz w:val="24"/>
          <w:szCs w:val="24"/>
        </w:rPr>
        <w:t>Article 33.  Prise d’effet du marche</w:t>
      </w:r>
      <w:bookmarkEnd w:id="467"/>
    </w:p>
    <w:p w:rsidR="00C42244" w:rsidRDefault="00C42244" w:rsidP="00C42244">
      <w:pPr>
        <w:jc w:val="both"/>
        <w:rPr>
          <w:b/>
          <w:bCs/>
        </w:rPr>
      </w:pPr>
    </w:p>
    <w:p w:rsidR="00C42244" w:rsidRDefault="00C42244" w:rsidP="00C42244">
      <w:pPr>
        <w:tabs>
          <w:tab w:val="left" w:pos="0"/>
        </w:tabs>
        <w:ind w:right="-72"/>
      </w:pPr>
      <w:bookmarkStart w:id="468" w:name="_Toc213730039"/>
      <w:bookmarkStart w:id="469" w:name="_Toc345667674"/>
      <w:bookmarkStart w:id="470" w:name="_Toc345489155"/>
      <w:r>
        <w:t xml:space="preserve"> Le présent marché prend effet à la date de sa signature. Le début des travaux est fixé à la date  de notification du marché au titulaire, servant de point de départ du délai d’exécution.</w:t>
      </w:r>
    </w:p>
    <w:p w:rsidR="00C42244" w:rsidRDefault="00C42244" w:rsidP="00C42244">
      <w:pPr>
        <w:tabs>
          <w:tab w:val="left" w:pos="0"/>
        </w:tabs>
        <w:ind w:right="-72"/>
      </w:pPr>
    </w:p>
    <w:p w:rsidR="00C42244" w:rsidRDefault="00C42244" w:rsidP="00C42244">
      <w:pPr>
        <w:pStyle w:val="Titre4"/>
        <w:spacing w:before="0" w:after="0"/>
        <w:rPr>
          <w:rFonts w:ascii="Times New Roman" w:hAnsi="Times New Roman"/>
          <w:sz w:val="24"/>
          <w:szCs w:val="24"/>
        </w:rPr>
      </w:pPr>
      <w:bookmarkStart w:id="471" w:name="_Toc398452705"/>
      <w:r>
        <w:rPr>
          <w:rFonts w:ascii="Times New Roman" w:hAnsi="Times New Roman"/>
          <w:sz w:val="24"/>
          <w:szCs w:val="24"/>
        </w:rPr>
        <w:t>Article 34.  Dérogation aux articles du CCAG-T</w:t>
      </w:r>
      <w:bookmarkEnd w:id="468"/>
      <w:r>
        <w:rPr>
          <w:rFonts w:ascii="Times New Roman" w:hAnsi="Times New Roman"/>
          <w:sz w:val="24"/>
          <w:szCs w:val="24"/>
        </w:rPr>
        <w:t xml:space="preserve"> (CCAG-T Article 51)</w:t>
      </w:r>
      <w:bookmarkEnd w:id="469"/>
      <w:bookmarkEnd w:id="470"/>
      <w:bookmarkEnd w:id="471"/>
    </w:p>
    <w:p w:rsidR="00C42244" w:rsidRDefault="00C42244" w:rsidP="00C42244">
      <w:r>
        <w:tab/>
      </w:r>
    </w:p>
    <w:p w:rsidR="00C42244" w:rsidRDefault="00C42244" w:rsidP="00C42244">
      <w:pPr>
        <w:pStyle w:val="Paragraphedeliste"/>
        <w:spacing w:after="0" w:line="240" w:lineRule="auto"/>
        <w:ind w:left="0"/>
        <w:rPr>
          <w:rFonts w:ascii="Times New Roman" w:hAnsi="Times New Roman"/>
          <w:sz w:val="24"/>
          <w:szCs w:val="24"/>
        </w:rPr>
      </w:pPr>
      <w:r>
        <w:rPr>
          <w:rFonts w:ascii="Times New Roman" w:hAnsi="Times New Roman"/>
          <w:sz w:val="24"/>
          <w:szCs w:val="24"/>
        </w:rPr>
        <w:t>Aucune dérogation;</w:t>
      </w:r>
    </w:p>
    <w:p w:rsidR="00F54792" w:rsidRPr="003936CD" w:rsidRDefault="00F54792" w:rsidP="00F54792">
      <w:pPr>
        <w:pStyle w:val="Paragraphedeliste"/>
        <w:spacing w:after="0"/>
        <w:rPr>
          <w:rFonts w:ascii="Times New Roman" w:hAnsi="Times New Roman"/>
          <w:sz w:val="24"/>
          <w:szCs w:val="24"/>
        </w:rPr>
      </w:pPr>
    </w:p>
    <w:p w:rsidR="00F54792" w:rsidRPr="003936CD" w:rsidRDefault="00F54792" w:rsidP="00F54792">
      <w:pPr>
        <w:pStyle w:val="Paragraphedeliste"/>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993"/>
      </w:tblGrid>
      <w:tr w:rsidR="00F54792" w:rsidRPr="003936CD" w:rsidTr="00645ADC">
        <w:tc>
          <w:tcPr>
            <w:tcW w:w="4219" w:type="dxa"/>
            <w:vMerge w:val="restart"/>
            <w:shd w:val="clear" w:color="auto" w:fill="auto"/>
          </w:tcPr>
          <w:p w:rsidR="00F54792" w:rsidRPr="003936CD" w:rsidRDefault="00F54792" w:rsidP="00645ADC">
            <w:pPr>
              <w:pStyle w:val="Paragraphedeliste"/>
              <w:rPr>
                <w:rFonts w:ascii="Times New Roman" w:hAnsi="Times New Roman"/>
                <w:sz w:val="24"/>
                <w:szCs w:val="24"/>
              </w:rPr>
            </w:pPr>
          </w:p>
          <w:p w:rsidR="00F54792" w:rsidRPr="003936CD" w:rsidRDefault="00F54792" w:rsidP="00645ADC">
            <w:pPr>
              <w:pStyle w:val="Paragraphedeliste"/>
              <w:rPr>
                <w:rFonts w:ascii="Times New Roman" w:hAnsi="Times New Roman"/>
                <w:sz w:val="24"/>
                <w:szCs w:val="24"/>
                <w:u w:val="single"/>
              </w:rPr>
            </w:pPr>
            <w:r w:rsidRPr="003936CD">
              <w:rPr>
                <w:rFonts w:ascii="Times New Roman" w:hAnsi="Times New Roman"/>
                <w:sz w:val="24"/>
                <w:szCs w:val="24"/>
                <w:u w:val="single"/>
              </w:rPr>
              <w:t>Dakar, le………………</w:t>
            </w:r>
          </w:p>
          <w:p w:rsidR="00F54792" w:rsidRDefault="00F54792" w:rsidP="00645ADC">
            <w:pPr>
              <w:pStyle w:val="Paragraphedeliste"/>
              <w:rPr>
                <w:rFonts w:ascii="Times New Roman" w:hAnsi="Times New Roman"/>
                <w:sz w:val="24"/>
                <w:szCs w:val="24"/>
              </w:rPr>
            </w:pPr>
          </w:p>
          <w:p w:rsidR="00F54792" w:rsidRDefault="00F54792" w:rsidP="00645ADC">
            <w:pPr>
              <w:pStyle w:val="Paragraphedeliste"/>
              <w:rPr>
                <w:rFonts w:ascii="Times New Roman" w:hAnsi="Times New Roman"/>
                <w:sz w:val="24"/>
                <w:szCs w:val="24"/>
              </w:rPr>
            </w:pPr>
          </w:p>
          <w:p w:rsidR="00F54792" w:rsidRPr="003936CD" w:rsidRDefault="00F54792" w:rsidP="00645ADC">
            <w:pPr>
              <w:pStyle w:val="Paragraphedeliste"/>
              <w:rPr>
                <w:rFonts w:ascii="Times New Roman" w:hAnsi="Times New Roman"/>
                <w:sz w:val="24"/>
                <w:szCs w:val="24"/>
              </w:rPr>
            </w:pPr>
          </w:p>
          <w:p w:rsidR="00F54792" w:rsidRPr="003936CD" w:rsidRDefault="00F54792" w:rsidP="00645ADC">
            <w:pPr>
              <w:pStyle w:val="Paragraphedeliste"/>
              <w:rPr>
                <w:rFonts w:ascii="Times New Roman" w:hAnsi="Times New Roman"/>
                <w:sz w:val="24"/>
                <w:szCs w:val="24"/>
              </w:rPr>
            </w:pPr>
            <w:r w:rsidRPr="003936CD">
              <w:rPr>
                <w:rFonts w:ascii="Times New Roman" w:hAnsi="Times New Roman"/>
                <w:b/>
                <w:bCs/>
                <w:sz w:val="24"/>
                <w:szCs w:val="24"/>
                <w:u w:val="single"/>
              </w:rPr>
              <w:t>Pour le Fournisseur</w:t>
            </w:r>
            <w:r w:rsidRPr="003936CD">
              <w:rPr>
                <w:rFonts w:ascii="Times New Roman" w:hAnsi="Times New Roman"/>
                <w:sz w:val="24"/>
                <w:szCs w:val="24"/>
                <w:vertAlign w:val="superscript"/>
              </w:rPr>
              <w:footnoteReference w:id="1"/>
            </w:r>
          </w:p>
          <w:p w:rsidR="00F54792" w:rsidRPr="003936CD" w:rsidRDefault="00F54792" w:rsidP="00645ADC">
            <w:pPr>
              <w:pStyle w:val="Paragraphedeliste"/>
              <w:rPr>
                <w:rFonts w:ascii="Times New Roman" w:hAnsi="Times New Roman"/>
                <w:sz w:val="24"/>
                <w:szCs w:val="24"/>
              </w:rPr>
            </w:pPr>
          </w:p>
          <w:p w:rsidR="00F54792" w:rsidRPr="003936CD" w:rsidRDefault="00F54792" w:rsidP="00645ADC">
            <w:pPr>
              <w:pStyle w:val="Paragraphedeliste"/>
              <w:rPr>
                <w:rFonts w:ascii="Times New Roman" w:hAnsi="Times New Roman"/>
                <w:sz w:val="24"/>
                <w:szCs w:val="24"/>
              </w:rPr>
            </w:pPr>
          </w:p>
          <w:p w:rsidR="00F54792" w:rsidRPr="003936CD" w:rsidRDefault="00F54792" w:rsidP="00645ADC">
            <w:pPr>
              <w:pStyle w:val="Paragraphedeliste"/>
              <w:rPr>
                <w:rFonts w:ascii="Times New Roman" w:hAnsi="Times New Roman"/>
                <w:sz w:val="24"/>
                <w:szCs w:val="24"/>
              </w:rPr>
            </w:pPr>
          </w:p>
          <w:p w:rsidR="00F54792" w:rsidRPr="003936CD" w:rsidRDefault="00F54792" w:rsidP="00645ADC">
            <w:pPr>
              <w:pStyle w:val="Paragraphedeliste"/>
              <w:rPr>
                <w:rFonts w:ascii="Times New Roman" w:hAnsi="Times New Roman"/>
                <w:sz w:val="24"/>
                <w:szCs w:val="24"/>
              </w:rPr>
            </w:pPr>
          </w:p>
          <w:p w:rsidR="00F54792" w:rsidRPr="003936CD" w:rsidRDefault="00F54792" w:rsidP="00645ADC">
            <w:pPr>
              <w:pStyle w:val="Paragraphedeliste"/>
              <w:rPr>
                <w:rFonts w:ascii="Times New Roman" w:hAnsi="Times New Roman"/>
                <w:sz w:val="24"/>
                <w:szCs w:val="24"/>
              </w:rPr>
            </w:pPr>
          </w:p>
          <w:p w:rsidR="00F54792" w:rsidRPr="003936CD" w:rsidRDefault="00F54792" w:rsidP="00645ADC">
            <w:pPr>
              <w:pStyle w:val="Paragraphedeliste"/>
              <w:rPr>
                <w:rFonts w:ascii="Times New Roman" w:hAnsi="Times New Roman"/>
                <w:sz w:val="24"/>
                <w:szCs w:val="24"/>
              </w:rPr>
            </w:pPr>
          </w:p>
          <w:p w:rsidR="00F54792" w:rsidRPr="003936CD" w:rsidRDefault="00F54792" w:rsidP="00645ADC">
            <w:pPr>
              <w:pStyle w:val="Paragraphedeliste"/>
              <w:rPr>
                <w:rFonts w:ascii="Times New Roman" w:hAnsi="Times New Roman"/>
                <w:sz w:val="24"/>
                <w:szCs w:val="24"/>
              </w:rPr>
            </w:pPr>
          </w:p>
          <w:p w:rsidR="00F54792" w:rsidRPr="003936CD" w:rsidRDefault="00F54792" w:rsidP="00645ADC">
            <w:pPr>
              <w:pStyle w:val="Paragraphedeliste"/>
              <w:rPr>
                <w:rFonts w:ascii="Times New Roman" w:hAnsi="Times New Roman"/>
                <w:sz w:val="24"/>
                <w:szCs w:val="24"/>
              </w:rPr>
            </w:pPr>
          </w:p>
          <w:p w:rsidR="00F54792" w:rsidRPr="003936CD" w:rsidRDefault="00F54792" w:rsidP="00645ADC">
            <w:pPr>
              <w:pStyle w:val="Paragraphedeliste"/>
              <w:rPr>
                <w:rFonts w:ascii="Times New Roman" w:hAnsi="Times New Roman"/>
                <w:sz w:val="24"/>
                <w:szCs w:val="24"/>
              </w:rPr>
            </w:pPr>
          </w:p>
          <w:p w:rsidR="00F54792" w:rsidRPr="003936CD" w:rsidRDefault="00F54792" w:rsidP="00645ADC">
            <w:pPr>
              <w:pStyle w:val="Paragraphedeliste"/>
              <w:rPr>
                <w:rFonts w:ascii="Times New Roman" w:hAnsi="Times New Roman"/>
                <w:sz w:val="24"/>
                <w:szCs w:val="24"/>
              </w:rPr>
            </w:pPr>
          </w:p>
          <w:p w:rsidR="00F54792" w:rsidRPr="003936CD" w:rsidRDefault="00F54792" w:rsidP="00645ADC">
            <w:pPr>
              <w:pStyle w:val="Paragraphedeliste"/>
              <w:rPr>
                <w:rFonts w:ascii="Times New Roman" w:hAnsi="Times New Roman"/>
                <w:sz w:val="24"/>
                <w:szCs w:val="24"/>
              </w:rPr>
            </w:pPr>
          </w:p>
        </w:tc>
        <w:tc>
          <w:tcPr>
            <w:tcW w:w="4993" w:type="dxa"/>
            <w:shd w:val="clear" w:color="auto" w:fill="auto"/>
          </w:tcPr>
          <w:p w:rsidR="00F54792" w:rsidRPr="003936CD" w:rsidRDefault="00F54792" w:rsidP="00645ADC">
            <w:pPr>
              <w:pStyle w:val="Paragraphedeliste"/>
              <w:rPr>
                <w:rFonts w:ascii="Times New Roman" w:hAnsi="Times New Roman"/>
                <w:b/>
                <w:sz w:val="24"/>
                <w:szCs w:val="24"/>
              </w:rPr>
            </w:pPr>
          </w:p>
          <w:p w:rsidR="00F54792" w:rsidRPr="003936CD" w:rsidRDefault="00F54792" w:rsidP="00645ADC">
            <w:pPr>
              <w:pStyle w:val="Paragraphedeliste"/>
              <w:jc w:val="center"/>
              <w:rPr>
                <w:rFonts w:ascii="Times New Roman" w:hAnsi="Times New Roman"/>
                <w:b/>
                <w:sz w:val="24"/>
                <w:szCs w:val="24"/>
              </w:rPr>
            </w:pPr>
            <w:r w:rsidRPr="003936CD">
              <w:rPr>
                <w:rFonts w:ascii="Times New Roman" w:hAnsi="Times New Roman"/>
                <w:b/>
                <w:sz w:val="24"/>
                <w:szCs w:val="24"/>
              </w:rPr>
              <w:t>Pour l’ASECNA</w:t>
            </w:r>
          </w:p>
          <w:p w:rsidR="00F54792" w:rsidRDefault="00F54792" w:rsidP="00645ADC">
            <w:pPr>
              <w:pStyle w:val="Paragraphedeliste"/>
              <w:keepNext/>
              <w:keepLines/>
              <w:spacing w:before="480" w:after="0"/>
              <w:jc w:val="center"/>
              <w:outlineLvl w:val="0"/>
              <w:rPr>
                <w:rFonts w:ascii="Times New Roman" w:hAnsi="Times New Roman"/>
                <w:b/>
                <w:sz w:val="24"/>
                <w:szCs w:val="24"/>
              </w:rPr>
            </w:pPr>
          </w:p>
          <w:p w:rsidR="00F54792" w:rsidRDefault="00F54792" w:rsidP="00645ADC">
            <w:pPr>
              <w:pStyle w:val="Paragraphedeliste"/>
              <w:keepNext/>
              <w:keepLines/>
              <w:spacing w:before="480" w:after="0"/>
              <w:jc w:val="center"/>
              <w:outlineLvl w:val="0"/>
              <w:rPr>
                <w:rFonts w:ascii="Times New Roman" w:hAnsi="Times New Roman"/>
                <w:b/>
                <w:sz w:val="24"/>
                <w:szCs w:val="24"/>
              </w:rPr>
            </w:pPr>
          </w:p>
          <w:p w:rsidR="00F54792" w:rsidRDefault="00F54792" w:rsidP="00645ADC">
            <w:pPr>
              <w:pStyle w:val="Paragraphedeliste"/>
              <w:keepNext/>
              <w:keepLines/>
              <w:spacing w:before="480" w:after="0"/>
              <w:jc w:val="center"/>
              <w:outlineLvl w:val="0"/>
              <w:rPr>
                <w:rFonts w:ascii="Times New Roman" w:hAnsi="Times New Roman"/>
                <w:b/>
                <w:sz w:val="24"/>
                <w:szCs w:val="24"/>
              </w:rPr>
            </w:pPr>
          </w:p>
          <w:p w:rsidR="00F54792" w:rsidRPr="003936CD" w:rsidRDefault="00F54792" w:rsidP="00645ADC">
            <w:pPr>
              <w:pStyle w:val="Paragraphedeliste"/>
              <w:keepNext/>
              <w:keepLines/>
              <w:spacing w:before="480" w:after="0"/>
              <w:jc w:val="center"/>
              <w:outlineLvl w:val="0"/>
              <w:rPr>
                <w:rFonts w:ascii="Times New Roman" w:hAnsi="Times New Roman"/>
                <w:b/>
                <w:sz w:val="24"/>
                <w:szCs w:val="24"/>
              </w:rPr>
            </w:pPr>
          </w:p>
          <w:p w:rsidR="00F54792" w:rsidRPr="003936CD" w:rsidRDefault="00F54792" w:rsidP="00645ADC">
            <w:pPr>
              <w:pStyle w:val="Paragraphedeliste"/>
              <w:rPr>
                <w:rFonts w:ascii="Times New Roman" w:hAnsi="Times New Roman"/>
                <w:sz w:val="24"/>
                <w:szCs w:val="24"/>
                <w:u w:val="single"/>
              </w:rPr>
            </w:pPr>
            <w:r w:rsidRPr="003936CD">
              <w:rPr>
                <w:rFonts w:ascii="Times New Roman" w:hAnsi="Times New Roman"/>
                <w:b/>
                <w:bCs/>
                <w:sz w:val="24"/>
                <w:szCs w:val="24"/>
                <w:u w:val="single"/>
              </w:rPr>
              <w:t>Visa du Contrôleur Financier</w:t>
            </w:r>
          </w:p>
          <w:p w:rsidR="00F54792" w:rsidRPr="003936CD" w:rsidRDefault="00F54792" w:rsidP="00645ADC">
            <w:pPr>
              <w:pStyle w:val="Paragraphedeliste"/>
              <w:rPr>
                <w:rFonts w:ascii="Times New Roman" w:hAnsi="Times New Roman"/>
                <w:sz w:val="24"/>
                <w:szCs w:val="24"/>
              </w:rPr>
            </w:pPr>
          </w:p>
          <w:p w:rsidR="00F54792" w:rsidRPr="003936CD" w:rsidRDefault="00F54792" w:rsidP="00645ADC">
            <w:pPr>
              <w:pStyle w:val="Paragraphedeliste"/>
              <w:rPr>
                <w:rFonts w:ascii="Times New Roman" w:hAnsi="Times New Roman"/>
                <w:sz w:val="24"/>
                <w:szCs w:val="24"/>
              </w:rPr>
            </w:pPr>
          </w:p>
        </w:tc>
      </w:tr>
      <w:tr w:rsidR="00F54792" w:rsidRPr="003936CD" w:rsidTr="00645ADC">
        <w:tc>
          <w:tcPr>
            <w:tcW w:w="4219" w:type="dxa"/>
            <w:vMerge/>
            <w:shd w:val="clear" w:color="auto" w:fill="auto"/>
          </w:tcPr>
          <w:p w:rsidR="00F54792" w:rsidRPr="003936CD" w:rsidRDefault="00F54792" w:rsidP="00645ADC">
            <w:pPr>
              <w:pStyle w:val="Paragraphedeliste"/>
              <w:rPr>
                <w:rFonts w:ascii="Times New Roman" w:hAnsi="Times New Roman"/>
                <w:sz w:val="24"/>
                <w:szCs w:val="24"/>
              </w:rPr>
            </w:pPr>
          </w:p>
        </w:tc>
        <w:tc>
          <w:tcPr>
            <w:tcW w:w="4993" w:type="dxa"/>
            <w:shd w:val="clear" w:color="auto" w:fill="auto"/>
          </w:tcPr>
          <w:p w:rsidR="00F54792" w:rsidRPr="003936CD" w:rsidRDefault="00F54792" w:rsidP="00645ADC">
            <w:pPr>
              <w:pStyle w:val="Paragraphedeliste"/>
              <w:rPr>
                <w:rFonts w:ascii="Times New Roman" w:hAnsi="Times New Roman"/>
                <w:sz w:val="24"/>
                <w:szCs w:val="24"/>
              </w:rPr>
            </w:pPr>
          </w:p>
          <w:p w:rsidR="00F54792" w:rsidRPr="003936CD" w:rsidRDefault="00F54792" w:rsidP="00645ADC">
            <w:pPr>
              <w:pStyle w:val="Paragraphedeliste"/>
              <w:rPr>
                <w:rFonts w:ascii="Times New Roman" w:hAnsi="Times New Roman"/>
                <w:b/>
                <w:bCs/>
                <w:sz w:val="24"/>
                <w:szCs w:val="24"/>
                <w:u w:val="single"/>
              </w:rPr>
            </w:pPr>
            <w:r w:rsidRPr="003936CD">
              <w:rPr>
                <w:rFonts w:ascii="Times New Roman" w:hAnsi="Times New Roman"/>
                <w:b/>
                <w:bCs/>
                <w:sz w:val="24"/>
                <w:szCs w:val="24"/>
                <w:u w:val="single"/>
              </w:rPr>
              <w:t>Approuvé le ……………………..…..</w:t>
            </w:r>
          </w:p>
          <w:p w:rsidR="00F54792" w:rsidRPr="003936CD" w:rsidRDefault="00F54792" w:rsidP="00645ADC">
            <w:pPr>
              <w:pStyle w:val="Paragraphedeliste"/>
              <w:rPr>
                <w:rFonts w:ascii="Times New Roman" w:hAnsi="Times New Roman"/>
                <w:b/>
                <w:bCs/>
                <w:sz w:val="24"/>
                <w:szCs w:val="24"/>
                <w:u w:val="single"/>
              </w:rPr>
            </w:pPr>
          </w:p>
          <w:p w:rsidR="00F54792" w:rsidRPr="003936CD" w:rsidRDefault="00F54792" w:rsidP="00645ADC">
            <w:pPr>
              <w:pStyle w:val="Paragraphedeliste"/>
              <w:rPr>
                <w:rFonts w:ascii="Times New Roman" w:hAnsi="Times New Roman"/>
                <w:b/>
                <w:bCs/>
                <w:sz w:val="24"/>
                <w:szCs w:val="24"/>
                <w:u w:val="single"/>
              </w:rPr>
            </w:pPr>
          </w:p>
          <w:p w:rsidR="00F54792" w:rsidRPr="003936CD" w:rsidRDefault="00F54792" w:rsidP="00645ADC">
            <w:pPr>
              <w:pStyle w:val="Paragraphedeliste"/>
              <w:rPr>
                <w:rFonts w:ascii="Times New Roman" w:hAnsi="Times New Roman"/>
                <w:b/>
                <w:bCs/>
                <w:sz w:val="24"/>
                <w:szCs w:val="24"/>
                <w:u w:val="single"/>
              </w:rPr>
            </w:pPr>
          </w:p>
          <w:p w:rsidR="00F54792" w:rsidRPr="003936CD" w:rsidRDefault="00F54792" w:rsidP="00645ADC">
            <w:pPr>
              <w:pStyle w:val="Paragraphedeliste"/>
              <w:rPr>
                <w:rFonts w:ascii="Times New Roman" w:hAnsi="Times New Roman"/>
                <w:b/>
                <w:bCs/>
                <w:sz w:val="24"/>
                <w:szCs w:val="24"/>
                <w:u w:val="single"/>
              </w:rPr>
            </w:pPr>
          </w:p>
          <w:p w:rsidR="00F54792" w:rsidRPr="003936CD" w:rsidRDefault="00F54792" w:rsidP="00645ADC">
            <w:pPr>
              <w:pStyle w:val="Paragraphedeliste"/>
              <w:rPr>
                <w:rFonts w:ascii="Times New Roman" w:hAnsi="Times New Roman"/>
                <w:b/>
                <w:bCs/>
                <w:sz w:val="24"/>
                <w:szCs w:val="24"/>
                <w:u w:val="single"/>
              </w:rPr>
            </w:pPr>
          </w:p>
          <w:p w:rsidR="00F54792" w:rsidRPr="003936CD" w:rsidRDefault="00F54792" w:rsidP="00645ADC">
            <w:pPr>
              <w:pStyle w:val="Paragraphedeliste"/>
              <w:rPr>
                <w:rFonts w:ascii="Times New Roman" w:hAnsi="Times New Roman"/>
                <w:b/>
                <w:bCs/>
                <w:sz w:val="24"/>
                <w:szCs w:val="24"/>
                <w:u w:val="single"/>
              </w:rPr>
            </w:pPr>
          </w:p>
          <w:p w:rsidR="00F54792" w:rsidRPr="003936CD" w:rsidRDefault="00F54792" w:rsidP="00645ADC">
            <w:pPr>
              <w:pStyle w:val="Paragraphedeliste"/>
              <w:rPr>
                <w:rFonts w:ascii="Times New Roman" w:hAnsi="Times New Roman"/>
                <w:b/>
                <w:sz w:val="24"/>
                <w:szCs w:val="24"/>
                <w:u w:val="single"/>
              </w:rPr>
            </w:pPr>
            <w:r w:rsidRPr="003936CD">
              <w:rPr>
                <w:rFonts w:ascii="Times New Roman" w:hAnsi="Times New Roman"/>
                <w:b/>
                <w:sz w:val="24"/>
                <w:szCs w:val="24"/>
                <w:u w:val="single"/>
              </w:rPr>
              <w:t>Le Directeur Général de l’ASECNA</w:t>
            </w:r>
          </w:p>
        </w:tc>
      </w:tr>
    </w:tbl>
    <w:p w:rsidR="00C42244" w:rsidRPr="00F54792" w:rsidRDefault="00C42244" w:rsidP="00F54792"/>
    <w:tbl>
      <w:tblPr>
        <w:tblW w:w="0" w:type="auto"/>
        <w:tblInd w:w="2044" w:type="dxa"/>
        <w:tblLayout w:type="fixed"/>
        <w:tblCellMar>
          <w:left w:w="70" w:type="dxa"/>
          <w:right w:w="70" w:type="dxa"/>
        </w:tblCellMar>
        <w:tblLook w:val="04A0" w:firstRow="1" w:lastRow="0" w:firstColumn="1" w:lastColumn="0" w:noHBand="0" w:noVBand="1"/>
      </w:tblPr>
      <w:tblGrid>
        <w:gridCol w:w="5555"/>
      </w:tblGrid>
      <w:tr w:rsidR="00C42244" w:rsidTr="00C42244">
        <w:tc>
          <w:tcPr>
            <w:tcW w:w="5555" w:type="dxa"/>
          </w:tcPr>
          <w:p w:rsidR="00C42244" w:rsidRDefault="00C42244" w:rsidP="00F54792">
            <w:pPr>
              <w:spacing w:after="200" w:line="276" w:lineRule="auto"/>
              <w:rPr>
                <w:b/>
                <w:bCs/>
                <w:snapToGrid w:val="0"/>
                <w:lang w:eastAsia="en-US"/>
              </w:rPr>
            </w:pPr>
          </w:p>
        </w:tc>
      </w:tr>
      <w:bookmarkEnd w:id="397"/>
      <w:tr w:rsidR="00C42244" w:rsidTr="00C42244">
        <w:tc>
          <w:tcPr>
            <w:tcW w:w="5555" w:type="dxa"/>
          </w:tcPr>
          <w:p w:rsidR="00C42244" w:rsidRDefault="00C42244">
            <w:pPr>
              <w:widowControl w:val="0"/>
              <w:rPr>
                <w:b/>
                <w:bCs/>
                <w:snapToGrid w:val="0"/>
                <w:lang w:eastAsia="en-US"/>
              </w:rPr>
            </w:pPr>
          </w:p>
        </w:tc>
      </w:tr>
    </w:tbl>
    <w:p w:rsidR="00C42244" w:rsidRDefault="00C42244" w:rsidP="00C42244">
      <w:pPr>
        <w:pStyle w:val="Paragraphedeliste"/>
        <w:widowControl w:val="0"/>
        <w:tabs>
          <w:tab w:val="left" w:pos="4030"/>
          <w:tab w:val="left" w:pos="5650"/>
          <w:tab w:val="left" w:pos="9140"/>
        </w:tabs>
        <w:rPr>
          <w:rFonts w:ascii="Times New Roman" w:hAnsi="Times New Roman"/>
          <w:b/>
          <w:bCs/>
          <w:snapToGrid w:val="0"/>
          <w:sz w:val="24"/>
          <w:szCs w:val="24"/>
        </w:rPr>
      </w:pPr>
    </w:p>
    <w:p w:rsidR="00C42244" w:rsidRDefault="00C42244" w:rsidP="00C42244">
      <w:pPr>
        <w:rPr>
          <w:b/>
          <w:bCs/>
        </w:rPr>
      </w:pPr>
    </w:p>
    <w:p w:rsidR="00C42244" w:rsidRDefault="00C42244" w:rsidP="00C42244"/>
    <w:p w:rsidR="00C42244" w:rsidRDefault="00C42244" w:rsidP="00C42244"/>
    <w:p w:rsidR="00C42244" w:rsidRDefault="00C42244" w:rsidP="00C42244"/>
    <w:p w:rsidR="00C42244" w:rsidRDefault="00C42244" w:rsidP="00C42244"/>
    <w:p w:rsidR="00C42244" w:rsidRDefault="00C42244" w:rsidP="00C42244"/>
    <w:p w:rsidR="00C42244" w:rsidRDefault="00C42244" w:rsidP="00C42244"/>
    <w:p w:rsidR="00C42244" w:rsidRDefault="00C42244" w:rsidP="00C42244"/>
    <w:p w:rsidR="00C42244" w:rsidRDefault="00C42244" w:rsidP="00C42244"/>
    <w:p w:rsidR="00C42244" w:rsidRDefault="00C42244" w:rsidP="00C42244"/>
    <w:p w:rsidR="00C42244" w:rsidRDefault="00C42244" w:rsidP="00C42244">
      <w:pPr>
        <w:sectPr w:rsidR="00C42244">
          <w:pgSz w:w="11906" w:h="16838"/>
          <w:pgMar w:top="1134" w:right="1134" w:bottom="1134" w:left="1134" w:header="708" w:footer="708" w:gutter="0"/>
          <w:cols w:space="720"/>
        </w:sectPr>
      </w:pPr>
    </w:p>
    <w:p w:rsidR="00C42244" w:rsidRDefault="00C42244" w:rsidP="00C42244">
      <w:pPr>
        <w:tabs>
          <w:tab w:val="left" w:pos="2820"/>
        </w:tabs>
        <w:jc w:val="center"/>
        <w:rPr>
          <w:b/>
          <w:color w:val="0000FF"/>
          <w:sz w:val="40"/>
          <w:szCs w:val="40"/>
        </w:rPr>
      </w:pPr>
    </w:p>
    <w:p w:rsidR="00C42244" w:rsidRDefault="00C42244" w:rsidP="00C42244">
      <w:pPr>
        <w:tabs>
          <w:tab w:val="left" w:pos="2820"/>
        </w:tabs>
        <w:jc w:val="center"/>
        <w:rPr>
          <w:b/>
          <w:color w:val="0000FF"/>
          <w:sz w:val="40"/>
          <w:szCs w:val="40"/>
        </w:rPr>
      </w:pPr>
    </w:p>
    <w:p w:rsidR="00C42244" w:rsidRDefault="00C42244" w:rsidP="00C42244">
      <w:pPr>
        <w:tabs>
          <w:tab w:val="left" w:pos="2820"/>
        </w:tabs>
        <w:jc w:val="center"/>
        <w:rPr>
          <w:b/>
          <w:color w:val="0000FF"/>
          <w:sz w:val="40"/>
          <w:szCs w:val="40"/>
        </w:rPr>
      </w:pPr>
    </w:p>
    <w:p w:rsidR="00C42244" w:rsidRDefault="00C42244" w:rsidP="00C42244">
      <w:pPr>
        <w:tabs>
          <w:tab w:val="left" w:pos="2820"/>
        </w:tabs>
        <w:jc w:val="center"/>
        <w:rPr>
          <w:b/>
          <w:color w:val="0000FF"/>
          <w:sz w:val="40"/>
          <w:szCs w:val="40"/>
        </w:rPr>
      </w:pPr>
    </w:p>
    <w:p w:rsidR="00C42244" w:rsidRDefault="00C42244" w:rsidP="00C42244">
      <w:pPr>
        <w:tabs>
          <w:tab w:val="left" w:pos="2820"/>
        </w:tabs>
        <w:jc w:val="center"/>
        <w:rPr>
          <w:b/>
          <w:color w:val="0000FF"/>
          <w:sz w:val="40"/>
          <w:szCs w:val="40"/>
        </w:rPr>
      </w:pPr>
    </w:p>
    <w:p w:rsidR="00C42244" w:rsidRDefault="00C42244" w:rsidP="00C42244">
      <w:pPr>
        <w:tabs>
          <w:tab w:val="left" w:pos="2820"/>
        </w:tabs>
        <w:jc w:val="center"/>
        <w:rPr>
          <w:b/>
          <w:color w:val="0000FF"/>
          <w:sz w:val="40"/>
          <w:szCs w:val="40"/>
        </w:rPr>
      </w:pPr>
    </w:p>
    <w:p w:rsidR="00C42244" w:rsidRDefault="00C42244" w:rsidP="00C42244">
      <w:pPr>
        <w:tabs>
          <w:tab w:val="left" w:pos="2820"/>
        </w:tabs>
        <w:jc w:val="center"/>
        <w:rPr>
          <w:b/>
          <w:color w:val="0000FF"/>
          <w:sz w:val="40"/>
          <w:szCs w:val="40"/>
        </w:rPr>
      </w:pPr>
    </w:p>
    <w:p w:rsidR="00C42244" w:rsidRDefault="00C42244" w:rsidP="00C42244">
      <w:pPr>
        <w:tabs>
          <w:tab w:val="left" w:pos="2820"/>
        </w:tabs>
        <w:jc w:val="center"/>
        <w:rPr>
          <w:b/>
          <w:color w:val="0000FF"/>
          <w:sz w:val="40"/>
          <w:szCs w:val="40"/>
        </w:rPr>
      </w:pPr>
    </w:p>
    <w:p w:rsidR="00C42244" w:rsidRDefault="00C42244" w:rsidP="00C42244">
      <w:pPr>
        <w:tabs>
          <w:tab w:val="left" w:pos="2820"/>
        </w:tabs>
        <w:jc w:val="center"/>
        <w:rPr>
          <w:b/>
          <w:color w:val="0000FF"/>
          <w:sz w:val="40"/>
          <w:szCs w:val="40"/>
        </w:rPr>
      </w:pPr>
    </w:p>
    <w:p w:rsidR="00C42244" w:rsidRDefault="00C42244" w:rsidP="00F54792">
      <w:pPr>
        <w:tabs>
          <w:tab w:val="left" w:pos="2820"/>
        </w:tabs>
        <w:rPr>
          <w:b/>
          <w:color w:val="002060"/>
          <w:sz w:val="40"/>
          <w:szCs w:val="40"/>
        </w:rPr>
      </w:pPr>
    </w:p>
    <w:p w:rsidR="00C42244" w:rsidRDefault="00C42244" w:rsidP="00C42244">
      <w:pPr>
        <w:tabs>
          <w:tab w:val="left" w:pos="2820"/>
        </w:tabs>
        <w:jc w:val="center"/>
        <w:rPr>
          <w:b/>
          <w:color w:val="002060"/>
          <w:sz w:val="40"/>
          <w:szCs w:val="40"/>
        </w:rPr>
      </w:pPr>
    </w:p>
    <w:p w:rsidR="00C42244" w:rsidRDefault="00C42244" w:rsidP="00C42244">
      <w:pPr>
        <w:tabs>
          <w:tab w:val="left" w:pos="2820"/>
        </w:tabs>
        <w:jc w:val="center"/>
        <w:rPr>
          <w:b/>
          <w:sz w:val="40"/>
          <w:szCs w:val="40"/>
        </w:rPr>
      </w:pPr>
    </w:p>
    <w:p w:rsidR="00C42244" w:rsidRDefault="00C42244" w:rsidP="00C42244">
      <w:pPr>
        <w:tabs>
          <w:tab w:val="right" w:pos="9072"/>
        </w:tabs>
        <w:jc w:val="center"/>
        <w:rPr>
          <w:b/>
          <w:sz w:val="40"/>
          <w:szCs w:val="40"/>
        </w:rPr>
      </w:pPr>
      <w:r>
        <w:rPr>
          <w:b/>
          <w:sz w:val="40"/>
          <w:szCs w:val="40"/>
        </w:rPr>
        <w:t>Section VII.</w:t>
      </w:r>
    </w:p>
    <w:p w:rsidR="00C42244" w:rsidRDefault="00C42244" w:rsidP="00C42244">
      <w:pPr>
        <w:tabs>
          <w:tab w:val="left" w:pos="2820"/>
        </w:tabs>
        <w:jc w:val="center"/>
        <w:rPr>
          <w:b/>
          <w:sz w:val="40"/>
          <w:szCs w:val="40"/>
        </w:rPr>
      </w:pPr>
    </w:p>
    <w:p w:rsidR="00C42244" w:rsidRDefault="00C42244" w:rsidP="00C42244">
      <w:pPr>
        <w:tabs>
          <w:tab w:val="left" w:pos="2820"/>
        </w:tabs>
        <w:jc w:val="center"/>
        <w:rPr>
          <w:b/>
          <w:sz w:val="40"/>
          <w:szCs w:val="40"/>
        </w:rPr>
      </w:pPr>
    </w:p>
    <w:p w:rsidR="00C42244" w:rsidRDefault="00C42244" w:rsidP="00C42244">
      <w:pPr>
        <w:tabs>
          <w:tab w:val="left" w:pos="2820"/>
        </w:tabs>
        <w:jc w:val="center"/>
        <w:rPr>
          <w:b/>
          <w:sz w:val="40"/>
          <w:szCs w:val="40"/>
        </w:rPr>
      </w:pPr>
      <w:r>
        <w:rPr>
          <w:b/>
          <w:sz w:val="40"/>
          <w:szCs w:val="40"/>
        </w:rPr>
        <w:t>FORMULAIRES DE MARCHES</w:t>
      </w:r>
    </w:p>
    <w:p w:rsidR="00C42244" w:rsidRDefault="00C42244" w:rsidP="00C42244">
      <w:pPr>
        <w:rPr>
          <w:b/>
          <w:bCs/>
          <w:iCs/>
          <w:color w:val="002060"/>
          <w:sz w:val="32"/>
          <w:szCs w:val="32"/>
        </w:rPr>
        <w:sectPr w:rsidR="00C42244">
          <w:pgSz w:w="11906" w:h="16838"/>
          <w:pgMar w:top="1134" w:right="1134" w:bottom="1134" w:left="1134" w:header="708" w:footer="708" w:gutter="0"/>
          <w:cols w:space="720"/>
        </w:sectPr>
      </w:pPr>
    </w:p>
    <w:p w:rsidR="00C42244" w:rsidRDefault="00C42244" w:rsidP="00C42244">
      <w:pPr>
        <w:pStyle w:val="Titre2"/>
        <w:ind w:left="360"/>
        <w:jc w:val="center"/>
        <w:rPr>
          <w:rFonts w:ascii="Times New Roman" w:hAnsi="Times New Roman"/>
          <w:i w:val="0"/>
          <w:sz w:val="32"/>
          <w:szCs w:val="32"/>
        </w:rPr>
      </w:pPr>
      <w:bookmarkStart w:id="472" w:name="_Toc398452813"/>
      <w:r>
        <w:rPr>
          <w:rFonts w:ascii="Times New Roman" w:hAnsi="Times New Roman"/>
          <w:i w:val="0"/>
          <w:sz w:val="32"/>
          <w:szCs w:val="32"/>
        </w:rPr>
        <w:lastRenderedPageBreak/>
        <w:t>Section VII : Formulaires de marchés</w:t>
      </w:r>
      <w:bookmarkEnd w:id="472"/>
    </w:p>
    <w:p w:rsidR="00C42244" w:rsidRDefault="00216EB4" w:rsidP="00C42244">
      <w:pPr>
        <w:tabs>
          <w:tab w:val="right" w:pos="9072"/>
        </w:tabs>
        <w:jc w:val="both"/>
        <w:rPr>
          <w:b/>
        </w:rPr>
      </w:pPr>
      <w:r>
        <w:rPr>
          <w:noProof/>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-425450</wp:posOffset>
                </wp:positionV>
                <wp:extent cx="6150610" cy="494030"/>
                <wp:effectExtent l="0" t="0" r="2540" b="1270"/>
                <wp:wrapNone/>
                <wp:docPr id="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0610" cy="4940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DBCE8" id="Rectangle 57" o:spid="_x0000_s1026" style="position:absolute;margin-left:-3.4pt;margin-top:-33.5pt;width:484.3pt;height:3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aPeQIAAPwEAAAOAAAAZHJzL2Uyb0RvYy54bWysVMGO2yAQvVfqPyDuWdtZJ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" filled="f"/>
            </w:pict>
          </mc:Fallback>
        </mc:AlternateContent>
      </w:r>
    </w:p>
    <w:p w:rsidR="00C42244" w:rsidRDefault="00C42244" w:rsidP="00C42244">
      <w:pPr>
        <w:tabs>
          <w:tab w:val="right" w:pos="9072"/>
        </w:tabs>
        <w:jc w:val="both"/>
        <w:rPr>
          <w:b/>
          <w:color w:val="0000FF"/>
        </w:rPr>
      </w:pPr>
    </w:p>
    <w:p w:rsidR="00C42244" w:rsidRDefault="00C42244" w:rsidP="00C42244">
      <w:pPr>
        <w:tabs>
          <w:tab w:val="right" w:pos="9072"/>
        </w:tabs>
        <w:jc w:val="both"/>
        <w:rPr>
          <w:b/>
          <w:color w:val="0000FF"/>
        </w:rPr>
      </w:pPr>
    </w:p>
    <w:p w:rsidR="00C42244" w:rsidRDefault="00C42244" w:rsidP="00C42244">
      <w:pPr>
        <w:jc w:val="center"/>
        <w:rPr>
          <w:b/>
          <w:sz w:val="44"/>
          <w:szCs w:val="44"/>
        </w:rPr>
      </w:pPr>
      <w:r>
        <w:rPr>
          <w:b/>
          <w:sz w:val="44"/>
          <w:szCs w:val="44"/>
        </w:rPr>
        <w:t>Liste des Formulaires</w:t>
      </w:r>
    </w:p>
    <w:p w:rsidR="00C42244" w:rsidRDefault="00C42244" w:rsidP="00C42244">
      <w:pPr>
        <w:tabs>
          <w:tab w:val="right" w:pos="9072"/>
        </w:tabs>
        <w:jc w:val="both"/>
        <w:rPr>
          <w:b/>
          <w:color w:val="0000FF"/>
        </w:rPr>
      </w:pPr>
    </w:p>
    <w:p w:rsidR="00C42244" w:rsidRDefault="00C42244" w:rsidP="00C42244">
      <w:pPr>
        <w:tabs>
          <w:tab w:val="right" w:pos="9072"/>
        </w:tabs>
        <w:jc w:val="both"/>
        <w:rPr>
          <w:b/>
          <w:color w:val="0000FF"/>
        </w:rPr>
      </w:pPr>
    </w:p>
    <w:p w:rsidR="00C42244" w:rsidRDefault="005726BE" w:rsidP="00C42244">
      <w:pPr>
        <w:pStyle w:val="TM3"/>
        <w:rPr>
          <w:rFonts w:ascii="Calibri" w:hAnsi="Calibri"/>
          <w:b w:val="0"/>
          <w:noProof/>
          <w:sz w:val="22"/>
          <w:szCs w:val="22"/>
        </w:rPr>
      </w:pPr>
      <w:r>
        <w:fldChar w:fldCharType="begin"/>
      </w:r>
      <w:r w:rsidR="00C42244">
        <w:instrText xml:space="preserve"> TOC \b sect7 \o "3-4" </w:instrText>
      </w:r>
      <w:r>
        <w:fldChar w:fldCharType="separate"/>
      </w:r>
      <w:r w:rsidR="00C42244">
        <w:rPr>
          <w:noProof/>
        </w:rPr>
        <w:t>ACTE D’ENGAGEMENT</w:t>
      </w:r>
      <w:r w:rsidR="00C42244">
        <w:rPr>
          <w:noProof/>
        </w:rPr>
        <w:tab/>
      </w:r>
      <w:r w:rsidR="00F17BDA">
        <w:t>95</w:t>
      </w:r>
    </w:p>
    <w:p w:rsidR="00C42244" w:rsidRDefault="00C42244" w:rsidP="00C42244">
      <w:pPr>
        <w:pStyle w:val="TM3"/>
        <w:rPr>
          <w:rFonts w:ascii="Calibri" w:hAnsi="Calibri"/>
          <w:b w:val="0"/>
          <w:noProof/>
          <w:sz w:val="22"/>
          <w:szCs w:val="22"/>
        </w:rPr>
      </w:pPr>
      <w:r>
        <w:rPr>
          <w:noProof/>
        </w:rPr>
        <w:t>GARANTIE DE BONNE EXECUTION</w:t>
      </w:r>
      <w:r>
        <w:rPr>
          <w:noProof/>
        </w:rPr>
        <w:tab/>
      </w:r>
      <w:r w:rsidR="00F17BDA">
        <w:t>96</w:t>
      </w:r>
    </w:p>
    <w:p w:rsidR="00C42244" w:rsidRDefault="00C42244" w:rsidP="00C42244">
      <w:pPr>
        <w:pStyle w:val="TM3"/>
        <w:rPr>
          <w:rFonts w:ascii="Calibri" w:hAnsi="Calibri"/>
          <w:b w:val="0"/>
          <w:noProof/>
          <w:sz w:val="22"/>
          <w:szCs w:val="22"/>
        </w:rPr>
      </w:pPr>
      <w:r>
        <w:rPr>
          <w:noProof/>
        </w:rPr>
        <w:t>MODELE DE GARANTIE DE COUVERTURE D’AVANCE DE DEMARRAGE</w:t>
      </w:r>
      <w:r>
        <w:rPr>
          <w:noProof/>
        </w:rPr>
        <w:tab/>
      </w:r>
      <w:r w:rsidR="00F17BDA">
        <w:t>97</w:t>
      </w:r>
    </w:p>
    <w:p w:rsidR="00C42244" w:rsidRDefault="005726BE" w:rsidP="00C42244">
      <w:pPr>
        <w:tabs>
          <w:tab w:val="right" w:pos="9072"/>
        </w:tabs>
        <w:jc w:val="both"/>
        <w:rPr>
          <w:b/>
          <w:color w:val="0000FF"/>
        </w:rPr>
      </w:pPr>
      <w:r>
        <w:fldChar w:fldCharType="end"/>
      </w:r>
    </w:p>
    <w:p w:rsidR="00C42244" w:rsidRDefault="00C42244" w:rsidP="00C42244">
      <w:pPr>
        <w:tabs>
          <w:tab w:val="left" w:pos="2820"/>
        </w:tabs>
        <w:jc w:val="center"/>
      </w:pPr>
      <w:r>
        <w:rPr>
          <w:b/>
          <w:color w:val="0000FF"/>
          <w:sz w:val="40"/>
          <w:szCs w:val="4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40"/>
      </w:tblGrid>
      <w:tr w:rsidR="00C42244" w:rsidTr="00C42244">
        <w:tc>
          <w:tcPr>
            <w:tcW w:w="9140" w:type="dxa"/>
            <w:tcBorders>
              <w:top w:val="single" w:sz="4" w:space="0" w:color="000000"/>
              <w:left w:val="single" w:sz="4" w:space="0" w:color="000000"/>
              <w:bottom w:val="single" w:sz="4" w:space="0" w:color="000000"/>
              <w:right w:val="single" w:sz="4" w:space="0" w:color="000000"/>
            </w:tcBorders>
          </w:tcPr>
          <w:p w:rsidR="00C42244" w:rsidRDefault="00C42244">
            <w:pPr>
              <w:pStyle w:val="Titre2"/>
              <w:rPr>
                <w:rFonts w:ascii="Times New Roman" w:hAnsi="Times New Roman"/>
                <w:color w:val="000000"/>
                <w:sz w:val="24"/>
                <w:szCs w:val="24"/>
              </w:rPr>
            </w:pPr>
            <w:bookmarkStart w:id="473" w:name="_Toc348175661"/>
            <w:bookmarkStart w:id="474" w:name="_Toc238527297"/>
            <w:bookmarkStart w:id="475" w:name="_Toc224549610"/>
          </w:p>
          <w:p w:rsidR="00C42244" w:rsidRDefault="00C42244">
            <w:pPr>
              <w:jc w:val="center"/>
              <w:rPr>
                <w:b/>
                <w:bCs/>
              </w:rPr>
            </w:pPr>
            <w:r>
              <w:rPr>
                <w:b/>
                <w:bCs/>
              </w:rPr>
              <w:t xml:space="preserve">Notes relatives aux Modèles de formulaires </w:t>
            </w:r>
            <w:bookmarkEnd w:id="473"/>
            <w:r>
              <w:rPr>
                <w:b/>
                <w:bCs/>
              </w:rPr>
              <w:t>du Marché</w:t>
            </w:r>
          </w:p>
          <w:p w:rsidR="00C42244" w:rsidRDefault="00C42244">
            <w:pPr>
              <w:jc w:val="both"/>
              <w:rPr>
                <w:color w:val="000000"/>
              </w:rPr>
            </w:pPr>
          </w:p>
          <w:p w:rsidR="00C42244" w:rsidRDefault="00C42244">
            <w:pPr>
              <w:jc w:val="both"/>
              <w:rPr>
                <w:color w:val="000000"/>
              </w:rPr>
            </w:pPr>
            <w:r>
              <w:rPr>
                <w:b/>
                <w:color w:val="000000"/>
              </w:rPr>
              <w:t>L’Acte d’engagement</w:t>
            </w:r>
            <w:r>
              <w:rPr>
                <w:color w:val="000000"/>
              </w:rPr>
              <w:t>, qui est complété au moment de l'attribution du Marché, doit inclure toutes les corrections ou les modifications apportées à l'offre retenue résultant des corrections des erreurs, de l'actualisation du prix en application, le cas échéant, du fait de la durée de l'évaluation des offres, du choix d'une offre alternative, de l'acceptation de variations jugées acceptables, ou tout autre modification mutuellement acceptable et permise par le Dossier d’Appel d’offres, tel qu'un changement dans le personnel de cadre, de sous-traitant, du programme d'exécution des travaux, etc.</w:t>
            </w:r>
          </w:p>
          <w:p w:rsidR="00C42244" w:rsidRDefault="00C42244">
            <w:pPr>
              <w:jc w:val="both"/>
              <w:rPr>
                <w:color w:val="000000"/>
              </w:rPr>
            </w:pPr>
          </w:p>
          <w:p w:rsidR="00C42244" w:rsidRDefault="00C42244">
            <w:pPr>
              <w:jc w:val="both"/>
              <w:rPr>
                <w:color w:val="000000"/>
              </w:rPr>
            </w:pPr>
            <w:r>
              <w:rPr>
                <w:color w:val="000000"/>
              </w:rPr>
              <w:t xml:space="preserve">Les </w:t>
            </w:r>
            <w:r>
              <w:rPr>
                <w:b/>
                <w:color w:val="000000"/>
              </w:rPr>
              <w:t>modèles de garantie de bonne exécution</w:t>
            </w:r>
            <w:r>
              <w:rPr>
                <w:color w:val="000000"/>
              </w:rPr>
              <w:t xml:space="preserve"> et de </w:t>
            </w:r>
            <w:r>
              <w:rPr>
                <w:b/>
                <w:color w:val="000000"/>
              </w:rPr>
              <w:t>garantie bancaire de restitution d'avance</w:t>
            </w:r>
            <w:r>
              <w:rPr>
                <w:color w:val="000000"/>
              </w:rPr>
              <w:t xml:space="preserve"> ne doivent pas être remplis</w:t>
            </w:r>
            <w:r w:rsidR="00457ABC">
              <w:rPr>
                <w:color w:val="000000"/>
              </w:rPr>
              <w:t xml:space="preserve"> </w:t>
            </w:r>
            <w:r>
              <w:rPr>
                <w:color w:val="000000"/>
              </w:rPr>
              <w:t xml:space="preserve">au moment de la préparation des offres.  Seul le Soumissionnaire retenu sera invité à fournir la garantie de bonne exécution et la garantie bancaire de restitution d'avances en conformité avec l'un des modèles présentés dans cette section. </w:t>
            </w:r>
          </w:p>
          <w:p w:rsidR="00C42244" w:rsidRDefault="00C42244">
            <w:pPr>
              <w:rPr>
                <w:color w:val="000000"/>
              </w:rPr>
            </w:pPr>
          </w:p>
        </w:tc>
      </w:tr>
    </w:tbl>
    <w:p w:rsidR="00C42244" w:rsidRDefault="00C42244" w:rsidP="00C42244">
      <w:pPr>
        <w:pStyle w:val="Titre3"/>
        <w:spacing w:before="0" w:after="0"/>
        <w:rPr>
          <w:rFonts w:ascii="Times New Roman" w:hAnsi="Times New Roman"/>
          <w:bCs w:val="0"/>
          <w:sz w:val="24"/>
          <w:szCs w:val="24"/>
        </w:rPr>
      </w:pPr>
      <w:r>
        <w:rPr>
          <w:bCs w:val="0"/>
        </w:rPr>
        <w:br w:type="page"/>
      </w:r>
      <w:bookmarkStart w:id="476" w:name="_Toc398452706"/>
      <w:bookmarkStart w:id="477" w:name="sect7"/>
      <w:r>
        <w:rPr>
          <w:rFonts w:ascii="Times New Roman" w:hAnsi="Times New Roman"/>
          <w:bCs w:val="0"/>
          <w:sz w:val="24"/>
          <w:szCs w:val="24"/>
        </w:rPr>
        <w:lastRenderedPageBreak/>
        <w:t>ACTE D’ENGAGEMENT</w:t>
      </w:r>
      <w:bookmarkEnd w:id="476"/>
    </w:p>
    <w:p w:rsidR="00C42244" w:rsidRDefault="00C42244" w:rsidP="00C42244"/>
    <w:bookmarkEnd w:id="474"/>
    <w:bookmarkEnd w:id="475"/>
    <w:p w:rsidR="00C42244" w:rsidRDefault="00C42244" w:rsidP="00C42244">
      <w:pPr>
        <w:jc w:val="both"/>
        <w:rPr>
          <w:b/>
          <w:color w:val="000000"/>
        </w:rPr>
      </w:pPr>
    </w:p>
    <w:p w:rsidR="00C42244" w:rsidRDefault="00C42244" w:rsidP="00C42244">
      <w:pPr>
        <w:jc w:val="both"/>
        <w:rPr>
          <w:color w:val="000000"/>
        </w:rPr>
      </w:pPr>
      <w:r>
        <w:rPr>
          <w:color w:val="000000"/>
        </w:rPr>
        <w:t>A :</w:t>
      </w:r>
      <w:r w:rsidR="006700EA">
        <w:rPr>
          <w:color w:val="000000"/>
        </w:rPr>
        <w:t xml:space="preserve"> </w:t>
      </w:r>
      <w:r>
        <w:rPr>
          <w:b/>
        </w:rPr>
        <w:t>Monsieur le représentant de l’ASECNA auprès de l’Union des Comores</w:t>
      </w:r>
    </w:p>
    <w:p w:rsidR="00C42244" w:rsidRDefault="00C42244" w:rsidP="00C42244">
      <w:pPr>
        <w:jc w:val="both"/>
        <w:rPr>
          <w:color w:val="000000"/>
        </w:rPr>
      </w:pPr>
    </w:p>
    <w:p w:rsidR="00C42244" w:rsidRDefault="00C42244" w:rsidP="00C42244">
      <w:pPr>
        <w:jc w:val="both"/>
        <w:rPr>
          <w:color w:val="000000"/>
        </w:rPr>
      </w:pPr>
      <w:r>
        <w:rPr>
          <w:color w:val="000000"/>
        </w:rPr>
        <w:t>Je soussigné(e) (</w:t>
      </w:r>
      <w:r>
        <w:rPr>
          <w:i/>
          <w:color w:val="000000"/>
        </w:rPr>
        <w:t>nom et titre du titulaire du marché</w:t>
      </w:r>
      <w:r>
        <w:rPr>
          <w:color w:val="000000"/>
        </w:rPr>
        <w:t>).,  Agissa</w:t>
      </w:r>
      <w:bookmarkStart w:id="478" w:name="Text133"/>
      <w:r>
        <w:rPr>
          <w:color w:val="000000"/>
        </w:rPr>
        <w:t>nt au nom et pour le compte de (</w:t>
      </w:r>
      <w:r>
        <w:rPr>
          <w:i/>
          <w:color w:val="000000"/>
        </w:rPr>
        <w:t>nom de la Société</w:t>
      </w:r>
      <w:r>
        <w:rPr>
          <w:color w:val="000000"/>
        </w:rPr>
        <w:t>)</w:t>
      </w:r>
      <w:bookmarkEnd w:id="478"/>
    </w:p>
    <w:p w:rsidR="00C42244" w:rsidRDefault="00C42244" w:rsidP="00C42244">
      <w:pPr>
        <w:jc w:val="both"/>
        <w:rPr>
          <w:color w:val="000000"/>
        </w:rPr>
      </w:pPr>
      <w:r>
        <w:rPr>
          <w:color w:val="000000"/>
        </w:rPr>
        <w:t>Inscrit au Registre du Commerce sous le n° ….....</w:t>
      </w:r>
    </w:p>
    <w:p w:rsidR="00C42244" w:rsidRDefault="00C42244" w:rsidP="00C42244">
      <w:pPr>
        <w:jc w:val="both"/>
        <w:rPr>
          <w:color w:val="000000"/>
        </w:rPr>
      </w:pPr>
      <w:r>
        <w:rPr>
          <w:color w:val="000000"/>
        </w:rPr>
        <w:t>Numéro d’immatriculation à: ……….........</w:t>
      </w:r>
    </w:p>
    <w:p w:rsidR="00C42244" w:rsidRDefault="00C42244" w:rsidP="00C42244">
      <w:pPr>
        <w:jc w:val="both"/>
        <w:rPr>
          <w:color w:val="000000"/>
        </w:rPr>
      </w:pPr>
      <w:r>
        <w:rPr>
          <w:color w:val="000000"/>
        </w:rPr>
        <w:t>Faisant élection de domicile à : …………......</w:t>
      </w:r>
    </w:p>
    <w:p w:rsidR="00C42244" w:rsidRDefault="00C42244" w:rsidP="00C42244">
      <w:pPr>
        <w:jc w:val="both"/>
        <w:rPr>
          <w:color w:val="000000"/>
        </w:rPr>
      </w:pPr>
    </w:p>
    <w:p w:rsidR="00C42244" w:rsidRDefault="00C42244" w:rsidP="00C42244">
      <w:pPr>
        <w:jc w:val="both"/>
        <w:rPr>
          <w:color w:val="000000"/>
        </w:rPr>
      </w:pPr>
      <w:r>
        <w:rPr>
          <w:color w:val="000000"/>
        </w:rPr>
        <w:t>Après avoir examiné toutes les clauses du Marché, et apprécié à mon point de vue et sous ma responsabilité la nature des travaux de ………</w:t>
      </w:r>
      <w:bookmarkStart w:id="479" w:name="Text138"/>
      <w:r w:rsidR="006700EA">
        <w:rPr>
          <w:color w:val="000000"/>
        </w:rPr>
        <w:t xml:space="preserve"> </w:t>
      </w:r>
      <w:r>
        <w:rPr>
          <w:color w:val="000000"/>
        </w:rPr>
        <w:t>(</w:t>
      </w:r>
      <w:r>
        <w:rPr>
          <w:i/>
          <w:color w:val="000000"/>
        </w:rPr>
        <w:t>objet du marché</w:t>
      </w:r>
      <w:r>
        <w:rPr>
          <w:color w:val="000000"/>
        </w:rPr>
        <w:t>),</w:t>
      </w:r>
      <w:bookmarkEnd w:id="479"/>
    </w:p>
    <w:p w:rsidR="00C42244" w:rsidRDefault="00C42244" w:rsidP="00C42244">
      <w:pPr>
        <w:jc w:val="both"/>
        <w:rPr>
          <w:color w:val="000000"/>
        </w:rPr>
      </w:pPr>
    </w:p>
    <w:p w:rsidR="00C42244" w:rsidRDefault="00C42244" w:rsidP="00C42244">
      <w:pPr>
        <w:jc w:val="both"/>
        <w:rPr>
          <w:color w:val="000000"/>
        </w:rPr>
      </w:pPr>
      <w:proofErr w:type="spellStart"/>
      <w:r>
        <w:rPr>
          <w:color w:val="000000"/>
        </w:rPr>
        <w:t>me</w:t>
      </w:r>
      <w:proofErr w:type="spellEnd"/>
      <w:r>
        <w:rPr>
          <w:color w:val="000000"/>
        </w:rPr>
        <w:t xml:space="preserve"> soumets et m’engage à exécuter le marché conformément à ses clauses pour la somme (ferme out révisable) (</w:t>
      </w:r>
      <w:r>
        <w:rPr>
          <w:i/>
        </w:rPr>
        <w:t xml:space="preserve">supprimer la mention inutile) </w:t>
      </w:r>
      <w:r>
        <w:rPr>
          <w:color w:val="000000"/>
        </w:rPr>
        <w:t>de .......… (</w:t>
      </w:r>
      <w:r>
        <w:rPr>
          <w:i/>
          <w:color w:val="000000"/>
        </w:rPr>
        <w:t>en lettres et en chiffres</w:t>
      </w:r>
      <w:r>
        <w:rPr>
          <w:color w:val="000000"/>
        </w:rPr>
        <w:t>) de KMF Hors taxes et Hors Douanes (HTT).</w:t>
      </w:r>
    </w:p>
    <w:p w:rsidR="00C42244" w:rsidRDefault="00C42244" w:rsidP="00C42244">
      <w:pPr>
        <w:jc w:val="both"/>
        <w:rPr>
          <w:color w:val="000000"/>
        </w:rPr>
      </w:pPr>
    </w:p>
    <w:p w:rsidR="00C42244" w:rsidRDefault="00C42244" w:rsidP="00C42244">
      <w:pPr>
        <w:jc w:val="both"/>
        <w:rPr>
          <w:color w:val="000000"/>
        </w:rPr>
      </w:pPr>
      <w:r>
        <w:rPr>
          <w:color w:val="000000"/>
        </w:rPr>
        <w:t>Je m’engage à commencer et terminer les travaux énumérés dans le marché dans un délai de ...... (jours ou mois) à compter de la date de réception de la notification (de l’approbation du Marché / ou de l'ordre de service de commencer les Travaux)  (</w:t>
      </w:r>
      <w:r>
        <w:rPr>
          <w:i/>
        </w:rPr>
        <w:t>supprimer la mention inutile)</w:t>
      </w:r>
      <w:r>
        <w:rPr>
          <w:color w:val="000000"/>
        </w:rPr>
        <w:t>.</w:t>
      </w:r>
    </w:p>
    <w:p w:rsidR="00C42244" w:rsidRDefault="00C42244" w:rsidP="00C42244">
      <w:pPr>
        <w:jc w:val="both"/>
        <w:rPr>
          <w:color w:val="000000"/>
        </w:rPr>
      </w:pPr>
    </w:p>
    <w:p w:rsidR="00C42244" w:rsidRDefault="00C42244" w:rsidP="00C42244">
      <w:pPr>
        <w:jc w:val="both"/>
        <w:rPr>
          <w:color w:val="000000"/>
        </w:rPr>
      </w:pPr>
      <w:r>
        <w:rPr>
          <w:color w:val="000000"/>
        </w:rPr>
        <w:t>Je m’engage en outre, pendant un délai de garantie d’un an à lever et à procéder aux réparations des malfaçons éventuelles.</w:t>
      </w:r>
    </w:p>
    <w:p w:rsidR="00C42244" w:rsidRDefault="00C42244" w:rsidP="00C42244">
      <w:pPr>
        <w:jc w:val="both"/>
        <w:rPr>
          <w:color w:val="000000"/>
        </w:rPr>
      </w:pPr>
    </w:p>
    <w:p w:rsidR="00C42244" w:rsidRDefault="00C42244" w:rsidP="00C42244">
      <w:pPr>
        <w:pStyle w:val="Retraitcorpsdetexte"/>
        <w:spacing w:line="240" w:lineRule="atLeast"/>
        <w:ind w:left="0"/>
        <w:jc w:val="both"/>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Je garantis l’ASECNA contre toute poursuite éventuelle pouvant résulter de l’application de procédés couverts par des brevets d’invention.</w:t>
      </w:r>
    </w:p>
    <w:p w:rsidR="00C42244" w:rsidRDefault="00C42244" w:rsidP="00C42244">
      <w:pPr>
        <w:jc w:val="both"/>
        <w:rPr>
          <w:color w:val="000000"/>
        </w:rPr>
      </w:pPr>
    </w:p>
    <w:p w:rsidR="00C42244" w:rsidRDefault="00C42244" w:rsidP="00C42244">
      <w:pPr>
        <w:jc w:val="both"/>
        <w:rPr>
          <w:color w:val="000000"/>
        </w:rPr>
      </w:pPr>
      <w:r>
        <w:rPr>
          <w:color w:val="000000"/>
        </w:rPr>
        <w:t>Les sommes qui me seront dues pour l’exécution du présent marché feront l’objet de virements au compte bancaire n°……... ouvert au nom de …….... à la Banque …….... selon les modalités suivantes : …………</w:t>
      </w:r>
      <w:bookmarkStart w:id="480" w:name="Text144"/>
      <w:r>
        <w:rPr>
          <w:color w:val="000000"/>
        </w:rPr>
        <w:t>(</w:t>
      </w:r>
      <w:r>
        <w:rPr>
          <w:i/>
          <w:color w:val="000000"/>
        </w:rPr>
        <w:t>écrire les modalités de paiement prévues dans le marché</w:t>
      </w:r>
      <w:r>
        <w:rPr>
          <w:color w:val="000000"/>
        </w:rPr>
        <w:t>)</w:t>
      </w:r>
      <w:bookmarkEnd w:id="480"/>
    </w:p>
    <w:p w:rsidR="00C42244" w:rsidRDefault="00C42244" w:rsidP="00C42244">
      <w:pPr>
        <w:jc w:val="both"/>
        <w:rPr>
          <w:b/>
          <w:color w:val="000000"/>
        </w:rPr>
      </w:pPr>
    </w:p>
    <w:p w:rsidR="00C42244" w:rsidRDefault="00C42244" w:rsidP="00C42244">
      <w:pPr>
        <w:rPr>
          <w:b/>
          <w:color w:val="000000"/>
        </w:rPr>
      </w:pPr>
    </w:p>
    <w:p w:rsidR="00C42244" w:rsidRDefault="00C42244" w:rsidP="00C42244">
      <w:pPr>
        <w:jc w:val="right"/>
        <w:rPr>
          <w:b/>
          <w:color w:val="000000"/>
        </w:rPr>
      </w:pPr>
      <w:r>
        <w:rPr>
          <w:b/>
          <w:color w:val="000000"/>
        </w:rPr>
        <w:t>Fait à ………………, le ………………….</w:t>
      </w:r>
    </w:p>
    <w:p w:rsidR="00C42244" w:rsidRDefault="00C42244" w:rsidP="00C42244">
      <w:pPr>
        <w:jc w:val="right"/>
        <w:rPr>
          <w:b/>
          <w:color w:val="000000"/>
        </w:rPr>
      </w:pPr>
    </w:p>
    <w:p w:rsidR="00C42244" w:rsidRDefault="00C42244" w:rsidP="00C42244">
      <w:pPr>
        <w:pStyle w:val="Corpsdetexte"/>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rsidR="00C42244" w:rsidRDefault="00C42244" w:rsidP="00C42244">
      <w:pPr>
        <w:pStyle w:val="Corpsdetexte"/>
        <w:ind w:left="2832" w:firstLine="708"/>
        <w:rPr>
          <w:color w:val="000000"/>
          <w:sz w:val="24"/>
          <w:szCs w:val="24"/>
        </w:rPr>
      </w:pPr>
      <w:r>
        <w:rPr>
          <w:color w:val="000000"/>
          <w:sz w:val="24"/>
          <w:szCs w:val="24"/>
        </w:rPr>
        <w:t>SIGNATURE ET CACHET DE L'ENTREPRENEUR</w:t>
      </w:r>
    </w:p>
    <w:p w:rsidR="00C42244" w:rsidRDefault="00C42244" w:rsidP="00C42244">
      <w:pPr>
        <w:ind w:left="720" w:hanging="720"/>
        <w:jc w:val="both"/>
        <w:rPr>
          <w:i/>
          <w:color w:val="000000"/>
        </w:rPr>
      </w:pPr>
      <w:r>
        <w:rPr>
          <w:color w:val="000000"/>
        </w:rPr>
        <w:br w:type="page"/>
      </w:r>
    </w:p>
    <w:p w:rsidR="00C42244" w:rsidRDefault="00C42244" w:rsidP="00C42244">
      <w:pPr>
        <w:rPr>
          <w:b/>
          <w:color w:val="000000"/>
        </w:rPr>
      </w:pPr>
      <w:r>
        <w:rPr>
          <w:b/>
          <w:color w:val="000000"/>
        </w:rPr>
        <w:lastRenderedPageBreak/>
        <w:t>ENTETE DE LA BANQUE</w:t>
      </w:r>
    </w:p>
    <w:p w:rsidR="00C42244" w:rsidRDefault="00C42244" w:rsidP="00C42244">
      <w:pPr>
        <w:pStyle w:val="Pieddepage"/>
      </w:pPr>
    </w:p>
    <w:p w:rsidR="00C42244" w:rsidRDefault="00C42244" w:rsidP="00C42244">
      <w:pPr>
        <w:pStyle w:val="Titre3"/>
        <w:spacing w:before="0" w:after="0"/>
        <w:rPr>
          <w:rFonts w:ascii="Times New Roman" w:hAnsi="Times New Roman"/>
          <w:bCs w:val="0"/>
          <w:sz w:val="24"/>
          <w:szCs w:val="24"/>
        </w:rPr>
      </w:pPr>
      <w:bookmarkStart w:id="481" w:name="_Toc398452707"/>
      <w:r>
        <w:rPr>
          <w:rFonts w:ascii="Times New Roman" w:hAnsi="Times New Roman"/>
          <w:bCs w:val="0"/>
          <w:sz w:val="24"/>
          <w:szCs w:val="24"/>
        </w:rPr>
        <w:t>GARANTIE DE BONNE EXECUTION</w:t>
      </w:r>
      <w:bookmarkEnd w:id="481"/>
    </w:p>
    <w:p w:rsidR="00C42244" w:rsidRDefault="00C42244" w:rsidP="00C42244">
      <w:pPr>
        <w:pStyle w:val="Pieddepage"/>
      </w:pPr>
    </w:p>
    <w:p w:rsidR="00C42244" w:rsidRDefault="00C42244" w:rsidP="00C42244">
      <w:pPr>
        <w:jc w:val="right"/>
      </w:pPr>
      <w:r>
        <w:t>Date :______________________</w:t>
      </w:r>
    </w:p>
    <w:p w:rsidR="00C42244" w:rsidRDefault="00C42244" w:rsidP="00C42244">
      <w:pPr>
        <w:jc w:val="right"/>
        <w:rPr>
          <w:b/>
          <w:i/>
        </w:rPr>
      </w:pPr>
      <w:r>
        <w:t>Avis d’appel d’offres No </w:t>
      </w:r>
      <w:r>
        <w:rPr>
          <w:b/>
          <w:i/>
        </w:rPr>
        <w:t>[insérer No]</w:t>
      </w:r>
    </w:p>
    <w:p w:rsidR="00C42244" w:rsidRDefault="00C42244" w:rsidP="00C42244">
      <w:pPr>
        <w:rPr>
          <w:bCs/>
          <w:i/>
          <w:iCs/>
        </w:rPr>
      </w:pPr>
      <w:r>
        <w:rPr>
          <w:bCs/>
          <w:i/>
          <w:iCs/>
        </w:rPr>
        <w:t xml:space="preserve"> [insérer le nom de la banque et adresse de la banque d’émission]</w:t>
      </w:r>
    </w:p>
    <w:p w:rsidR="00C42244" w:rsidRDefault="00C42244" w:rsidP="00C42244">
      <w:pPr>
        <w:jc w:val="both"/>
        <w:rPr>
          <w:bCs/>
          <w:i/>
          <w:iCs/>
        </w:rPr>
      </w:pPr>
    </w:p>
    <w:p w:rsidR="00C42244" w:rsidRDefault="00C42244" w:rsidP="00C42244">
      <w:pPr>
        <w:jc w:val="both"/>
      </w:pPr>
      <w:r>
        <w:rPr>
          <w:bCs/>
        </w:rPr>
        <w:t xml:space="preserve">Bénéficiaire : </w:t>
      </w:r>
      <w:r>
        <w:rPr>
          <w:color w:val="000000"/>
        </w:rPr>
        <w:t>(</w:t>
      </w:r>
      <w:r>
        <w:rPr>
          <w:i/>
          <w:color w:val="000000"/>
        </w:rPr>
        <w:t>mentionner l’objet du marché)</w:t>
      </w:r>
      <w:r>
        <w:t>,</w:t>
      </w:r>
    </w:p>
    <w:p w:rsidR="00C42244" w:rsidRDefault="00C42244" w:rsidP="00C42244">
      <w:pPr>
        <w:jc w:val="both"/>
        <w:rPr>
          <w:bCs/>
        </w:rPr>
      </w:pPr>
    </w:p>
    <w:p w:rsidR="00C42244" w:rsidRDefault="00C42244" w:rsidP="00C42244">
      <w:pPr>
        <w:jc w:val="both"/>
        <w:rPr>
          <w:bCs/>
        </w:rPr>
      </w:pPr>
    </w:p>
    <w:p w:rsidR="00C42244" w:rsidRDefault="00C42244" w:rsidP="00C42244">
      <w:pPr>
        <w:jc w:val="both"/>
        <w:rPr>
          <w:bCs/>
        </w:rPr>
      </w:pPr>
      <w:r>
        <w:rPr>
          <w:bCs/>
        </w:rPr>
        <w:t xml:space="preserve">Garantie de bonne exécution no. : </w:t>
      </w:r>
      <w:r>
        <w:rPr>
          <w:bCs/>
          <w:i/>
          <w:iCs/>
        </w:rPr>
        <w:t>[insérer No]</w:t>
      </w:r>
    </w:p>
    <w:p w:rsidR="00C42244" w:rsidRDefault="00C42244" w:rsidP="00C42244">
      <w:pPr>
        <w:jc w:val="both"/>
      </w:pPr>
    </w:p>
    <w:p w:rsidR="00C42244" w:rsidRDefault="00C42244" w:rsidP="00C42244">
      <w:pPr>
        <w:spacing w:after="200"/>
        <w:jc w:val="both"/>
      </w:pPr>
      <w:r>
        <w:t xml:space="preserve">Nous avons été informés que </w:t>
      </w:r>
      <w:r>
        <w:rPr>
          <w:bCs/>
          <w:i/>
          <w:iCs/>
        </w:rPr>
        <w:t>[insérer le nom de l’Entrepreneur]</w:t>
      </w:r>
      <w:r>
        <w:t xml:space="preserve"> (ci-après dénommé « l’Entrepreneur ») a conclu avec vous le Marché no</w:t>
      </w:r>
      <w:r>
        <w:rPr>
          <w:i/>
          <w:iCs/>
        </w:rPr>
        <w:t xml:space="preserve">. [insérer No] </w:t>
      </w:r>
      <w:r>
        <w:t xml:space="preserve">en date du </w:t>
      </w:r>
      <w:r>
        <w:rPr>
          <w:i/>
          <w:iCs/>
        </w:rPr>
        <w:t>[insérer la date]</w:t>
      </w:r>
      <w:r>
        <w:t xml:space="preserve"> pour la réalisation </w:t>
      </w:r>
      <w:r>
        <w:rPr>
          <w:color w:val="000000"/>
        </w:rPr>
        <w:t>des (</w:t>
      </w:r>
      <w:r>
        <w:rPr>
          <w:i/>
          <w:color w:val="000000"/>
        </w:rPr>
        <w:t>mentionner l’objet du marché)</w:t>
      </w:r>
      <w:r>
        <w:t xml:space="preserve"> (ci-après dénommée « le Marché »).</w:t>
      </w:r>
    </w:p>
    <w:p w:rsidR="00C42244" w:rsidRDefault="00C42244" w:rsidP="00C42244">
      <w:pPr>
        <w:jc w:val="both"/>
      </w:pPr>
      <w:r>
        <w:t>De plus, nous comprenons qu’une garantie de bonne exécution est exigée en vertu des conditions du Marché.</w:t>
      </w:r>
    </w:p>
    <w:p w:rsidR="00C42244" w:rsidRDefault="00C42244" w:rsidP="00C42244">
      <w:pPr>
        <w:jc w:val="both"/>
      </w:pPr>
    </w:p>
    <w:p w:rsidR="00C42244" w:rsidRDefault="00C42244" w:rsidP="00C42244">
      <w:pPr>
        <w:spacing w:after="200"/>
        <w:jc w:val="both"/>
        <w:rPr>
          <w:iCs/>
        </w:rPr>
      </w:pPr>
      <w:r>
        <w:t xml:space="preserve">A la demande de l’Entrepreneur, nous </w:t>
      </w:r>
      <w:r>
        <w:rPr>
          <w:bCs/>
          <w:i/>
          <w:iCs/>
          <w:szCs w:val="18"/>
        </w:rPr>
        <w:t>[</w:t>
      </w:r>
      <w:r>
        <w:rPr>
          <w:bCs/>
          <w:i/>
          <w:iCs/>
        </w:rPr>
        <w:t>insérer le nom de la banque</w:t>
      </w:r>
      <w:r>
        <w:rPr>
          <w:bCs/>
          <w:i/>
          <w:iCs/>
          <w:szCs w:val="18"/>
        </w:rPr>
        <w:t>]</w:t>
      </w:r>
      <w:r>
        <w:t xml:space="preserve">nous engageons par la présente, sans réserve et irrévocablement, à vous payer à première demande, toutes sommes d’argent que vous pourriez réclamer dans la limite de </w:t>
      </w:r>
      <w:r>
        <w:rPr>
          <w:bCs/>
          <w:i/>
          <w:iCs/>
        </w:rPr>
        <w:t>[insérer la somme en chiffres et en lettres].</w:t>
      </w:r>
    </w:p>
    <w:p w:rsidR="00C42244" w:rsidRDefault="00C42244" w:rsidP="00C42244">
      <w:pPr>
        <w:spacing w:after="200"/>
        <w:jc w:val="both"/>
        <w:rPr>
          <w:iCs/>
        </w:rPr>
      </w:pPr>
      <w:r>
        <w:rPr>
          <w:iCs/>
        </w:rPr>
        <w:t xml:space="preserve">Ces sommes seront versées dans les types et proportions de monnaies dans lesquelles le Prix du Marché est à payer. </w:t>
      </w:r>
    </w:p>
    <w:p w:rsidR="00C42244" w:rsidRDefault="00C42244" w:rsidP="00C42244">
      <w:pPr>
        <w:spacing w:after="200"/>
        <w:jc w:val="both"/>
      </w:pPr>
      <w:r>
        <w:t xml:space="preserve">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rsidR="00C42244" w:rsidRDefault="00C42244" w:rsidP="00C42244">
      <w:pPr>
        <w:spacing w:after="200"/>
        <w:jc w:val="both"/>
      </w:pPr>
      <w:r>
        <w:t xml:space="preserve">La présente garantie </w:t>
      </w:r>
      <w:r>
        <w:rPr>
          <w:color w:val="000000"/>
        </w:rPr>
        <w:t xml:space="preserve">est valable jusqu'à la réception provisoire des travaux, qui sera matérialisé par un </w:t>
      </w:r>
      <w:r w:rsidR="009B2305">
        <w:rPr>
          <w:color w:val="000000"/>
        </w:rPr>
        <w:t>procès-verbal</w:t>
      </w:r>
      <w:r>
        <w:rPr>
          <w:color w:val="000000"/>
        </w:rPr>
        <w:t xml:space="preserve"> de réception</w:t>
      </w:r>
      <w:r>
        <w:t>.</w:t>
      </w:r>
    </w:p>
    <w:p w:rsidR="00C42244" w:rsidRDefault="00C42244" w:rsidP="00C42244">
      <w:pPr>
        <w:jc w:val="both"/>
        <w:rPr>
          <w:i/>
        </w:rPr>
      </w:pPr>
      <w:r>
        <w:rPr>
          <w:i/>
        </w:rPr>
        <w:t xml:space="preserve"> [Insérer le nom et la fonction de la personne habilitée à signer la garantie au nom de la banque]</w:t>
      </w:r>
    </w:p>
    <w:p w:rsidR="00C42244" w:rsidRDefault="00C42244" w:rsidP="00C42244">
      <w:pPr>
        <w:jc w:val="both"/>
        <w:rPr>
          <w:i/>
        </w:rPr>
      </w:pPr>
      <w:r>
        <w:rPr>
          <w:i/>
        </w:rPr>
        <w:t>[Insérer la signature]</w:t>
      </w:r>
    </w:p>
    <w:p w:rsidR="00C42244" w:rsidRDefault="00C42244" w:rsidP="00C42244">
      <w:pPr>
        <w:rPr>
          <w:b/>
          <w:color w:val="000000"/>
          <w:sz w:val="28"/>
          <w:szCs w:val="28"/>
        </w:rPr>
      </w:pPr>
    </w:p>
    <w:p w:rsidR="00C42244" w:rsidRDefault="00C42244" w:rsidP="00C42244">
      <w:pPr>
        <w:rPr>
          <w:b/>
          <w:color w:val="000000"/>
        </w:rPr>
      </w:pPr>
      <w:r>
        <w:rPr>
          <w:b/>
          <w:i/>
          <w:color w:val="000000"/>
          <w:sz w:val="28"/>
          <w:szCs w:val="28"/>
        </w:rPr>
        <w:br w:type="page"/>
      </w:r>
      <w:bookmarkStart w:id="482" w:name="_Toc238527300"/>
      <w:bookmarkStart w:id="483" w:name="_Toc224549613"/>
    </w:p>
    <w:p w:rsidR="00C42244" w:rsidRDefault="00C42244" w:rsidP="00C42244">
      <w:pPr>
        <w:rPr>
          <w:b/>
          <w:color w:val="000000"/>
        </w:rPr>
      </w:pPr>
      <w:r>
        <w:rPr>
          <w:b/>
          <w:color w:val="000000"/>
        </w:rPr>
        <w:lastRenderedPageBreak/>
        <w:t>ENTETE DE LA BANQUE</w:t>
      </w:r>
    </w:p>
    <w:p w:rsidR="00C42244" w:rsidRDefault="00C42244" w:rsidP="00C42244">
      <w:pPr>
        <w:rPr>
          <w:b/>
          <w:color w:val="000000"/>
        </w:rPr>
      </w:pPr>
    </w:p>
    <w:p w:rsidR="00C42244" w:rsidRDefault="00C42244" w:rsidP="00C42244">
      <w:pPr>
        <w:pStyle w:val="Titre3"/>
        <w:spacing w:before="0" w:after="0"/>
        <w:rPr>
          <w:rFonts w:ascii="Times New Roman" w:hAnsi="Times New Roman"/>
          <w:bCs w:val="0"/>
          <w:sz w:val="24"/>
          <w:szCs w:val="24"/>
        </w:rPr>
      </w:pPr>
      <w:bookmarkStart w:id="484" w:name="_Toc398452708"/>
      <w:r>
        <w:rPr>
          <w:rFonts w:ascii="Times New Roman" w:hAnsi="Times New Roman"/>
          <w:bCs w:val="0"/>
          <w:sz w:val="24"/>
          <w:szCs w:val="24"/>
        </w:rPr>
        <w:t>MODELE DE GARANTIE DE COUVERTURE D’AVANCE DE DEMARRAGE</w:t>
      </w:r>
      <w:bookmarkEnd w:id="484"/>
    </w:p>
    <w:p w:rsidR="00C42244" w:rsidRDefault="00C42244" w:rsidP="00C42244">
      <w:pPr>
        <w:rPr>
          <w:b/>
          <w:color w:val="000000"/>
        </w:rPr>
      </w:pPr>
    </w:p>
    <w:bookmarkEnd w:id="482"/>
    <w:bookmarkEnd w:id="483"/>
    <w:p w:rsidR="00C42244" w:rsidRDefault="00C42244" w:rsidP="00C42244">
      <w:pPr>
        <w:jc w:val="both"/>
        <w:rPr>
          <w:i/>
          <w:color w:val="000000"/>
        </w:rPr>
      </w:pPr>
      <w:r>
        <w:rPr>
          <w:color w:val="000000"/>
        </w:rPr>
        <w:t xml:space="preserve">Attendu que [ </w:t>
      </w:r>
      <w:r>
        <w:rPr>
          <w:i/>
          <w:color w:val="000000"/>
        </w:rPr>
        <w:t>nom du chef d’entreprise ou de son représentant</w:t>
      </w:r>
      <w:r>
        <w:rPr>
          <w:color w:val="000000"/>
        </w:rPr>
        <w:t>]</w:t>
      </w:r>
      <w:r>
        <w:rPr>
          <w:i/>
          <w:color w:val="000000"/>
        </w:rPr>
        <w:t xml:space="preserve">, </w:t>
      </w:r>
      <w:r>
        <w:rPr>
          <w:color w:val="000000"/>
        </w:rPr>
        <w:t>représentant[</w:t>
      </w:r>
      <w:r>
        <w:rPr>
          <w:i/>
          <w:color w:val="000000"/>
        </w:rPr>
        <w:t>nom de l’entreprise</w:t>
      </w:r>
      <w:r>
        <w:rPr>
          <w:color w:val="000000"/>
        </w:rPr>
        <w:t xml:space="preserve">] et désigné dans ce qui suit comme « l’Entrepreneur », s’est engagé en date  du[ </w:t>
      </w:r>
      <w:r>
        <w:rPr>
          <w:i/>
          <w:color w:val="000000"/>
        </w:rPr>
        <w:t>date de signature de l’acte d’engagement</w:t>
      </w:r>
      <w:r>
        <w:rPr>
          <w:color w:val="000000"/>
        </w:rPr>
        <w:t>]  à exécuter les travaux[</w:t>
      </w:r>
      <w:r>
        <w:rPr>
          <w:i/>
          <w:color w:val="000000"/>
        </w:rPr>
        <w:t>objet du marché] ;</w:t>
      </w:r>
    </w:p>
    <w:p w:rsidR="00C42244" w:rsidRDefault="00C42244" w:rsidP="00C42244">
      <w:pPr>
        <w:jc w:val="both"/>
        <w:rPr>
          <w:i/>
          <w:color w:val="000000"/>
        </w:rPr>
      </w:pPr>
    </w:p>
    <w:p w:rsidR="00C42244" w:rsidRDefault="00C42244" w:rsidP="00C42244">
      <w:pPr>
        <w:jc w:val="both"/>
        <w:rPr>
          <w:color w:val="000000"/>
        </w:rPr>
      </w:pPr>
      <w:r>
        <w:rPr>
          <w:color w:val="000000"/>
        </w:rPr>
        <w:t>Attendu qu’il est stipulé dans ce marché que l’Entrepreneur bénéficie d’une avance de démarrage de [</w:t>
      </w:r>
      <w:r>
        <w:rPr>
          <w:i/>
          <w:color w:val="000000"/>
        </w:rPr>
        <w:t>montant de l’avance de démarrage</w:t>
      </w:r>
      <w:r>
        <w:rPr>
          <w:color w:val="000000"/>
        </w:rPr>
        <w:t xml:space="preserve">] correspondant à 30 %  du montant du marché. </w:t>
      </w:r>
    </w:p>
    <w:p w:rsidR="00C42244" w:rsidRDefault="00C42244" w:rsidP="00C42244">
      <w:pPr>
        <w:jc w:val="both"/>
        <w:rPr>
          <w:color w:val="000000"/>
        </w:rPr>
      </w:pPr>
    </w:p>
    <w:p w:rsidR="00C42244" w:rsidRDefault="00C42244" w:rsidP="00C42244">
      <w:pPr>
        <w:jc w:val="both"/>
        <w:rPr>
          <w:color w:val="000000"/>
        </w:rPr>
      </w:pPr>
      <w:r>
        <w:rPr>
          <w:color w:val="000000"/>
        </w:rPr>
        <w:t>Attendu de ce qui est rappelé ci-dessus, que nous avons convenu de garantir le remboursement de l’avance de démarrage consentie à l’Entrepreneur ;</w:t>
      </w:r>
    </w:p>
    <w:p w:rsidR="00C42244" w:rsidRDefault="00C42244" w:rsidP="00C42244">
      <w:pPr>
        <w:jc w:val="both"/>
        <w:rPr>
          <w:color w:val="000000"/>
        </w:rPr>
      </w:pPr>
    </w:p>
    <w:p w:rsidR="00C42244" w:rsidRDefault="00C42244" w:rsidP="00C42244">
      <w:pPr>
        <w:jc w:val="both"/>
        <w:rPr>
          <w:color w:val="000000"/>
        </w:rPr>
      </w:pPr>
      <w:r>
        <w:rPr>
          <w:color w:val="000000"/>
        </w:rPr>
        <w:t xml:space="preserve"> Nous affirmons par la présente nous porter de façon inconditionnelle et irrévocable obligataire principal et pas seulement en tant que garant, à l’égard  de  </w:t>
      </w:r>
      <w:r>
        <w:rPr>
          <w:b/>
        </w:rPr>
        <w:t>Monsieur le représentant de l’ASECNA auprès de l’Union des Comores</w:t>
      </w:r>
      <w:r>
        <w:rPr>
          <w:color w:val="000000"/>
        </w:rPr>
        <w:t>, d’une somme de[</w:t>
      </w:r>
      <w:r>
        <w:rPr>
          <w:i/>
          <w:color w:val="000000"/>
        </w:rPr>
        <w:t>montant de la caution</w:t>
      </w:r>
      <w:r>
        <w:rPr>
          <w:color w:val="000000"/>
        </w:rPr>
        <w:t xml:space="preserve">]  égale à 100% du montant de l’avance de démarrage consentie. </w:t>
      </w:r>
    </w:p>
    <w:p w:rsidR="00C42244" w:rsidRDefault="00C42244" w:rsidP="00C42244">
      <w:pPr>
        <w:jc w:val="both"/>
        <w:rPr>
          <w:color w:val="000000"/>
        </w:rPr>
      </w:pPr>
    </w:p>
    <w:p w:rsidR="00C42244" w:rsidRDefault="00C42244" w:rsidP="00C42244">
      <w:pPr>
        <w:jc w:val="both"/>
        <w:rPr>
          <w:color w:val="000000"/>
        </w:rPr>
      </w:pPr>
      <w:r>
        <w:rPr>
          <w:color w:val="000000"/>
        </w:rPr>
        <w:t>En conséquence, nous nous engageons à payer, dès votre première demande, sans droit d’objection de notre part, toutes les sommes dues dans la limite de [</w:t>
      </w:r>
      <w:r>
        <w:rPr>
          <w:i/>
          <w:color w:val="000000"/>
        </w:rPr>
        <w:t>montant de la caution</w:t>
      </w:r>
      <w:r>
        <w:rPr>
          <w:color w:val="000000"/>
        </w:rPr>
        <w:t>] précédemment stipulé.</w:t>
      </w:r>
    </w:p>
    <w:p w:rsidR="00C42244" w:rsidRDefault="00C42244" w:rsidP="00C42244">
      <w:pPr>
        <w:jc w:val="both"/>
        <w:rPr>
          <w:color w:val="000000"/>
        </w:rPr>
      </w:pPr>
    </w:p>
    <w:p w:rsidR="00C42244" w:rsidRDefault="00C42244" w:rsidP="00C42244">
      <w:pPr>
        <w:jc w:val="both"/>
        <w:rPr>
          <w:color w:val="000000"/>
        </w:rPr>
      </w:pPr>
      <w:r>
        <w:rPr>
          <w:color w:val="000000"/>
        </w:rPr>
        <w:t xml:space="preserve">La présente caution entre en vigueur à la date de sa signature. </w:t>
      </w:r>
    </w:p>
    <w:p w:rsidR="00C42244" w:rsidRDefault="00C42244" w:rsidP="00C42244">
      <w:pPr>
        <w:jc w:val="both"/>
        <w:rPr>
          <w:color w:val="000000"/>
        </w:rPr>
      </w:pPr>
    </w:p>
    <w:p w:rsidR="00C42244" w:rsidRDefault="00C42244" w:rsidP="00C42244">
      <w:pPr>
        <w:jc w:val="both"/>
        <w:rPr>
          <w:color w:val="000000"/>
        </w:rPr>
      </w:pPr>
      <w:r>
        <w:rPr>
          <w:color w:val="000000"/>
        </w:rPr>
        <w:t xml:space="preserve">La présente caution fera l’objet d'une main levée partielle et reste valable jusqu’au paiement total des montants garantis. </w:t>
      </w:r>
    </w:p>
    <w:p w:rsidR="00C42244" w:rsidRDefault="00C42244" w:rsidP="00C42244">
      <w:pPr>
        <w:jc w:val="both"/>
        <w:rPr>
          <w:color w:val="000000"/>
        </w:rPr>
      </w:pPr>
    </w:p>
    <w:p w:rsidR="00C42244" w:rsidRDefault="00C42244" w:rsidP="00C42244">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C42244" w:rsidRDefault="00C42244" w:rsidP="00C42244">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Signature et cachet de la Banque </w:t>
      </w:r>
    </w:p>
    <w:p w:rsidR="00C42244" w:rsidRDefault="00C42244" w:rsidP="00C42244">
      <w:pPr>
        <w:rPr>
          <w:color w:val="000000"/>
        </w:rPr>
      </w:pPr>
    </w:p>
    <w:p w:rsidR="00C42244" w:rsidRDefault="00C42244" w:rsidP="00C42244">
      <w:pPr>
        <w:tabs>
          <w:tab w:val="left" w:pos="8640"/>
        </w:tabs>
        <w:jc w:val="both"/>
        <w:rPr>
          <w:color w:val="000000"/>
        </w:rPr>
      </w:pPr>
    </w:p>
    <w:p w:rsidR="00C42244" w:rsidRDefault="00C42244" w:rsidP="00C42244">
      <w:pPr>
        <w:tabs>
          <w:tab w:val="left" w:pos="8640"/>
        </w:tabs>
        <w:jc w:val="both"/>
        <w:rPr>
          <w:color w:val="000000"/>
        </w:rPr>
      </w:pPr>
    </w:p>
    <w:p w:rsidR="00C42244" w:rsidRDefault="00C42244" w:rsidP="00C42244"/>
    <w:p w:rsidR="00C42244" w:rsidRDefault="00C42244" w:rsidP="00C42244">
      <w:pPr>
        <w:rPr>
          <w:b/>
          <w:color w:val="0000FF"/>
        </w:rPr>
        <w:sectPr w:rsidR="00C42244">
          <w:pgSz w:w="11906" w:h="16838"/>
          <w:pgMar w:top="1134" w:right="1134" w:bottom="1134" w:left="1134" w:header="708" w:footer="708" w:gutter="0"/>
          <w:cols w:space="720"/>
        </w:sectPr>
      </w:pPr>
    </w:p>
    <w:bookmarkEnd w:id="477"/>
    <w:p w:rsidR="00C42244" w:rsidRDefault="00C42244" w:rsidP="00C42244">
      <w:pPr>
        <w:tabs>
          <w:tab w:val="left" w:pos="446"/>
          <w:tab w:val="right" w:pos="9072"/>
        </w:tabs>
        <w:rPr>
          <w:b/>
          <w:color w:val="0000FF"/>
        </w:rPr>
      </w:pPr>
      <w:r>
        <w:rPr>
          <w:b/>
          <w:color w:val="0000FF"/>
        </w:rPr>
        <w:lastRenderedPageBreak/>
        <w:tab/>
      </w:r>
    </w:p>
    <w:p w:rsidR="00C42244" w:rsidRDefault="00C42244" w:rsidP="00C42244">
      <w:pPr>
        <w:tabs>
          <w:tab w:val="left" w:pos="446"/>
          <w:tab w:val="right" w:pos="9072"/>
        </w:tabs>
        <w:rPr>
          <w:b/>
          <w:color w:val="0000FF"/>
        </w:rPr>
      </w:pPr>
    </w:p>
    <w:p w:rsidR="00C42244" w:rsidRDefault="00C42244" w:rsidP="00C42244">
      <w:pPr>
        <w:tabs>
          <w:tab w:val="left" w:pos="446"/>
          <w:tab w:val="right" w:pos="9072"/>
        </w:tabs>
        <w:rPr>
          <w:b/>
          <w:color w:val="0000FF"/>
        </w:rPr>
      </w:pPr>
    </w:p>
    <w:p w:rsidR="00C42244" w:rsidRDefault="00C42244" w:rsidP="00C42244">
      <w:pPr>
        <w:tabs>
          <w:tab w:val="left" w:pos="446"/>
          <w:tab w:val="right" w:pos="9072"/>
        </w:tabs>
        <w:rPr>
          <w:b/>
          <w:color w:val="0000FF"/>
        </w:rPr>
      </w:pPr>
    </w:p>
    <w:p w:rsidR="00C42244" w:rsidRDefault="00C42244" w:rsidP="00C42244">
      <w:pPr>
        <w:tabs>
          <w:tab w:val="left" w:pos="446"/>
          <w:tab w:val="right" w:pos="9072"/>
        </w:tabs>
        <w:rPr>
          <w:b/>
          <w:color w:val="0000FF"/>
        </w:rPr>
      </w:pPr>
    </w:p>
    <w:p w:rsidR="00C42244" w:rsidRDefault="00C42244" w:rsidP="00C42244">
      <w:pPr>
        <w:tabs>
          <w:tab w:val="left" w:pos="446"/>
          <w:tab w:val="right" w:pos="9072"/>
        </w:tabs>
        <w:rPr>
          <w:b/>
          <w:color w:val="0000FF"/>
        </w:rPr>
      </w:pPr>
    </w:p>
    <w:p w:rsidR="00C42244" w:rsidRDefault="00C42244" w:rsidP="00C42244">
      <w:pPr>
        <w:tabs>
          <w:tab w:val="left" w:pos="446"/>
          <w:tab w:val="right" w:pos="9072"/>
        </w:tabs>
        <w:rPr>
          <w:b/>
          <w:color w:val="0000FF"/>
        </w:rPr>
      </w:pPr>
    </w:p>
    <w:p w:rsidR="00C42244" w:rsidRDefault="00C42244" w:rsidP="00C42244">
      <w:pPr>
        <w:tabs>
          <w:tab w:val="left" w:pos="446"/>
          <w:tab w:val="right" w:pos="9072"/>
        </w:tabs>
        <w:rPr>
          <w:b/>
          <w:color w:val="0000FF"/>
        </w:rPr>
      </w:pPr>
    </w:p>
    <w:p w:rsidR="00C42244" w:rsidRDefault="00C42244" w:rsidP="00C42244">
      <w:pPr>
        <w:tabs>
          <w:tab w:val="left" w:pos="446"/>
          <w:tab w:val="right" w:pos="9072"/>
        </w:tabs>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rPr>
          <w:b/>
          <w:color w:val="0000FF"/>
          <w:sz w:val="40"/>
          <w:szCs w:val="40"/>
        </w:rPr>
      </w:pPr>
    </w:p>
    <w:p w:rsidR="00C42244" w:rsidRDefault="00216EB4" w:rsidP="00C42244">
      <w:pPr>
        <w:jc w:val="center"/>
        <w:rPr>
          <w:b/>
          <w:color w:val="0000FF"/>
          <w:sz w:val="40"/>
          <w:szCs w:val="40"/>
        </w:rPr>
      </w:pPr>
      <w:r>
        <w:rPr>
          <w:noProof/>
        </w:rPr>
        <mc:AlternateContent>
          <mc:Choice Requires="wps">
            <w:drawing>
              <wp:anchor distT="0" distB="0" distL="114300" distR="114300" simplePos="0" relativeHeight="251677696" behindDoc="0" locked="0" layoutInCell="1" allowOverlap="1">
                <wp:simplePos x="0" y="0"/>
                <wp:positionH relativeFrom="column">
                  <wp:posOffset>75565</wp:posOffset>
                </wp:positionH>
                <wp:positionV relativeFrom="paragraph">
                  <wp:posOffset>59690</wp:posOffset>
                </wp:positionV>
                <wp:extent cx="5955665" cy="714375"/>
                <wp:effectExtent l="19050" t="19050" r="26035" b="28575"/>
                <wp:wrapNone/>
                <wp:docPr id="1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5665" cy="7143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072F3" id="Rectangle 46" o:spid="_x0000_s1026" style="position:absolute;margin-left:5.95pt;margin-top:4.7pt;width:468.95pt;height:5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" filled="f" strokeweight="4.5pt">
                <v:stroke linestyle="thinThick"/>
              </v:rect>
            </w:pict>
          </mc:Fallback>
        </mc:AlternateContent>
      </w:r>
    </w:p>
    <w:p w:rsidR="00C42244" w:rsidRDefault="00C42244" w:rsidP="00C42244">
      <w:pPr>
        <w:pStyle w:val="Titre1"/>
        <w:jc w:val="center"/>
        <w:rPr>
          <w:sz w:val="36"/>
          <w:szCs w:val="36"/>
        </w:rPr>
      </w:pPr>
      <w:bookmarkStart w:id="485" w:name="_Toc387147463"/>
      <w:bookmarkStart w:id="486" w:name="_Toc345835053"/>
      <w:bookmarkStart w:id="487" w:name="_Toc398452814"/>
      <w:r>
        <w:rPr>
          <w:sz w:val="36"/>
          <w:szCs w:val="36"/>
          <w:u w:val="single"/>
        </w:rPr>
        <w:t>PARTIE III</w:t>
      </w:r>
      <w:r>
        <w:rPr>
          <w:sz w:val="36"/>
          <w:szCs w:val="36"/>
        </w:rPr>
        <w:t xml:space="preserve"> : </w:t>
      </w:r>
      <w:bookmarkEnd w:id="485"/>
      <w:bookmarkEnd w:id="486"/>
      <w:r>
        <w:rPr>
          <w:sz w:val="36"/>
          <w:szCs w:val="36"/>
        </w:rPr>
        <w:t>SPECIFICATION DES PRESTATIONS</w:t>
      </w:r>
      <w:bookmarkEnd w:id="487"/>
    </w:p>
    <w:p w:rsidR="00C42244" w:rsidRDefault="00C42244" w:rsidP="00C42244"/>
    <w:p w:rsidR="00C42244" w:rsidRDefault="00C42244" w:rsidP="00C42244">
      <w:pPr>
        <w:rPr>
          <w:b/>
          <w:color w:val="0070C0"/>
          <w:sz w:val="40"/>
          <w:szCs w:val="40"/>
        </w:rPr>
        <w:sectPr w:rsidR="00C42244">
          <w:pgSz w:w="11906" w:h="16838"/>
          <w:pgMar w:top="1134" w:right="1134" w:bottom="1134" w:left="1134" w:header="708" w:footer="708" w:gutter="0"/>
          <w:cols w:space="720"/>
        </w:sect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sz w:val="40"/>
          <w:szCs w:val="40"/>
        </w:rPr>
      </w:pPr>
      <w:r>
        <w:rPr>
          <w:b/>
          <w:sz w:val="40"/>
          <w:szCs w:val="40"/>
        </w:rPr>
        <w:t>Section VIII.</w:t>
      </w:r>
    </w:p>
    <w:p w:rsidR="00C42244" w:rsidRDefault="00C42244" w:rsidP="00C42244">
      <w:pPr>
        <w:tabs>
          <w:tab w:val="right" w:pos="9072"/>
        </w:tabs>
        <w:jc w:val="center"/>
        <w:rPr>
          <w:b/>
          <w:sz w:val="40"/>
          <w:szCs w:val="40"/>
        </w:rPr>
      </w:pPr>
    </w:p>
    <w:p w:rsidR="00C42244" w:rsidRDefault="00C42244" w:rsidP="00C42244">
      <w:pPr>
        <w:tabs>
          <w:tab w:val="right" w:pos="9072"/>
        </w:tabs>
        <w:jc w:val="center"/>
        <w:rPr>
          <w:b/>
          <w:sz w:val="40"/>
          <w:szCs w:val="40"/>
        </w:rPr>
      </w:pPr>
      <w:r>
        <w:rPr>
          <w:b/>
          <w:sz w:val="40"/>
          <w:szCs w:val="40"/>
        </w:rPr>
        <w:t>CAHIER DES CLAUSES TECHNIQUES</w:t>
      </w:r>
    </w:p>
    <w:p w:rsidR="00C42244" w:rsidRDefault="00C42244" w:rsidP="00C42244">
      <w:pPr>
        <w:tabs>
          <w:tab w:val="right" w:pos="9072"/>
        </w:tabs>
        <w:jc w:val="center"/>
        <w:rPr>
          <w:b/>
          <w:color w:val="002060"/>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tabs>
          <w:tab w:val="right" w:pos="9072"/>
        </w:tabs>
        <w:jc w:val="center"/>
        <w:rPr>
          <w:b/>
          <w:color w:val="0000FF"/>
          <w:sz w:val="40"/>
          <w:szCs w:val="40"/>
        </w:rPr>
      </w:pPr>
    </w:p>
    <w:p w:rsidR="00C42244" w:rsidRDefault="00C42244" w:rsidP="00C42244">
      <w:pPr>
        <w:sectPr w:rsidR="00C42244">
          <w:pgSz w:w="11906" w:h="16838"/>
          <w:pgMar w:top="1134" w:right="1134" w:bottom="1134" w:left="1134" w:header="708" w:footer="708" w:gutter="0"/>
          <w:cols w:space="720"/>
        </w:sectPr>
      </w:pPr>
    </w:p>
    <w:p w:rsidR="00C42244" w:rsidRDefault="00216EB4" w:rsidP="00C42244">
      <w:pPr>
        <w:tabs>
          <w:tab w:val="left" w:pos="2906"/>
        </w:tabs>
        <w:rPr>
          <w:b/>
        </w:rPr>
      </w:pPr>
      <w:r>
        <w:rPr>
          <w:noProof/>
        </w:rPr>
        <w:lastRenderedPageBreak/>
        <mc:AlternateContent>
          <mc:Choice Requires="wps">
            <w:drawing>
              <wp:anchor distT="0" distB="0" distL="114300" distR="114300" simplePos="0" relativeHeight="251678720" behindDoc="0" locked="0" layoutInCell="1" allowOverlap="1">
                <wp:simplePos x="0" y="0"/>
                <wp:positionH relativeFrom="column">
                  <wp:posOffset>-36195</wp:posOffset>
                </wp:positionH>
                <wp:positionV relativeFrom="paragraph">
                  <wp:posOffset>-1905</wp:posOffset>
                </wp:positionV>
                <wp:extent cx="6186805" cy="681355"/>
                <wp:effectExtent l="0" t="0" r="4445" b="4445"/>
                <wp:wrapNone/>
                <wp:docPr id="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805" cy="6813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62620" id="Rectangle 57" o:spid="_x0000_s1026" style="position:absolute;margin-left:-2.85pt;margin-top:-.15pt;width:487.15pt;height:5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" filled="f"/>
            </w:pict>
          </mc:Fallback>
        </mc:AlternateContent>
      </w:r>
    </w:p>
    <w:p w:rsidR="00C42244" w:rsidRDefault="00C42244" w:rsidP="00C42244">
      <w:pPr>
        <w:pStyle w:val="Titre2"/>
        <w:spacing w:before="0"/>
        <w:ind w:left="360"/>
        <w:jc w:val="center"/>
        <w:rPr>
          <w:rFonts w:ascii="Times New Roman" w:hAnsi="Times New Roman"/>
          <w:i w:val="0"/>
          <w:sz w:val="32"/>
          <w:szCs w:val="32"/>
        </w:rPr>
      </w:pPr>
      <w:bookmarkStart w:id="488" w:name="_Toc398452815"/>
      <w:r>
        <w:rPr>
          <w:rFonts w:ascii="Times New Roman" w:hAnsi="Times New Roman"/>
          <w:i w:val="0"/>
          <w:sz w:val="32"/>
          <w:szCs w:val="32"/>
        </w:rPr>
        <w:t>Section VIII : Cahier des Clauses Techniques</w:t>
      </w:r>
      <w:bookmarkEnd w:id="488"/>
    </w:p>
    <w:p w:rsidR="00C42244" w:rsidRDefault="00C42244" w:rsidP="00C42244">
      <w:pPr>
        <w:tabs>
          <w:tab w:val="left" w:pos="915"/>
        </w:tabs>
        <w:jc w:val="center"/>
        <w:rPr>
          <w:b/>
        </w:rPr>
      </w:pPr>
    </w:p>
    <w:p w:rsidR="00C42244" w:rsidRDefault="00C42244" w:rsidP="00C42244">
      <w:pPr>
        <w:tabs>
          <w:tab w:val="left" w:pos="915"/>
        </w:tabs>
        <w:jc w:val="center"/>
        <w:rPr>
          <w:b/>
        </w:rPr>
      </w:pPr>
    </w:p>
    <w:p w:rsidR="00C42244" w:rsidRDefault="00C42244" w:rsidP="00C42244">
      <w:pPr>
        <w:tabs>
          <w:tab w:val="left" w:pos="915"/>
        </w:tabs>
        <w:jc w:val="both"/>
        <w:rPr>
          <w:color w:val="0070C0"/>
        </w:rPr>
      </w:pPr>
    </w:p>
    <w:p w:rsidR="00C42244" w:rsidRDefault="00C42244" w:rsidP="00C42244">
      <w:pPr>
        <w:jc w:val="center"/>
        <w:rPr>
          <w:b/>
        </w:rPr>
      </w:pPr>
      <w:r>
        <w:rPr>
          <w:b/>
        </w:rPr>
        <w:t>CAHIER DES CLAUSES TECHNIQUES PARTICULIERES (CCTP)</w:t>
      </w:r>
    </w:p>
    <w:p w:rsidR="00C42244" w:rsidRDefault="00C42244" w:rsidP="00C42244"/>
    <w:p w:rsidR="00C42244" w:rsidRDefault="00C42244" w:rsidP="00C42244"/>
    <w:p w:rsidR="00C42244" w:rsidRDefault="00C42244" w:rsidP="00C42244">
      <w:pPr>
        <w:rPr>
          <w:b/>
        </w:rPr>
      </w:pPr>
      <w:r>
        <w:rPr>
          <w:b/>
        </w:rPr>
        <w:t>ART</w:t>
      </w:r>
      <w:r>
        <w:rPr>
          <w:b/>
        </w:rPr>
        <w:tab/>
        <w:t>1</w:t>
      </w:r>
      <w:r>
        <w:rPr>
          <w:b/>
        </w:rPr>
        <w:tab/>
        <w:t>GENERALITES</w:t>
      </w:r>
    </w:p>
    <w:p w:rsidR="00C42244" w:rsidRDefault="00C42244" w:rsidP="00C42244"/>
    <w:p w:rsidR="00C42244" w:rsidRDefault="00C42244" w:rsidP="00C42244">
      <w:pPr>
        <w:rPr>
          <w:b/>
        </w:rPr>
      </w:pPr>
      <w:r>
        <w:rPr>
          <w:b/>
        </w:rPr>
        <w:t>1. 01</w:t>
      </w:r>
      <w:r>
        <w:rPr>
          <w:b/>
        </w:rPr>
        <w:tab/>
      </w:r>
      <w:r>
        <w:rPr>
          <w:b/>
        </w:rPr>
        <w:tab/>
        <w:t xml:space="preserve">Objet des travaux </w:t>
      </w:r>
    </w:p>
    <w:p w:rsidR="00C42244" w:rsidRDefault="00C42244" w:rsidP="00C42244">
      <w:pPr>
        <w:rPr>
          <w:b/>
        </w:rPr>
      </w:pPr>
    </w:p>
    <w:p w:rsidR="00C42244" w:rsidRDefault="00C42244" w:rsidP="00C42244">
      <w:pPr>
        <w:jc w:val="both"/>
      </w:pPr>
      <w:r>
        <w:tab/>
        <w:t>Le présent Cahier des Clauses Techniques Particuliers (CCTP) a pour but de définir la nature, la qualité, les prescriptions techniques. Les normes à observer et toute mise en œuvre dont l’exécution sont nécessaires à la réalisation complète du projet décrit dans les documents joints au dossier.</w:t>
      </w:r>
    </w:p>
    <w:p w:rsidR="00C42244" w:rsidRDefault="00C42244" w:rsidP="00C42244">
      <w:pPr>
        <w:jc w:val="both"/>
      </w:pPr>
    </w:p>
    <w:p w:rsidR="00C42244" w:rsidRDefault="00C42244" w:rsidP="00C42244">
      <w:pPr>
        <w:jc w:val="both"/>
      </w:pPr>
      <w:r>
        <w:t>L’attention des entreprises est attirée sur le fait que les travaux énumérés au cours du présent document, sont donnés à titre indicatif et ne sont nullement limitatifs. Elles sont tenues de les compléter, le cas échéant, par des travaux jugés  utiles et devront les exécuter comme étant compris dans leur prix, sans exception ni réserves, tous les travaux de leur compétence que leur profession nécessite et qui sont indispensable à la finition et achèvement des travaux.</w:t>
      </w:r>
    </w:p>
    <w:p w:rsidR="00C42244" w:rsidRDefault="00C42244" w:rsidP="00C42244"/>
    <w:p w:rsidR="00C42244" w:rsidRDefault="00C42244" w:rsidP="00C42244">
      <w:pPr>
        <w:jc w:val="both"/>
      </w:pPr>
      <w:r>
        <w:t>Les prescriptions du présent CCTP rappellent ou complètent les normes, règlements actuellement en vigueur et ne sauraient se substituer à eux. D’une façon générale, tous les travaux devront être exécutés suivant les règles de l’art et conformément aux normes en vigueur.</w:t>
      </w:r>
    </w:p>
    <w:p w:rsidR="00C42244" w:rsidRDefault="00C42244" w:rsidP="00C42244">
      <w:pPr>
        <w:jc w:val="both"/>
      </w:pPr>
    </w:p>
    <w:p w:rsidR="00C42244" w:rsidRDefault="00C42244" w:rsidP="00C42244">
      <w:pPr>
        <w:jc w:val="both"/>
      </w:pPr>
      <w:r>
        <w:t xml:space="preserve">Le présent CCTP a pour objet de décrire les </w:t>
      </w:r>
      <w:r w:rsidR="004D402C">
        <w:t xml:space="preserve">travaux </w:t>
      </w:r>
      <w:r w:rsidR="006700EA">
        <w:t>de réhabilitation du bloc technique</w:t>
      </w:r>
      <w:r>
        <w:t xml:space="preserve"> pour la Représentation de l’ASECNA aux Comores.</w:t>
      </w:r>
    </w:p>
    <w:p w:rsidR="00C42244" w:rsidRDefault="00C42244" w:rsidP="00C42244"/>
    <w:p w:rsidR="00C42244" w:rsidRDefault="00C42244" w:rsidP="00C42244">
      <w:r>
        <w:rPr>
          <w:b/>
        </w:rPr>
        <w:t>1.02</w:t>
      </w:r>
      <w:r>
        <w:rPr>
          <w:b/>
        </w:rPr>
        <w:tab/>
      </w:r>
      <w:r>
        <w:tab/>
      </w:r>
      <w:r>
        <w:rPr>
          <w:b/>
        </w:rPr>
        <w:t>Portée des travaux à exécutés et du CCTP</w:t>
      </w:r>
    </w:p>
    <w:p w:rsidR="00C42244" w:rsidRDefault="00C42244" w:rsidP="00C42244"/>
    <w:p w:rsidR="00C42244" w:rsidRDefault="00C42244" w:rsidP="00C42244">
      <w:pPr>
        <w:ind w:firstLine="708"/>
      </w:pPr>
      <w:r>
        <w:t>Le présent CCTP et la série des travaux à exécutés se complètent les uns les autres et forment un tout homogène.</w:t>
      </w:r>
    </w:p>
    <w:p w:rsidR="00C42244" w:rsidRDefault="00C42244" w:rsidP="00C42244"/>
    <w:p w:rsidR="00C42244" w:rsidRDefault="00C42244" w:rsidP="00C42244">
      <w:pPr>
        <w:jc w:val="both"/>
      </w:pPr>
      <w:r>
        <w:t>L’entrepreneur devra signaler, avant la remise de ses offres de prix au plus tard avant la signature du marché, toute erreur, omission ou contradiction relevée par  lui, tant dans les pièces écrites que sur les travaux à réaliser. Passé ce délai, il ne pourra d’aucune façon arguer des omissions pour ne pas livrer, dans le cadre des prix convenus au marché, l’ouvrage parfaitement achevé pour remplir les fonctions qui lui sont propres et ceci tant sur les plans techniques, réglementaires et esthétiques.</w:t>
      </w:r>
    </w:p>
    <w:p w:rsidR="00C42244" w:rsidRDefault="00C42244" w:rsidP="00C42244"/>
    <w:p w:rsidR="00C42244" w:rsidRDefault="00C42244" w:rsidP="00C42244">
      <w:pPr>
        <w:jc w:val="both"/>
      </w:pPr>
      <w:r>
        <w:t>Toutefois, il est précisé qu’il suffit qu’un travail soit décrit seulement dans l’une des pièces énumérées au marché pour que l’entrepreneur en doive l’exécution, sans restriction ni réserve.</w:t>
      </w:r>
    </w:p>
    <w:p w:rsidR="00C42244" w:rsidRDefault="00C42244" w:rsidP="00C42244"/>
    <w:p w:rsidR="00C42244" w:rsidRDefault="00C42244" w:rsidP="00C42244">
      <w:r>
        <w:rPr>
          <w:b/>
        </w:rPr>
        <w:t>1. 03</w:t>
      </w:r>
      <w:r>
        <w:tab/>
      </w:r>
      <w:r>
        <w:tab/>
      </w:r>
      <w:r>
        <w:rPr>
          <w:b/>
        </w:rPr>
        <w:t>Articles manufacturés</w:t>
      </w:r>
    </w:p>
    <w:p w:rsidR="00C42244" w:rsidRDefault="00C42244" w:rsidP="00C42244"/>
    <w:p w:rsidR="00C42244" w:rsidRDefault="00C42244" w:rsidP="00C42244">
      <w:pPr>
        <w:ind w:firstLine="708"/>
      </w:pPr>
      <w:r>
        <w:t>Le CPTP précise suivant les cas, les matériaux, matériels et produits manufacturés choisis comme référence de base par le maître d’œuvre, l’offre sera établie sur cette base.</w:t>
      </w:r>
    </w:p>
    <w:p w:rsidR="00C42244" w:rsidRDefault="00C42244" w:rsidP="00C42244"/>
    <w:p w:rsidR="00C42244" w:rsidRDefault="00C42244" w:rsidP="00C42244">
      <w:pPr>
        <w:jc w:val="both"/>
      </w:pPr>
      <w:r>
        <w:t xml:space="preserve">L’entrepreneur ayant éventuellement la possibilité de soumettre à l’agrément </w:t>
      </w:r>
      <w:r>
        <w:tab/>
      </w:r>
      <w:r>
        <w:tab/>
        <w:t>de ce dernier, des matériaux et matériels équivalents en qualité, dimension, etc...</w:t>
      </w:r>
    </w:p>
    <w:p w:rsidR="00C42244" w:rsidRDefault="00C42244" w:rsidP="00C42244">
      <w:pPr>
        <w:jc w:val="both"/>
      </w:pPr>
    </w:p>
    <w:p w:rsidR="00C42244" w:rsidRDefault="00C42244" w:rsidP="00C42244">
      <w:pPr>
        <w:ind w:left="708" w:firstLine="702"/>
        <w:jc w:val="both"/>
      </w:pPr>
      <w:r>
        <w:t>Toutefois, il est bien spécifié que passé le marché, toutes modifications ou changements quelconques de matériaux, matériels ou prestations diverses devront faire l’objet d’un document contractuel annexé au dossier de marché, faute de quoi ils ne seront pas acceptés.</w:t>
      </w:r>
    </w:p>
    <w:p w:rsidR="00C42244" w:rsidRDefault="00C42244" w:rsidP="00C42244">
      <w:pPr>
        <w:jc w:val="both"/>
      </w:pPr>
    </w:p>
    <w:p w:rsidR="00C42244" w:rsidRDefault="00C42244" w:rsidP="00C42244">
      <w:pPr>
        <w:ind w:left="708" w:firstLine="702"/>
        <w:jc w:val="both"/>
      </w:pPr>
      <w:r>
        <w:t>Seules sont autorisées à ce stade, les modifications demandées par le maître d’œuvre dans le cadre du crédit ou nécessaires par suite de la cessation de fabrication des articles préconisés.</w:t>
      </w:r>
    </w:p>
    <w:p w:rsidR="00C42244" w:rsidRDefault="00C42244" w:rsidP="00C42244"/>
    <w:p w:rsidR="00C42244" w:rsidRDefault="00C42244" w:rsidP="00C42244">
      <w:pPr>
        <w:rPr>
          <w:b/>
        </w:rPr>
      </w:pPr>
      <w:r>
        <w:rPr>
          <w:b/>
        </w:rPr>
        <w:t>1. 04</w:t>
      </w:r>
      <w:r>
        <w:rPr>
          <w:b/>
        </w:rPr>
        <w:tab/>
      </w:r>
      <w:r>
        <w:rPr>
          <w:b/>
        </w:rPr>
        <w:tab/>
        <w:t>Mesures</w:t>
      </w:r>
    </w:p>
    <w:p w:rsidR="00C42244" w:rsidRDefault="00C42244" w:rsidP="00C42244"/>
    <w:p w:rsidR="00C42244" w:rsidRDefault="00C42244" w:rsidP="00C42244">
      <w:pPr>
        <w:jc w:val="both"/>
      </w:pPr>
      <w:r>
        <w:tab/>
      </w:r>
      <w:r>
        <w:tab/>
        <w:t xml:space="preserve">Aucune mesure ne devra être prise à l’échelle métrique. En cas de manque de </w:t>
      </w:r>
      <w:r>
        <w:tab/>
      </w:r>
      <w:proofErr w:type="spellStart"/>
      <w:r>
        <w:t>cotes</w:t>
      </w:r>
      <w:proofErr w:type="spellEnd"/>
      <w:r>
        <w:t xml:space="preserve">, de manque de concordance, d’erreurs, ou d’insuffisance de précision, les </w:t>
      </w:r>
      <w:r>
        <w:tab/>
        <w:t>entrepreneurs devront en référer immédiatement au maître d’œuvre.</w:t>
      </w:r>
    </w:p>
    <w:p w:rsidR="00C42244" w:rsidRDefault="00C42244" w:rsidP="00C42244"/>
    <w:p w:rsidR="00C42244" w:rsidRDefault="00C42244" w:rsidP="00C42244">
      <w:pPr>
        <w:rPr>
          <w:b/>
        </w:rPr>
      </w:pPr>
      <w:r>
        <w:rPr>
          <w:b/>
        </w:rPr>
        <w:t>1.05</w:t>
      </w:r>
      <w:r>
        <w:rPr>
          <w:b/>
        </w:rPr>
        <w:tab/>
      </w:r>
      <w:r>
        <w:rPr>
          <w:b/>
        </w:rPr>
        <w:tab/>
        <w:t>Nettoyage de chantier</w:t>
      </w:r>
    </w:p>
    <w:p w:rsidR="00C42244" w:rsidRDefault="00C42244" w:rsidP="00C42244">
      <w:pPr>
        <w:rPr>
          <w:b/>
        </w:rPr>
      </w:pPr>
    </w:p>
    <w:p w:rsidR="00C42244" w:rsidRDefault="00C42244" w:rsidP="00C42244">
      <w:pPr>
        <w:ind w:firstLine="708"/>
        <w:jc w:val="both"/>
      </w:pPr>
      <w:r>
        <w:t xml:space="preserve">Le nettoyage du chantier devra être fait au fur et à mesure de l’avancement des </w:t>
      </w:r>
      <w:r>
        <w:tab/>
        <w:t xml:space="preserve">travaux. </w:t>
      </w:r>
    </w:p>
    <w:p w:rsidR="00C42244" w:rsidRDefault="00C42244" w:rsidP="00C42244">
      <w:pPr>
        <w:jc w:val="both"/>
      </w:pPr>
    </w:p>
    <w:p w:rsidR="00C42244" w:rsidRDefault="00C42244" w:rsidP="00C42244">
      <w:pPr>
        <w:jc w:val="both"/>
      </w:pPr>
      <w:r>
        <w:t xml:space="preserve">Le chantier devra toujours être dans un parfait état de propreté et ce </w:t>
      </w:r>
      <w:r>
        <w:tab/>
        <w:t xml:space="preserve">indépendamment du nettoyage général de fin de chantier. </w:t>
      </w:r>
    </w:p>
    <w:p w:rsidR="00C42244" w:rsidRDefault="00C42244" w:rsidP="00C42244"/>
    <w:p w:rsidR="00C42244" w:rsidRDefault="00C42244" w:rsidP="00C42244">
      <w:pPr>
        <w:rPr>
          <w:b/>
        </w:rPr>
      </w:pPr>
      <w:r>
        <w:rPr>
          <w:b/>
        </w:rPr>
        <w:t>1. 06</w:t>
      </w:r>
      <w:r>
        <w:rPr>
          <w:b/>
        </w:rPr>
        <w:tab/>
      </w:r>
      <w:r>
        <w:rPr>
          <w:b/>
        </w:rPr>
        <w:tab/>
        <w:t>Cadre de bordereau quantitatif</w:t>
      </w:r>
    </w:p>
    <w:p w:rsidR="00C42244" w:rsidRDefault="00C42244" w:rsidP="00C42244"/>
    <w:p w:rsidR="00C42244" w:rsidRDefault="00C42244" w:rsidP="00C42244">
      <w:pPr>
        <w:ind w:firstLine="708"/>
        <w:jc w:val="both"/>
      </w:pPr>
      <w:r>
        <w:t xml:space="preserve">Les entreprises devront vérifier les quantités portées au cadre du bordereau </w:t>
      </w:r>
      <w:r>
        <w:tab/>
        <w:t>quantitatif.</w:t>
      </w:r>
    </w:p>
    <w:p w:rsidR="00C42244" w:rsidRDefault="00C42244" w:rsidP="00C42244">
      <w:pPr>
        <w:jc w:val="both"/>
      </w:pPr>
    </w:p>
    <w:p w:rsidR="00C42244" w:rsidRDefault="00C42244" w:rsidP="00C42244">
      <w:pPr>
        <w:jc w:val="both"/>
        <w:rPr>
          <w:b/>
        </w:rPr>
      </w:pPr>
      <w:r>
        <w:t>Elles devront, au moment de la remise des offres, signaler, s’il y a lieu, au maître d’œuvre les erreurs ou omissions qu’elles auraient relevées dans la quantité portée au bordereau et sont tenues de le compléter le cas échéant (en annexe des bordereaux) pour établir leurs prix forfaitaires. Toutefois, les quantités ne sont pas contractuelles; seul les prix unitaires le sont dans le cas de travaux en plus ou en moins.</w:t>
      </w:r>
    </w:p>
    <w:p w:rsidR="00C42244" w:rsidRDefault="00C42244" w:rsidP="00C42244">
      <w:pPr>
        <w:ind w:left="1410"/>
      </w:pPr>
    </w:p>
    <w:p w:rsidR="00C42244" w:rsidRDefault="00C42244" w:rsidP="00C42244">
      <w:r>
        <w:rPr>
          <w:b/>
        </w:rPr>
        <w:t>1. 07</w:t>
      </w:r>
      <w:r>
        <w:rPr>
          <w:b/>
        </w:rPr>
        <w:tab/>
      </w:r>
      <w:r>
        <w:rPr>
          <w:b/>
        </w:rPr>
        <w:tab/>
        <w:t xml:space="preserve">Calendrier et délais d’exécution </w:t>
      </w:r>
    </w:p>
    <w:p w:rsidR="00C42244" w:rsidRDefault="00C42244" w:rsidP="00C42244"/>
    <w:p w:rsidR="00C42244" w:rsidRDefault="00C42244" w:rsidP="00C42244">
      <w:pPr>
        <w:ind w:firstLine="708"/>
        <w:jc w:val="both"/>
      </w:pPr>
      <w:r>
        <w:t xml:space="preserve">Le calendrier d’exécution des travaux est fixé en fonction des nécessités du </w:t>
      </w:r>
      <w:r>
        <w:tab/>
        <w:t>maître de l’ouvrage et tient compte des conditions climatiques prévisibles.</w:t>
      </w:r>
    </w:p>
    <w:p w:rsidR="00C42244" w:rsidRDefault="00C42244" w:rsidP="00C42244">
      <w:r>
        <w:tab/>
      </w:r>
    </w:p>
    <w:p w:rsidR="00C42244" w:rsidRDefault="00C42244" w:rsidP="00C42244"/>
    <w:p w:rsidR="00C42244" w:rsidRDefault="00C42244" w:rsidP="00C42244">
      <w:pPr>
        <w:rPr>
          <w:b/>
        </w:rPr>
      </w:pPr>
      <w:r>
        <w:rPr>
          <w:b/>
        </w:rPr>
        <w:t>ART</w:t>
      </w:r>
      <w:r>
        <w:rPr>
          <w:b/>
        </w:rPr>
        <w:tab/>
        <w:t>2</w:t>
      </w:r>
      <w:r>
        <w:rPr>
          <w:b/>
        </w:rPr>
        <w:tab/>
        <w:t>CLAUSES COMMUNES</w:t>
      </w:r>
    </w:p>
    <w:p w:rsidR="00C42244" w:rsidRDefault="00C42244" w:rsidP="00C42244">
      <w:pPr>
        <w:rPr>
          <w:b/>
        </w:rPr>
      </w:pPr>
    </w:p>
    <w:p w:rsidR="00C42244" w:rsidRDefault="00C42244" w:rsidP="00C42244">
      <w:pPr>
        <w:rPr>
          <w:b/>
        </w:rPr>
      </w:pPr>
      <w:r>
        <w:rPr>
          <w:b/>
        </w:rPr>
        <w:t>2.01</w:t>
      </w:r>
      <w:r>
        <w:rPr>
          <w:b/>
        </w:rPr>
        <w:tab/>
      </w:r>
      <w:r>
        <w:rPr>
          <w:b/>
        </w:rPr>
        <w:tab/>
        <w:t>Objet</w:t>
      </w:r>
    </w:p>
    <w:p w:rsidR="00C42244" w:rsidRDefault="00C42244" w:rsidP="00C42244">
      <w:pPr>
        <w:rPr>
          <w:b/>
        </w:rPr>
      </w:pPr>
    </w:p>
    <w:p w:rsidR="00C42244" w:rsidRDefault="00C42244" w:rsidP="00C42244">
      <w:pPr>
        <w:jc w:val="both"/>
      </w:pPr>
      <w:r>
        <w:rPr>
          <w:b/>
        </w:rPr>
        <w:tab/>
      </w:r>
      <w:r>
        <w:t xml:space="preserve">Les prescriptions qui suivent sont applicables à tous les lots. En cas de contradiction, elles prévalent sur les indications spécifiques données dans le descriptif de chaque corps d’état. </w:t>
      </w:r>
      <w:r>
        <w:lastRenderedPageBreak/>
        <w:t>Leurs couts, ne donnant pas lieu à règlement particulier, sont implicitement inclus dans le marché de l’entreprise.</w:t>
      </w:r>
    </w:p>
    <w:p w:rsidR="00C42244" w:rsidRDefault="00C42244" w:rsidP="00C42244">
      <w:pPr>
        <w:jc w:val="both"/>
      </w:pPr>
    </w:p>
    <w:p w:rsidR="00C42244" w:rsidRDefault="00C42244" w:rsidP="00C42244">
      <w:pPr>
        <w:jc w:val="both"/>
        <w:rPr>
          <w:b/>
        </w:rPr>
      </w:pPr>
      <w:r>
        <w:rPr>
          <w:b/>
        </w:rPr>
        <w:t>2.02</w:t>
      </w:r>
      <w:r>
        <w:rPr>
          <w:b/>
        </w:rPr>
        <w:tab/>
      </w:r>
      <w:r>
        <w:rPr>
          <w:b/>
        </w:rPr>
        <w:tab/>
        <w:t xml:space="preserve">Marché et définition des prestations </w:t>
      </w:r>
    </w:p>
    <w:p w:rsidR="00C42244" w:rsidRDefault="00C42244" w:rsidP="00C42244">
      <w:pPr>
        <w:jc w:val="both"/>
        <w:rPr>
          <w:b/>
        </w:rPr>
      </w:pPr>
    </w:p>
    <w:p w:rsidR="00C42244" w:rsidRDefault="00C42244" w:rsidP="00C42244">
      <w:pPr>
        <w:jc w:val="both"/>
      </w:pPr>
      <w:r>
        <w:tab/>
        <w:t>Bien que classé par corps d’état, le présent descriptif forme un ensemble qui ne peut être dissocié.</w:t>
      </w:r>
    </w:p>
    <w:p w:rsidR="00C42244" w:rsidRDefault="00C42244" w:rsidP="00C42244">
      <w:pPr>
        <w:jc w:val="both"/>
      </w:pPr>
      <w:r>
        <w:t>En conséquence, aucun entrepreneur d’un corps d’état déterminé ne pourra prétendre ignorer les prestations d’un autre corps d’état.</w:t>
      </w:r>
    </w:p>
    <w:p w:rsidR="00C42244" w:rsidRDefault="00C42244" w:rsidP="00C42244">
      <w:pPr>
        <w:jc w:val="both"/>
      </w:pPr>
      <w:r>
        <w:t>Les entrepreneurs suppléeront par leurs connaissances professionnelles les éléments qui pourraient être mal indiqués ou omis dans les plans et le descriptif. Il est expressément stipulé que ces descriptions et indications n’ont pas de caractère limitatif et que les entrepreneurs devront prévoir tous les travaux de leur spécialité nécessaires à l’achèvement complet des travaux et installation et leur parfait achèvement.</w:t>
      </w:r>
    </w:p>
    <w:p w:rsidR="00C42244" w:rsidRDefault="00C42244" w:rsidP="00C42244">
      <w:pPr>
        <w:jc w:val="both"/>
      </w:pPr>
    </w:p>
    <w:p w:rsidR="00C42244" w:rsidRDefault="00C42244" w:rsidP="00C42244">
      <w:pPr>
        <w:jc w:val="both"/>
        <w:rPr>
          <w:b/>
        </w:rPr>
      </w:pPr>
      <w:r>
        <w:rPr>
          <w:b/>
        </w:rPr>
        <w:t>2.03</w:t>
      </w:r>
      <w:r>
        <w:rPr>
          <w:b/>
        </w:rPr>
        <w:tab/>
      </w:r>
      <w:r>
        <w:rPr>
          <w:b/>
        </w:rPr>
        <w:tab/>
        <w:t>Connaissance des lieux</w:t>
      </w:r>
    </w:p>
    <w:p w:rsidR="00C42244" w:rsidRDefault="00C42244" w:rsidP="00C42244">
      <w:pPr>
        <w:rPr>
          <w:b/>
        </w:rPr>
      </w:pPr>
    </w:p>
    <w:p w:rsidR="00C42244" w:rsidRDefault="00C42244" w:rsidP="00C42244">
      <w:pPr>
        <w:jc w:val="both"/>
      </w:pPr>
      <w:r>
        <w:tab/>
        <w:t>Les entrepreneurs sont réputés, par le fait de leur soumission, avoir pris connaissance de la nature et de l’emplacement du chantier, des conditions générales ou locales, des possibilités d’accès et de stockage de matériaux, de disponibilités en eau et en énergie électrique etc…</w:t>
      </w:r>
    </w:p>
    <w:p w:rsidR="00C42244" w:rsidRDefault="00C42244" w:rsidP="00C42244">
      <w:pPr>
        <w:jc w:val="both"/>
      </w:pPr>
      <w:r>
        <w:t xml:space="preserve">Une visite sur place pour en apprécier les conditions est indispensable. </w:t>
      </w:r>
    </w:p>
    <w:p w:rsidR="00C42244" w:rsidRDefault="00C42244" w:rsidP="00C42244">
      <w:pPr>
        <w:jc w:val="both"/>
      </w:pPr>
      <w:r>
        <w:t>En résumé, les entrepreneurs soumissionnaires sont réputés avoir pris connaissance parfaite des lieux et en général de toutes les conditions pouvant en quelque manière que ce soit influer sur l’exécution, la qualité et le prix des ouvrages à exécuter.</w:t>
      </w:r>
    </w:p>
    <w:p w:rsidR="00C42244" w:rsidRDefault="00C42244" w:rsidP="00C42244">
      <w:pPr>
        <w:jc w:val="both"/>
      </w:pPr>
      <w:r>
        <w:t>Aucun entrepreneur ne pourra donc arguer d’ignorance quelconque à ce sujet pour prétendre à des suppléments d’ouvrages ou de prix.</w:t>
      </w:r>
    </w:p>
    <w:p w:rsidR="00C42244" w:rsidRDefault="00C42244" w:rsidP="00C42244"/>
    <w:p w:rsidR="00C42244" w:rsidRDefault="003A5D48" w:rsidP="003A5D48">
      <w:pPr>
        <w:jc w:val="center"/>
        <w:rPr>
          <w:b/>
        </w:rPr>
      </w:pPr>
      <w:r>
        <w:rPr>
          <w:b/>
        </w:rPr>
        <w:t>ART   3</w:t>
      </w:r>
      <w:r>
        <w:rPr>
          <w:b/>
        </w:rPr>
        <w:tab/>
        <w:t>TR</w:t>
      </w:r>
      <w:r w:rsidR="00BA519B">
        <w:rPr>
          <w:b/>
        </w:rPr>
        <w:t xml:space="preserve">AVAUX DE REHABILITATION DES BATIMENTS </w:t>
      </w:r>
      <w:r w:rsidR="006700EA">
        <w:rPr>
          <w:b/>
        </w:rPr>
        <w:t>TECHNIQUE</w:t>
      </w:r>
      <w:r w:rsidR="00BA519B">
        <w:rPr>
          <w:b/>
        </w:rPr>
        <w:t>S</w:t>
      </w:r>
    </w:p>
    <w:p w:rsidR="00C42244" w:rsidRDefault="00C42244" w:rsidP="00C42244">
      <w:pPr>
        <w:rPr>
          <w:b/>
        </w:rPr>
      </w:pPr>
    </w:p>
    <w:p w:rsidR="00C42244" w:rsidRPr="003A5D48" w:rsidRDefault="00C42244" w:rsidP="003A5D48">
      <w:pPr>
        <w:ind w:left="705" w:hanging="705"/>
      </w:pPr>
      <w:r>
        <w:rPr>
          <w:b/>
        </w:rPr>
        <w:t>3.01</w:t>
      </w:r>
      <w:r>
        <w:rPr>
          <w:b/>
        </w:rPr>
        <w:tab/>
      </w:r>
      <w:r w:rsidR="00BA519B">
        <w:rPr>
          <w:b/>
        </w:rPr>
        <w:t xml:space="preserve">Réhabilitation des bâtiments </w:t>
      </w:r>
      <w:r w:rsidR="00C910E0" w:rsidRPr="00C910E0">
        <w:rPr>
          <w:b/>
        </w:rPr>
        <w:t>technique</w:t>
      </w:r>
      <w:r w:rsidR="00BA519B">
        <w:rPr>
          <w:b/>
        </w:rPr>
        <w:t>s</w:t>
      </w:r>
    </w:p>
    <w:p w:rsidR="00C42244" w:rsidRDefault="00C42244" w:rsidP="00C42244">
      <w:pPr>
        <w:jc w:val="both"/>
        <w:rPr>
          <w:b/>
        </w:rPr>
      </w:pPr>
    </w:p>
    <w:p w:rsidR="00C42244" w:rsidRDefault="00C42244" w:rsidP="00C910E0">
      <w:pPr>
        <w:jc w:val="both"/>
      </w:pPr>
      <w:r>
        <w:rPr>
          <w:b/>
        </w:rPr>
        <w:tab/>
      </w:r>
      <w:r>
        <w:t xml:space="preserve">Les travaux consistent à </w:t>
      </w:r>
      <w:r w:rsidR="00BA519B">
        <w:t>réhabiliter les bâtiments</w:t>
      </w:r>
      <w:r w:rsidR="00C910E0">
        <w:t xml:space="preserve"> technique</w:t>
      </w:r>
      <w:r w:rsidR="00BA519B">
        <w:t>s</w:t>
      </w:r>
      <w:r w:rsidR="00C910E0">
        <w:t xml:space="preserve"> de la Représentation de l’ASECNA en Union des Comores.</w:t>
      </w:r>
    </w:p>
    <w:p w:rsidR="00C42244" w:rsidRDefault="00C42244" w:rsidP="00C42244">
      <w:pPr>
        <w:numPr>
          <w:ilvl w:val="0"/>
          <w:numId w:val="178"/>
        </w:numPr>
        <w:jc w:val="both"/>
      </w:pPr>
      <w:r>
        <w:t>L</w:t>
      </w:r>
    </w:p>
    <w:p w:rsidR="00C42244" w:rsidRDefault="00C42244" w:rsidP="00C42244">
      <w:r>
        <w:rPr>
          <w:b/>
        </w:rPr>
        <w:t>a)</w:t>
      </w:r>
      <w:r>
        <w:rPr>
          <w:b/>
        </w:rPr>
        <w:tab/>
      </w:r>
      <w:r>
        <w:rPr>
          <w:b/>
        </w:rPr>
        <w:tab/>
        <w:t>Conformité des ouvrages aux normes et règlements</w:t>
      </w:r>
    </w:p>
    <w:p w:rsidR="00C42244" w:rsidRDefault="00C42244" w:rsidP="00C42244"/>
    <w:p w:rsidR="00C42244" w:rsidRDefault="00C42244" w:rsidP="00C42244">
      <w:pPr>
        <w:ind w:firstLine="708"/>
        <w:jc w:val="both"/>
      </w:pPr>
      <w:r>
        <w:t xml:space="preserve">Chaque ouvrage ou partie d’ouvrage devra être conforme respectivement aux </w:t>
      </w:r>
      <w:r>
        <w:tab/>
        <w:t>documents suivants ou normes similaires:</w:t>
      </w:r>
    </w:p>
    <w:p w:rsidR="00C42244" w:rsidRDefault="00C42244" w:rsidP="00C42244">
      <w:pPr>
        <w:jc w:val="both"/>
      </w:pPr>
    </w:p>
    <w:p w:rsidR="00C42244" w:rsidRDefault="00C42244" w:rsidP="00C42244">
      <w:pPr>
        <w:jc w:val="both"/>
      </w:pPr>
      <w:r>
        <w:tab/>
      </w:r>
      <w:r>
        <w:tab/>
        <w:t>- Les normes de l’Association française de Normalisation (A.F.N.O.R)</w:t>
      </w:r>
    </w:p>
    <w:p w:rsidR="00C42244" w:rsidRDefault="00C42244" w:rsidP="00C42244">
      <w:pPr>
        <w:jc w:val="both"/>
      </w:pPr>
    </w:p>
    <w:p w:rsidR="00C42244" w:rsidRDefault="00C42244" w:rsidP="00C910E0">
      <w:pPr>
        <w:ind w:left="1410"/>
        <w:jc w:val="both"/>
      </w:pPr>
      <w:r>
        <w:t xml:space="preserve">- A défaut de normes ou de raison de difficultés d’application des </w:t>
      </w:r>
      <w:r>
        <w:tab/>
        <w:t xml:space="preserve">normes mentionnées </w:t>
      </w:r>
      <w:r w:rsidR="00BA519B">
        <w:t>ci-dessus</w:t>
      </w:r>
      <w:r>
        <w:t xml:space="preserve">, les travaux seront toujours réalisés </w:t>
      </w:r>
      <w:r>
        <w:tab/>
        <w:t>selon les règles de l’art.</w:t>
      </w:r>
    </w:p>
    <w:p w:rsidR="00C42244" w:rsidRDefault="00C42244" w:rsidP="00C42244">
      <w:pPr>
        <w:ind w:left="708" w:firstLine="702"/>
        <w:jc w:val="both"/>
      </w:pPr>
    </w:p>
    <w:p w:rsidR="00C42244" w:rsidRDefault="00C42244" w:rsidP="00C42244">
      <w:pPr>
        <w:jc w:val="both"/>
      </w:pPr>
      <w:r>
        <w:t xml:space="preserve">Tous les règlements et règles techniques ayant trait à la construction et </w:t>
      </w:r>
      <w:r>
        <w:tab/>
        <w:t>en vigueur aux Comores devront être observés.</w:t>
      </w:r>
    </w:p>
    <w:p w:rsidR="00C42244" w:rsidRDefault="00C42244" w:rsidP="00C42244">
      <w:pPr>
        <w:jc w:val="both"/>
        <w:rPr>
          <w:b/>
        </w:rPr>
      </w:pPr>
    </w:p>
    <w:p w:rsidR="00C42244" w:rsidRDefault="00C42244" w:rsidP="00C42244">
      <w:pPr>
        <w:jc w:val="both"/>
        <w:rPr>
          <w:b/>
        </w:rPr>
      </w:pPr>
      <w:r>
        <w:rPr>
          <w:b/>
        </w:rPr>
        <w:lastRenderedPageBreak/>
        <w:t xml:space="preserve">L’utilisation du sable de mer pour la fabrication des bétons et mortiers ou </w:t>
      </w:r>
      <w:r>
        <w:rPr>
          <w:b/>
        </w:rPr>
        <w:tab/>
        <w:t>toutes autres applications est interdite.</w:t>
      </w:r>
    </w:p>
    <w:p w:rsidR="00C42244" w:rsidRDefault="00C42244" w:rsidP="00C42244"/>
    <w:p w:rsidR="00C42244" w:rsidRDefault="00C42244" w:rsidP="00C42244">
      <w:r>
        <w:rPr>
          <w:b/>
        </w:rPr>
        <w:t>b)</w:t>
      </w:r>
      <w:r>
        <w:rPr>
          <w:b/>
        </w:rPr>
        <w:tab/>
      </w:r>
      <w:r>
        <w:rPr>
          <w:b/>
        </w:rPr>
        <w:tab/>
        <w:t>Provenance des matériaux</w:t>
      </w:r>
    </w:p>
    <w:p w:rsidR="00C42244" w:rsidRDefault="00C42244" w:rsidP="00C42244"/>
    <w:p w:rsidR="00C42244" w:rsidRDefault="00C42244" w:rsidP="00C42244">
      <w:r>
        <w:t xml:space="preserve">La fourniture de tous matériaux incombe à l’entrepreneur qui devra soumettre la provenance de tous les matériaux destinés à l’exécution du présent marché.  </w:t>
      </w:r>
    </w:p>
    <w:p w:rsidR="00C42244" w:rsidRDefault="00C42244" w:rsidP="00C42244"/>
    <w:p w:rsidR="00C42244" w:rsidRDefault="00C42244" w:rsidP="00C42244">
      <w:r>
        <w:rPr>
          <w:b/>
        </w:rPr>
        <w:t>c)</w:t>
      </w:r>
      <w:r>
        <w:rPr>
          <w:b/>
        </w:rPr>
        <w:tab/>
      </w:r>
      <w:r>
        <w:rPr>
          <w:b/>
        </w:rPr>
        <w:tab/>
        <w:t>Approvisionnement des matériaux</w:t>
      </w:r>
      <w:r>
        <w:rPr>
          <w:b/>
        </w:rPr>
        <w:tab/>
      </w:r>
    </w:p>
    <w:p w:rsidR="00C42244" w:rsidRDefault="00C42244" w:rsidP="00C42244"/>
    <w:p w:rsidR="00C42244" w:rsidRDefault="00C42244" w:rsidP="00C42244">
      <w:pPr>
        <w:ind w:firstLine="708"/>
        <w:jc w:val="both"/>
      </w:pPr>
      <w:r>
        <w:t xml:space="preserve">L’entrepreneur fera connaître à tout moment au maître d’œuvre les documents permettant d’authentifier la provenance de ses fournitures, ainsi que tout changement de l’origine de ses matériaux. </w:t>
      </w:r>
    </w:p>
    <w:p w:rsidR="00C42244" w:rsidRDefault="00C42244" w:rsidP="00C42244"/>
    <w:p w:rsidR="00C42244" w:rsidRDefault="00C42244" w:rsidP="00C42244">
      <w:pPr>
        <w:jc w:val="both"/>
      </w:pPr>
      <w:r>
        <w:t>Les matériaux ne pourront être approvisionnés sur le chantier au fur et à mesure des besoins qu’avec l’autorisation du maître d’œuvre.</w:t>
      </w:r>
    </w:p>
    <w:p w:rsidR="00C42244" w:rsidRDefault="00C42244" w:rsidP="00C42244">
      <w:pPr>
        <w:rPr>
          <w:b/>
        </w:rPr>
      </w:pPr>
    </w:p>
    <w:p w:rsidR="00C42244" w:rsidRDefault="00C42244" w:rsidP="00C42244">
      <w:pPr>
        <w:rPr>
          <w:b/>
        </w:rPr>
      </w:pPr>
      <w:r>
        <w:rPr>
          <w:b/>
        </w:rPr>
        <w:t>d)</w:t>
      </w:r>
      <w:r>
        <w:rPr>
          <w:b/>
        </w:rPr>
        <w:tab/>
      </w:r>
      <w:r>
        <w:rPr>
          <w:b/>
        </w:rPr>
        <w:tab/>
        <w:t>Matériaux  constitutifs</w:t>
      </w:r>
    </w:p>
    <w:p w:rsidR="00C42244" w:rsidRDefault="00C42244" w:rsidP="00C42244"/>
    <w:p w:rsidR="00C42244" w:rsidRDefault="00C42244" w:rsidP="00C42244">
      <w:pPr>
        <w:rPr>
          <w:b/>
        </w:rPr>
      </w:pPr>
      <w:r>
        <w:rPr>
          <w:b/>
        </w:rPr>
        <w:tab/>
      </w:r>
      <w:r>
        <w:rPr>
          <w:b/>
        </w:rPr>
        <w:tab/>
        <w:t>Granulats :</w:t>
      </w:r>
    </w:p>
    <w:p w:rsidR="00C42244" w:rsidRDefault="00C42244" w:rsidP="00C42244"/>
    <w:p w:rsidR="00C42244" w:rsidRDefault="00C42244" w:rsidP="00C42244">
      <w:pPr>
        <w:ind w:left="708" w:firstLine="702"/>
        <w:jc w:val="both"/>
      </w:pPr>
      <w:r>
        <w:t>Sauf prescriptions contraires du maître d’œuvre, les granulats doivent avoir les dimensions suivantes :</w:t>
      </w:r>
    </w:p>
    <w:p w:rsidR="00C42244" w:rsidRDefault="00C42244" w:rsidP="00C42244"/>
    <w:p w:rsidR="00C42244" w:rsidRDefault="00C42244" w:rsidP="00C42244">
      <w:r>
        <w:tab/>
      </w:r>
      <w:r>
        <w:tab/>
        <w:t>Sable:</w:t>
      </w:r>
      <w:r>
        <w:tab/>
      </w:r>
      <w:r>
        <w:tab/>
      </w:r>
      <w:r>
        <w:tab/>
      </w:r>
      <w:smartTag w:uri="urn:schemas-microsoft-com:office:smarttags" w:element="metricconverter">
        <w:smartTagPr>
          <w:attr w:name="ProductID" w:val="0,1 mm"/>
        </w:smartTagPr>
        <w:r>
          <w:t>0,1 mm</w:t>
        </w:r>
      </w:smartTag>
      <w:r>
        <w:t>&lt; D &lt;</w:t>
      </w:r>
      <w:smartTag w:uri="urn:schemas-microsoft-com:office:smarttags" w:element="metricconverter">
        <w:smartTagPr>
          <w:attr w:name="ProductID" w:val="6,3 mm"/>
        </w:smartTagPr>
        <w:r>
          <w:t>6,3 mm</w:t>
        </w:r>
      </w:smartTag>
    </w:p>
    <w:p w:rsidR="00C42244" w:rsidRDefault="00C42244" w:rsidP="00C42244"/>
    <w:p w:rsidR="00C42244" w:rsidRDefault="00C42244" w:rsidP="00C42244">
      <w:r>
        <w:tab/>
      </w:r>
      <w:r>
        <w:tab/>
        <w:t>Gravier:</w:t>
      </w:r>
      <w:r>
        <w:tab/>
      </w:r>
      <w:r>
        <w:tab/>
      </w:r>
      <w:smartTag w:uri="urn:schemas-microsoft-com:office:smarttags" w:element="metricconverter">
        <w:smartTagPr>
          <w:attr w:name="ProductID" w:val="6,3 mm"/>
        </w:smartTagPr>
        <w:r>
          <w:t>6,3 mm</w:t>
        </w:r>
      </w:smartTag>
      <w:r>
        <w:t>&lt; D &lt;</w:t>
      </w:r>
      <w:smartTag w:uri="urn:schemas-microsoft-com:office:smarttags" w:element="metricconverter">
        <w:smartTagPr>
          <w:attr w:name="ProductID" w:val="25 mm"/>
        </w:smartTagPr>
        <w:r>
          <w:t>25 mm</w:t>
        </w:r>
      </w:smartTag>
    </w:p>
    <w:p w:rsidR="00C42244" w:rsidRDefault="00C42244" w:rsidP="00C42244"/>
    <w:p w:rsidR="00C42244" w:rsidRDefault="00C42244" w:rsidP="00C42244">
      <w:r>
        <w:tab/>
      </w:r>
      <w:r>
        <w:tab/>
        <w:t>Cailloux:</w:t>
      </w:r>
      <w:r>
        <w:tab/>
      </w:r>
      <w:r>
        <w:tab/>
      </w:r>
      <w:smartTag w:uri="urn:schemas-microsoft-com:office:smarttags" w:element="metricconverter">
        <w:smartTagPr>
          <w:attr w:name="ProductID" w:val="25 mm"/>
        </w:smartTagPr>
        <w:r>
          <w:t>25 mm</w:t>
        </w:r>
      </w:smartTag>
      <w:r>
        <w:t>&lt; D &lt;</w:t>
      </w:r>
      <w:smartTag w:uri="urn:schemas-microsoft-com:office:smarttags" w:element="metricconverter">
        <w:smartTagPr>
          <w:attr w:name="ProductID" w:val="100 mm"/>
        </w:smartTagPr>
        <w:r>
          <w:t>100 mm</w:t>
        </w:r>
      </w:smartTag>
    </w:p>
    <w:p w:rsidR="00C42244" w:rsidRDefault="00C42244" w:rsidP="00C42244"/>
    <w:p w:rsidR="00C42244" w:rsidRDefault="00C42244" w:rsidP="00C42244">
      <w:pPr>
        <w:rPr>
          <w:b/>
        </w:rPr>
      </w:pPr>
      <w:r>
        <w:rPr>
          <w:b/>
        </w:rPr>
        <w:tab/>
      </w:r>
      <w:r>
        <w:rPr>
          <w:b/>
        </w:rPr>
        <w:tab/>
        <w:t>Sable :</w:t>
      </w:r>
    </w:p>
    <w:p w:rsidR="00C42244" w:rsidRDefault="00C42244" w:rsidP="00C42244"/>
    <w:p w:rsidR="00C42244" w:rsidRDefault="00C42244" w:rsidP="00C42244">
      <w:pPr>
        <w:ind w:left="708" w:firstLine="702"/>
        <w:jc w:val="both"/>
      </w:pPr>
      <w:r>
        <w:t>Le sable pour remblai et remplissage des fouilles proviendra de la réutilisation de déblais agrée par l’ingénieur chargé au contrôle des travaux, ou par approvisionnement aux frais de l’entrepreneur.</w:t>
      </w:r>
    </w:p>
    <w:p w:rsidR="00C42244" w:rsidRDefault="00C42244" w:rsidP="00C42244"/>
    <w:p w:rsidR="00C42244" w:rsidRDefault="00C42244" w:rsidP="00C42244">
      <w:pPr>
        <w:ind w:left="708" w:firstLine="702"/>
        <w:jc w:val="both"/>
      </w:pPr>
      <w:r>
        <w:t xml:space="preserve">Le sable entrant dans la composition des mortiers et bétons ne doit pas contenir en poids plus de 2% de grains passant dans les mailles du tamis </w:t>
      </w:r>
      <w:smartTag w:uri="urn:schemas-microsoft-com:office:smarttags" w:element="metricconverter">
        <w:smartTagPr>
          <w:attr w:name="ProductID" w:val="0,10 mm"/>
        </w:smartTagPr>
        <w:r>
          <w:t>0,10 mm</w:t>
        </w:r>
      </w:smartTag>
      <w:r>
        <w:t xml:space="preserve">, il ne doit renfermer plus de 5% de grains dont la plus grande dimension dépasse les limites </w:t>
      </w:r>
      <w:proofErr w:type="spellStart"/>
      <w:r>
        <w:t>ci  après</w:t>
      </w:r>
      <w:proofErr w:type="spellEnd"/>
      <w:r>
        <w:t xml:space="preserve"> :</w:t>
      </w:r>
    </w:p>
    <w:p w:rsidR="00C42244" w:rsidRDefault="00C42244" w:rsidP="00C42244">
      <w:pPr>
        <w:jc w:val="both"/>
      </w:pPr>
    </w:p>
    <w:p w:rsidR="00C42244" w:rsidRDefault="00C42244" w:rsidP="00C42244">
      <w:r>
        <w:tab/>
      </w:r>
      <w:r>
        <w:tab/>
        <w:t xml:space="preserve">- </w:t>
      </w:r>
      <w:smartTag w:uri="urn:schemas-microsoft-com:office:smarttags" w:element="metricconverter">
        <w:smartTagPr>
          <w:attr w:name="ProductID" w:val="2,5 mm"/>
        </w:smartTagPr>
        <w:r>
          <w:t>2,5 mm</w:t>
        </w:r>
      </w:smartTag>
      <w:r>
        <w:t xml:space="preserve"> pour le sable pour mortier, enduits, etc...</w:t>
      </w:r>
    </w:p>
    <w:p w:rsidR="00C42244" w:rsidRDefault="00C42244" w:rsidP="00C42244"/>
    <w:p w:rsidR="00C42244" w:rsidRDefault="00C42244" w:rsidP="00C42244">
      <w:r>
        <w:tab/>
      </w:r>
      <w:r>
        <w:tab/>
        <w:t xml:space="preserve">- </w:t>
      </w:r>
      <w:smartTag w:uri="urn:schemas-microsoft-com:office:smarttags" w:element="metricconverter">
        <w:smartTagPr>
          <w:attr w:name="ProductID" w:val="5,0 mm"/>
        </w:smartTagPr>
        <w:r>
          <w:t>5,0 mm</w:t>
        </w:r>
      </w:smartTag>
      <w:r>
        <w:t xml:space="preserve"> pour le sable pour le béton armé.</w:t>
      </w:r>
    </w:p>
    <w:p w:rsidR="00C42244" w:rsidRDefault="00C42244" w:rsidP="00C42244">
      <w:r>
        <w:tab/>
      </w:r>
      <w:r>
        <w:tab/>
      </w:r>
      <w:r>
        <w:tab/>
      </w:r>
    </w:p>
    <w:p w:rsidR="00C42244" w:rsidRDefault="00C42244" w:rsidP="00C42244">
      <w:r>
        <w:tab/>
      </w:r>
      <w:r>
        <w:tab/>
        <w:t>La teneur en eau du sable ne dépasse pas 6% du poids.</w:t>
      </w:r>
    </w:p>
    <w:p w:rsidR="00C42244" w:rsidRDefault="00C42244" w:rsidP="00C42244"/>
    <w:p w:rsidR="00C42244" w:rsidRDefault="00C42244" w:rsidP="00C42244">
      <w:pPr>
        <w:ind w:left="708" w:firstLine="702"/>
        <w:jc w:val="both"/>
        <w:rPr>
          <w:u w:val="single"/>
        </w:rPr>
      </w:pPr>
      <w:r>
        <w:t>Les sables devront être propres, non ferreux, ne pas former de boue au contact de l’eau et être exempts de toute matière végétale et argile.</w:t>
      </w:r>
    </w:p>
    <w:p w:rsidR="00C42244" w:rsidRDefault="00C42244" w:rsidP="00C42244">
      <w:pPr>
        <w:rPr>
          <w:b/>
        </w:rPr>
      </w:pPr>
    </w:p>
    <w:p w:rsidR="00C42244" w:rsidRPr="00BA519B" w:rsidRDefault="00C42244" w:rsidP="00C42244">
      <w:r w:rsidRPr="00BA519B">
        <w:rPr>
          <w:b/>
        </w:rPr>
        <w:lastRenderedPageBreak/>
        <w:t xml:space="preserve">                       Graviers :</w:t>
      </w:r>
    </w:p>
    <w:p w:rsidR="00C42244" w:rsidRPr="00BA519B" w:rsidRDefault="00C42244" w:rsidP="00C42244"/>
    <w:p w:rsidR="00C42244" w:rsidRPr="00BA519B" w:rsidRDefault="00C42244" w:rsidP="00C42244">
      <w:pPr>
        <w:ind w:left="708" w:firstLine="702"/>
        <w:jc w:val="both"/>
      </w:pPr>
      <w:r w:rsidRPr="00BA519B">
        <w:t>Les graviers destinés à la confection du béton seront complètement purgés de terre et lavés si l’on en reconnaît la nécessité.</w:t>
      </w:r>
    </w:p>
    <w:p w:rsidR="00C42244" w:rsidRPr="00BA519B" w:rsidRDefault="00C42244" w:rsidP="00C42244"/>
    <w:p w:rsidR="00C42244" w:rsidRPr="00BA519B" w:rsidRDefault="00C42244" w:rsidP="00C42244">
      <w:pPr>
        <w:ind w:left="708" w:firstLine="702"/>
        <w:jc w:val="both"/>
      </w:pPr>
      <w:r w:rsidRPr="00BA519B">
        <w:t xml:space="preserve">Le granulat pour béton proviendrait du concassage des roches volcaniques, extraites des carrières approuvées par le maître d’œuvre. Ils </w:t>
      </w:r>
      <w:r w:rsidRPr="00BA519B">
        <w:tab/>
        <w:t>seront durs et propres. Le pourcentage en poids de matériaux étrangers contenus dans l’ensemble des graviers ne dépassera pas 1%.</w:t>
      </w:r>
    </w:p>
    <w:p w:rsidR="00C42244" w:rsidRPr="00BA519B" w:rsidRDefault="00C42244" w:rsidP="00C42244"/>
    <w:p w:rsidR="00C42244" w:rsidRPr="00BA519B" w:rsidRDefault="00C42244" w:rsidP="00C42244">
      <w:pPr>
        <w:jc w:val="both"/>
      </w:pPr>
      <w:r w:rsidRPr="00BA519B">
        <w:tab/>
      </w:r>
      <w:r w:rsidRPr="00BA519B">
        <w:tab/>
        <w:t xml:space="preserve">Les graviers ne devant pas contenir plus de 2% en poids de poussière          </w:t>
      </w:r>
      <w:r w:rsidRPr="00BA519B">
        <w:tab/>
        <w:t xml:space="preserve">(éléments inférieurs à </w:t>
      </w:r>
      <w:smartTag w:uri="urn:schemas-microsoft-com:office:smarttags" w:element="metricconverter">
        <w:smartTagPr>
          <w:attr w:name="ProductID" w:val="0,1 mm"/>
        </w:smartTagPr>
        <w:r w:rsidRPr="00BA519B">
          <w:t>0,1 mm</w:t>
        </w:r>
      </w:smartTag>
      <w:r w:rsidRPr="00BA519B">
        <w:t>).</w:t>
      </w:r>
    </w:p>
    <w:p w:rsidR="00C42244" w:rsidRPr="00BA519B" w:rsidRDefault="00C42244" w:rsidP="00C42244">
      <w:pPr>
        <w:jc w:val="both"/>
      </w:pPr>
    </w:p>
    <w:p w:rsidR="00C42244" w:rsidRPr="00BA519B" w:rsidRDefault="00C42244" w:rsidP="00C42244">
      <w:pPr>
        <w:ind w:left="708" w:firstLine="702"/>
        <w:jc w:val="both"/>
      </w:pPr>
      <w:r w:rsidRPr="00BA519B">
        <w:t>D’une manière générale, les matériaux hors catégorie ne devront pas représenter, en poids, plus de 10% du total aussi bien dessous qu’</w:t>
      </w:r>
      <w:proofErr w:type="spellStart"/>
      <w:r w:rsidRPr="00BA519B">
        <w:t>au dessus</w:t>
      </w:r>
      <w:proofErr w:type="spellEnd"/>
      <w:r w:rsidRPr="00BA519B">
        <w:t xml:space="preserve"> des limites de la classe.</w:t>
      </w:r>
    </w:p>
    <w:p w:rsidR="00C42244" w:rsidRPr="00BA519B" w:rsidRDefault="00C42244" w:rsidP="00C42244">
      <w:pPr>
        <w:jc w:val="both"/>
      </w:pPr>
    </w:p>
    <w:p w:rsidR="00C42244" w:rsidRPr="00BA519B" w:rsidRDefault="00C42244" w:rsidP="00C42244">
      <w:pPr>
        <w:ind w:left="708" w:firstLine="702"/>
        <w:jc w:val="both"/>
      </w:pPr>
      <w:r w:rsidRPr="00BA519B">
        <w:t xml:space="preserve">De plus, les matériaux tendres et friables, les roches altérables à l’air et à </w:t>
      </w:r>
      <w:r w:rsidRPr="00BA519B">
        <w:tab/>
        <w:t>l’eau seront rejetés.</w:t>
      </w:r>
    </w:p>
    <w:p w:rsidR="00C42244" w:rsidRDefault="00C42244" w:rsidP="00C42244"/>
    <w:p w:rsidR="00C42244" w:rsidRDefault="00C42244" w:rsidP="00C42244">
      <w:r>
        <w:rPr>
          <w:b/>
        </w:rPr>
        <w:t xml:space="preserve">                        Ciment :</w:t>
      </w:r>
    </w:p>
    <w:p w:rsidR="00C42244" w:rsidRDefault="00C42244" w:rsidP="00C42244"/>
    <w:p w:rsidR="00C42244" w:rsidRDefault="00C42244" w:rsidP="00C42244">
      <w:pPr>
        <w:jc w:val="both"/>
      </w:pPr>
      <w:r>
        <w:tab/>
      </w:r>
      <w:r>
        <w:tab/>
        <w:t>Le ciment utilisé pour la confection des bétons et des mortiers est du C.P.A 250/315.</w:t>
      </w:r>
    </w:p>
    <w:p w:rsidR="00C42244" w:rsidRDefault="00C42244" w:rsidP="00C42244">
      <w:pPr>
        <w:jc w:val="both"/>
      </w:pPr>
    </w:p>
    <w:p w:rsidR="00C42244" w:rsidRDefault="00C42244" w:rsidP="00C42244">
      <w:pPr>
        <w:ind w:left="708" w:firstLine="702"/>
        <w:jc w:val="both"/>
      </w:pPr>
      <w:r>
        <w:t xml:space="preserve">Les ciments trop vieux seront rejetés. Les ciments entrant dans la </w:t>
      </w:r>
      <w:r>
        <w:tab/>
        <w:t>composition des bétons des éléments en contact avec la nappe phréatique seront de qualité dite de ‘’haut fourneau’’. Ils devront satisfaire à la norme AFNOR : NFP : 15, 302</w:t>
      </w:r>
    </w:p>
    <w:p w:rsidR="00C42244" w:rsidRDefault="00C42244" w:rsidP="00C42244"/>
    <w:p w:rsidR="00C42244" w:rsidRDefault="00C42244" w:rsidP="00C42244"/>
    <w:p w:rsidR="00C42244" w:rsidRDefault="00C42244" w:rsidP="00C42244">
      <w:r>
        <w:rPr>
          <w:b/>
        </w:rPr>
        <w:t xml:space="preserve">                       Mortiers :</w:t>
      </w:r>
    </w:p>
    <w:p w:rsidR="00C42244" w:rsidRDefault="00C42244" w:rsidP="00C42244"/>
    <w:p w:rsidR="00C42244" w:rsidRDefault="00C42244" w:rsidP="00C42244">
      <w:pPr>
        <w:jc w:val="both"/>
      </w:pPr>
      <w:r>
        <w:tab/>
      </w:r>
      <w:r>
        <w:tab/>
        <w:t>La destination, la détermination et la composition des mortiers sont les suivantes :</w:t>
      </w:r>
    </w:p>
    <w:p w:rsidR="00C42244" w:rsidRDefault="00C42244" w:rsidP="00C42244"/>
    <w:p w:rsidR="00C42244" w:rsidRDefault="00C42244" w:rsidP="00C42244">
      <w:r>
        <w:tab/>
      </w:r>
      <w:r>
        <w:tab/>
        <w:t>Mortier N°1 -</w:t>
      </w:r>
      <w:r>
        <w:tab/>
        <w:t xml:space="preserve">  Maçonneries diverses       </w:t>
      </w:r>
      <w:smartTag w:uri="urn:schemas-microsoft-com:office:smarttags" w:element="metricconverter">
        <w:smartTagPr>
          <w:attr w:name="ProductID" w:val="300 kg"/>
        </w:smartTagPr>
        <w:r>
          <w:t>300 kg</w:t>
        </w:r>
      </w:smartTag>
      <w:r>
        <w:t xml:space="preserve"> / m3 mis en œuvre</w:t>
      </w:r>
    </w:p>
    <w:p w:rsidR="00C42244" w:rsidRDefault="00C42244" w:rsidP="00C42244">
      <w:r>
        <w:rPr>
          <w:b/>
        </w:rPr>
        <w:tab/>
      </w:r>
    </w:p>
    <w:p w:rsidR="00C42244" w:rsidRDefault="00C42244" w:rsidP="00C42244">
      <w:r>
        <w:tab/>
      </w:r>
      <w:r>
        <w:tab/>
        <w:t>Mortier N°6 -</w:t>
      </w:r>
      <w:r>
        <w:tab/>
        <w:t xml:space="preserve"> Jointoiements</w:t>
      </w:r>
      <w:r>
        <w:tab/>
      </w:r>
      <w:r>
        <w:tab/>
      </w:r>
      <w:smartTag w:uri="urn:schemas-microsoft-com:office:smarttags" w:element="metricconverter">
        <w:smartTagPr>
          <w:attr w:name="ProductID" w:val="400 kg"/>
        </w:smartTagPr>
        <w:r>
          <w:t>400 kg</w:t>
        </w:r>
      </w:smartTag>
      <w:r>
        <w:t xml:space="preserve"> / m3 mis en œuvre</w:t>
      </w:r>
    </w:p>
    <w:p w:rsidR="00C42244" w:rsidRDefault="00C42244" w:rsidP="00C42244"/>
    <w:p w:rsidR="00C42244" w:rsidRPr="00BA519B" w:rsidRDefault="00C42244" w:rsidP="00C42244">
      <w:pPr>
        <w:rPr>
          <w:b/>
        </w:rPr>
      </w:pPr>
      <w:r w:rsidRPr="00BA519B">
        <w:rPr>
          <w:b/>
        </w:rPr>
        <w:t xml:space="preserve">                       Bétons :</w:t>
      </w:r>
    </w:p>
    <w:p w:rsidR="00C42244" w:rsidRPr="00BA519B" w:rsidRDefault="00C42244" w:rsidP="00C42244">
      <w:pPr>
        <w:rPr>
          <w:b/>
        </w:rPr>
      </w:pPr>
      <w:r w:rsidRPr="00BA519B">
        <w:tab/>
      </w:r>
      <w:r w:rsidRPr="00BA519B">
        <w:tab/>
      </w:r>
    </w:p>
    <w:p w:rsidR="00C42244" w:rsidRPr="00BA519B" w:rsidRDefault="00C42244" w:rsidP="00C42244">
      <w:r w:rsidRPr="00BA519B">
        <w:tab/>
      </w:r>
      <w:r w:rsidRPr="00BA519B">
        <w:tab/>
        <w:t>La destination, la détermination et la composition des bétons sont les suivantes :</w:t>
      </w:r>
    </w:p>
    <w:p w:rsidR="00C42244" w:rsidRPr="00BA519B" w:rsidRDefault="00C42244" w:rsidP="00C42244"/>
    <w:p w:rsidR="00C42244" w:rsidRPr="00BA519B" w:rsidRDefault="00C42244" w:rsidP="00C42244">
      <w:r w:rsidRPr="00BA519B">
        <w:tab/>
      </w:r>
      <w:r w:rsidRPr="00BA519B">
        <w:tab/>
        <w:t>Béton N°1 -</w:t>
      </w:r>
      <w:r w:rsidRPr="00BA519B">
        <w:tab/>
        <w:t xml:space="preserve">Béton de propreté </w:t>
      </w:r>
      <w:r w:rsidRPr="00BA519B">
        <w:tab/>
      </w:r>
      <w:smartTag w:uri="urn:schemas-microsoft-com:office:smarttags" w:element="metricconverter">
        <w:smartTagPr>
          <w:attr w:name="ProductID" w:val="150 kg"/>
        </w:smartTagPr>
        <w:r w:rsidRPr="00BA519B">
          <w:t>150 kg</w:t>
        </w:r>
      </w:smartTag>
      <w:r w:rsidRPr="00BA519B">
        <w:t xml:space="preserve"> / m3 mis en œuvre</w:t>
      </w:r>
    </w:p>
    <w:p w:rsidR="00C42244" w:rsidRPr="00BA519B" w:rsidRDefault="00C42244" w:rsidP="00C42244"/>
    <w:p w:rsidR="00C42244" w:rsidRPr="00BA519B" w:rsidRDefault="00C42244" w:rsidP="00C42244">
      <w:r w:rsidRPr="00BA519B">
        <w:rPr>
          <w:b/>
        </w:rPr>
        <w:tab/>
      </w:r>
      <w:r w:rsidRPr="00BA519B">
        <w:rPr>
          <w:b/>
        </w:rPr>
        <w:tab/>
      </w:r>
      <w:r w:rsidRPr="00BA519B">
        <w:t>Béton N°3</w:t>
      </w:r>
      <w:r w:rsidRPr="00BA519B">
        <w:tab/>
        <w:t>Béton armé pour ouvrages</w:t>
      </w:r>
      <w:r w:rsidRPr="00BA519B">
        <w:tab/>
      </w:r>
      <w:smartTag w:uri="urn:schemas-microsoft-com:office:smarttags" w:element="metricconverter">
        <w:smartTagPr>
          <w:attr w:name="ProductID" w:val="350 kg"/>
        </w:smartTagPr>
        <w:r w:rsidRPr="00BA519B">
          <w:t>350 kg</w:t>
        </w:r>
      </w:smartTag>
      <w:r w:rsidRPr="00BA519B">
        <w:t xml:space="preserve"> / m3 mis en œuvre</w:t>
      </w:r>
    </w:p>
    <w:p w:rsidR="00C42244" w:rsidRPr="00BA519B" w:rsidRDefault="00C42244" w:rsidP="00C42244"/>
    <w:p w:rsidR="00C42244" w:rsidRPr="00BA519B" w:rsidRDefault="00C42244" w:rsidP="00C42244">
      <w:r w:rsidRPr="00BA519B">
        <w:t>Béton N°4</w:t>
      </w:r>
      <w:r w:rsidRPr="00BA519B">
        <w:tab/>
        <w:t>Béton armé pour ouvrages</w:t>
      </w:r>
      <w:r w:rsidRPr="00BA519B">
        <w:tab/>
        <w:t xml:space="preserve"> 400 kg / m3 mis en œuvre</w:t>
      </w:r>
    </w:p>
    <w:p w:rsidR="00C42244" w:rsidRDefault="00C42244" w:rsidP="00C42244"/>
    <w:p w:rsidR="00C42244" w:rsidRDefault="00C42244" w:rsidP="00C42244"/>
    <w:p w:rsidR="00C42244" w:rsidRDefault="00C42244" w:rsidP="00C42244">
      <w:pPr>
        <w:rPr>
          <w:b/>
        </w:rPr>
      </w:pPr>
      <w:r>
        <w:rPr>
          <w:b/>
        </w:rPr>
        <w:lastRenderedPageBreak/>
        <w:t xml:space="preserve">                        Eau :</w:t>
      </w:r>
    </w:p>
    <w:p w:rsidR="00C42244" w:rsidRDefault="00C42244" w:rsidP="00C42244"/>
    <w:p w:rsidR="00C42244" w:rsidRDefault="00C42244" w:rsidP="00C42244">
      <w:r>
        <w:tab/>
      </w:r>
      <w:r>
        <w:tab/>
        <w:t>L’eau utilisée sera obligatoirement de l’eau douce.</w:t>
      </w:r>
    </w:p>
    <w:p w:rsidR="00C42244" w:rsidRDefault="00C42244" w:rsidP="00C42244"/>
    <w:p w:rsidR="00C42244" w:rsidRDefault="00C42244" w:rsidP="00C42244">
      <w:pPr>
        <w:ind w:left="708" w:firstLine="702"/>
        <w:jc w:val="both"/>
      </w:pPr>
      <w:r>
        <w:t>Elle ne contiendra pas plus de 2% en poids de matières en suspension et pas plus de 1,5% de matières dissoutes. Le pourcentage de sulfates ne dépassera pas 1%, elle ne devra pas contenir des matières organiques.</w:t>
      </w:r>
    </w:p>
    <w:p w:rsidR="00C42244" w:rsidRDefault="00C42244" w:rsidP="00C42244"/>
    <w:p w:rsidR="00C42244" w:rsidRDefault="00C42244" w:rsidP="00C42244">
      <w:pPr>
        <w:ind w:left="708" w:firstLine="702"/>
      </w:pPr>
    </w:p>
    <w:p w:rsidR="00C42244" w:rsidRPr="00BA519B" w:rsidRDefault="00C42244" w:rsidP="00C42244">
      <w:pPr>
        <w:rPr>
          <w:b/>
        </w:rPr>
      </w:pPr>
      <w:r w:rsidRPr="00BA519B">
        <w:rPr>
          <w:b/>
        </w:rPr>
        <w:t xml:space="preserve">                        Acier :</w:t>
      </w:r>
    </w:p>
    <w:p w:rsidR="00C42244" w:rsidRPr="00BA519B" w:rsidRDefault="00C42244" w:rsidP="00C42244"/>
    <w:p w:rsidR="00C42244" w:rsidRPr="00BA519B" w:rsidRDefault="00C42244" w:rsidP="00C42244">
      <w:pPr>
        <w:ind w:left="708" w:firstLine="702"/>
        <w:jc w:val="both"/>
      </w:pPr>
      <w:r w:rsidRPr="00BA519B">
        <w:t xml:space="preserve">Les caractéristiques mécaniques garanties par le producteur, devront être </w:t>
      </w:r>
      <w:r w:rsidRPr="00BA519B">
        <w:tab/>
        <w:t>celles qui figurent dans les règles C.C.B.A. 68 ou B.A.E.L 80</w:t>
      </w:r>
    </w:p>
    <w:p w:rsidR="00C42244" w:rsidRPr="00BA519B" w:rsidRDefault="00C42244" w:rsidP="00C42244">
      <w:pPr>
        <w:jc w:val="both"/>
      </w:pPr>
    </w:p>
    <w:p w:rsidR="00C42244" w:rsidRPr="00BA519B" w:rsidRDefault="00C42244" w:rsidP="00C42244">
      <w:pPr>
        <w:ind w:left="708" w:firstLine="702"/>
        <w:jc w:val="both"/>
      </w:pPr>
      <w:r w:rsidRPr="00BA519B">
        <w:t>Les armatures seront de la qualité Fe E40 B. Les aciers seront exempts d’aspérités fentes stries et autres défauts pouvant nuire à leur résistance.</w:t>
      </w:r>
    </w:p>
    <w:p w:rsidR="00C42244" w:rsidRPr="00BA519B" w:rsidRDefault="00C42244" w:rsidP="00C42244">
      <w:pPr>
        <w:ind w:left="708" w:firstLine="702"/>
        <w:jc w:val="both"/>
      </w:pPr>
      <w:r w:rsidRPr="00BA519B">
        <w:t>Toute autre nuance proposée par l’entrepreneur devra satisfaire à la norme 35 015 du 31 12 66.</w:t>
      </w:r>
    </w:p>
    <w:p w:rsidR="00C42244" w:rsidRDefault="00C42244" w:rsidP="00C42244"/>
    <w:p w:rsidR="00C42244" w:rsidRDefault="00C42244" w:rsidP="00C42244">
      <w:r>
        <w:rPr>
          <w:b/>
        </w:rPr>
        <w:t xml:space="preserve">                       Dépôt, rangement et réception des matériaux</w:t>
      </w:r>
    </w:p>
    <w:p w:rsidR="00C42244" w:rsidRDefault="00C42244" w:rsidP="00C42244"/>
    <w:p w:rsidR="00C42244" w:rsidRDefault="00C42244" w:rsidP="00C42244">
      <w:pPr>
        <w:ind w:left="708" w:firstLine="702"/>
        <w:jc w:val="both"/>
      </w:pPr>
      <w:r>
        <w:t>Des dispositions seront prises pour permettre la distinction parmi les différents matériaux de ceux ayant fait l’objet d’une réception.</w:t>
      </w:r>
    </w:p>
    <w:p w:rsidR="00C42244" w:rsidRDefault="00C42244" w:rsidP="00C42244">
      <w:pPr>
        <w:jc w:val="both"/>
      </w:pPr>
    </w:p>
    <w:p w:rsidR="00C42244" w:rsidRDefault="00C42244" w:rsidP="00C42244">
      <w:pPr>
        <w:jc w:val="both"/>
      </w:pPr>
      <w:r>
        <w:tab/>
      </w:r>
      <w:r>
        <w:tab/>
        <w:t>L’entreposage des matériaux est effectué sous la responsabilité de l’entrepreneur.</w:t>
      </w:r>
    </w:p>
    <w:p w:rsidR="00C42244" w:rsidRDefault="00C42244" w:rsidP="00C42244">
      <w:pPr>
        <w:jc w:val="both"/>
      </w:pPr>
    </w:p>
    <w:p w:rsidR="00C42244" w:rsidRDefault="00C42244" w:rsidP="00C42244">
      <w:pPr>
        <w:pStyle w:val="Corpsdetexte"/>
        <w:ind w:left="708" w:firstLine="708"/>
      </w:pPr>
      <w:r>
        <w:t xml:space="preserve">La réception des matériaux est faite par l’entrepreneur et comporte la détermination des quantités et la réalisation des essais; ces opérations pouvant </w:t>
      </w:r>
      <w:proofErr w:type="spellStart"/>
      <w:r>
        <w:t>êtres</w:t>
      </w:r>
      <w:proofErr w:type="spellEnd"/>
      <w:r>
        <w:t xml:space="preserve"> fait au gré du maître d’œuvre soit à l’établissement du fournisseur, soit sur le chantier.</w:t>
      </w:r>
    </w:p>
    <w:p w:rsidR="00C42244" w:rsidRDefault="00C42244" w:rsidP="00C42244">
      <w:pPr>
        <w:jc w:val="both"/>
      </w:pPr>
    </w:p>
    <w:p w:rsidR="00C42244" w:rsidRDefault="00C42244" w:rsidP="00C42244">
      <w:pPr>
        <w:ind w:left="708" w:firstLine="702"/>
        <w:jc w:val="both"/>
      </w:pPr>
      <w:r>
        <w:t xml:space="preserve">La réception des matériaux sera soumise à la signature du maître d’œuvre qui pourra éventuellement et par nécessité, inscrire ses </w:t>
      </w:r>
      <w:r>
        <w:tab/>
        <w:t xml:space="preserve">observations sur le </w:t>
      </w:r>
      <w:proofErr w:type="spellStart"/>
      <w:r>
        <w:t>procès  verbal</w:t>
      </w:r>
      <w:proofErr w:type="spellEnd"/>
      <w:r>
        <w:t>, soit appliquer un pourcentage de réduction correspondant à l’insuffisance qualitative ou quantitative à totalité du lot à réceptionner, soit rebuter les matériaux qui se révéleraient défectueux ou dont le délai de garantie est expiré.</w:t>
      </w:r>
    </w:p>
    <w:p w:rsidR="00C42244" w:rsidRDefault="00C42244" w:rsidP="00C42244">
      <w:pPr>
        <w:jc w:val="both"/>
      </w:pPr>
    </w:p>
    <w:p w:rsidR="00C42244" w:rsidRDefault="00C42244" w:rsidP="00C42244">
      <w:pPr>
        <w:jc w:val="both"/>
      </w:pPr>
      <w:r>
        <w:tab/>
      </w:r>
      <w:r>
        <w:tab/>
        <w:t xml:space="preserve">Les matériaux refusés seront isolés, marqués et évacués dans un délai de 8 </w:t>
      </w:r>
      <w:r>
        <w:tab/>
        <w:t>jours.</w:t>
      </w:r>
    </w:p>
    <w:p w:rsidR="00C42244" w:rsidRDefault="00C42244" w:rsidP="00C42244">
      <w:pPr>
        <w:jc w:val="both"/>
      </w:pPr>
    </w:p>
    <w:p w:rsidR="00F909AA" w:rsidRDefault="00F909AA" w:rsidP="00C42244">
      <w:pPr>
        <w:jc w:val="both"/>
      </w:pPr>
    </w:p>
    <w:p w:rsidR="00F909AA" w:rsidRDefault="00F909AA" w:rsidP="00C42244">
      <w:pPr>
        <w:jc w:val="both"/>
      </w:pPr>
    </w:p>
    <w:p w:rsidR="00C42244" w:rsidRDefault="00C42244" w:rsidP="00C42244">
      <w:pPr>
        <w:rPr>
          <w:b/>
        </w:rPr>
      </w:pPr>
      <w:r>
        <w:rPr>
          <w:b/>
        </w:rPr>
        <w:tab/>
      </w:r>
      <w:r>
        <w:rPr>
          <w:b/>
        </w:rPr>
        <w:tab/>
        <w:t>Matériaux et matériels non dénommés</w:t>
      </w:r>
    </w:p>
    <w:p w:rsidR="00C42244" w:rsidRDefault="00C42244" w:rsidP="00C42244"/>
    <w:p w:rsidR="00C42244" w:rsidRDefault="00C42244" w:rsidP="00C42244">
      <w:pPr>
        <w:ind w:left="708" w:firstLine="702"/>
        <w:jc w:val="both"/>
      </w:pPr>
      <w:r>
        <w:t xml:space="preserve">Les matériaux et matériels non dénommés au présent cahier, employés par l’entrepreneur seront de la meilleure qualité et ne présenteront aucun défaut nuisible pour la bonne exécution et une bonne sécurité des ouvrages. </w:t>
      </w:r>
    </w:p>
    <w:p w:rsidR="00C42244" w:rsidRDefault="00C42244" w:rsidP="00C42244">
      <w:pPr>
        <w:jc w:val="both"/>
      </w:pPr>
    </w:p>
    <w:p w:rsidR="00C42244" w:rsidRDefault="00C42244" w:rsidP="00C42244">
      <w:pPr>
        <w:jc w:val="both"/>
      </w:pPr>
      <w:r>
        <w:tab/>
      </w:r>
      <w:r>
        <w:tab/>
        <w:t>La provenance de ces matériaux sera toujours justifiée.</w:t>
      </w:r>
    </w:p>
    <w:p w:rsidR="00C42244" w:rsidRDefault="00C42244" w:rsidP="00C42244">
      <w:pPr>
        <w:jc w:val="both"/>
      </w:pPr>
    </w:p>
    <w:p w:rsidR="00C42244" w:rsidRDefault="00C42244" w:rsidP="00C42244">
      <w:pPr>
        <w:ind w:left="708" w:firstLine="702"/>
        <w:jc w:val="both"/>
      </w:pPr>
      <w:r>
        <w:lastRenderedPageBreak/>
        <w:t xml:space="preserve">Les matériaux ne présentant pas de garanties prouvées seront refusés par </w:t>
      </w:r>
      <w:r>
        <w:tab/>
        <w:t>le maître d’œuvre.</w:t>
      </w:r>
    </w:p>
    <w:p w:rsidR="00C42244" w:rsidRDefault="00C42244" w:rsidP="00C42244">
      <w:pPr>
        <w:jc w:val="both"/>
        <w:rPr>
          <w:b/>
        </w:rPr>
      </w:pPr>
    </w:p>
    <w:p w:rsidR="00C42244" w:rsidRDefault="00C42244" w:rsidP="00C42244">
      <w:pPr>
        <w:rPr>
          <w:b/>
        </w:rPr>
      </w:pPr>
      <w:r>
        <w:rPr>
          <w:b/>
        </w:rPr>
        <w:tab/>
      </w:r>
      <w:r>
        <w:rPr>
          <w:b/>
        </w:rPr>
        <w:tab/>
        <w:t>Qualité des matériaux</w:t>
      </w:r>
    </w:p>
    <w:p w:rsidR="00C42244" w:rsidRDefault="00C42244" w:rsidP="00C42244"/>
    <w:p w:rsidR="00C42244" w:rsidRDefault="00C42244" w:rsidP="00C42244">
      <w:pPr>
        <w:ind w:left="708" w:firstLine="762"/>
        <w:jc w:val="both"/>
      </w:pPr>
      <w:r>
        <w:t xml:space="preserve">Tous les matériaux seront, sauf spécification expresse, conforme aux normes et règlements cités </w:t>
      </w:r>
      <w:proofErr w:type="spellStart"/>
      <w:r>
        <w:t>ci dessus</w:t>
      </w:r>
      <w:proofErr w:type="spellEnd"/>
      <w:r>
        <w:t>.</w:t>
      </w:r>
    </w:p>
    <w:p w:rsidR="00C42244" w:rsidRDefault="00C42244" w:rsidP="00C42244">
      <w:pPr>
        <w:pStyle w:val="Titre1"/>
        <w:ind w:left="0"/>
        <w:jc w:val="both"/>
      </w:pPr>
    </w:p>
    <w:p w:rsidR="00C42244" w:rsidRPr="00BA519B" w:rsidRDefault="00C42244" w:rsidP="00C42244">
      <w:r>
        <w:tab/>
      </w:r>
      <w:r>
        <w:tab/>
      </w:r>
      <w:r w:rsidRPr="00BA519B">
        <w:rPr>
          <w:b/>
        </w:rPr>
        <w:t>Béton armé</w:t>
      </w:r>
    </w:p>
    <w:p w:rsidR="00C42244" w:rsidRPr="00BA519B" w:rsidRDefault="00C42244" w:rsidP="00C42244"/>
    <w:p w:rsidR="00C42244" w:rsidRPr="00BA519B" w:rsidRDefault="00C42244" w:rsidP="00C42244">
      <w:pPr>
        <w:ind w:left="1410"/>
        <w:jc w:val="both"/>
      </w:pPr>
      <w:r w:rsidRPr="00BA519B">
        <w:t>Note préliminaire :</w:t>
      </w:r>
    </w:p>
    <w:p w:rsidR="00C42244" w:rsidRPr="00BA519B" w:rsidRDefault="00C42244" w:rsidP="00C42244">
      <w:pPr>
        <w:ind w:left="1410"/>
        <w:jc w:val="both"/>
      </w:pPr>
    </w:p>
    <w:p w:rsidR="00C42244" w:rsidRPr="00BA519B" w:rsidRDefault="00C42244" w:rsidP="00C42244">
      <w:pPr>
        <w:ind w:left="1410"/>
        <w:jc w:val="both"/>
      </w:pPr>
      <w:r w:rsidRPr="00BA519B">
        <w:t>La construction sera réalisée à l’aide d’une ossature en béton armé composée de poteaux et de chaînages.</w:t>
      </w:r>
    </w:p>
    <w:p w:rsidR="00C42244" w:rsidRPr="00BA519B" w:rsidRDefault="00C42244" w:rsidP="00C42244">
      <w:pPr>
        <w:ind w:left="1410"/>
        <w:jc w:val="both"/>
      </w:pPr>
    </w:p>
    <w:p w:rsidR="00C42244" w:rsidRPr="00BA519B" w:rsidRDefault="00C42244" w:rsidP="00C42244">
      <w:pPr>
        <w:ind w:left="1410"/>
        <w:jc w:val="both"/>
      </w:pPr>
      <w:r w:rsidRPr="00BA519B">
        <w:t xml:space="preserve">Le béton sera dosé de </w:t>
      </w:r>
      <w:smartTag w:uri="urn:schemas-microsoft-com:office:smarttags" w:element="metricconverter">
        <w:smartTagPr>
          <w:attr w:name="ProductID" w:val="800 litres"/>
        </w:smartTagPr>
        <w:r w:rsidRPr="00BA519B">
          <w:t>800 litres</w:t>
        </w:r>
      </w:smartTag>
      <w:r w:rsidRPr="00BA519B">
        <w:t xml:space="preserve"> de gravillons, </w:t>
      </w:r>
      <w:smartTag w:uri="urn:schemas-microsoft-com:office:smarttags" w:element="metricconverter">
        <w:smartTagPr>
          <w:attr w:name="ProductID" w:val="400 litres"/>
        </w:smartTagPr>
        <w:r w:rsidRPr="00BA519B">
          <w:t>400 litres</w:t>
        </w:r>
      </w:smartTag>
      <w:r w:rsidRPr="00BA519B">
        <w:t xml:space="preserve"> de sables et 350 </w:t>
      </w:r>
      <w:proofErr w:type="spellStart"/>
      <w:r w:rsidRPr="00BA519B">
        <w:t>kgs</w:t>
      </w:r>
      <w:proofErr w:type="spellEnd"/>
      <w:r w:rsidRPr="00BA519B">
        <w:t xml:space="preserve"> de ciment.</w:t>
      </w:r>
    </w:p>
    <w:p w:rsidR="00C42244" w:rsidRPr="00BA519B" w:rsidRDefault="00C42244" w:rsidP="00C42244">
      <w:pPr>
        <w:ind w:left="1410"/>
        <w:jc w:val="both"/>
      </w:pPr>
    </w:p>
    <w:p w:rsidR="00C42244" w:rsidRPr="00BA519B" w:rsidRDefault="00C42244" w:rsidP="00C42244">
      <w:pPr>
        <w:ind w:left="1410"/>
        <w:jc w:val="both"/>
      </w:pPr>
      <w:r w:rsidRPr="00BA519B">
        <w:t>Les prix comprendront les coffrages et armatures nécessaires ainsi que toute sujétion d’étaiement, vibration mécanique, etc…</w:t>
      </w:r>
    </w:p>
    <w:p w:rsidR="00C42244" w:rsidRPr="00BA519B" w:rsidRDefault="00C42244" w:rsidP="00C42244">
      <w:pPr>
        <w:overflowPunct w:val="0"/>
        <w:autoSpaceDE w:val="0"/>
        <w:autoSpaceDN w:val="0"/>
        <w:adjustRightInd w:val="0"/>
        <w:jc w:val="both"/>
        <w:textAlignment w:val="baseline"/>
      </w:pPr>
    </w:p>
    <w:p w:rsidR="00C42244" w:rsidRPr="00BA519B" w:rsidRDefault="00C42244" w:rsidP="00C42244">
      <w:pPr>
        <w:overflowPunct w:val="0"/>
        <w:autoSpaceDE w:val="0"/>
        <w:autoSpaceDN w:val="0"/>
        <w:adjustRightInd w:val="0"/>
        <w:ind w:left="375"/>
        <w:jc w:val="both"/>
        <w:textAlignment w:val="baseline"/>
        <w:rPr>
          <w:b/>
          <w:bCs/>
        </w:rPr>
      </w:pPr>
      <w:r w:rsidRPr="00BA519B">
        <w:rPr>
          <w:b/>
        </w:rPr>
        <w:t>M</w:t>
      </w:r>
      <w:r w:rsidRPr="00BA519B">
        <w:rPr>
          <w:b/>
          <w:bCs/>
        </w:rPr>
        <w:t>ise en œuvre des poteaux et chaînages</w:t>
      </w:r>
    </w:p>
    <w:p w:rsidR="00C42244" w:rsidRPr="00BA519B" w:rsidRDefault="00C42244" w:rsidP="00C42244">
      <w:pPr>
        <w:rPr>
          <w:b/>
          <w:bCs/>
        </w:rPr>
      </w:pPr>
    </w:p>
    <w:p w:rsidR="00C42244" w:rsidRPr="00BA519B" w:rsidRDefault="00C42244" w:rsidP="00C42244">
      <w:pPr>
        <w:pStyle w:val="Retraitcorpsdetexte2"/>
        <w:ind w:left="1410"/>
        <w:jc w:val="both"/>
        <w:rPr>
          <w:rFonts w:ascii="Times New Roman" w:hAnsi="Times New Roman"/>
          <w:sz w:val="24"/>
        </w:rPr>
      </w:pPr>
      <w:r w:rsidRPr="00BA519B">
        <w:rPr>
          <w:rFonts w:ascii="Times New Roman" w:hAnsi="Times New Roman"/>
          <w:sz w:val="24"/>
        </w:rPr>
        <w:t>Les structures en béton armé seront réalisées soigneusement avant la mise en œuvre des murs en agglos et cela dans le plus grand soins du respect des plans des ouvrages et l’appareillage des briques de terre stabilisée.</w:t>
      </w:r>
    </w:p>
    <w:p w:rsidR="00C42244" w:rsidRPr="00BA519B" w:rsidRDefault="00C42244" w:rsidP="00C42244">
      <w:pPr>
        <w:pStyle w:val="Retraitcorpsdetexte2"/>
        <w:ind w:left="1410"/>
        <w:jc w:val="both"/>
        <w:rPr>
          <w:rFonts w:ascii="Times New Roman" w:hAnsi="Times New Roman"/>
          <w:sz w:val="24"/>
        </w:rPr>
      </w:pPr>
      <w:r w:rsidRPr="00BA519B">
        <w:rPr>
          <w:rFonts w:ascii="Times New Roman" w:hAnsi="Times New Roman"/>
          <w:sz w:val="24"/>
        </w:rPr>
        <w:t xml:space="preserve">Les poteaux auront les sections de 15 x 15 centimètres de </w:t>
      </w:r>
      <w:proofErr w:type="spellStart"/>
      <w:r w:rsidRPr="00BA519B">
        <w:rPr>
          <w:rFonts w:ascii="Times New Roman" w:hAnsi="Times New Roman"/>
          <w:sz w:val="24"/>
        </w:rPr>
        <w:t>coté</w:t>
      </w:r>
      <w:proofErr w:type="spellEnd"/>
      <w:r w:rsidRPr="00BA519B">
        <w:rPr>
          <w:rFonts w:ascii="Times New Roman" w:hAnsi="Times New Roman"/>
          <w:sz w:val="24"/>
        </w:rPr>
        <w:t xml:space="preserve"> au niveau des murs .</w:t>
      </w:r>
    </w:p>
    <w:p w:rsidR="00C42244" w:rsidRPr="00BA519B" w:rsidRDefault="00C42244" w:rsidP="00C42244">
      <w:pPr>
        <w:pStyle w:val="Retraitcorpsdetexte2"/>
        <w:ind w:left="985" w:firstLine="425"/>
        <w:jc w:val="both"/>
        <w:rPr>
          <w:rFonts w:ascii="Times New Roman" w:hAnsi="Times New Roman"/>
          <w:sz w:val="24"/>
        </w:rPr>
      </w:pPr>
      <w:r w:rsidRPr="00BA519B">
        <w:rPr>
          <w:rFonts w:ascii="Times New Roman" w:hAnsi="Times New Roman"/>
          <w:sz w:val="24"/>
        </w:rPr>
        <w:t xml:space="preserve">Les chaînages auront les sections de 15 x </w:t>
      </w:r>
      <w:smartTag w:uri="urn:schemas-microsoft-com:office:smarttags" w:element="metricconverter">
        <w:smartTagPr>
          <w:attr w:name="ProductID" w:val="20 centim￨tres"/>
        </w:smartTagPr>
        <w:r w:rsidRPr="00BA519B">
          <w:rPr>
            <w:rFonts w:ascii="Times New Roman" w:hAnsi="Times New Roman"/>
            <w:sz w:val="24"/>
          </w:rPr>
          <w:t>20 centimètres</w:t>
        </w:r>
      </w:smartTag>
      <w:r w:rsidRPr="00BA519B">
        <w:rPr>
          <w:rFonts w:ascii="Times New Roman" w:hAnsi="Times New Roman"/>
          <w:sz w:val="24"/>
        </w:rPr>
        <w:t>.</w:t>
      </w:r>
    </w:p>
    <w:p w:rsidR="00C42244" w:rsidRPr="00BA519B" w:rsidRDefault="00C42244" w:rsidP="00C42244">
      <w:pPr>
        <w:overflowPunct w:val="0"/>
        <w:autoSpaceDE w:val="0"/>
        <w:autoSpaceDN w:val="0"/>
        <w:adjustRightInd w:val="0"/>
        <w:textAlignment w:val="baseline"/>
      </w:pPr>
      <w:r w:rsidRPr="00BA519B">
        <w:rPr>
          <w:b/>
        </w:rPr>
        <w:t>Maçonnerie en agglos de 15 x 20 x 50</w:t>
      </w:r>
    </w:p>
    <w:p w:rsidR="00C42244" w:rsidRPr="00BA519B" w:rsidRDefault="00C42244" w:rsidP="00C42244">
      <w:pPr>
        <w:ind w:left="1416"/>
        <w:rPr>
          <w:b/>
          <w:bCs/>
        </w:rPr>
      </w:pPr>
    </w:p>
    <w:p w:rsidR="00C42244" w:rsidRPr="00BA519B" w:rsidRDefault="00C42244" w:rsidP="00C42244">
      <w:pPr>
        <w:pStyle w:val="Retraitcorpsdetexte"/>
        <w:ind w:left="1416" w:firstLine="708"/>
        <w:jc w:val="both"/>
        <w:rPr>
          <w:rFonts w:ascii="Times New Roman" w:hAnsi="Times New Roman"/>
          <w:sz w:val="24"/>
          <w:szCs w:val="24"/>
        </w:rPr>
      </w:pPr>
      <w:r w:rsidRPr="00BA519B">
        <w:rPr>
          <w:rFonts w:ascii="Times New Roman" w:hAnsi="Times New Roman"/>
          <w:sz w:val="24"/>
          <w:szCs w:val="24"/>
        </w:rPr>
        <w:t xml:space="preserve">Les agglos seront faites à la base des matériaux </w:t>
      </w:r>
      <w:proofErr w:type="spellStart"/>
      <w:r w:rsidRPr="00BA519B">
        <w:rPr>
          <w:rFonts w:ascii="Times New Roman" w:hAnsi="Times New Roman"/>
          <w:sz w:val="24"/>
          <w:szCs w:val="24"/>
        </w:rPr>
        <w:t>pouzzolanique</w:t>
      </w:r>
      <w:proofErr w:type="spellEnd"/>
      <w:r w:rsidRPr="00BA519B">
        <w:rPr>
          <w:rFonts w:ascii="Times New Roman" w:hAnsi="Times New Roman"/>
          <w:sz w:val="24"/>
          <w:szCs w:val="24"/>
        </w:rPr>
        <w:t xml:space="preserve"> provenant de carrière convenable suivant la texture, du sable concassé  et du ciment.</w:t>
      </w:r>
    </w:p>
    <w:p w:rsidR="00C42244" w:rsidRPr="00BA519B" w:rsidRDefault="00C42244" w:rsidP="00C42244">
      <w:pPr>
        <w:pStyle w:val="Retraitcorpsdetexte"/>
        <w:ind w:left="1416"/>
        <w:jc w:val="both"/>
        <w:rPr>
          <w:rFonts w:ascii="Times New Roman" w:hAnsi="Times New Roman"/>
          <w:sz w:val="24"/>
          <w:szCs w:val="24"/>
        </w:rPr>
      </w:pPr>
      <w:r w:rsidRPr="00BA519B">
        <w:rPr>
          <w:rFonts w:ascii="Times New Roman" w:hAnsi="Times New Roman"/>
          <w:sz w:val="24"/>
          <w:szCs w:val="24"/>
        </w:rPr>
        <w:t xml:space="preserve">La carrière d’approvisionnement en matériaux pour la fabrication des agglos doit être préalablement  agréé par le maître </w:t>
      </w:r>
      <w:proofErr w:type="spellStart"/>
      <w:r w:rsidRPr="00BA519B">
        <w:rPr>
          <w:rFonts w:ascii="Times New Roman" w:hAnsi="Times New Roman"/>
          <w:sz w:val="24"/>
          <w:szCs w:val="24"/>
        </w:rPr>
        <w:t>d œuvre</w:t>
      </w:r>
      <w:proofErr w:type="spellEnd"/>
      <w:r w:rsidRPr="00BA519B">
        <w:rPr>
          <w:rFonts w:ascii="Times New Roman" w:hAnsi="Times New Roman"/>
          <w:sz w:val="24"/>
          <w:szCs w:val="24"/>
        </w:rPr>
        <w:t xml:space="preserve">. En général, les matériaux doivent être issus de l’altération des couches en pouzzolane. L’ensemble en granulométrie ne doit pas dépasser  </w:t>
      </w:r>
      <w:smartTag w:uri="urn:schemas-microsoft-com:office:smarttags" w:element="metricconverter">
        <w:smartTagPr>
          <w:attr w:name="ProductID" w:val="6 mm"/>
        </w:smartTagPr>
        <w:r w:rsidRPr="00BA519B">
          <w:rPr>
            <w:rFonts w:ascii="Times New Roman" w:hAnsi="Times New Roman"/>
            <w:sz w:val="24"/>
            <w:szCs w:val="24"/>
          </w:rPr>
          <w:t xml:space="preserve">6 </w:t>
        </w:r>
        <w:proofErr w:type="spellStart"/>
        <w:r w:rsidRPr="00BA519B">
          <w:rPr>
            <w:rFonts w:ascii="Times New Roman" w:hAnsi="Times New Roman"/>
            <w:sz w:val="24"/>
            <w:szCs w:val="24"/>
          </w:rPr>
          <w:t>mm</w:t>
        </w:r>
      </w:smartTag>
      <w:r w:rsidRPr="00BA519B">
        <w:rPr>
          <w:rFonts w:ascii="Times New Roman" w:hAnsi="Times New Roman"/>
          <w:sz w:val="24"/>
          <w:szCs w:val="24"/>
        </w:rPr>
        <w:t>.</w:t>
      </w:r>
      <w:proofErr w:type="spellEnd"/>
      <w:r w:rsidRPr="00BA519B">
        <w:rPr>
          <w:rFonts w:ascii="Times New Roman" w:hAnsi="Times New Roman"/>
          <w:sz w:val="24"/>
          <w:szCs w:val="24"/>
        </w:rPr>
        <w:t xml:space="preserve"> Les agglos doivent avoir une texture cohérente et une compacité satisfaisante en conformité aux exigences du laboratoire National. Ils doivent avoir un temps suffisant de séchage et pris. </w:t>
      </w:r>
    </w:p>
    <w:p w:rsidR="00C42244" w:rsidRPr="00BA519B" w:rsidRDefault="00C42244" w:rsidP="00C42244">
      <w:pPr>
        <w:pStyle w:val="Retraitcorpsdetexte"/>
        <w:ind w:left="991" w:firstLine="425"/>
        <w:rPr>
          <w:rFonts w:ascii="Times New Roman" w:hAnsi="Times New Roman"/>
          <w:b/>
          <w:bCs/>
          <w:sz w:val="24"/>
          <w:szCs w:val="24"/>
        </w:rPr>
      </w:pPr>
      <w:r w:rsidRPr="00BA519B">
        <w:rPr>
          <w:rFonts w:ascii="Times New Roman" w:hAnsi="Times New Roman"/>
          <w:b/>
          <w:bCs/>
          <w:sz w:val="24"/>
          <w:szCs w:val="24"/>
        </w:rPr>
        <w:t>Pression nécessaire</w:t>
      </w:r>
    </w:p>
    <w:p w:rsidR="00C42244" w:rsidRPr="00BA519B" w:rsidRDefault="00C42244" w:rsidP="00C42244">
      <w:pPr>
        <w:pStyle w:val="Retraitcorpsdetexte"/>
        <w:ind w:left="1416" w:firstLine="708"/>
        <w:jc w:val="both"/>
        <w:rPr>
          <w:rFonts w:ascii="Times New Roman" w:hAnsi="Times New Roman"/>
          <w:sz w:val="24"/>
          <w:szCs w:val="24"/>
        </w:rPr>
      </w:pPr>
      <w:r w:rsidRPr="00BA519B">
        <w:rPr>
          <w:rFonts w:ascii="Times New Roman" w:hAnsi="Times New Roman"/>
          <w:sz w:val="24"/>
          <w:szCs w:val="24"/>
        </w:rPr>
        <w:lastRenderedPageBreak/>
        <w:t>La croissance de qualité d’agglos est linéaire en fonction de la compression mais s’arrête souvent entre 40 et 100 bars pour devenir asymptotique ou éventuellement rechuter. De trop grandes pressions de moulage peuvent en effet être néfastes (laminage).</w:t>
      </w:r>
    </w:p>
    <w:p w:rsidR="00C42244" w:rsidRPr="00BA519B" w:rsidRDefault="00C42244" w:rsidP="00C42244">
      <w:pPr>
        <w:pStyle w:val="Retraitcorpsdetexte"/>
        <w:ind w:left="1416" w:firstLine="708"/>
        <w:jc w:val="both"/>
        <w:rPr>
          <w:rFonts w:ascii="Times New Roman" w:hAnsi="Times New Roman"/>
          <w:sz w:val="24"/>
          <w:szCs w:val="24"/>
        </w:rPr>
      </w:pPr>
      <w:r w:rsidRPr="00BA519B">
        <w:rPr>
          <w:rFonts w:ascii="Times New Roman" w:hAnsi="Times New Roman"/>
          <w:sz w:val="24"/>
          <w:szCs w:val="24"/>
        </w:rPr>
        <w:t xml:space="preserve">Les agglos fabriqués doivent être soumises à l’approbation préalable du maître d’œuvre et à tout moment ceux qui sont reconnus comme défaillant peuvent être refusés sur le chantier et l’entrepreneur est tenu de les évacuer du site à ses frais. </w:t>
      </w:r>
    </w:p>
    <w:p w:rsidR="00C42244" w:rsidRPr="00BA519B" w:rsidRDefault="00C42244" w:rsidP="00C42244">
      <w:pPr>
        <w:pStyle w:val="Retraitcorpsdetexte"/>
        <w:ind w:left="708" w:firstLine="708"/>
        <w:jc w:val="both"/>
        <w:rPr>
          <w:rFonts w:ascii="Times New Roman" w:hAnsi="Times New Roman"/>
          <w:sz w:val="24"/>
          <w:szCs w:val="24"/>
        </w:rPr>
      </w:pPr>
      <w:r w:rsidRPr="00BA519B">
        <w:rPr>
          <w:rFonts w:ascii="Times New Roman" w:hAnsi="Times New Roman"/>
          <w:sz w:val="24"/>
          <w:szCs w:val="24"/>
        </w:rPr>
        <w:t>Les agglos doivent avoir les dimensions suivantes :</w:t>
      </w:r>
    </w:p>
    <w:p w:rsidR="00C42244" w:rsidRPr="00BA519B" w:rsidRDefault="00C42244" w:rsidP="00C42244">
      <w:pPr>
        <w:pStyle w:val="Retraitcorpsdetexte"/>
        <w:rPr>
          <w:rFonts w:ascii="Times New Roman" w:hAnsi="Times New Roman"/>
          <w:sz w:val="24"/>
          <w:szCs w:val="24"/>
        </w:rPr>
      </w:pPr>
      <w:r w:rsidRPr="00BA519B">
        <w:rPr>
          <w:rFonts w:ascii="Times New Roman" w:hAnsi="Times New Roman"/>
          <w:sz w:val="24"/>
          <w:szCs w:val="24"/>
        </w:rPr>
        <w:tab/>
        <w:t xml:space="preserve">           Longueur= 50 cm      Largeur=20 cm    Epaisseur= </w:t>
      </w:r>
      <w:smartTag w:uri="urn:schemas-microsoft-com:office:smarttags" w:element="metricconverter">
        <w:smartTagPr>
          <w:attr w:name="ProductID" w:val="15 cm"/>
        </w:smartTagPr>
        <w:r w:rsidRPr="00BA519B">
          <w:rPr>
            <w:rFonts w:ascii="Times New Roman" w:hAnsi="Times New Roman"/>
            <w:sz w:val="24"/>
            <w:szCs w:val="24"/>
          </w:rPr>
          <w:t>15 cm</w:t>
        </w:r>
      </w:smartTag>
    </w:p>
    <w:p w:rsidR="00C42244" w:rsidRPr="00BA519B" w:rsidRDefault="00C42244" w:rsidP="00C42244"/>
    <w:p w:rsidR="00C42244" w:rsidRPr="00BA519B" w:rsidRDefault="00C42244" w:rsidP="00C42244">
      <w:pPr>
        <w:overflowPunct w:val="0"/>
        <w:autoSpaceDE w:val="0"/>
        <w:autoSpaceDN w:val="0"/>
        <w:adjustRightInd w:val="0"/>
        <w:textAlignment w:val="baseline"/>
        <w:rPr>
          <w:b/>
          <w:bCs/>
        </w:rPr>
      </w:pPr>
      <w:r w:rsidRPr="00BA519B">
        <w:rPr>
          <w:b/>
          <w:bCs/>
        </w:rPr>
        <w:t xml:space="preserve">             La pose des agglos</w:t>
      </w:r>
    </w:p>
    <w:p w:rsidR="00C42244" w:rsidRPr="00BA519B" w:rsidRDefault="00C42244" w:rsidP="00C42244"/>
    <w:p w:rsidR="00C42244" w:rsidRPr="00BA519B" w:rsidRDefault="00C42244" w:rsidP="00C42244">
      <w:pPr>
        <w:ind w:left="1416" w:firstLine="708"/>
        <w:jc w:val="both"/>
      </w:pPr>
      <w:r w:rsidRPr="00BA519B">
        <w:t xml:space="preserve">L’épaisseur des joints ne dépassera pas les </w:t>
      </w:r>
      <w:smartTag w:uri="urn:schemas-microsoft-com:office:smarttags" w:element="metricconverter">
        <w:smartTagPr>
          <w:attr w:name="ProductID" w:val="2,5 centim￨tres"/>
        </w:smartTagPr>
        <w:r w:rsidRPr="00BA519B">
          <w:t>2,5 centimètres</w:t>
        </w:r>
      </w:smartTag>
      <w:r w:rsidRPr="00BA519B">
        <w:t xml:space="preserve"> et l’alignement sera soigneusement respecté de sorte que l’épaisseur des joints reste uniforme.</w:t>
      </w:r>
    </w:p>
    <w:p w:rsidR="00C42244" w:rsidRPr="00BA519B" w:rsidRDefault="00C42244" w:rsidP="00C42244">
      <w:pPr>
        <w:pStyle w:val="Retraitcorpsdetexte2"/>
        <w:ind w:left="1416"/>
        <w:jc w:val="both"/>
        <w:rPr>
          <w:rFonts w:ascii="Times New Roman" w:hAnsi="Times New Roman"/>
          <w:sz w:val="24"/>
          <w:szCs w:val="24"/>
        </w:rPr>
      </w:pPr>
      <w:r w:rsidRPr="00BA519B">
        <w:rPr>
          <w:rFonts w:ascii="Times New Roman" w:hAnsi="Times New Roman"/>
          <w:sz w:val="24"/>
          <w:szCs w:val="24"/>
        </w:rPr>
        <w:t>Le mortier de pose se fera essentiellement avec du sable concassé tamisé à 0,2 et  à 300KG/m3 soit 3 brouettes de sables pour 1 sac de ciment.</w:t>
      </w:r>
    </w:p>
    <w:p w:rsidR="00C42244" w:rsidRDefault="00C42244" w:rsidP="00C42244">
      <w:pPr>
        <w:ind w:left="702" w:firstLine="708"/>
      </w:pPr>
      <w:r>
        <w:rPr>
          <w:b/>
        </w:rPr>
        <w:t>Chape rapportée –dressé –bouchardée</w:t>
      </w:r>
    </w:p>
    <w:p w:rsidR="00C42244" w:rsidRDefault="00C42244" w:rsidP="00C42244"/>
    <w:p w:rsidR="00C42244" w:rsidRDefault="00C42244" w:rsidP="00C42244">
      <w:pPr>
        <w:pStyle w:val="Retraitcorpsdetexte3"/>
        <w:ind w:left="1410" w:firstLine="0"/>
        <w:rPr>
          <w:rFonts w:ascii="Times New Roman" w:hAnsi="Times New Roman"/>
        </w:rPr>
      </w:pPr>
      <w:r>
        <w:rPr>
          <w:rFonts w:ascii="Times New Roman" w:hAnsi="Times New Roman"/>
        </w:rPr>
        <w:t xml:space="preserve">              Les épaisseurs à prévoir sont définies par les normes et par l’indication des plans     pour les cas particuliers.</w:t>
      </w:r>
    </w:p>
    <w:p w:rsidR="00C42244" w:rsidRDefault="00C42244" w:rsidP="00C42244">
      <w:pPr>
        <w:ind w:left="1410"/>
        <w:jc w:val="both"/>
      </w:pPr>
    </w:p>
    <w:p w:rsidR="00C42244" w:rsidRDefault="00C42244" w:rsidP="00C42244">
      <w:pPr>
        <w:ind w:left="1410"/>
        <w:jc w:val="both"/>
      </w:pPr>
      <w:r>
        <w:t>Elles comprennent toutes les éventuelles sujétions d’exécutions telles que joints de dilatation, pentes, etc…</w:t>
      </w:r>
    </w:p>
    <w:p w:rsidR="00C42244" w:rsidRDefault="00C42244" w:rsidP="00C42244">
      <w:pPr>
        <w:ind w:left="1410"/>
        <w:jc w:val="both"/>
      </w:pPr>
      <w:r>
        <w:t>Au préalable le support sera parfaitement nettoyé et repiqué si nécessaire afin d’éviter les décollements.</w:t>
      </w:r>
    </w:p>
    <w:p w:rsidR="00C42244" w:rsidRDefault="00C42244" w:rsidP="00C42244">
      <w:pPr>
        <w:ind w:left="1410"/>
        <w:jc w:val="both"/>
      </w:pPr>
      <w:r>
        <w:t xml:space="preserve">Une première chape de mise </w:t>
      </w:r>
      <w:proofErr w:type="spellStart"/>
      <w:r>
        <w:t>a</w:t>
      </w:r>
      <w:proofErr w:type="spellEnd"/>
      <w:r>
        <w:t xml:space="preserve"> niveau de la surface dosé à </w:t>
      </w:r>
      <w:smartTag w:uri="urn:schemas-microsoft-com:office:smarttags" w:element="metricconverter">
        <w:smartTagPr>
          <w:attr w:name="ProductID" w:val="250 kg"/>
        </w:smartTagPr>
        <w:r>
          <w:t>250 kg</w:t>
        </w:r>
      </w:smartTag>
      <w:r>
        <w:t xml:space="preserve"> sera réalisé avant la chape d’usure.</w:t>
      </w:r>
    </w:p>
    <w:p w:rsidR="00C42244" w:rsidRDefault="00C42244" w:rsidP="00C42244">
      <w:pPr>
        <w:ind w:left="1410" w:firstLine="6"/>
        <w:jc w:val="both"/>
      </w:pPr>
      <w:r>
        <w:t xml:space="preserve">Chape exécutée au mortier de ciment dosé à 450 kg, épaisseur </w:t>
      </w:r>
      <w:smartTag w:uri="urn:schemas-microsoft-com:office:smarttags" w:element="metricconverter">
        <w:smartTagPr>
          <w:attr w:name="ProductID" w:val="3 cm"/>
        </w:smartTagPr>
        <w:r>
          <w:t>3 cm</w:t>
        </w:r>
      </w:smartTag>
      <w:r>
        <w:t xml:space="preserve"> minimum. Cette chape sera soigneusement dressée et bouchardée. La planimétrie exigée est de </w:t>
      </w:r>
      <w:smartTag w:uri="urn:schemas-microsoft-com:office:smarttags" w:element="metricconverter">
        <w:smartTagPr>
          <w:attr w:name="ProductID" w:val="5 mm"/>
        </w:smartTagPr>
        <w:r>
          <w:t>5 mm</w:t>
        </w:r>
      </w:smartTag>
      <w:r>
        <w:t xml:space="preserve"> sur deux mètres.</w:t>
      </w:r>
    </w:p>
    <w:p w:rsidR="00C42244" w:rsidRDefault="00C42244" w:rsidP="00C42244">
      <w:pPr>
        <w:ind w:left="1410" w:firstLine="6"/>
        <w:jc w:val="both"/>
      </w:pPr>
    </w:p>
    <w:p w:rsidR="00C42244" w:rsidRDefault="00C42244" w:rsidP="00C42244">
      <w:pPr>
        <w:ind w:left="1410" w:firstLine="6"/>
        <w:jc w:val="both"/>
      </w:pPr>
    </w:p>
    <w:p w:rsidR="00C42244" w:rsidRDefault="00C42244" w:rsidP="00C42244">
      <w:pPr>
        <w:ind w:left="1410" w:firstLine="6"/>
        <w:jc w:val="both"/>
        <w:rPr>
          <w:b/>
        </w:rPr>
      </w:pPr>
      <w:r>
        <w:rPr>
          <w:b/>
        </w:rPr>
        <w:t xml:space="preserve">MENUISERIE ET FERRONNERIE </w:t>
      </w:r>
    </w:p>
    <w:p w:rsidR="00C42244" w:rsidRDefault="00C42244" w:rsidP="00C42244">
      <w:pPr>
        <w:pStyle w:val="Titre2"/>
        <w:ind w:left="702" w:firstLine="708"/>
        <w:jc w:val="both"/>
        <w:rPr>
          <w:rFonts w:ascii="Times New Roman" w:hAnsi="Times New Roman"/>
          <w:i w:val="0"/>
          <w:sz w:val="24"/>
          <w:szCs w:val="24"/>
        </w:rPr>
      </w:pPr>
      <w:r>
        <w:rPr>
          <w:rFonts w:ascii="Times New Roman" w:hAnsi="Times New Roman"/>
          <w:i w:val="0"/>
          <w:sz w:val="24"/>
          <w:szCs w:val="24"/>
        </w:rPr>
        <w:t>Bois</w:t>
      </w:r>
    </w:p>
    <w:p w:rsidR="00C42244" w:rsidRDefault="00C42244" w:rsidP="00C42244">
      <w:pPr>
        <w:pStyle w:val="Retraitcorpsdetexte2"/>
        <w:spacing w:line="276" w:lineRule="auto"/>
        <w:ind w:left="1410" w:firstLine="708"/>
        <w:jc w:val="both"/>
        <w:rPr>
          <w:rFonts w:ascii="Times New Roman" w:hAnsi="Times New Roman"/>
          <w:sz w:val="24"/>
          <w:szCs w:val="24"/>
        </w:rPr>
      </w:pPr>
      <w:r>
        <w:rPr>
          <w:rFonts w:ascii="Times New Roman" w:hAnsi="Times New Roman"/>
          <w:sz w:val="24"/>
          <w:szCs w:val="24"/>
        </w:rPr>
        <w:t>Les cadres pour ouverture des portes en métal. Les bois seront traités au produit fongicide et  avoir les garanties requises pour assurer la longévité.</w:t>
      </w:r>
    </w:p>
    <w:p w:rsidR="00C42244" w:rsidRDefault="00C42244" w:rsidP="00C42244">
      <w:pPr>
        <w:spacing w:line="276" w:lineRule="auto"/>
        <w:ind w:left="1410"/>
        <w:jc w:val="both"/>
      </w:pPr>
      <w:r>
        <w:t xml:space="preserve">Le bois utilisé sera de premier choix. </w:t>
      </w:r>
    </w:p>
    <w:p w:rsidR="00C42244" w:rsidRDefault="00C42244" w:rsidP="00C42244">
      <w:pPr>
        <w:pStyle w:val="Titre2"/>
        <w:ind w:left="702" w:firstLine="708"/>
        <w:rPr>
          <w:rFonts w:ascii="Times New Roman" w:hAnsi="Times New Roman"/>
          <w:i w:val="0"/>
          <w:sz w:val="24"/>
          <w:szCs w:val="24"/>
        </w:rPr>
      </w:pPr>
      <w:r>
        <w:rPr>
          <w:rFonts w:ascii="Times New Roman" w:hAnsi="Times New Roman"/>
          <w:i w:val="0"/>
          <w:sz w:val="24"/>
          <w:szCs w:val="24"/>
        </w:rPr>
        <w:t>Serrurerie</w:t>
      </w:r>
    </w:p>
    <w:p w:rsidR="00C42244" w:rsidRDefault="00C42244" w:rsidP="00C42244">
      <w:pPr>
        <w:ind w:left="1410"/>
        <w:rPr>
          <w:sz w:val="14"/>
        </w:rPr>
      </w:pPr>
    </w:p>
    <w:p w:rsidR="00C42244" w:rsidRDefault="00C42244" w:rsidP="00C42244">
      <w:pPr>
        <w:ind w:left="1410"/>
        <w:jc w:val="both"/>
      </w:pPr>
      <w:r>
        <w:lastRenderedPageBreak/>
        <w:t>Les serrures pour portes seront de première qualité soumise à l’approbation préalable du   maître d’</w:t>
      </w:r>
      <w:r w:rsidR="00CE65EE">
        <w:t>œuvre</w:t>
      </w:r>
      <w:bookmarkStart w:id="489" w:name="_GoBack"/>
      <w:bookmarkEnd w:id="489"/>
      <w:r>
        <w:t>, avec trois clés.</w:t>
      </w:r>
    </w:p>
    <w:p w:rsidR="00C42244" w:rsidRDefault="00C42244" w:rsidP="00C42244">
      <w:pPr>
        <w:ind w:left="1410"/>
        <w:rPr>
          <w:sz w:val="14"/>
        </w:rPr>
      </w:pPr>
    </w:p>
    <w:p w:rsidR="00C42244" w:rsidRDefault="00C42244" w:rsidP="00C42244">
      <w:pPr>
        <w:ind w:left="1410"/>
        <w:rPr>
          <w:b/>
        </w:rPr>
      </w:pPr>
      <w:r>
        <w:rPr>
          <w:b/>
        </w:rPr>
        <w:t>Quincaillerie</w:t>
      </w:r>
    </w:p>
    <w:p w:rsidR="00C42244" w:rsidRDefault="00C42244" w:rsidP="00C42244">
      <w:pPr>
        <w:ind w:left="1410"/>
        <w:rPr>
          <w:sz w:val="16"/>
        </w:rPr>
      </w:pPr>
    </w:p>
    <w:p w:rsidR="00C42244" w:rsidRDefault="00C42244" w:rsidP="00C42244">
      <w:pPr>
        <w:ind w:left="1410" w:firstLine="6"/>
        <w:jc w:val="both"/>
      </w:pPr>
      <w:r>
        <w:t>Elle sera de premier choix, les béquilles et les paumelles fixées par des vis adaptées au poids des portes.</w:t>
      </w:r>
    </w:p>
    <w:p w:rsidR="00C42244" w:rsidRDefault="00C42244" w:rsidP="00C42244">
      <w:pPr>
        <w:pStyle w:val="Titre2"/>
        <w:ind w:left="702" w:firstLine="708"/>
        <w:rPr>
          <w:rFonts w:ascii="Times New Roman" w:hAnsi="Times New Roman"/>
          <w:i w:val="0"/>
          <w:sz w:val="24"/>
          <w:szCs w:val="24"/>
        </w:rPr>
      </w:pPr>
      <w:r>
        <w:rPr>
          <w:rFonts w:ascii="Times New Roman" w:hAnsi="Times New Roman"/>
          <w:i w:val="0"/>
          <w:sz w:val="24"/>
          <w:szCs w:val="24"/>
        </w:rPr>
        <w:t xml:space="preserve">Protection </w:t>
      </w:r>
    </w:p>
    <w:p w:rsidR="00C42244" w:rsidRDefault="00C42244" w:rsidP="00C42244">
      <w:pPr>
        <w:ind w:left="1410"/>
        <w:rPr>
          <w:sz w:val="14"/>
        </w:rPr>
      </w:pPr>
    </w:p>
    <w:p w:rsidR="00C42244" w:rsidRDefault="00C42244" w:rsidP="00C42244">
      <w:pPr>
        <w:ind w:left="1410" w:firstLine="6"/>
        <w:jc w:val="both"/>
      </w:pPr>
      <w:r>
        <w:t xml:space="preserve">Les bois seront traités avec fongicide et insecticide. Les imprégnations seront exécutées avant la </w:t>
      </w:r>
      <w:proofErr w:type="spellStart"/>
      <w:r>
        <w:t>pose</w:t>
      </w:r>
      <w:proofErr w:type="spellEnd"/>
      <w:r>
        <w:t xml:space="preserve"> par le peintre, soit en atelier, soit sur le chantier.</w:t>
      </w:r>
    </w:p>
    <w:p w:rsidR="00C42244" w:rsidRDefault="00C42244" w:rsidP="00C42244">
      <w:pPr>
        <w:pStyle w:val="Titre2"/>
        <w:ind w:left="702" w:firstLine="708"/>
        <w:rPr>
          <w:rFonts w:ascii="Times New Roman" w:hAnsi="Times New Roman"/>
          <w:i w:val="0"/>
          <w:sz w:val="24"/>
          <w:szCs w:val="24"/>
        </w:rPr>
      </w:pPr>
      <w:r>
        <w:rPr>
          <w:rFonts w:ascii="Times New Roman" w:hAnsi="Times New Roman"/>
          <w:i w:val="0"/>
          <w:sz w:val="24"/>
          <w:szCs w:val="24"/>
        </w:rPr>
        <w:t>Sections à utiliser</w:t>
      </w:r>
    </w:p>
    <w:p w:rsidR="00C42244" w:rsidRDefault="00C42244" w:rsidP="00C42244">
      <w:pPr>
        <w:ind w:left="1410"/>
      </w:pPr>
    </w:p>
    <w:p w:rsidR="00C42244" w:rsidRDefault="00C42244" w:rsidP="00C42244">
      <w:pPr>
        <w:ind w:left="708" w:firstLine="702"/>
      </w:pPr>
      <w:r>
        <w:t>Elles seront conformes à celles utilisées par les normes en vigueur.</w:t>
      </w:r>
    </w:p>
    <w:p w:rsidR="00C42244" w:rsidRDefault="00C42244" w:rsidP="00C42244">
      <w:pPr>
        <w:pStyle w:val="Titre2"/>
        <w:ind w:left="702" w:firstLine="708"/>
        <w:rPr>
          <w:rFonts w:ascii="Times New Roman" w:hAnsi="Times New Roman"/>
          <w:i w:val="0"/>
          <w:sz w:val="24"/>
          <w:szCs w:val="24"/>
        </w:rPr>
      </w:pPr>
      <w:r>
        <w:rPr>
          <w:rFonts w:ascii="Times New Roman" w:hAnsi="Times New Roman"/>
          <w:i w:val="0"/>
          <w:sz w:val="24"/>
          <w:szCs w:val="24"/>
        </w:rPr>
        <w:t>Détails d’exécution</w:t>
      </w:r>
    </w:p>
    <w:p w:rsidR="00C42244" w:rsidRDefault="00C42244" w:rsidP="00C42244">
      <w:pPr>
        <w:ind w:left="1410"/>
      </w:pPr>
    </w:p>
    <w:p w:rsidR="00C42244" w:rsidRDefault="00C42244" w:rsidP="00C42244">
      <w:pPr>
        <w:ind w:left="1410" w:firstLine="6"/>
        <w:jc w:val="both"/>
      </w:pPr>
      <w:r>
        <w:t>Tous les détails d’exécution nécessaires devront être soumis à l’agrément du Maître d’œuvre.</w:t>
      </w:r>
    </w:p>
    <w:p w:rsidR="00C42244" w:rsidRDefault="00C42244" w:rsidP="00C42244">
      <w:pPr>
        <w:ind w:left="1410"/>
      </w:pPr>
    </w:p>
    <w:p w:rsidR="00C42244" w:rsidRPr="00BA519B" w:rsidRDefault="00C42244" w:rsidP="00C42244">
      <w:pPr>
        <w:ind w:left="1410"/>
        <w:rPr>
          <w:b/>
        </w:rPr>
      </w:pPr>
      <w:r w:rsidRPr="00BA519B">
        <w:rPr>
          <w:b/>
        </w:rPr>
        <w:t xml:space="preserve"> Les crochets externes </w:t>
      </w:r>
    </w:p>
    <w:p w:rsidR="00C42244" w:rsidRPr="00BA519B" w:rsidRDefault="00C42244" w:rsidP="00C42244">
      <w:pPr>
        <w:ind w:left="1410"/>
      </w:pPr>
    </w:p>
    <w:p w:rsidR="00C42244" w:rsidRPr="00BA519B" w:rsidRDefault="00C42244" w:rsidP="00C42244">
      <w:pPr>
        <w:ind w:left="1410"/>
        <w:jc w:val="both"/>
      </w:pPr>
      <w:r w:rsidRPr="00BA519B">
        <w:t>Afin d’immobiliser les fenêtres et portes ouvertes, des crochets soumis à l’approbation du maître d’œuvre seront installés.</w:t>
      </w:r>
    </w:p>
    <w:p w:rsidR="00C42244" w:rsidRPr="00BA519B" w:rsidRDefault="00C42244" w:rsidP="00C42244">
      <w:pPr>
        <w:ind w:left="1410"/>
      </w:pPr>
    </w:p>
    <w:p w:rsidR="00C42244" w:rsidRPr="00BA519B" w:rsidRDefault="00C42244" w:rsidP="00C42244">
      <w:pPr>
        <w:ind w:left="1410"/>
        <w:rPr>
          <w:b/>
        </w:rPr>
      </w:pPr>
      <w:r w:rsidRPr="00BA519B">
        <w:rPr>
          <w:b/>
        </w:rPr>
        <w:t>Les grilles pour fenêtres</w:t>
      </w:r>
    </w:p>
    <w:p w:rsidR="00C42244" w:rsidRPr="00BA519B" w:rsidRDefault="00C42244" w:rsidP="00C42244">
      <w:pPr>
        <w:ind w:left="1410"/>
        <w:rPr>
          <w:b/>
        </w:rPr>
      </w:pPr>
    </w:p>
    <w:p w:rsidR="00C42244" w:rsidRPr="00BA519B" w:rsidRDefault="00C42244" w:rsidP="00C42244">
      <w:pPr>
        <w:ind w:left="1410"/>
        <w:jc w:val="both"/>
      </w:pPr>
      <w:r w:rsidRPr="00BA519B">
        <w:t xml:space="preserve">Les grilles pour fenêtres seront réalisées avec des tubes carré de 20 mm et espacé de </w:t>
      </w:r>
      <w:smartTag w:uri="urn:schemas-microsoft-com:office:smarttags" w:element="metricconverter">
        <w:smartTagPr>
          <w:attr w:name="ProductID" w:val="15 cm"/>
        </w:smartTagPr>
        <w:r w:rsidRPr="00BA519B">
          <w:t>15 cm</w:t>
        </w:r>
      </w:smartTag>
      <w:r w:rsidRPr="00BA519B">
        <w:t>. Un cadre métallique sur lequel seront soudés les tubes de la grille, sera vissé sur le cadre en bois.</w:t>
      </w:r>
    </w:p>
    <w:p w:rsidR="00C42244" w:rsidRPr="00BA519B" w:rsidRDefault="00C42244" w:rsidP="00C42244"/>
    <w:p w:rsidR="00C42244" w:rsidRDefault="00C42244" w:rsidP="00C42244"/>
    <w:p w:rsidR="00C42244" w:rsidRDefault="00C42244" w:rsidP="00C42244">
      <w:pPr>
        <w:ind w:left="702" w:firstLine="708"/>
      </w:pPr>
      <w:r>
        <w:rPr>
          <w:b/>
        </w:rPr>
        <w:t>PEINTURE</w:t>
      </w:r>
    </w:p>
    <w:p w:rsidR="00C42244" w:rsidRDefault="00C42244" w:rsidP="00C42244"/>
    <w:p w:rsidR="00C42244" w:rsidRDefault="00C42244" w:rsidP="00C42244">
      <w:r>
        <w:tab/>
      </w:r>
      <w:r>
        <w:tab/>
      </w:r>
      <w:r>
        <w:rPr>
          <w:b/>
        </w:rPr>
        <w:t>Prescriptions particulières</w:t>
      </w:r>
    </w:p>
    <w:p w:rsidR="00C42244" w:rsidRDefault="00C42244" w:rsidP="00C42244"/>
    <w:p w:rsidR="00C42244" w:rsidRDefault="00C42244" w:rsidP="00C42244">
      <w:pPr>
        <w:ind w:left="1410"/>
        <w:jc w:val="both"/>
      </w:pPr>
      <w:r>
        <w:t>L’Entrepreneur devra livrer ses ouvrages parfaitement terminés et suppléer par ses connaissances professionnelles aux détails qui pourraient avoir été omis dans les prescriptions et qui seraient nécessaires au parfait achèvement des travaux. Les surfaces seront soigneusement préparées et bien fini avant l’application de la peinture</w:t>
      </w:r>
    </w:p>
    <w:p w:rsidR="00C42244" w:rsidRDefault="00C42244" w:rsidP="00C42244">
      <w:pPr>
        <w:ind w:left="1410"/>
      </w:pPr>
    </w:p>
    <w:p w:rsidR="00C42244" w:rsidRDefault="00C42244" w:rsidP="00C42244">
      <w:r>
        <w:tab/>
      </w:r>
      <w:r>
        <w:tab/>
      </w:r>
      <w:r>
        <w:rPr>
          <w:b/>
        </w:rPr>
        <w:t>Travaux de nettoyage</w:t>
      </w:r>
    </w:p>
    <w:p w:rsidR="00C42244" w:rsidRDefault="00C42244" w:rsidP="00C42244"/>
    <w:p w:rsidR="00C42244" w:rsidRDefault="00C42244" w:rsidP="00C42244">
      <w:pPr>
        <w:ind w:left="1410"/>
        <w:jc w:val="both"/>
      </w:pPr>
      <w:r>
        <w:t>Sont à la charge de l’Entrepreneur les nettoyages de fin de chantier :</w:t>
      </w:r>
    </w:p>
    <w:p w:rsidR="00C42244" w:rsidRDefault="00C42244" w:rsidP="00C42244">
      <w:pPr>
        <w:ind w:left="1410"/>
        <w:jc w:val="both"/>
      </w:pPr>
    </w:p>
    <w:p w:rsidR="00C42244" w:rsidRDefault="00C42244" w:rsidP="00C42244">
      <w:pPr>
        <w:numPr>
          <w:ilvl w:val="0"/>
          <w:numId w:val="179"/>
        </w:numPr>
        <w:tabs>
          <w:tab w:val="left" w:pos="2130"/>
        </w:tabs>
        <w:overflowPunct w:val="0"/>
        <w:autoSpaceDE w:val="0"/>
        <w:autoSpaceDN w:val="0"/>
        <w:adjustRightInd w:val="0"/>
        <w:jc w:val="both"/>
        <w:textAlignment w:val="baseline"/>
      </w:pPr>
      <w:r>
        <w:t>Balayage de tous les locaux ayant fait l’objet de travaux de peinture ;</w:t>
      </w:r>
    </w:p>
    <w:p w:rsidR="00C42244" w:rsidRDefault="00C42244" w:rsidP="00C42244">
      <w:pPr>
        <w:numPr>
          <w:ilvl w:val="0"/>
          <w:numId w:val="179"/>
        </w:numPr>
        <w:tabs>
          <w:tab w:val="left" w:pos="2130"/>
        </w:tabs>
        <w:overflowPunct w:val="0"/>
        <w:autoSpaceDE w:val="0"/>
        <w:autoSpaceDN w:val="0"/>
        <w:adjustRightInd w:val="0"/>
        <w:jc w:val="both"/>
        <w:textAlignment w:val="baseline"/>
      </w:pPr>
      <w:r>
        <w:t>Les raccords de peinture nécessaire après nettoyage et mise en jeu des menuiseries.</w:t>
      </w:r>
    </w:p>
    <w:p w:rsidR="00C42244" w:rsidRDefault="00C42244" w:rsidP="00C42244">
      <w:pPr>
        <w:pStyle w:val="Corpsdetexte22"/>
        <w:jc w:val="both"/>
      </w:pPr>
    </w:p>
    <w:p w:rsidR="00C42244" w:rsidRDefault="00C42244" w:rsidP="00C42244">
      <w:pPr>
        <w:pStyle w:val="Corpsdetexte22"/>
        <w:tabs>
          <w:tab w:val="left" w:pos="1425"/>
        </w:tabs>
        <w:ind w:left="0"/>
        <w:jc w:val="both"/>
        <w:rPr>
          <w:b/>
          <w:bCs/>
          <w:sz w:val="24"/>
        </w:rPr>
      </w:pPr>
      <w:r>
        <w:rPr>
          <w:b/>
          <w:bCs/>
          <w:sz w:val="24"/>
        </w:rPr>
        <w:t>PEINTURE EXTERIEUR</w:t>
      </w:r>
    </w:p>
    <w:p w:rsidR="00C42244" w:rsidRDefault="00C42244" w:rsidP="00C42244">
      <w:pPr>
        <w:pStyle w:val="Corpsdetexte22"/>
        <w:tabs>
          <w:tab w:val="left" w:pos="1425"/>
        </w:tabs>
        <w:ind w:left="0"/>
        <w:jc w:val="both"/>
        <w:rPr>
          <w:b/>
          <w:bCs/>
          <w:sz w:val="24"/>
        </w:rPr>
      </w:pPr>
    </w:p>
    <w:p w:rsidR="00C42244" w:rsidRDefault="00C42244" w:rsidP="00C42244">
      <w:pPr>
        <w:overflowPunct w:val="0"/>
        <w:autoSpaceDE w:val="0"/>
        <w:autoSpaceDN w:val="0"/>
        <w:adjustRightInd w:val="0"/>
        <w:textAlignment w:val="baseline"/>
        <w:rPr>
          <w:b/>
        </w:rPr>
      </w:pPr>
      <w:r>
        <w:rPr>
          <w:b/>
        </w:rPr>
        <w:t>Peintures FOM à l’eau</w:t>
      </w:r>
    </w:p>
    <w:p w:rsidR="00C42244" w:rsidRDefault="00C42244" w:rsidP="00C42244"/>
    <w:p w:rsidR="00C42244" w:rsidRDefault="00C42244" w:rsidP="00C42244">
      <w:pPr>
        <w:pStyle w:val="Corpsdetexte22"/>
        <w:numPr>
          <w:ilvl w:val="12"/>
          <w:numId w:val="0"/>
        </w:numPr>
        <w:ind w:left="1416"/>
        <w:jc w:val="both"/>
        <w:rPr>
          <w:sz w:val="24"/>
        </w:rPr>
      </w:pPr>
      <w:r>
        <w:rPr>
          <w:sz w:val="24"/>
        </w:rPr>
        <w:t>Peinture des structures en béton, exécutées en trois couches. Elle sera teintée en      jaune cassé soumis à l’approbation du maître d’</w:t>
      </w:r>
      <w:r w:rsidR="00007B76">
        <w:rPr>
          <w:sz w:val="24"/>
        </w:rPr>
        <w:t>œuvre</w:t>
      </w:r>
      <w:r>
        <w:rPr>
          <w:sz w:val="24"/>
        </w:rPr>
        <w:t xml:space="preserve"> avant application.</w:t>
      </w:r>
    </w:p>
    <w:p w:rsidR="00C42244" w:rsidRDefault="00C42244" w:rsidP="00C42244">
      <w:pPr>
        <w:pStyle w:val="Corpsdetexte22"/>
        <w:numPr>
          <w:ilvl w:val="12"/>
          <w:numId w:val="0"/>
        </w:numPr>
        <w:ind w:left="1416"/>
        <w:jc w:val="both"/>
        <w:rPr>
          <w:sz w:val="24"/>
        </w:rPr>
      </w:pPr>
    </w:p>
    <w:p w:rsidR="00C42244" w:rsidRDefault="00C42244" w:rsidP="00C42244">
      <w:pPr>
        <w:pStyle w:val="Corpsdetexte22"/>
        <w:numPr>
          <w:ilvl w:val="12"/>
          <w:numId w:val="0"/>
        </w:numPr>
        <w:ind w:left="1416"/>
        <w:jc w:val="both"/>
        <w:rPr>
          <w:sz w:val="24"/>
        </w:rPr>
      </w:pPr>
    </w:p>
    <w:p w:rsidR="00C42244" w:rsidRDefault="00C42244" w:rsidP="00C42244">
      <w:pPr>
        <w:pStyle w:val="Corpsdetexte22"/>
        <w:numPr>
          <w:ilvl w:val="12"/>
          <w:numId w:val="0"/>
        </w:numPr>
        <w:jc w:val="both"/>
        <w:rPr>
          <w:sz w:val="24"/>
        </w:rPr>
      </w:pPr>
      <w:r>
        <w:rPr>
          <w:sz w:val="24"/>
          <w:szCs w:val="24"/>
        </w:rPr>
        <w:tab/>
      </w:r>
      <w:r>
        <w:tab/>
      </w:r>
      <w:r>
        <w:rPr>
          <w:b/>
          <w:sz w:val="24"/>
        </w:rPr>
        <w:t>Peinture sur métaux</w:t>
      </w:r>
    </w:p>
    <w:p w:rsidR="00C42244" w:rsidRDefault="00C42244" w:rsidP="00C42244">
      <w:pPr>
        <w:numPr>
          <w:ilvl w:val="12"/>
          <w:numId w:val="0"/>
        </w:numPr>
        <w:ind w:left="1410"/>
        <w:jc w:val="both"/>
      </w:pPr>
      <w:r>
        <w:t>Sur métaux recouverts de deux couches de peinture antirouille de couleur différente après nettoyage par une broche métallique. La balustrade sera recouverte de peinture métallique noire en deux couches après nettoyage par broche métallique et deux couches d’antirouille de couleur différente.</w:t>
      </w:r>
    </w:p>
    <w:p w:rsidR="00C42244" w:rsidRDefault="00C42244" w:rsidP="00C42244">
      <w:pPr>
        <w:numPr>
          <w:ilvl w:val="12"/>
          <w:numId w:val="0"/>
        </w:numPr>
      </w:pPr>
    </w:p>
    <w:p w:rsidR="00C42244" w:rsidRDefault="00C42244" w:rsidP="00C42244">
      <w:pPr>
        <w:numPr>
          <w:ilvl w:val="12"/>
          <w:numId w:val="0"/>
        </w:numPr>
        <w:ind w:left="1410"/>
      </w:pPr>
    </w:p>
    <w:p w:rsidR="00C42244" w:rsidRDefault="00C42244" w:rsidP="00C42244">
      <w:pPr>
        <w:tabs>
          <w:tab w:val="left" w:pos="1425"/>
        </w:tabs>
        <w:overflowPunct w:val="0"/>
        <w:autoSpaceDE w:val="0"/>
        <w:autoSpaceDN w:val="0"/>
        <w:adjustRightInd w:val="0"/>
        <w:jc w:val="both"/>
        <w:textAlignment w:val="baseline"/>
        <w:rPr>
          <w:b/>
        </w:rPr>
      </w:pPr>
      <w:r>
        <w:rPr>
          <w:b/>
        </w:rPr>
        <w:t>PEINTURE INTERIEUR</w:t>
      </w:r>
    </w:p>
    <w:p w:rsidR="00C42244" w:rsidRDefault="00C42244" w:rsidP="00C42244">
      <w:pPr>
        <w:jc w:val="both"/>
      </w:pPr>
    </w:p>
    <w:p w:rsidR="00C42244" w:rsidRDefault="00C42244" w:rsidP="00C42244">
      <w:pPr>
        <w:jc w:val="both"/>
      </w:pPr>
      <w:r>
        <w:tab/>
      </w:r>
      <w:r>
        <w:tab/>
      </w:r>
      <w:r>
        <w:rPr>
          <w:b/>
        </w:rPr>
        <w:t>Peinture FOM à l’eau</w:t>
      </w:r>
    </w:p>
    <w:p w:rsidR="00C42244" w:rsidRDefault="00C42244" w:rsidP="00C42244">
      <w:pPr>
        <w:ind w:left="1410"/>
        <w:jc w:val="both"/>
      </w:pPr>
    </w:p>
    <w:p w:rsidR="00C42244" w:rsidRDefault="00C42244" w:rsidP="00C42244">
      <w:pPr>
        <w:pStyle w:val="Corpsdetexte22"/>
        <w:ind w:left="1416"/>
        <w:jc w:val="both"/>
        <w:rPr>
          <w:sz w:val="22"/>
        </w:rPr>
      </w:pPr>
      <w:r>
        <w:rPr>
          <w:sz w:val="22"/>
        </w:rPr>
        <w:t>Peinture blanche  sur les murs intérieurs, exécutées en  trois couches.</w:t>
      </w:r>
    </w:p>
    <w:p w:rsidR="00C42244" w:rsidRDefault="00C42244" w:rsidP="00C42244">
      <w:pPr>
        <w:pStyle w:val="Corpsdetexte22"/>
        <w:ind w:left="0"/>
        <w:jc w:val="both"/>
        <w:rPr>
          <w:b/>
          <w:bCs/>
          <w:sz w:val="22"/>
        </w:rPr>
      </w:pPr>
      <w:r>
        <w:rPr>
          <w:sz w:val="22"/>
        </w:rPr>
        <w:tab/>
      </w:r>
      <w:r>
        <w:rPr>
          <w:sz w:val="22"/>
        </w:rPr>
        <w:tab/>
      </w:r>
      <w:r>
        <w:rPr>
          <w:b/>
          <w:bCs/>
          <w:sz w:val="22"/>
        </w:rPr>
        <w:t>Peinture FOM à l’huile.</w:t>
      </w:r>
    </w:p>
    <w:p w:rsidR="00C42244" w:rsidRDefault="00C42244" w:rsidP="00C42244">
      <w:pPr>
        <w:pStyle w:val="Corpsdetexte22"/>
        <w:ind w:left="1416"/>
        <w:jc w:val="both"/>
        <w:rPr>
          <w:sz w:val="24"/>
        </w:rPr>
      </w:pPr>
      <w:r>
        <w:rPr>
          <w:sz w:val="24"/>
        </w:rPr>
        <w:t>La peinture à l’huile sera appliquée sous le plafond après avoir rebouché les joints des contres plaqués et le nettoyage de la surface. La peinture sera réalisée en deux couches.</w:t>
      </w:r>
    </w:p>
    <w:p w:rsidR="00C42244" w:rsidRDefault="00C42244" w:rsidP="00C42244">
      <w:pPr>
        <w:pStyle w:val="Corpsdetexte22"/>
        <w:ind w:left="1416"/>
        <w:jc w:val="both"/>
        <w:rPr>
          <w:b/>
          <w:bCs/>
          <w:sz w:val="24"/>
        </w:rPr>
      </w:pPr>
      <w:r>
        <w:rPr>
          <w:b/>
          <w:bCs/>
          <w:sz w:val="24"/>
        </w:rPr>
        <w:t>Peinture sur menuiserie</w:t>
      </w:r>
    </w:p>
    <w:p w:rsidR="00C42244" w:rsidRDefault="00C42244" w:rsidP="00C42244">
      <w:pPr>
        <w:pStyle w:val="Corpsdetexte22"/>
        <w:ind w:left="1416"/>
        <w:jc w:val="both"/>
        <w:rPr>
          <w:sz w:val="24"/>
        </w:rPr>
      </w:pPr>
      <w:r>
        <w:rPr>
          <w:sz w:val="24"/>
        </w:rPr>
        <w:t>La peinture sur les menuiseries en bois sera à l’huile teintée à la couleur marron soumise à l’approbation du maître d’œuvre.</w:t>
      </w:r>
    </w:p>
    <w:p w:rsidR="00C42244" w:rsidRDefault="00C42244" w:rsidP="00C42244">
      <w:pPr>
        <w:pStyle w:val="Corpsdetexte22"/>
        <w:ind w:left="1416"/>
        <w:jc w:val="both"/>
        <w:rPr>
          <w:sz w:val="24"/>
        </w:rPr>
      </w:pPr>
    </w:p>
    <w:bookmarkEnd w:id="0"/>
    <w:p w:rsidR="00C42244" w:rsidRPr="00F909AA" w:rsidRDefault="00AD2359" w:rsidP="00F909AA">
      <w:pPr>
        <w:pStyle w:val="Corpsdetexte22"/>
        <w:ind w:left="1416"/>
        <w:jc w:val="both"/>
        <w:rPr>
          <w:sz w:val="24"/>
          <w:szCs w:val="24"/>
        </w:rPr>
      </w:pPr>
      <w:r>
        <w:rPr>
          <w:b/>
          <w:sz w:val="24"/>
        </w:rPr>
        <w:t xml:space="preserve"> </w:t>
      </w:r>
    </w:p>
    <w:p w:rsidR="00C42244" w:rsidRDefault="00C42244" w:rsidP="00C42244">
      <w:pPr>
        <w:tabs>
          <w:tab w:val="left" w:pos="2820"/>
        </w:tabs>
        <w:jc w:val="center"/>
      </w:pPr>
    </w:p>
    <w:p w:rsidR="00C42244" w:rsidRDefault="00C42244" w:rsidP="00C42244">
      <w:pPr>
        <w:tabs>
          <w:tab w:val="left" w:pos="2820"/>
        </w:tabs>
        <w:jc w:val="center"/>
      </w:pPr>
    </w:p>
    <w:p w:rsidR="00C42244" w:rsidRDefault="00C42244" w:rsidP="00C42244">
      <w:pPr>
        <w:tabs>
          <w:tab w:val="left" w:pos="2820"/>
        </w:tabs>
        <w:jc w:val="center"/>
      </w:pPr>
    </w:p>
    <w:p w:rsidR="00C42244" w:rsidRDefault="00C42244" w:rsidP="00C42244">
      <w:pPr>
        <w:tabs>
          <w:tab w:val="left" w:pos="2820"/>
        </w:tabs>
        <w:jc w:val="center"/>
      </w:pPr>
    </w:p>
    <w:p w:rsidR="00C42244" w:rsidRDefault="00C42244" w:rsidP="00C42244">
      <w:pPr>
        <w:tabs>
          <w:tab w:val="left" w:pos="2820"/>
        </w:tabs>
        <w:jc w:val="center"/>
      </w:pPr>
    </w:p>
    <w:p w:rsidR="00C42244" w:rsidRDefault="00C42244" w:rsidP="00C42244">
      <w:pPr>
        <w:tabs>
          <w:tab w:val="left" w:pos="2820"/>
        </w:tabs>
        <w:jc w:val="center"/>
      </w:pPr>
    </w:p>
    <w:p w:rsidR="00C42244" w:rsidRDefault="00C42244" w:rsidP="00C42244">
      <w:pPr>
        <w:tabs>
          <w:tab w:val="left" w:pos="2820"/>
        </w:tabs>
        <w:jc w:val="center"/>
      </w:pPr>
    </w:p>
    <w:p w:rsidR="00C42244" w:rsidRDefault="00C42244" w:rsidP="00C42244">
      <w:pPr>
        <w:tabs>
          <w:tab w:val="left" w:pos="2820"/>
        </w:tabs>
        <w:jc w:val="center"/>
      </w:pPr>
    </w:p>
    <w:p w:rsidR="00C42244" w:rsidRDefault="00C42244" w:rsidP="00C42244">
      <w:pPr>
        <w:tabs>
          <w:tab w:val="left" w:pos="2820"/>
        </w:tabs>
        <w:jc w:val="center"/>
      </w:pPr>
    </w:p>
    <w:p w:rsidR="00C42244" w:rsidRDefault="00C42244" w:rsidP="00C42244">
      <w:pPr>
        <w:tabs>
          <w:tab w:val="left" w:pos="2820"/>
        </w:tabs>
        <w:jc w:val="center"/>
      </w:pPr>
    </w:p>
    <w:p w:rsidR="00C42244" w:rsidRDefault="00C42244" w:rsidP="00C42244">
      <w:pPr>
        <w:tabs>
          <w:tab w:val="left" w:pos="2820"/>
        </w:tabs>
        <w:jc w:val="center"/>
      </w:pPr>
    </w:p>
    <w:p w:rsidR="00C42244" w:rsidRDefault="00C42244" w:rsidP="00F54792">
      <w:pPr>
        <w:rPr>
          <w:rFonts w:eastAsia="Calibri"/>
          <w:b/>
          <w:color w:val="7030A0"/>
          <w:sz w:val="44"/>
          <w:szCs w:val="44"/>
          <w:lang w:eastAsia="en-US"/>
        </w:rPr>
      </w:pPr>
    </w:p>
    <w:p w:rsidR="00C42244" w:rsidRDefault="00C42244" w:rsidP="00C42244">
      <w:pPr>
        <w:tabs>
          <w:tab w:val="left" w:pos="2820"/>
        </w:tabs>
        <w:jc w:val="center"/>
      </w:pPr>
    </w:p>
    <w:p w:rsidR="00D13525" w:rsidRDefault="00D13525"/>
    <w:sectPr w:rsidR="00D13525" w:rsidSect="00D135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1F7" w:rsidRDefault="002D01F7" w:rsidP="00A247E5">
      <w:r>
        <w:separator/>
      </w:r>
    </w:p>
  </w:endnote>
  <w:endnote w:type="continuationSeparator" w:id="0">
    <w:p w:rsidR="002D01F7" w:rsidRDefault="002D01F7" w:rsidP="00A24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bill">
    <w:panose1 w:val="040506030A0602020202"/>
    <w:charset w:val="00"/>
    <w:family w:val="decorative"/>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10 Pitch">
    <w:panose1 w:val="00000000000000000000"/>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MT">
    <w:altName w:val="Times New Roman"/>
    <w:panose1 w:val="00000000000000000000"/>
    <w:charset w:val="00"/>
    <w:family w:val="roman"/>
    <w:notTrueType/>
    <w:pitch w:val="default"/>
  </w:font>
  <w:font w:name="MS Sans Serif">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iberation Serif">
    <w:altName w:val="MS Mincho"/>
    <w:charset w:val="80"/>
    <w:family w:val="roman"/>
    <w:pitch w:val="variable"/>
  </w:font>
  <w:font w:name="Liberation Sans">
    <w:altName w:val="Arial"/>
    <w:charset w:val="00"/>
    <w:family w:val="swiss"/>
    <w:pitch w:val="variable"/>
    <w:sig w:usb0="00000001" w:usb1="500078FB" w:usb2="00000000" w:usb3="00000000" w:csb0="0000009F" w:csb1="00000000"/>
  </w:font>
  <w:font w:name="Franklin Gothic ExtraCond">
    <w:charset w:val="00"/>
    <w:family w:val="swiss"/>
    <w:pitch w:val="variable"/>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tarSymbol">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6A" w:rsidRPr="00A247E5" w:rsidRDefault="004C006A">
    <w:pPr>
      <w:pStyle w:val="Pieddepage"/>
      <w:pBdr>
        <w:top w:val="thinThickSmallGap" w:sz="24" w:space="1" w:color="622423" w:themeColor="accent2" w:themeShade="7F"/>
      </w:pBdr>
      <w:rPr>
        <w:rFonts w:asciiTheme="majorHAnsi" w:hAnsiTheme="majorHAnsi"/>
        <w:b/>
        <w:sz w:val="18"/>
        <w:szCs w:val="18"/>
      </w:rPr>
    </w:pPr>
    <w:r>
      <w:rPr>
        <w:rFonts w:asciiTheme="majorHAnsi" w:hAnsiTheme="majorHAnsi"/>
        <w:b/>
        <w:sz w:val="18"/>
        <w:szCs w:val="18"/>
      </w:rPr>
      <w:t>DAO-Travaux de réhabilitation des bâtiments techniques</w:t>
    </w:r>
    <w:r w:rsidRPr="00A247E5">
      <w:rPr>
        <w:rFonts w:asciiTheme="majorHAnsi" w:hAnsiTheme="majorHAnsi"/>
        <w:b/>
        <w:sz w:val="18"/>
        <w:szCs w:val="18"/>
      </w:rPr>
      <w:ptab w:relativeTo="margin" w:alignment="right" w:leader="none"/>
    </w:r>
    <w:r w:rsidRPr="00A247E5">
      <w:rPr>
        <w:rFonts w:asciiTheme="majorHAnsi" w:hAnsiTheme="majorHAnsi"/>
        <w:b/>
        <w:sz w:val="18"/>
        <w:szCs w:val="18"/>
      </w:rPr>
      <w:t xml:space="preserve">Page </w:t>
    </w:r>
    <w:r w:rsidRPr="00A247E5">
      <w:rPr>
        <w:b/>
        <w:sz w:val="18"/>
        <w:szCs w:val="18"/>
      </w:rPr>
      <w:fldChar w:fldCharType="begin"/>
    </w:r>
    <w:r w:rsidRPr="00A247E5">
      <w:rPr>
        <w:b/>
        <w:sz w:val="18"/>
        <w:szCs w:val="18"/>
      </w:rPr>
      <w:instrText xml:space="preserve"> PAGE   \* MERGEFORMAT </w:instrText>
    </w:r>
    <w:r w:rsidRPr="00A247E5">
      <w:rPr>
        <w:b/>
        <w:sz w:val="18"/>
        <w:szCs w:val="18"/>
      </w:rPr>
      <w:fldChar w:fldCharType="separate"/>
    </w:r>
    <w:r w:rsidR="00CE65EE" w:rsidRPr="00CE65EE">
      <w:rPr>
        <w:rFonts w:asciiTheme="majorHAnsi" w:hAnsiTheme="majorHAnsi"/>
        <w:b/>
        <w:noProof/>
        <w:sz w:val="18"/>
        <w:szCs w:val="18"/>
      </w:rPr>
      <w:t>109</w:t>
    </w:r>
    <w:r w:rsidRPr="00A247E5">
      <w:rPr>
        <w:b/>
        <w:sz w:val="18"/>
        <w:szCs w:val="18"/>
      </w:rPr>
      <w:fldChar w:fldCharType="end"/>
    </w:r>
  </w:p>
  <w:p w:rsidR="004C006A" w:rsidRPr="00A247E5" w:rsidRDefault="004C006A">
    <w:pPr>
      <w:pStyle w:val="Pieddepage"/>
      <w:rPr>
        <w:b/>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1F7" w:rsidRDefault="002D01F7" w:rsidP="00A247E5">
      <w:r>
        <w:separator/>
      </w:r>
    </w:p>
  </w:footnote>
  <w:footnote w:type="continuationSeparator" w:id="0">
    <w:p w:rsidR="002D01F7" w:rsidRDefault="002D01F7" w:rsidP="00A247E5">
      <w:r>
        <w:continuationSeparator/>
      </w:r>
    </w:p>
  </w:footnote>
  <w:footnote w:id="1">
    <w:p w:rsidR="004C006A" w:rsidRPr="007F3680" w:rsidRDefault="004C006A" w:rsidP="00F54792">
      <w:pPr>
        <w:pStyle w:val="Notedebasdepage"/>
        <w:rPr>
          <w:sz w:val="24"/>
        </w:rPr>
      </w:pPr>
      <w:r w:rsidRPr="007F3680">
        <w:rPr>
          <w:rFonts w:ascii="Arial Narrow" w:hAnsi="Arial Narrow" w:cs="Arial"/>
          <w:szCs w:val="24"/>
        </w:rPr>
        <w:footnoteRef/>
      </w:r>
      <w:r w:rsidRPr="007F3680">
        <w:rPr>
          <w:rFonts w:ascii="Arial Narrow" w:hAnsi="Arial Narrow" w:cs="Arial"/>
          <w:sz w:val="24"/>
          <w:szCs w:val="24"/>
        </w:rPr>
        <w:t xml:space="preserve"> Faire précéder la signature de la mention manuscrite « </w:t>
      </w:r>
      <w:r w:rsidRPr="007F3680">
        <w:rPr>
          <w:rFonts w:ascii="Arial Narrow" w:hAnsi="Arial Narrow" w:cs="Arial"/>
          <w:b/>
          <w:sz w:val="24"/>
          <w:szCs w:val="24"/>
        </w:rPr>
        <w:t>Lu et Accepté</w:t>
      </w:r>
      <w:r w:rsidRPr="007F3680">
        <w:rPr>
          <w:rFonts w:ascii="Arial Narrow" w:hAnsi="Arial Narrow" w:cs="Arial"/>
          <w:sz w:val="24"/>
          <w:szCs w:val="24"/>
        </w:rPr>
        <w:t>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E50ED70"/>
    <w:lvl w:ilvl="0">
      <w:start w:val="1"/>
      <w:numFmt w:val="decimal"/>
      <w:pStyle w:val="Listenumros2"/>
      <w:lvlText w:val="%1."/>
      <w:lvlJc w:val="left"/>
      <w:pPr>
        <w:tabs>
          <w:tab w:val="num" w:pos="643"/>
        </w:tabs>
        <w:ind w:left="643" w:hanging="360"/>
      </w:pPr>
    </w:lvl>
  </w:abstractNum>
  <w:abstractNum w:abstractNumId="1" w15:restartNumberingAfterBreak="0">
    <w:nsid w:val="FFFFFF81"/>
    <w:multiLevelType w:val="singleLevel"/>
    <w:tmpl w:val="A54A8CBC"/>
    <w:lvl w:ilvl="0">
      <w:start w:val="1"/>
      <w:numFmt w:val="bullet"/>
      <w:pStyle w:val="Listepuce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ADA2ECC"/>
    <w:lvl w:ilvl="0">
      <w:start w:val="1"/>
      <w:numFmt w:val="bullet"/>
      <w:pStyle w:val="Listepuce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F88D52E"/>
    <w:lvl w:ilvl="0">
      <w:start w:val="1"/>
      <w:numFmt w:val="bullet"/>
      <w:pStyle w:val="Listepuces2"/>
      <w:lvlText w:val=""/>
      <w:lvlJc w:val="left"/>
      <w:pPr>
        <w:tabs>
          <w:tab w:val="num" w:pos="643"/>
        </w:tabs>
        <w:ind w:left="643" w:hanging="360"/>
      </w:pPr>
      <w:rPr>
        <w:rFonts w:ascii="Symbol" w:hAnsi="Symbol" w:hint="default"/>
      </w:rPr>
    </w:lvl>
  </w:abstractNum>
  <w:abstractNum w:abstractNumId="4" w15:restartNumberingAfterBreak="0">
    <w:nsid w:val="FFFFFF88"/>
    <w:multiLevelType w:val="multilevel"/>
    <w:tmpl w:val="BE1E05B4"/>
    <w:lvl w:ilvl="0">
      <w:start w:val="1"/>
      <w:numFmt w:val="decimal"/>
      <w:pStyle w:val="Listenumros"/>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FFFFFF89"/>
    <w:multiLevelType w:val="singleLevel"/>
    <w:tmpl w:val="748CA8D0"/>
    <w:lvl w:ilvl="0">
      <w:start w:val="1"/>
      <w:numFmt w:val="bullet"/>
      <w:pStyle w:val="Listepuces"/>
      <w:lvlText w:val=""/>
      <w:lvlJc w:val="left"/>
      <w:pPr>
        <w:tabs>
          <w:tab w:val="num" w:pos="360"/>
        </w:tabs>
        <w:ind w:left="360" w:hanging="360"/>
      </w:pPr>
      <w:rPr>
        <w:rFonts w:ascii="Symbol" w:hAnsi="Symbol" w:hint="default"/>
      </w:rPr>
    </w:lvl>
  </w:abstractNum>
  <w:abstractNum w:abstractNumId="6" w15:restartNumberingAfterBreak="0">
    <w:nsid w:val="001D0055"/>
    <w:multiLevelType w:val="hybridMultilevel"/>
    <w:tmpl w:val="6832AC28"/>
    <w:lvl w:ilvl="0" w:tplc="FFFFFFFF">
      <w:start w:val="1"/>
      <w:numFmt w:val="decimal"/>
      <w:pStyle w:val="Titre81"/>
      <w:lvlText w:val="2.5.%1."/>
      <w:lvlJc w:val="left"/>
      <w:pPr>
        <w:ind w:left="360" w:hanging="360"/>
      </w:pPr>
      <w:rPr>
        <w:b/>
      </w:rPr>
    </w:lvl>
    <w:lvl w:ilvl="1" w:tplc="FFFFFFFF">
      <w:start w:val="1"/>
      <w:numFmt w:val="lowerLetter"/>
      <w:lvlText w:val="%2."/>
      <w:lvlJc w:val="left"/>
      <w:pPr>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0DB02F9"/>
    <w:multiLevelType w:val="multilevel"/>
    <w:tmpl w:val="6B0E844C"/>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0"/>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0FA2381"/>
    <w:multiLevelType w:val="hybridMultilevel"/>
    <w:tmpl w:val="3524F0C6"/>
    <w:lvl w:ilvl="0" w:tplc="FFFFFFFF">
      <w:start w:val="1"/>
      <w:numFmt w:val="decimal"/>
      <w:pStyle w:val="Titre84"/>
      <w:lvlText w:val="2.12.%1."/>
      <w:lvlJc w:val="left"/>
      <w:pPr>
        <w:ind w:left="360" w:hanging="360"/>
      </w:pPr>
      <w:rPr>
        <w:b/>
      </w:rPr>
    </w:lvl>
    <w:lvl w:ilvl="1" w:tplc="FFFFFFFF">
      <w:start w:val="1"/>
      <w:numFmt w:val="lowerLetter"/>
      <w:lvlText w:val="%2."/>
      <w:lvlJc w:val="left"/>
      <w:pPr>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1927311"/>
    <w:multiLevelType w:val="hybridMultilevel"/>
    <w:tmpl w:val="F27635F6"/>
    <w:lvl w:ilvl="0" w:tplc="7A80DFF4">
      <w:start w:val="1"/>
      <w:numFmt w:val="decimal"/>
      <w:pStyle w:val="Titre27"/>
      <w:lvlText w:val="2.%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15:restartNumberingAfterBreak="0">
    <w:nsid w:val="01A4311E"/>
    <w:multiLevelType w:val="hybridMultilevel"/>
    <w:tmpl w:val="606A1EF8"/>
    <w:lvl w:ilvl="0" w:tplc="81FC4372">
      <w:start w:val="1"/>
      <w:numFmt w:val="decimal"/>
      <w:pStyle w:val="Titre53"/>
      <w:lvlText w:val="2.14.%1."/>
      <w:lvlJc w:val="left"/>
      <w:pPr>
        <w:ind w:left="36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 w15:restartNumberingAfterBreak="0">
    <w:nsid w:val="01C22490"/>
    <w:multiLevelType w:val="multilevel"/>
    <w:tmpl w:val="C73251B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StyleTitre412ptItalique"/>
      <w:lvlText w:val="%1.%2.%3.%4"/>
      <w:lvlJc w:val="left"/>
      <w:pPr>
        <w:tabs>
          <w:tab w:val="num" w:pos="864"/>
        </w:tabs>
        <w:ind w:left="864" w:hanging="864"/>
      </w:pPr>
      <w:rPr>
        <w:rFonts w:ascii="Times New Roman" w:eastAsia="Times New Roman" w:hAnsi="Times New Roman" w:cs="Times New Roman"/>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1D21395"/>
    <w:multiLevelType w:val="singleLevel"/>
    <w:tmpl w:val="8DE4E448"/>
    <w:lvl w:ilvl="0">
      <w:start w:val="1"/>
      <w:numFmt w:val="lowerLetter"/>
      <w:lvlText w:val="%1)"/>
      <w:lvlJc w:val="left"/>
      <w:pPr>
        <w:tabs>
          <w:tab w:val="num" w:pos="720"/>
        </w:tabs>
        <w:ind w:left="720" w:hanging="720"/>
      </w:pPr>
    </w:lvl>
  </w:abstractNum>
  <w:abstractNum w:abstractNumId="13" w15:restartNumberingAfterBreak="0">
    <w:nsid w:val="02C03739"/>
    <w:multiLevelType w:val="singleLevel"/>
    <w:tmpl w:val="ABF6AF3A"/>
    <w:lvl w:ilvl="0">
      <w:start w:val="1"/>
      <w:numFmt w:val="lowerLetter"/>
      <w:lvlText w:val="%1)"/>
      <w:legacy w:legacy="1" w:legacySpace="120" w:legacyIndent="720"/>
      <w:lvlJc w:val="left"/>
      <w:pPr>
        <w:ind w:left="2130" w:hanging="720"/>
      </w:pPr>
    </w:lvl>
  </w:abstractNum>
  <w:abstractNum w:abstractNumId="14" w15:restartNumberingAfterBreak="0">
    <w:nsid w:val="02E66770"/>
    <w:multiLevelType w:val="hybridMultilevel"/>
    <w:tmpl w:val="93D27CB2"/>
    <w:lvl w:ilvl="0" w:tplc="178E0A14">
      <w:start w:val="1"/>
      <w:numFmt w:val="decimal"/>
      <w:pStyle w:val="Titre80"/>
      <w:lvlText w:val="2.4.%1."/>
      <w:lvlJc w:val="left"/>
      <w:pPr>
        <w:ind w:left="360" w:hanging="360"/>
      </w:pPr>
      <w:rPr>
        <w:b/>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037967BD"/>
    <w:multiLevelType w:val="multilevel"/>
    <w:tmpl w:val="62DCF90C"/>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2"/>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43A44F6"/>
    <w:multiLevelType w:val="hybridMultilevel"/>
    <w:tmpl w:val="A4FA8556"/>
    <w:lvl w:ilvl="0" w:tplc="801C5A60">
      <w:numFmt w:val="bullet"/>
      <w:lvlText w:val="-"/>
      <w:lvlJc w:val="left"/>
      <w:pPr>
        <w:ind w:left="720" w:hanging="360"/>
      </w:p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15:restartNumberingAfterBreak="0">
    <w:nsid w:val="06E06A12"/>
    <w:multiLevelType w:val="hybridMultilevel"/>
    <w:tmpl w:val="389ABE7E"/>
    <w:lvl w:ilvl="0" w:tplc="FFFFFFFF">
      <w:start w:val="1"/>
      <w:numFmt w:val="decimal"/>
      <w:pStyle w:val="Titre86"/>
      <w:lvlText w:val="3.10.%1."/>
      <w:lvlJc w:val="left"/>
      <w:pPr>
        <w:ind w:left="360" w:hanging="360"/>
      </w:pPr>
      <w:rPr>
        <w:b/>
      </w:rPr>
    </w:lvl>
    <w:lvl w:ilvl="1" w:tplc="FFFFFFFF">
      <w:start w:val="1"/>
      <w:numFmt w:val="lowerLetter"/>
      <w:lvlText w:val="%2."/>
      <w:lvlJc w:val="left"/>
      <w:pPr>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07446EEA"/>
    <w:multiLevelType w:val="multilevel"/>
    <w:tmpl w:val="4AD89E78"/>
    <w:lvl w:ilvl="0">
      <w:start w:val="4"/>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0855579D"/>
    <w:multiLevelType w:val="multilevel"/>
    <w:tmpl w:val="767E39CE"/>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3"/>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9926224"/>
    <w:multiLevelType w:val="singleLevel"/>
    <w:tmpl w:val="BD527F1C"/>
    <w:lvl w:ilvl="0">
      <w:start w:val="1"/>
      <w:numFmt w:val="bullet"/>
      <w:pStyle w:val="aufzhlung"/>
      <w:lvlText w:val=""/>
      <w:lvlJc w:val="left"/>
      <w:pPr>
        <w:tabs>
          <w:tab w:val="num" w:pos="1211"/>
        </w:tabs>
        <w:ind w:left="1134" w:hanging="283"/>
      </w:pPr>
      <w:rPr>
        <w:rFonts w:ascii="Symbol" w:hAnsi="Symbol" w:hint="default"/>
      </w:rPr>
    </w:lvl>
  </w:abstractNum>
  <w:abstractNum w:abstractNumId="21" w15:restartNumberingAfterBreak="0">
    <w:nsid w:val="0B8D647E"/>
    <w:multiLevelType w:val="multilevel"/>
    <w:tmpl w:val="F26E2972"/>
    <w:lvl w:ilvl="0">
      <w:start w:val="30"/>
      <w:numFmt w:val="decimal"/>
      <w:lvlText w:val="%1"/>
      <w:lvlJc w:val="left"/>
      <w:pPr>
        <w:tabs>
          <w:tab w:val="num" w:pos="570"/>
        </w:tabs>
        <w:ind w:left="570" w:hanging="570"/>
      </w:pPr>
    </w:lvl>
    <w:lvl w:ilvl="1">
      <w:start w:val="2"/>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C496CDF"/>
    <w:multiLevelType w:val="multilevel"/>
    <w:tmpl w:val="F91E7AF6"/>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0CF67BF3"/>
    <w:multiLevelType w:val="multilevel"/>
    <w:tmpl w:val="5E8A5274"/>
    <w:lvl w:ilvl="0">
      <w:start w:val="10"/>
      <w:numFmt w:val="decimal"/>
      <w:lvlText w:val="%1.1"/>
      <w:lvlJc w:val="left"/>
      <w:pPr>
        <w:ind w:left="360" w:hanging="360"/>
      </w:pPr>
      <w:rPr>
        <w:rFonts w:ascii="Times New Roman" w:hAnsi="Times New Roman" w:cs="Times New Roman" w:hint="default"/>
        <w:sz w:val="24"/>
        <w:szCs w:val="24"/>
      </w:rPr>
    </w:lvl>
    <w:lvl w:ilvl="1">
      <w:start w:val="1"/>
      <w:numFmt w:val="lowerLetter"/>
      <w:lvlText w:val="%2)"/>
      <w:lvlJc w:val="left"/>
      <w:pPr>
        <w:ind w:left="720" w:hanging="360"/>
      </w:pPr>
    </w:lvl>
    <w:lvl w:ilvl="2">
      <w:start w:val="4"/>
      <w:numFmt w:val="upperLetter"/>
      <w:lvlText w:val="%3."/>
      <w:lvlJc w:val="left"/>
      <w:pPr>
        <w:ind w:left="1080" w:hanging="360"/>
      </w:pPr>
    </w:lvl>
    <w:lvl w:ilvl="3">
      <w:start w:val="25"/>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2"/>
      <w:numFmt w:val="lowerLetter"/>
      <w:lvlText w:val="%8b."/>
      <w:lvlJc w:val="left"/>
      <w:pPr>
        <w:ind w:left="2880" w:hanging="360"/>
      </w:pPr>
    </w:lvl>
    <w:lvl w:ilvl="8">
      <w:start w:val="1"/>
      <w:numFmt w:val="lowerRoman"/>
      <w:lvlText w:val="%9."/>
      <w:lvlJc w:val="left"/>
      <w:pPr>
        <w:ind w:left="3240" w:hanging="360"/>
      </w:pPr>
    </w:lvl>
  </w:abstractNum>
  <w:abstractNum w:abstractNumId="24" w15:restartNumberingAfterBreak="0">
    <w:nsid w:val="0D6C0DCF"/>
    <w:multiLevelType w:val="hybridMultilevel"/>
    <w:tmpl w:val="6D7C9552"/>
    <w:lvl w:ilvl="0" w:tplc="FFFFFFFF">
      <w:start w:val="1"/>
      <w:numFmt w:val="decimal"/>
      <w:pStyle w:val="Titre25"/>
      <w:lvlText w:val="4.%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0E1D2125"/>
    <w:multiLevelType w:val="multilevel"/>
    <w:tmpl w:val="10A00E8C"/>
    <w:lvl w:ilvl="0">
      <w:start w:val="1"/>
      <w:numFmt w:val="decimal"/>
      <w:lvlText w:val="%1"/>
      <w:lvlJc w:val="left"/>
      <w:pPr>
        <w:tabs>
          <w:tab w:val="num" w:pos="432"/>
        </w:tabs>
        <w:ind w:left="432" w:hanging="432"/>
      </w:pPr>
    </w:lvl>
    <w:lvl w:ilvl="1">
      <w:start w:val="1"/>
      <w:numFmt w:val="decimal"/>
      <w:pStyle w:val="StyleTitre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0E273016"/>
    <w:multiLevelType w:val="hybridMultilevel"/>
    <w:tmpl w:val="973AF9BA"/>
    <w:lvl w:ilvl="0" w:tplc="040C0001">
      <w:start w:val="1"/>
      <w:numFmt w:val="bullet"/>
      <w:pStyle w:val="Puce1"/>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decimal"/>
      <w:lvlText w:val="%3."/>
      <w:lvlJc w:val="left"/>
      <w:pPr>
        <w:tabs>
          <w:tab w:val="num" w:pos="2160"/>
        </w:tabs>
        <w:ind w:left="2160" w:hanging="360"/>
      </w:pPr>
      <w:rPr>
        <w:color w:val="auto"/>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E910D32"/>
    <w:multiLevelType w:val="multilevel"/>
    <w:tmpl w:val="E804802C"/>
    <w:lvl w:ilvl="0">
      <w:start w:val="2"/>
      <w:numFmt w:val="decimal"/>
      <w:lvlText w:val="1.%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0ED23844"/>
    <w:multiLevelType w:val="hybridMultilevel"/>
    <w:tmpl w:val="DE40BA06"/>
    <w:lvl w:ilvl="0" w:tplc="F8C2D07C">
      <w:start w:val="1"/>
      <w:numFmt w:val="bullet"/>
      <w:pStyle w:val="Puces2"/>
      <w:lvlText w:val="o"/>
      <w:lvlJc w:val="left"/>
      <w:pPr>
        <w:tabs>
          <w:tab w:val="num" w:pos="927"/>
        </w:tabs>
        <w:ind w:left="927" w:hanging="567"/>
      </w:pPr>
      <w:rPr>
        <w:rFonts w:ascii="Courier New" w:hAnsi="Courier New" w:cs="Courier New" w:hint="default"/>
        <w:caps w:val="0"/>
        <w:strike w:val="0"/>
        <w:dstrike w:val="0"/>
        <w:vanish w:val="0"/>
        <w:webHidden w:val="0"/>
        <w:color w:val="000000"/>
        <w:sz w:val="20"/>
        <w:szCs w:val="20"/>
        <w:u w:val="none"/>
        <w:effect w:val="none"/>
        <w:vertAlign w:val="baseline"/>
        <w:specVanish w:val="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0F9F00DD"/>
    <w:multiLevelType w:val="hybridMultilevel"/>
    <w:tmpl w:val="35124ABA"/>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105D7B3F"/>
    <w:multiLevelType w:val="singleLevel"/>
    <w:tmpl w:val="86DC0CE4"/>
    <w:lvl w:ilvl="0">
      <w:start w:val="1"/>
      <w:numFmt w:val="bullet"/>
      <w:pStyle w:val="tiret1"/>
      <w:lvlText w:val="—"/>
      <w:lvlJc w:val="left"/>
      <w:pPr>
        <w:tabs>
          <w:tab w:val="num" w:pos="0"/>
        </w:tabs>
        <w:ind w:left="1417" w:hanging="283"/>
      </w:pPr>
      <w:rPr>
        <w:rFonts w:ascii="Playbill" w:hAnsi="Playbill" w:hint="default"/>
        <w:sz w:val="20"/>
      </w:rPr>
    </w:lvl>
  </w:abstractNum>
  <w:abstractNum w:abstractNumId="31" w15:restartNumberingAfterBreak="0">
    <w:nsid w:val="128D5E68"/>
    <w:multiLevelType w:val="multilevel"/>
    <w:tmpl w:val="DD78E09A"/>
    <w:styleLink w:val="SEC"/>
    <w:lvl w:ilvl="0">
      <w:start w:val="1"/>
      <w:numFmt w:val="decimalZero"/>
      <w:lvlText w:val="SEC.%1"/>
      <w:lvlJc w:val="left"/>
      <w:pPr>
        <w:tabs>
          <w:tab w:val="num" w:pos="1304"/>
        </w:tabs>
        <w:ind w:left="1304" w:hanging="13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1371181A"/>
    <w:multiLevelType w:val="hybridMultilevel"/>
    <w:tmpl w:val="1340FA88"/>
    <w:lvl w:ilvl="0" w:tplc="040C0017">
      <w:start w:val="1"/>
      <w:numFmt w:val="decimal"/>
      <w:pStyle w:val="Titre77"/>
      <w:lvlText w:val="1.8.%1."/>
      <w:lvlJc w:val="left"/>
      <w:pPr>
        <w:ind w:left="360" w:hanging="360"/>
      </w:pPr>
      <w:rPr>
        <w:b/>
      </w:rPr>
    </w:lvl>
    <w:lvl w:ilvl="1" w:tplc="040C0019">
      <w:start w:val="1"/>
      <w:numFmt w:val="lowerLetter"/>
      <w:lvlText w:val="%2."/>
      <w:lvlJc w:val="left"/>
      <w:pPr>
        <w:ind w:left="108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3" w15:restartNumberingAfterBreak="0">
    <w:nsid w:val="13BB32FB"/>
    <w:multiLevelType w:val="hybridMultilevel"/>
    <w:tmpl w:val="3E4AF156"/>
    <w:lvl w:ilvl="0" w:tplc="D3D4ED4E">
      <w:start w:val="1"/>
      <w:numFmt w:val="decimal"/>
      <w:pStyle w:val="Titre90"/>
      <w:lvlText w:val="3.16.%1."/>
      <w:lvlJc w:val="left"/>
      <w:pPr>
        <w:ind w:left="360" w:hanging="360"/>
      </w:pPr>
      <w:rPr>
        <w:b/>
      </w:rPr>
    </w:lvl>
    <w:lvl w:ilvl="1" w:tplc="040C0019">
      <w:start w:val="1"/>
      <w:numFmt w:val="lowerLetter"/>
      <w:lvlText w:val="%2."/>
      <w:lvlJc w:val="left"/>
      <w:pPr>
        <w:ind w:left="108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4" w15:restartNumberingAfterBreak="0">
    <w:nsid w:val="14B058A7"/>
    <w:multiLevelType w:val="hybridMultilevel"/>
    <w:tmpl w:val="AC70C512"/>
    <w:lvl w:ilvl="0" w:tplc="F096298A">
      <w:start w:val="1"/>
      <w:numFmt w:val="decimal"/>
      <w:pStyle w:val="Titre78"/>
      <w:lvlText w:val="2.1.%1."/>
      <w:lvlJc w:val="left"/>
      <w:pPr>
        <w:ind w:left="360" w:hanging="360"/>
      </w:pPr>
      <w:rPr>
        <w:b/>
      </w:rPr>
    </w:lvl>
    <w:lvl w:ilvl="1" w:tplc="040C0019">
      <w:start w:val="1"/>
      <w:numFmt w:val="lowerLetter"/>
      <w:lvlText w:val="%2."/>
      <w:lvlJc w:val="left"/>
      <w:pPr>
        <w:ind w:left="108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5" w15:restartNumberingAfterBreak="0">
    <w:nsid w:val="15342DFD"/>
    <w:multiLevelType w:val="multilevel"/>
    <w:tmpl w:val="F04EA182"/>
    <w:lvl w:ilvl="0">
      <w:start w:val="2"/>
      <w:numFmt w:val="decimal"/>
      <w:lvlText w:val="21.%1"/>
      <w:lvlJc w:val="left"/>
      <w:pPr>
        <w:tabs>
          <w:tab w:val="num" w:pos="576"/>
        </w:tabs>
        <w:ind w:left="576" w:hanging="576"/>
      </w:pPr>
      <w:rPr>
        <w:b w:val="0"/>
        <w:i w:val="0"/>
      </w:rPr>
    </w:lvl>
    <w:lvl w:ilvl="1">
      <w:start w:val="1"/>
      <w:numFmt w:val="lowerLetter"/>
      <w:lvlText w:val="(%2)"/>
      <w:lvlJc w:val="left"/>
      <w:pPr>
        <w:tabs>
          <w:tab w:val="num" w:pos="1080"/>
        </w:tabs>
        <w:ind w:left="108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15FD3C8B"/>
    <w:multiLevelType w:val="hybridMultilevel"/>
    <w:tmpl w:val="E7DCA6BA"/>
    <w:lvl w:ilvl="0" w:tplc="FFFFFFFF">
      <w:start w:val="1"/>
      <w:numFmt w:val="lowerLetter"/>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16946B3F"/>
    <w:multiLevelType w:val="hybridMultilevel"/>
    <w:tmpl w:val="1C9E3072"/>
    <w:lvl w:ilvl="0" w:tplc="040C0017">
      <w:start w:val="1"/>
      <w:numFmt w:val="decimal"/>
      <w:pStyle w:val="Titre68"/>
      <w:lvlText w:val="4.1.%1."/>
      <w:lvlJc w:val="left"/>
      <w:pPr>
        <w:ind w:left="360" w:hanging="360"/>
      </w:pPr>
      <w:rPr>
        <w:b/>
      </w:rPr>
    </w:lvl>
    <w:lvl w:ilvl="1" w:tplc="040C0019">
      <w:start w:val="1"/>
      <w:numFmt w:val="lowerLetter"/>
      <w:lvlText w:val="%2."/>
      <w:lvlJc w:val="left"/>
      <w:pPr>
        <w:ind w:left="108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8" w15:restartNumberingAfterBreak="0">
    <w:nsid w:val="16FE4614"/>
    <w:multiLevelType w:val="multilevel"/>
    <w:tmpl w:val="89BEC65A"/>
    <w:lvl w:ilvl="0">
      <w:start w:val="1"/>
      <w:numFmt w:val="lowerLetter"/>
      <w:lvlText w:val="%1)"/>
      <w:lvlJc w:val="left"/>
      <w:pPr>
        <w:tabs>
          <w:tab w:val="num" w:pos="1368"/>
        </w:tabs>
        <w:ind w:left="1368" w:hanging="360"/>
      </w:pPr>
    </w:lvl>
    <w:lvl w:ilvl="1">
      <w:start w:val="37"/>
      <w:numFmt w:val="decimal"/>
      <w:lvlText w:val="%2."/>
      <w:lvlJc w:val="left"/>
      <w:pPr>
        <w:tabs>
          <w:tab w:val="num" w:pos="1908"/>
        </w:tabs>
        <w:ind w:left="1908" w:hanging="540"/>
      </w:pPr>
      <w:rPr>
        <w:b w:val="0"/>
        <w:bCs w:val="0"/>
      </w:rPr>
    </w:lvl>
    <w:lvl w:ilvl="2">
      <w:start w:val="1"/>
      <w:numFmt w:val="lowerRoman"/>
      <w:lvlText w:val="%3."/>
      <w:lvlJc w:val="right"/>
      <w:pPr>
        <w:tabs>
          <w:tab w:val="num" w:pos="2448"/>
        </w:tabs>
        <w:ind w:left="2448" w:hanging="180"/>
      </w:pPr>
    </w:lvl>
    <w:lvl w:ilvl="3">
      <w:start w:val="1"/>
      <w:numFmt w:val="decimal"/>
      <w:lvlText w:val="%4."/>
      <w:lvlJc w:val="left"/>
      <w:pPr>
        <w:tabs>
          <w:tab w:val="num" w:pos="3168"/>
        </w:tabs>
        <w:ind w:left="3168" w:hanging="360"/>
      </w:pPr>
    </w:lvl>
    <w:lvl w:ilvl="4">
      <w:start w:val="1"/>
      <w:numFmt w:val="lowerLetter"/>
      <w:lvlText w:val="%5."/>
      <w:lvlJc w:val="left"/>
      <w:pPr>
        <w:tabs>
          <w:tab w:val="num" w:pos="3888"/>
        </w:tabs>
        <w:ind w:left="3888" w:hanging="360"/>
      </w:pPr>
    </w:lvl>
    <w:lvl w:ilvl="5">
      <w:start w:val="1"/>
      <w:numFmt w:val="lowerRoman"/>
      <w:lvlText w:val="%6."/>
      <w:lvlJc w:val="right"/>
      <w:pPr>
        <w:tabs>
          <w:tab w:val="num" w:pos="4608"/>
        </w:tabs>
        <w:ind w:left="4608" w:hanging="180"/>
      </w:pPr>
    </w:lvl>
    <w:lvl w:ilvl="6">
      <w:start w:val="1"/>
      <w:numFmt w:val="decimal"/>
      <w:lvlText w:val="%7."/>
      <w:lvlJc w:val="left"/>
      <w:pPr>
        <w:tabs>
          <w:tab w:val="num" w:pos="5328"/>
        </w:tabs>
        <w:ind w:left="5328" w:hanging="360"/>
      </w:pPr>
    </w:lvl>
    <w:lvl w:ilvl="7">
      <w:start w:val="1"/>
      <w:numFmt w:val="lowerLetter"/>
      <w:lvlText w:val="%8."/>
      <w:lvlJc w:val="left"/>
      <w:pPr>
        <w:tabs>
          <w:tab w:val="num" w:pos="6048"/>
        </w:tabs>
        <w:ind w:left="6048" w:hanging="360"/>
      </w:pPr>
    </w:lvl>
    <w:lvl w:ilvl="8">
      <w:start w:val="1"/>
      <w:numFmt w:val="lowerRoman"/>
      <w:lvlText w:val="%9."/>
      <w:lvlJc w:val="right"/>
      <w:pPr>
        <w:tabs>
          <w:tab w:val="num" w:pos="6768"/>
        </w:tabs>
        <w:ind w:left="6768" w:hanging="180"/>
      </w:pPr>
    </w:lvl>
  </w:abstractNum>
  <w:abstractNum w:abstractNumId="39" w15:restartNumberingAfterBreak="0">
    <w:nsid w:val="171F4261"/>
    <w:multiLevelType w:val="hybridMultilevel"/>
    <w:tmpl w:val="35D4688A"/>
    <w:lvl w:ilvl="0" w:tplc="F42A8A54">
      <w:start w:val="1"/>
      <w:numFmt w:val="decimal"/>
      <w:pStyle w:val="Titre59"/>
      <w:lvlText w:val="3.11.%1."/>
      <w:lvlJc w:val="left"/>
      <w:pPr>
        <w:ind w:left="360" w:hanging="360"/>
      </w:pPr>
      <w:rPr>
        <w:b/>
      </w:rPr>
    </w:lvl>
    <w:lvl w:ilvl="1" w:tplc="040C0019">
      <w:start w:val="1"/>
      <w:numFmt w:val="lowerLetter"/>
      <w:lvlText w:val="%2."/>
      <w:lvlJc w:val="left"/>
      <w:pPr>
        <w:ind w:left="108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0" w15:restartNumberingAfterBreak="0">
    <w:nsid w:val="177A5E9C"/>
    <w:multiLevelType w:val="hybridMultilevel"/>
    <w:tmpl w:val="60262F9A"/>
    <w:lvl w:ilvl="0" w:tplc="EB8287A0">
      <w:start w:val="1"/>
      <w:numFmt w:val="decimal"/>
      <w:pStyle w:val="Titre74"/>
      <w:lvlText w:val="4.7.%1."/>
      <w:lvlJc w:val="left"/>
      <w:pPr>
        <w:ind w:left="360" w:hanging="360"/>
      </w:pPr>
      <w:rPr>
        <w:b/>
      </w:rPr>
    </w:lvl>
    <w:lvl w:ilvl="1" w:tplc="040C0019">
      <w:start w:val="1"/>
      <w:numFmt w:val="lowerLetter"/>
      <w:lvlText w:val="%2."/>
      <w:lvlJc w:val="left"/>
      <w:pPr>
        <w:ind w:left="108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1" w15:restartNumberingAfterBreak="0">
    <w:nsid w:val="186F0E24"/>
    <w:multiLevelType w:val="multilevel"/>
    <w:tmpl w:val="CD9A0F3A"/>
    <w:styleLink w:val="RADIO"/>
    <w:lvl w:ilvl="0">
      <w:start w:val="1"/>
      <w:numFmt w:val="decimalZero"/>
      <w:lvlText w:val="RAD.%1"/>
      <w:lvlJc w:val="left"/>
      <w:pPr>
        <w:tabs>
          <w:tab w:val="num" w:pos="1304"/>
        </w:tabs>
        <w:ind w:left="1304" w:hanging="1304"/>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216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2" w15:restartNumberingAfterBreak="0">
    <w:nsid w:val="18C57E07"/>
    <w:multiLevelType w:val="multilevel"/>
    <w:tmpl w:val="28D25D76"/>
    <w:lvl w:ilvl="0">
      <w:start w:val="4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19EE023E"/>
    <w:multiLevelType w:val="hybridMultilevel"/>
    <w:tmpl w:val="46D02E16"/>
    <w:lvl w:ilvl="0" w:tplc="F4FAA5DE">
      <w:start w:val="1"/>
      <w:numFmt w:val="bullet"/>
      <w:lvlText w:val=""/>
      <w:lvlJc w:val="left"/>
      <w:pPr>
        <w:tabs>
          <w:tab w:val="num" w:pos="1068"/>
        </w:tabs>
        <w:ind w:left="1068" w:hanging="360"/>
      </w:pPr>
      <w:rPr>
        <w:rFonts w:ascii="Symbol" w:hAnsi="Symbol" w:hint="default"/>
      </w:rPr>
    </w:lvl>
    <w:lvl w:ilvl="1" w:tplc="F5903270">
      <w:numFmt w:val="bullet"/>
      <w:pStyle w:val="Puce2"/>
      <w:lvlText w:val="-"/>
      <w:lvlJc w:val="left"/>
      <w:pPr>
        <w:tabs>
          <w:tab w:val="num" w:pos="1788"/>
        </w:tabs>
        <w:ind w:left="1788" w:hanging="360"/>
      </w:pPr>
      <w:rPr>
        <w:rFonts w:ascii="Times New Roman" w:eastAsia="Times New Roman" w:hAnsi="Times New Roman" w:cs="Times New Roman"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cs="Times New Roman"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cs="Times New Roman"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44" w15:restartNumberingAfterBreak="0">
    <w:nsid w:val="1A7D5CD7"/>
    <w:multiLevelType w:val="hybridMultilevel"/>
    <w:tmpl w:val="95F8CC86"/>
    <w:lvl w:ilvl="0" w:tplc="FFFFFFFF">
      <w:start w:val="1"/>
      <w:numFmt w:val="decimal"/>
      <w:pStyle w:val="Titre44"/>
      <w:lvlText w:val="2.1.%1."/>
      <w:lvlJc w:val="left"/>
      <w:pPr>
        <w:ind w:left="36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1AAD16E7"/>
    <w:multiLevelType w:val="hybridMultilevel"/>
    <w:tmpl w:val="9D58C3D2"/>
    <w:lvl w:ilvl="0" w:tplc="B7420894">
      <w:start w:val="1"/>
      <w:numFmt w:val="decimal"/>
      <w:pStyle w:val="Titre48"/>
      <w:lvlText w:val="2.6.%1."/>
      <w:lvlJc w:val="left"/>
      <w:pPr>
        <w:ind w:left="36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6" w15:restartNumberingAfterBreak="0">
    <w:nsid w:val="1AB84AF0"/>
    <w:multiLevelType w:val="hybridMultilevel"/>
    <w:tmpl w:val="6E9020B2"/>
    <w:lvl w:ilvl="0" w:tplc="DD2A4A2C">
      <w:start w:val="1"/>
      <w:numFmt w:val="decimal"/>
      <w:pStyle w:val="Titre45"/>
      <w:lvlText w:val="2.2.%1."/>
      <w:lvlJc w:val="left"/>
      <w:pPr>
        <w:ind w:left="36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7" w15:restartNumberingAfterBreak="0">
    <w:nsid w:val="1C8B2CB7"/>
    <w:multiLevelType w:val="hybridMultilevel"/>
    <w:tmpl w:val="6474500C"/>
    <w:lvl w:ilvl="0" w:tplc="D646CD0C">
      <w:start w:val="1"/>
      <w:numFmt w:val="decimal"/>
      <w:pStyle w:val="Titre89"/>
      <w:lvlText w:val="3.15.%1."/>
      <w:lvlJc w:val="left"/>
      <w:pPr>
        <w:ind w:left="360" w:hanging="360"/>
      </w:pPr>
      <w:rPr>
        <w:b/>
      </w:rPr>
    </w:lvl>
    <w:lvl w:ilvl="1" w:tplc="040C0019">
      <w:start w:val="1"/>
      <w:numFmt w:val="lowerLetter"/>
      <w:lvlText w:val="%2."/>
      <w:lvlJc w:val="left"/>
      <w:pPr>
        <w:ind w:left="108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8" w15:restartNumberingAfterBreak="0">
    <w:nsid w:val="1D502B2E"/>
    <w:multiLevelType w:val="hybridMultilevel"/>
    <w:tmpl w:val="67C0CD44"/>
    <w:lvl w:ilvl="0" w:tplc="535691E8">
      <w:start w:val="1"/>
      <w:numFmt w:val="decimal"/>
      <w:pStyle w:val="Titre15"/>
      <w:lvlText w:val="5.%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9" w15:restartNumberingAfterBreak="0">
    <w:nsid w:val="1DE04267"/>
    <w:multiLevelType w:val="hybridMultilevel"/>
    <w:tmpl w:val="1FDC8C0A"/>
    <w:lvl w:ilvl="0" w:tplc="3A122B54">
      <w:start w:val="1"/>
      <w:numFmt w:val="decimal"/>
      <w:pStyle w:val="Titre79"/>
      <w:lvlText w:val="2.2.%1."/>
      <w:lvlJc w:val="left"/>
      <w:pPr>
        <w:ind w:left="360" w:hanging="360"/>
      </w:pPr>
      <w:rPr>
        <w:b/>
      </w:rPr>
    </w:lvl>
    <w:lvl w:ilvl="1" w:tplc="040C0019">
      <w:start w:val="1"/>
      <w:numFmt w:val="lowerLetter"/>
      <w:lvlText w:val="%2."/>
      <w:lvlJc w:val="left"/>
      <w:pPr>
        <w:ind w:left="108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0" w15:restartNumberingAfterBreak="0">
    <w:nsid w:val="1E7222B0"/>
    <w:multiLevelType w:val="multilevel"/>
    <w:tmpl w:val="0E0A1232"/>
    <w:lvl w:ilvl="0">
      <w:start w:val="1"/>
      <w:numFmt w:val="bullet"/>
      <w:lvlText w:val=""/>
      <w:lvlJc w:val="left"/>
      <w:pPr>
        <w:ind w:left="180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1EC7658C"/>
    <w:multiLevelType w:val="hybridMultilevel"/>
    <w:tmpl w:val="BB02CF72"/>
    <w:lvl w:ilvl="0" w:tplc="EB34EE8C">
      <w:start w:val="1"/>
      <w:numFmt w:val="decimal"/>
      <w:pStyle w:val="Titre72"/>
      <w:lvlText w:val="4.5.%1."/>
      <w:lvlJc w:val="left"/>
      <w:pPr>
        <w:ind w:left="360" w:hanging="360"/>
      </w:pPr>
      <w:rPr>
        <w:b/>
      </w:rPr>
    </w:lvl>
    <w:lvl w:ilvl="1" w:tplc="040C0019">
      <w:start w:val="1"/>
      <w:numFmt w:val="lowerLetter"/>
      <w:lvlText w:val="%2."/>
      <w:lvlJc w:val="left"/>
      <w:pPr>
        <w:ind w:left="108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2" w15:restartNumberingAfterBreak="0">
    <w:nsid w:val="1ECD5A44"/>
    <w:multiLevelType w:val="hybridMultilevel"/>
    <w:tmpl w:val="86DE6CB2"/>
    <w:lvl w:ilvl="0" w:tplc="C3BA5786">
      <w:start w:val="1"/>
      <w:numFmt w:val="bullet"/>
      <w:pStyle w:val="puces20"/>
      <w:lvlText w:val=""/>
      <w:lvlJc w:val="left"/>
      <w:pPr>
        <w:tabs>
          <w:tab w:val="num" w:pos="2203"/>
        </w:tabs>
        <w:ind w:left="2203" w:hanging="360"/>
      </w:pPr>
      <w:rPr>
        <w:rFonts w:ascii="Wingdings" w:hAnsi="Wingdings" w:cs="Wingdings" w:hint="default"/>
        <w:color w:val="C0C0C0"/>
        <w:sz w:val="28"/>
        <w:szCs w:val="28"/>
      </w:rPr>
    </w:lvl>
    <w:lvl w:ilvl="1" w:tplc="0A82946E">
      <w:start w:val="1"/>
      <w:numFmt w:val="bullet"/>
      <w:pStyle w:val="Puces3"/>
      <w:lvlText w:val=""/>
      <w:lvlJc w:val="left"/>
      <w:pPr>
        <w:tabs>
          <w:tab w:val="num" w:pos="1440"/>
        </w:tabs>
        <w:ind w:left="1440" w:hanging="360"/>
      </w:pPr>
      <w:rPr>
        <w:rFonts w:ascii="Wingdings" w:hAnsi="Wingdings" w:cs="Wingdings" w:hint="default"/>
        <w:color w:val="auto"/>
        <w:sz w:val="28"/>
        <w:szCs w:val="28"/>
      </w:rPr>
    </w:lvl>
    <w:lvl w:ilvl="2" w:tplc="DF1AA72A">
      <w:start w:val="1"/>
      <w:numFmt w:val="bullet"/>
      <w:lvlText w:val=""/>
      <w:lvlJc w:val="left"/>
      <w:pPr>
        <w:tabs>
          <w:tab w:val="num" w:pos="2160"/>
        </w:tabs>
        <w:ind w:left="2160" w:hanging="360"/>
      </w:pPr>
      <w:rPr>
        <w:rFonts w:ascii="Wingdings" w:hAnsi="Wingdings" w:cs="Wingdings" w:hint="default"/>
      </w:rPr>
    </w:lvl>
    <w:lvl w:ilvl="3" w:tplc="9856875A">
      <w:start w:val="1"/>
      <w:numFmt w:val="bullet"/>
      <w:lvlText w:val=""/>
      <w:lvlJc w:val="left"/>
      <w:pPr>
        <w:tabs>
          <w:tab w:val="num" w:pos="2880"/>
        </w:tabs>
        <w:ind w:left="2880" w:hanging="360"/>
      </w:pPr>
      <w:rPr>
        <w:rFonts w:ascii="Symbol" w:hAnsi="Symbol" w:cs="Symbol" w:hint="default"/>
      </w:rPr>
    </w:lvl>
    <w:lvl w:ilvl="4" w:tplc="041E43E0">
      <w:start w:val="1"/>
      <w:numFmt w:val="bullet"/>
      <w:lvlText w:val="o"/>
      <w:lvlJc w:val="left"/>
      <w:pPr>
        <w:tabs>
          <w:tab w:val="num" w:pos="3600"/>
        </w:tabs>
        <w:ind w:left="3600" w:hanging="360"/>
      </w:pPr>
      <w:rPr>
        <w:rFonts w:ascii="Courier New" w:hAnsi="Courier New" w:cs="Courier New" w:hint="default"/>
      </w:rPr>
    </w:lvl>
    <w:lvl w:ilvl="5" w:tplc="4A8A1888">
      <w:start w:val="1"/>
      <w:numFmt w:val="bullet"/>
      <w:lvlText w:val=""/>
      <w:lvlJc w:val="left"/>
      <w:pPr>
        <w:tabs>
          <w:tab w:val="num" w:pos="4320"/>
        </w:tabs>
        <w:ind w:left="4320" w:hanging="360"/>
      </w:pPr>
      <w:rPr>
        <w:rFonts w:ascii="Wingdings" w:hAnsi="Wingdings" w:cs="Wingdings" w:hint="default"/>
      </w:rPr>
    </w:lvl>
    <w:lvl w:ilvl="6" w:tplc="61C07796">
      <w:start w:val="1"/>
      <w:numFmt w:val="bullet"/>
      <w:lvlText w:val=""/>
      <w:lvlJc w:val="left"/>
      <w:pPr>
        <w:tabs>
          <w:tab w:val="num" w:pos="5040"/>
        </w:tabs>
        <w:ind w:left="5040" w:hanging="360"/>
      </w:pPr>
      <w:rPr>
        <w:rFonts w:ascii="Symbol" w:hAnsi="Symbol" w:cs="Symbol" w:hint="default"/>
      </w:rPr>
    </w:lvl>
    <w:lvl w:ilvl="7" w:tplc="2EEA186C">
      <w:start w:val="1"/>
      <w:numFmt w:val="bullet"/>
      <w:lvlText w:val="o"/>
      <w:lvlJc w:val="left"/>
      <w:pPr>
        <w:tabs>
          <w:tab w:val="num" w:pos="5760"/>
        </w:tabs>
        <w:ind w:left="5760" w:hanging="360"/>
      </w:pPr>
      <w:rPr>
        <w:rFonts w:ascii="Courier New" w:hAnsi="Courier New" w:cs="Courier New" w:hint="default"/>
      </w:rPr>
    </w:lvl>
    <w:lvl w:ilvl="8" w:tplc="54B4031A">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1F13494C"/>
    <w:multiLevelType w:val="hybridMultilevel"/>
    <w:tmpl w:val="BB24F442"/>
    <w:lvl w:ilvl="0" w:tplc="D9E6E8B2">
      <w:start w:val="1"/>
      <w:numFmt w:val="decimal"/>
      <w:pStyle w:val="Titre63"/>
      <w:lvlText w:val="3.16.%1."/>
      <w:lvlJc w:val="left"/>
      <w:pPr>
        <w:ind w:left="360" w:hanging="360"/>
      </w:pPr>
      <w:rPr>
        <w:b/>
      </w:rPr>
    </w:lvl>
    <w:lvl w:ilvl="1" w:tplc="040C0019">
      <w:start w:val="1"/>
      <w:numFmt w:val="lowerLetter"/>
      <w:lvlText w:val="%2."/>
      <w:lvlJc w:val="left"/>
      <w:pPr>
        <w:ind w:left="108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4" w15:restartNumberingAfterBreak="0">
    <w:nsid w:val="1F8E3E0E"/>
    <w:multiLevelType w:val="multilevel"/>
    <w:tmpl w:val="B8A4258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00B705D"/>
    <w:multiLevelType w:val="hybridMultilevel"/>
    <w:tmpl w:val="6A3AB34A"/>
    <w:lvl w:ilvl="0" w:tplc="FFFFFFFF">
      <w:start w:val="1"/>
      <w:numFmt w:val="bullet"/>
      <w:pStyle w:val="RET"/>
      <w:lvlText w:val=""/>
      <w:lvlJc w:val="left"/>
      <w:pPr>
        <w:tabs>
          <w:tab w:val="num" w:pos="1340"/>
        </w:tabs>
        <w:ind w:left="1340" w:hanging="360"/>
      </w:pPr>
      <w:rPr>
        <w:rFonts w:ascii="Wingdings" w:hAnsi="Wingdings" w:hint="default"/>
      </w:rPr>
    </w:lvl>
    <w:lvl w:ilvl="1" w:tplc="FFFFFFFF">
      <w:start w:val="1"/>
      <w:numFmt w:val="bullet"/>
      <w:lvlText w:val=""/>
      <w:lvlJc w:val="left"/>
      <w:pPr>
        <w:tabs>
          <w:tab w:val="num" w:pos="2060"/>
        </w:tabs>
        <w:ind w:left="2060" w:hanging="360"/>
      </w:pPr>
      <w:rPr>
        <w:rFonts w:ascii="Wingdings" w:hAnsi="Wingdings" w:hint="default"/>
      </w:rPr>
    </w:lvl>
    <w:lvl w:ilvl="2" w:tplc="FFFFFFFF">
      <w:start w:val="1"/>
      <w:numFmt w:val="bullet"/>
      <w:lvlText w:val=""/>
      <w:lvlJc w:val="left"/>
      <w:pPr>
        <w:tabs>
          <w:tab w:val="num" w:pos="2780"/>
        </w:tabs>
        <w:ind w:left="2780" w:hanging="360"/>
      </w:pPr>
      <w:rPr>
        <w:rFonts w:ascii="Wingdings" w:hAnsi="Wingdings" w:hint="default"/>
      </w:rPr>
    </w:lvl>
    <w:lvl w:ilvl="3" w:tplc="FFFFFFFF">
      <w:start w:val="1"/>
      <w:numFmt w:val="bullet"/>
      <w:lvlText w:val=""/>
      <w:lvlJc w:val="left"/>
      <w:pPr>
        <w:tabs>
          <w:tab w:val="num" w:pos="3500"/>
        </w:tabs>
        <w:ind w:left="3500" w:hanging="360"/>
      </w:pPr>
      <w:rPr>
        <w:rFonts w:ascii="Symbol" w:hAnsi="Symbol" w:hint="default"/>
      </w:rPr>
    </w:lvl>
    <w:lvl w:ilvl="4" w:tplc="FFFFFFFF">
      <w:start w:val="1"/>
      <w:numFmt w:val="bullet"/>
      <w:lvlText w:val="o"/>
      <w:lvlJc w:val="left"/>
      <w:pPr>
        <w:tabs>
          <w:tab w:val="num" w:pos="4220"/>
        </w:tabs>
        <w:ind w:left="4220" w:hanging="360"/>
      </w:pPr>
      <w:rPr>
        <w:rFonts w:ascii="Courier New" w:hAnsi="Courier New" w:cs="Times New Roman" w:hint="default"/>
      </w:rPr>
    </w:lvl>
    <w:lvl w:ilvl="5" w:tplc="FFFFFFFF">
      <w:start w:val="1"/>
      <w:numFmt w:val="bullet"/>
      <w:lvlText w:val=""/>
      <w:lvlJc w:val="left"/>
      <w:pPr>
        <w:tabs>
          <w:tab w:val="num" w:pos="4940"/>
        </w:tabs>
        <w:ind w:left="4940" w:hanging="360"/>
      </w:pPr>
      <w:rPr>
        <w:rFonts w:ascii="Wingdings" w:hAnsi="Wingdings" w:hint="default"/>
      </w:rPr>
    </w:lvl>
    <w:lvl w:ilvl="6" w:tplc="FFFFFFFF">
      <w:start w:val="1"/>
      <w:numFmt w:val="bullet"/>
      <w:lvlText w:val=""/>
      <w:lvlJc w:val="left"/>
      <w:pPr>
        <w:tabs>
          <w:tab w:val="num" w:pos="5660"/>
        </w:tabs>
        <w:ind w:left="5660" w:hanging="360"/>
      </w:pPr>
      <w:rPr>
        <w:rFonts w:ascii="Symbol" w:hAnsi="Symbol" w:hint="default"/>
      </w:rPr>
    </w:lvl>
    <w:lvl w:ilvl="7" w:tplc="FFFFFFFF">
      <w:start w:val="1"/>
      <w:numFmt w:val="bullet"/>
      <w:lvlText w:val="o"/>
      <w:lvlJc w:val="left"/>
      <w:pPr>
        <w:tabs>
          <w:tab w:val="num" w:pos="6380"/>
        </w:tabs>
        <w:ind w:left="6380" w:hanging="360"/>
      </w:pPr>
      <w:rPr>
        <w:rFonts w:ascii="Courier New" w:hAnsi="Courier New" w:cs="Times New Roman" w:hint="default"/>
      </w:rPr>
    </w:lvl>
    <w:lvl w:ilvl="8" w:tplc="FFFFFFFF">
      <w:start w:val="1"/>
      <w:numFmt w:val="bullet"/>
      <w:lvlText w:val=""/>
      <w:lvlJc w:val="left"/>
      <w:pPr>
        <w:tabs>
          <w:tab w:val="num" w:pos="7100"/>
        </w:tabs>
        <w:ind w:left="7100" w:hanging="360"/>
      </w:pPr>
      <w:rPr>
        <w:rFonts w:ascii="Wingdings" w:hAnsi="Wingdings" w:hint="default"/>
      </w:rPr>
    </w:lvl>
  </w:abstractNum>
  <w:abstractNum w:abstractNumId="56" w15:restartNumberingAfterBreak="0">
    <w:nsid w:val="204B2030"/>
    <w:multiLevelType w:val="hybridMultilevel"/>
    <w:tmpl w:val="2BEAF4AE"/>
    <w:lvl w:ilvl="0" w:tplc="040C0001">
      <w:start w:val="1"/>
      <w:numFmt w:val="decimal"/>
      <w:pStyle w:val="Normalnumrot"/>
      <w:lvlText w:val="%1."/>
      <w:lvlJc w:val="left"/>
      <w:pPr>
        <w:tabs>
          <w:tab w:val="num" w:pos="709"/>
        </w:tabs>
        <w:ind w:left="709" w:hanging="709"/>
      </w:pPr>
      <w:rPr>
        <w:rFonts w:ascii="Times New Roman" w:hAnsi="Times New Roman" w:cs="Times New Roman" w:hint="default"/>
        <w:b w:val="0"/>
        <w:i w:val="0"/>
        <w:caps w:val="0"/>
        <w:strike w:val="0"/>
        <w:dstrike w:val="0"/>
        <w:vanish w:val="0"/>
        <w:webHidden w:val="0"/>
        <w:color w:val="3366FF"/>
        <w:spacing w:val="0"/>
        <w:kern w:val="0"/>
        <w:position w:val="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lowerLetter"/>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7" w15:restartNumberingAfterBreak="0">
    <w:nsid w:val="20633BD0"/>
    <w:multiLevelType w:val="multilevel"/>
    <w:tmpl w:val="E6D07544"/>
    <w:lvl w:ilvl="0">
      <w:start w:val="3"/>
      <w:numFmt w:val="decimal"/>
      <w:lvlText w:val="%1.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217D5D87"/>
    <w:multiLevelType w:val="hybridMultilevel"/>
    <w:tmpl w:val="AF5617F6"/>
    <w:lvl w:ilvl="0" w:tplc="FFFFFFFF">
      <w:start w:val="1"/>
      <w:numFmt w:val="decimal"/>
      <w:pStyle w:val="Titre28"/>
      <w:lvlText w:val="3.%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15:restartNumberingAfterBreak="0">
    <w:nsid w:val="21F55C75"/>
    <w:multiLevelType w:val="hybridMultilevel"/>
    <w:tmpl w:val="65142EC6"/>
    <w:lvl w:ilvl="0" w:tplc="8AB6D90E">
      <w:start w:val="1"/>
      <w:numFmt w:val="decimal"/>
      <w:pStyle w:val="Titre60"/>
      <w:lvlText w:val="3.13.%1."/>
      <w:lvlJc w:val="left"/>
      <w:pPr>
        <w:ind w:left="360" w:hanging="360"/>
      </w:pPr>
      <w:rPr>
        <w:b/>
      </w:rPr>
    </w:lvl>
    <w:lvl w:ilvl="1" w:tplc="040C0019">
      <w:start w:val="1"/>
      <w:numFmt w:val="lowerLetter"/>
      <w:lvlText w:val="%2."/>
      <w:lvlJc w:val="left"/>
      <w:pPr>
        <w:ind w:left="108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0" w15:restartNumberingAfterBreak="0">
    <w:nsid w:val="21F97F65"/>
    <w:multiLevelType w:val="hybridMultilevel"/>
    <w:tmpl w:val="4F9CAE32"/>
    <w:lvl w:ilvl="0" w:tplc="24AEA948">
      <w:start w:val="6"/>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1" w15:restartNumberingAfterBreak="0">
    <w:nsid w:val="22EA2F3E"/>
    <w:multiLevelType w:val="multilevel"/>
    <w:tmpl w:val="98187230"/>
    <w:styleLink w:val="TRG"/>
    <w:lvl w:ilvl="0">
      <w:start w:val="1"/>
      <w:numFmt w:val="decimalZero"/>
      <w:lvlText w:val="TRG.%1"/>
      <w:lvlJc w:val="left"/>
      <w:pPr>
        <w:tabs>
          <w:tab w:val="num" w:pos="1304"/>
        </w:tabs>
        <w:ind w:left="1304" w:hanging="13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23813F2A"/>
    <w:multiLevelType w:val="hybridMultilevel"/>
    <w:tmpl w:val="3EDAC03C"/>
    <w:lvl w:ilvl="0" w:tplc="178E0A14">
      <w:start w:val="1"/>
      <w:numFmt w:val="bullet"/>
      <w:pStyle w:val="Puces1"/>
      <w:lvlText w:val="o"/>
      <w:lvlJc w:val="left"/>
      <w:pPr>
        <w:tabs>
          <w:tab w:val="num" w:pos="360"/>
        </w:tabs>
        <w:ind w:left="360" w:hanging="360"/>
      </w:pPr>
      <w:rPr>
        <w:rFonts w:ascii="Courier New" w:hAnsi="Courier New" w:cs="Times New Roman" w:hint="default"/>
      </w:rPr>
    </w:lvl>
    <w:lvl w:ilvl="1" w:tplc="04090019">
      <w:start w:val="1"/>
      <w:numFmt w:val="bullet"/>
      <w:lvlText w:val="o"/>
      <w:lvlJc w:val="left"/>
      <w:pPr>
        <w:tabs>
          <w:tab w:val="num" w:pos="1509"/>
        </w:tabs>
        <w:ind w:left="1509" w:hanging="429"/>
      </w:pPr>
      <w:rPr>
        <w:rFonts w:ascii="Courier New" w:hAnsi="Courier New"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15:restartNumberingAfterBreak="0">
    <w:nsid w:val="23867ED4"/>
    <w:multiLevelType w:val="hybridMultilevel"/>
    <w:tmpl w:val="7C2C3144"/>
    <w:lvl w:ilvl="0" w:tplc="E028EABE">
      <w:start w:val="1"/>
      <w:numFmt w:val="decimal"/>
      <w:pStyle w:val="Titre66"/>
      <w:lvlText w:val="3.18.%1."/>
      <w:lvlJc w:val="left"/>
      <w:pPr>
        <w:ind w:left="360" w:hanging="360"/>
      </w:pPr>
      <w:rPr>
        <w:b/>
      </w:rPr>
    </w:lvl>
    <w:lvl w:ilvl="1" w:tplc="040C0003">
      <w:start w:val="1"/>
      <w:numFmt w:val="lowerLetter"/>
      <w:lvlText w:val="%2."/>
      <w:lvlJc w:val="left"/>
      <w:pPr>
        <w:ind w:left="108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4" w15:restartNumberingAfterBreak="0">
    <w:nsid w:val="23D14006"/>
    <w:multiLevelType w:val="hybridMultilevel"/>
    <w:tmpl w:val="0D806628"/>
    <w:lvl w:ilvl="0" w:tplc="48BCE17C">
      <w:start w:val="1"/>
      <w:numFmt w:val="decimal"/>
      <w:pStyle w:val="Titre55"/>
      <w:lvlText w:val="3.5.%1."/>
      <w:lvlJc w:val="left"/>
      <w:pPr>
        <w:ind w:left="360" w:hanging="360"/>
      </w:pPr>
      <w:rPr>
        <w:b/>
      </w:rPr>
    </w:lvl>
    <w:lvl w:ilvl="1" w:tplc="040C0019">
      <w:start w:val="1"/>
      <w:numFmt w:val="lowerLetter"/>
      <w:lvlText w:val="%2."/>
      <w:lvlJc w:val="left"/>
      <w:pPr>
        <w:ind w:left="108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5" w15:restartNumberingAfterBreak="0">
    <w:nsid w:val="24C021A6"/>
    <w:multiLevelType w:val="multilevel"/>
    <w:tmpl w:val="1026E442"/>
    <w:styleLink w:val="TDS"/>
    <w:lvl w:ilvl="0">
      <w:start w:val="1"/>
      <w:numFmt w:val="decimalZero"/>
      <w:lvlText w:val="TDS.%1"/>
      <w:lvlJc w:val="left"/>
      <w:pPr>
        <w:tabs>
          <w:tab w:val="num" w:pos="1304"/>
        </w:tabs>
        <w:ind w:left="1304" w:hanging="1304"/>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216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6" w15:restartNumberingAfterBreak="0">
    <w:nsid w:val="25253374"/>
    <w:multiLevelType w:val="singleLevel"/>
    <w:tmpl w:val="42D2E6DC"/>
    <w:lvl w:ilvl="0">
      <w:start w:val="1"/>
      <w:numFmt w:val="lowerLetter"/>
      <w:lvlText w:val="%1)"/>
      <w:lvlJc w:val="left"/>
      <w:pPr>
        <w:tabs>
          <w:tab w:val="num" w:pos="360"/>
        </w:tabs>
        <w:ind w:left="360" w:hanging="360"/>
      </w:pPr>
    </w:lvl>
  </w:abstractNum>
  <w:abstractNum w:abstractNumId="67" w15:restartNumberingAfterBreak="0">
    <w:nsid w:val="254C133A"/>
    <w:multiLevelType w:val="multilevel"/>
    <w:tmpl w:val="FCA4A2BA"/>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3"/>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25B12451"/>
    <w:multiLevelType w:val="multilevel"/>
    <w:tmpl w:val="2924BAA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27DB4854"/>
    <w:multiLevelType w:val="multilevel"/>
    <w:tmpl w:val="08A0446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0" w15:restartNumberingAfterBreak="0">
    <w:nsid w:val="281578A7"/>
    <w:multiLevelType w:val="hybridMultilevel"/>
    <w:tmpl w:val="E28E00D4"/>
    <w:lvl w:ilvl="0" w:tplc="FFFFFFFF">
      <w:start w:val="1"/>
      <w:numFmt w:val="lowerLetter"/>
      <w:pStyle w:val="Listelettres2"/>
      <w:lvlText w:val="%1)"/>
      <w:lvlJc w:val="left"/>
      <w:pPr>
        <w:tabs>
          <w:tab w:val="num" w:pos="1440"/>
        </w:tabs>
        <w:ind w:left="14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15:restartNumberingAfterBreak="0">
    <w:nsid w:val="294D1978"/>
    <w:multiLevelType w:val="hybridMultilevel"/>
    <w:tmpl w:val="A97C9A28"/>
    <w:lvl w:ilvl="0" w:tplc="FFFFFFFF">
      <w:start w:val="1"/>
      <w:numFmt w:val="bullet"/>
      <w:pStyle w:val="liste2"/>
      <w:lvlText w:val="o"/>
      <w:lvlJc w:val="left"/>
      <w:pPr>
        <w:tabs>
          <w:tab w:val="num" w:pos="1080"/>
        </w:tabs>
        <w:ind w:left="1080" w:hanging="360"/>
      </w:pPr>
      <w:rPr>
        <w:rFonts w:ascii="Courier New" w:hAnsi="Courier New" w:cs="Times New Roman" w:hint="default"/>
        <w:b/>
        <w:i w:val="0"/>
        <w:sz w:val="20"/>
        <w:szCs w:val="20"/>
      </w:rPr>
    </w:lvl>
    <w:lvl w:ilvl="1" w:tplc="FFFFFFFF">
      <w:start w:val="1"/>
      <w:numFmt w:val="bullet"/>
      <w:lvlText w:val=""/>
      <w:lvlJc w:val="left"/>
      <w:pPr>
        <w:tabs>
          <w:tab w:val="num" w:pos="1440"/>
        </w:tabs>
        <w:ind w:left="1440" w:hanging="360"/>
      </w:pPr>
      <w:rPr>
        <w:rFonts w:ascii="Wingdings" w:hAnsi="Wingdings" w:hint="default"/>
        <w:b/>
        <w:i w:val="0"/>
        <w:sz w:val="20"/>
        <w:szCs w:val="2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2" w15:restartNumberingAfterBreak="0">
    <w:nsid w:val="29985E38"/>
    <w:multiLevelType w:val="multilevel"/>
    <w:tmpl w:val="4DB6A5FC"/>
    <w:lvl w:ilvl="0">
      <w:start w:val="2"/>
      <w:numFmt w:val="decimal"/>
      <w:lvlText w:val="3.%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2A007F52"/>
    <w:multiLevelType w:val="hybridMultilevel"/>
    <w:tmpl w:val="96D27C4A"/>
    <w:lvl w:ilvl="0" w:tplc="FFFFFFFF">
      <w:start w:val="1"/>
      <w:numFmt w:val="decimal"/>
      <w:pStyle w:val="Titre43"/>
      <w:lvlText w:val="10.1.%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4" w15:restartNumberingAfterBreak="0">
    <w:nsid w:val="2A03009B"/>
    <w:multiLevelType w:val="hybridMultilevel"/>
    <w:tmpl w:val="51909BE6"/>
    <w:lvl w:ilvl="0" w:tplc="040C0001">
      <w:start w:val="1"/>
      <w:numFmt w:val="bullet"/>
      <w:pStyle w:val="ListeLivres"/>
      <w:lvlText w:val=""/>
      <w:lvlJc w:val="left"/>
      <w:pPr>
        <w:tabs>
          <w:tab w:val="num" w:pos="360"/>
        </w:tabs>
        <w:ind w:left="360" w:hanging="360"/>
      </w:pPr>
      <w:rPr>
        <w:rFonts w:ascii="ZapfDingbats" w:hAnsi="ZapfDingbat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5" w15:restartNumberingAfterBreak="0">
    <w:nsid w:val="2A331444"/>
    <w:multiLevelType w:val="multilevel"/>
    <w:tmpl w:val="39D62B90"/>
    <w:lvl w:ilvl="0">
      <w:start w:val="1"/>
      <w:numFmt w:val="decimal"/>
      <w:lvlText w:val="%1"/>
      <w:lvlJc w:val="left"/>
      <w:pPr>
        <w:tabs>
          <w:tab w:val="num" w:pos="420"/>
        </w:tabs>
        <w:ind w:left="420" w:hanging="420"/>
      </w:pPr>
    </w:lvl>
    <w:lvl w:ilvl="1">
      <w:start w:val="1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6" w15:restartNumberingAfterBreak="0">
    <w:nsid w:val="2B1919F0"/>
    <w:multiLevelType w:val="multilevel"/>
    <w:tmpl w:val="A0AED140"/>
    <w:lvl w:ilvl="0">
      <w:start w:val="5"/>
      <w:numFmt w:val="decimal"/>
      <w:lvlText w:val="7.%1"/>
      <w:lvlJc w:val="left"/>
      <w:pPr>
        <w:tabs>
          <w:tab w:val="num" w:pos="576"/>
        </w:tabs>
        <w:ind w:left="576" w:hanging="576"/>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2B5A5945"/>
    <w:multiLevelType w:val="hybridMultilevel"/>
    <w:tmpl w:val="FF90BB10"/>
    <w:lvl w:ilvl="0" w:tplc="FFFFFFFF">
      <w:start w:val="1"/>
      <w:numFmt w:val="decimal"/>
      <w:pStyle w:val="Titre57"/>
      <w:lvlText w:val="3.8.%1."/>
      <w:lvlJc w:val="left"/>
      <w:pPr>
        <w:ind w:left="360" w:hanging="360"/>
      </w:pPr>
      <w:rPr>
        <w:b/>
      </w:rPr>
    </w:lvl>
    <w:lvl w:ilvl="1" w:tplc="FFFFFFFF">
      <w:start w:val="1"/>
      <w:numFmt w:val="lowerLetter"/>
      <w:lvlText w:val="%2."/>
      <w:lvlJc w:val="left"/>
      <w:pPr>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8" w15:restartNumberingAfterBreak="0">
    <w:nsid w:val="2CC7094B"/>
    <w:multiLevelType w:val="hybridMultilevel"/>
    <w:tmpl w:val="121E81A6"/>
    <w:lvl w:ilvl="0" w:tplc="AE740870">
      <w:start w:val="3"/>
      <w:numFmt w:val="bullet"/>
      <w:lvlText w:val="-"/>
      <w:lvlJc w:val="left"/>
      <w:pPr>
        <w:ind w:left="1068" w:hanging="360"/>
      </w:pPr>
      <w:rPr>
        <w:rFonts w:ascii="Arial" w:eastAsia="Calibri"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9" w15:restartNumberingAfterBreak="0">
    <w:nsid w:val="2CD76B65"/>
    <w:multiLevelType w:val="multilevel"/>
    <w:tmpl w:val="9E768DCC"/>
    <w:lvl w:ilvl="0">
      <w:start w:val="2"/>
      <w:numFmt w:val="decimal"/>
      <w:lvlText w:val="29.%1"/>
      <w:lvlJc w:val="left"/>
      <w:pPr>
        <w:tabs>
          <w:tab w:val="num" w:pos="576"/>
        </w:tabs>
        <w:ind w:left="576" w:hanging="576"/>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2D4311CE"/>
    <w:multiLevelType w:val="hybridMultilevel"/>
    <w:tmpl w:val="78E8C7C2"/>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1" w15:restartNumberingAfterBreak="0">
    <w:nsid w:val="2DED28D7"/>
    <w:multiLevelType w:val="hybridMultilevel"/>
    <w:tmpl w:val="0F324102"/>
    <w:lvl w:ilvl="0" w:tplc="0D747CBA">
      <w:numFmt w:val="bullet"/>
      <w:lvlText w:val="-"/>
      <w:lvlJc w:val="left"/>
      <w:pPr>
        <w:ind w:left="-9192" w:hanging="360"/>
      </w:pPr>
      <w:rPr>
        <w:rFonts w:ascii="Arial Narrow" w:eastAsia="Times New Roman" w:hAnsi="Arial Narrow" w:cs="Times New Roman"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2" w15:restartNumberingAfterBreak="0">
    <w:nsid w:val="2E49687E"/>
    <w:multiLevelType w:val="hybridMultilevel"/>
    <w:tmpl w:val="459E25AE"/>
    <w:lvl w:ilvl="0" w:tplc="040C0017">
      <w:start w:val="1"/>
      <w:numFmt w:val="decimal"/>
      <w:pStyle w:val="Titre22"/>
      <w:lvlText w:val="2.%1"/>
      <w:lvlJc w:val="left"/>
      <w:pPr>
        <w:ind w:left="-338"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3" w15:restartNumberingAfterBreak="0">
    <w:nsid w:val="2EFB0FC3"/>
    <w:multiLevelType w:val="hybridMultilevel"/>
    <w:tmpl w:val="DEBED9B8"/>
    <w:lvl w:ilvl="0" w:tplc="DFA206CC">
      <w:start w:val="1"/>
      <w:numFmt w:val="decimal"/>
      <w:pStyle w:val="Titre11"/>
      <w:lvlText w:val="1.%1"/>
      <w:lvlJc w:val="left"/>
      <w:pPr>
        <w:ind w:left="-338"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4" w15:restartNumberingAfterBreak="0">
    <w:nsid w:val="2F284766"/>
    <w:multiLevelType w:val="hybridMultilevel"/>
    <w:tmpl w:val="BB0AE43C"/>
    <w:lvl w:ilvl="0" w:tplc="FEC8E554">
      <w:start w:val="1"/>
      <w:numFmt w:val="decimal"/>
      <w:pStyle w:val="Titre12"/>
      <w:lvlText w:val="3.%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5" w15:restartNumberingAfterBreak="0">
    <w:nsid w:val="2F784812"/>
    <w:multiLevelType w:val="multilevel"/>
    <w:tmpl w:val="89BEC65A"/>
    <w:lvl w:ilvl="0">
      <w:start w:val="1"/>
      <w:numFmt w:val="lowerLetter"/>
      <w:lvlText w:val="%1)"/>
      <w:lvlJc w:val="left"/>
      <w:pPr>
        <w:tabs>
          <w:tab w:val="num" w:pos="1368"/>
        </w:tabs>
        <w:ind w:left="1368" w:hanging="360"/>
      </w:pPr>
    </w:lvl>
    <w:lvl w:ilvl="1">
      <w:start w:val="37"/>
      <w:numFmt w:val="decimal"/>
      <w:lvlText w:val="%2."/>
      <w:lvlJc w:val="left"/>
      <w:pPr>
        <w:tabs>
          <w:tab w:val="num" w:pos="1908"/>
        </w:tabs>
        <w:ind w:left="1908" w:hanging="540"/>
      </w:pPr>
      <w:rPr>
        <w:b w:val="0"/>
        <w:bCs w:val="0"/>
      </w:rPr>
    </w:lvl>
    <w:lvl w:ilvl="2">
      <w:start w:val="1"/>
      <w:numFmt w:val="lowerRoman"/>
      <w:lvlText w:val="%3."/>
      <w:lvlJc w:val="right"/>
      <w:pPr>
        <w:tabs>
          <w:tab w:val="num" w:pos="2448"/>
        </w:tabs>
        <w:ind w:left="2448" w:hanging="180"/>
      </w:pPr>
    </w:lvl>
    <w:lvl w:ilvl="3">
      <w:start w:val="1"/>
      <w:numFmt w:val="decimal"/>
      <w:lvlText w:val="%4."/>
      <w:lvlJc w:val="left"/>
      <w:pPr>
        <w:tabs>
          <w:tab w:val="num" w:pos="3168"/>
        </w:tabs>
        <w:ind w:left="3168" w:hanging="360"/>
      </w:pPr>
    </w:lvl>
    <w:lvl w:ilvl="4">
      <w:start w:val="1"/>
      <w:numFmt w:val="lowerLetter"/>
      <w:lvlText w:val="%5."/>
      <w:lvlJc w:val="left"/>
      <w:pPr>
        <w:tabs>
          <w:tab w:val="num" w:pos="3888"/>
        </w:tabs>
        <w:ind w:left="3888" w:hanging="360"/>
      </w:pPr>
    </w:lvl>
    <w:lvl w:ilvl="5">
      <w:start w:val="1"/>
      <w:numFmt w:val="lowerRoman"/>
      <w:lvlText w:val="%6."/>
      <w:lvlJc w:val="right"/>
      <w:pPr>
        <w:tabs>
          <w:tab w:val="num" w:pos="4608"/>
        </w:tabs>
        <w:ind w:left="4608" w:hanging="180"/>
      </w:pPr>
    </w:lvl>
    <w:lvl w:ilvl="6">
      <w:start w:val="1"/>
      <w:numFmt w:val="decimal"/>
      <w:lvlText w:val="%7."/>
      <w:lvlJc w:val="left"/>
      <w:pPr>
        <w:tabs>
          <w:tab w:val="num" w:pos="5328"/>
        </w:tabs>
        <w:ind w:left="5328" w:hanging="360"/>
      </w:pPr>
    </w:lvl>
    <w:lvl w:ilvl="7">
      <w:start w:val="1"/>
      <w:numFmt w:val="lowerLetter"/>
      <w:lvlText w:val="%8."/>
      <w:lvlJc w:val="left"/>
      <w:pPr>
        <w:tabs>
          <w:tab w:val="num" w:pos="6048"/>
        </w:tabs>
        <w:ind w:left="6048" w:hanging="360"/>
      </w:pPr>
    </w:lvl>
    <w:lvl w:ilvl="8">
      <w:start w:val="1"/>
      <w:numFmt w:val="lowerRoman"/>
      <w:lvlText w:val="%9."/>
      <w:lvlJc w:val="right"/>
      <w:pPr>
        <w:tabs>
          <w:tab w:val="num" w:pos="6768"/>
        </w:tabs>
        <w:ind w:left="6768" w:hanging="180"/>
      </w:pPr>
    </w:lvl>
  </w:abstractNum>
  <w:abstractNum w:abstractNumId="86" w15:restartNumberingAfterBreak="0">
    <w:nsid w:val="312F13DD"/>
    <w:multiLevelType w:val="multilevel"/>
    <w:tmpl w:val="841CC75E"/>
    <w:styleLink w:val="Listeencours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31316E5C"/>
    <w:multiLevelType w:val="hybridMultilevel"/>
    <w:tmpl w:val="48347442"/>
    <w:lvl w:ilvl="0" w:tplc="0D747CBA">
      <w:numFmt w:val="bullet"/>
      <w:lvlText w:val="-"/>
      <w:lvlJc w:val="left"/>
      <w:pPr>
        <w:ind w:left="1770" w:hanging="360"/>
      </w:pPr>
      <w:rPr>
        <w:rFonts w:ascii="Arial Narrow" w:eastAsia="Times New Roman" w:hAnsi="Arial Narrow"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8" w15:restartNumberingAfterBreak="0">
    <w:nsid w:val="325E09AD"/>
    <w:multiLevelType w:val="multilevel"/>
    <w:tmpl w:val="5B8A1662"/>
    <w:lvl w:ilvl="0">
      <w:start w:val="10"/>
      <w:numFmt w:val="decimal"/>
      <w:lvlText w:val="%1.1"/>
      <w:lvlJc w:val="left"/>
      <w:pPr>
        <w:ind w:left="360" w:hanging="360"/>
      </w:pPr>
      <w:rPr>
        <w:rFonts w:ascii="Times New Roman" w:hAnsi="Times New Roman" w:cs="Times New Roman" w:hint="default"/>
        <w:sz w:val="24"/>
        <w:szCs w:val="24"/>
      </w:rPr>
    </w:lvl>
    <w:lvl w:ilvl="1">
      <w:start w:val="1"/>
      <w:numFmt w:val="lowerLetter"/>
      <w:lvlText w:val="%2)"/>
      <w:lvlJc w:val="left"/>
      <w:pPr>
        <w:ind w:left="720" w:hanging="360"/>
      </w:pPr>
    </w:lvl>
    <w:lvl w:ilvl="2">
      <w:start w:val="3"/>
      <w:numFmt w:val="decimal"/>
      <w:lvlText w:val="%3."/>
      <w:lvlJc w:val="left"/>
      <w:pPr>
        <w:ind w:left="1080" w:hanging="360"/>
      </w:pPr>
    </w:lvl>
    <w:lvl w:ilvl="3">
      <w:start w:val="21"/>
      <w:numFmt w:val="decimal"/>
      <w:lvlText w:val="%4."/>
      <w:lvlJc w:val="left"/>
      <w:pPr>
        <w:ind w:left="1440" w:hanging="360"/>
      </w:pPr>
      <w:rPr>
        <w:i w:val="0"/>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2"/>
      <w:numFmt w:val="lowerLetter"/>
      <w:lvlText w:val="%8b."/>
      <w:lvlJc w:val="left"/>
      <w:pPr>
        <w:ind w:left="2880" w:hanging="360"/>
      </w:pPr>
    </w:lvl>
    <w:lvl w:ilvl="8">
      <w:start w:val="1"/>
      <w:numFmt w:val="lowerRoman"/>
      <w:lvlText w:val="%9."/>
      <w:lvlJc w:val="left"/>
      <w:pPr>
        <w:ind w:left="3240" w:hanging="360"/>
      </w:pPr>
    </w:lvl>
  </w:abstractNum>
  <w:abstractNum w:abstractNumId="89" w15:restartNumberingAfterBreak="0">
    <w:nsid w:val="32CF6627"/>
    <w:multiLevelType w:val="hybridMultilevel"/>
    <w:tmpl w:val="E90AC078"/>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0" w15:restartNumberingAfterBreak="0">
    <w:nsid w:val="341E2B4A"/>
    <w:multiLevelType w:val="multilevel"/>
    <w:tmpl w:val="B27E3A40"/>
    <w:lvl w:ilvl="0">
      <w:start w:val="2"/>
      <w:numFmt w:val="decimal"/>
      <w:lvlText w:val="2.%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2"/>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3443277D"/>
    <w:multiLevelType w:val="multilevel"/>
    <w:tmpl w:val="ED1045AE"/>
    <w:styleLink w:val="ARCH"/>
    <w:lvl w:ilvl="0">
      <w:start w:val="1"/>
      <w:numFmt w:val="decimalZero"/>
      <w:lvlText w:val="ARCH.%1"/>
      <w:lvlJc w:val="left"/>
      <w:pPr>
        <w:tabs>
          <w:tab w:val="num" w:pos="1304"/>
        </w:tabs>
        <w:ind w:left="1304" w:hanging="1304"/>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216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2" w15:restartNumberingAfterBreak="0">
    <w:nsid w:val="34670461"/>
    <w:multiLevelType w:val="multilevel"/>
    <w:tmpl w:val="8D848E5E"/>
    <w:lvl w:ilvl="0">
      <w:start w:val="3"/>
      <w:numFmt w:val="decimal"/>
      <w:lvlText w:val="34.%1"/>
      <w:lvlJc w:val="left"/>
      <w:pPr>
        <w:tabs>
          <w:tab w:val="num" w:pos="576"/>
        </w:tabs>
        <w:ind w:left="576" w:hanging="576"/>
      </w:pPr>
      <w:rPr>
        <w:b w:val="0"/>
        <w:i w:val="0"/>
      </w:rPr>
    </w:lvl>
    <w:lvl w:ilvl="1">
      <w:start w:val="42"/>
      <w:numFmt w:val="bullet"/>
      <w:lvlText w:val="-"/>
      <w:lvlJc w:val="left"/>
      <w:pPr>
        <w:ind w:left="1440" w:hanging="360"/>
      </w:pPr>
      <w:rPr>
        <w:rFonts w:ascii="Times New Roman" w:eastAsia="Calibri"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15:restartNumberingAfterBreak="0">
    <w:nsid w:val="34740133"/>
    <w:multiLevelType w:val="hybridMultilevel"/>
    <w:tmpl w:val="17429F14"/>
    <w:lvl w:ilvl="0" w:tplc="520E7A92">
      <w:start w:val="1341"/>
      <w:numFmt w:val="bullet"/>
      <w:lvlText w:val="-"/>
      <w:lvlJc w:val="left"/>
      <w:pPr>
        <w:tabs>
          <w:tab w:val="num" w:pos="360"/>
        </w:tabs>
        <w:ind w:left="360" w:hanging="360"/>
      </w:pPr>
      <w:rPr>
        <w:rFonts w:ascii="Times New Roman" w:hAnsi="Times New Roman" w:cs="Times New Roman" w:hint="default"/>
        <w:b/>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4" w15:restartNumberingAfterBreak="0">
    <w:nsid w:val="34BA0B83"/>
    <w:multiLevelType w:val="hybridMultilevel"/>
    <w:tmpl w:val="4B1A7A92"/>
    <w:lvl w:ilvl="0" w:tplc="FFFFFFFF">
      <w:start w:val="1"/>
      <w:numFmt w:val="decimal"/>
      <w:pStyle w:val="Titre42"/>
      <w:lvlText w:val="7.2.%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5" w15:restartNumberingAfterBreak="0">
    <w:nsid w:val="34ED1FA5"/>
    <w:multiLevelType w:val="hybridMultilevel"/>
    <w:tmpl w:val="A2144CF6"/>
    <w:lvl w:ilvl="0" w:tplc="BDECB7A4">
      <w:start w:val="1"/>
      <w:numFmt w:val="decimal"/>
      <w:lvlText w:val="%1."/>
      <w:lvlJc w:val="left"/>
      <w:pPr>
        <w:tabs>
          <w:tab w:val="num" w:pos="720"/>
        </w:tabs>
        <w:ind w:left="720" w:hanging="720"/>
      </w:pPr>
      <w:rPr>
        <w:b w:val="0"/>
        <w:i w:val="0"/>
      </w:rPr>
    </w:lvl>
    <w:lvl w:ilvl="1" w:tplc="040C0019">
      <w:numFmt w:val="none"/>
      <w:lvlText w:val=""/>
      <w:lvlJc w:val="left"/>
      <w:pPr>
        <w:tabs>
          <w:tab w:val="num" w:pos="360"/>
        </w:tabs>
        <w:ind w:left="0" w:firstLine="0"/>
      </w:pPr>
    </w:lvl>
    <w:lvl w:ilvl="2" w:tplc="040C001B">
      <w:numFmt w:val="none"/>
      <w:lvlText w:val=""/>
      <w:lvlJc w:val="left"/>
      <w:pPr>
        <w:tabs>
          <w:tab w:val="num" w:pos="360"/>
        </w:tabs>
        <w:ind w:left="0" w:firstLine="0"/>
      </w:pPr>
    </w:lvl>
    <w:lvl w:ilvl="3" w:tplc="040C000F">
      <w:numFmt w:val="none"/>
      <w:lvlText w:val=""/>
      <w:lvlJc w:val="left"/>
      <w:pPr>
        <w:tabs>
          <w:tab w:val="num" w:pos="360"/>
        </w:tabs>
        <w:ind w:left="0" w:firstLine="0"/>
      </w:pPr>
    </w:lvl>
    <w:lvl w:ilvl="4" w:tplc="040C0019">
      <w:numFmt w:val="none"/>
      <w:lvlText w:val=""/>
      <w:lvlJc w:val="left"/>
      <w:pPr>
        <w:tabs>
          <w:tab w:val="num" w:pos="360"/>
        </w:tabs>
        <w:ind w:left="0" w:firstLine="0"/>
      </w:pPr>
    </w:lvl>
    <w:lvl w:ilvl="5" w:tplc="040C001B">
      <w:numFmt w:val="none"/>
      <w:lvlText w:val=""/>
      <w:lvlJc w:val="left"/>
      <w:pPr>
        <w:tabs>
          <w:tab w:val="num" w:pos="360"/>
        </w:tabs>
        <w:ind w:left="0" w:firstLine="0"/>
      </w:pPr>
    </w:lvl>
    <w:lvl w:ilvl="6" w:tplc="040C000F">
      <w:numFmt w:val="none"/>
      <w:lvlText w:val=""/>
      <w:lvlJc w:val="left"/>
      <w:pPr>
        <w:tabs>
          <w:tab w:val="num" w:pos="360"/>
        </w:tabs>
        <w:ind w:left="0" w:firstLine="0"/>
      </w:pPr>
    </w:lvl>
    <w:lvl w:ilvl="7" w:tplc="040C0019">
      <w:numFmt w:val="none"/>
      <w:lvlText w:val=""/>
      <w:lvlJc w:val="left"/>
      <w:pPr>
        <w:tabs>
          <w:tab w:val="num" w:pos="360"/>
        </w:tabs>
        <w:ind w:left="0" w:firstLine="0"/>
      </w:pPr>
    </w:lvl>
    <w:lvl w:ilvl="8" w:tplc="040C001B">
      <w:numFmt w:val="none"/>
      <w:lvlText w:val=""/>
      <w:lvlJc w:val="left"/>
      <w:pPr>
        <w:tabs>
          <w:tab w:val="num" w:pos="360"/>
        </w:tabs>
        <w:ind w:left="0" w:firstLine="0"/>
      </w:pPr>
    </w:lvl>
  </w:abstractNum>
  <w:abstractNum w:abstractNumId="96" w15:restartNumberingAfterBreak="0">
    <w:nsid w:val="363E1B22"/>
    <w:multiLevelType w:val="multilevel"/>
    <w:tmpl w:val="5D52A0A4"/>
    <w:lvl w:ilvl="0">
      <w:start w:val="2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7" w15:restartNumberingAfterBreak="0">
    <w:nsid w:val="374B0298"/>
    <w:multiLevelType w:val="multilevel"/>
    <w:tmpl w:val="48F69314"/>
    <w:lvl w:ilvl="0">
      <w:start w:val="3"/>
      <w:numFmt w:val="decimal"/>
      <w:lvlText w:val="20.%1"/>
      <w:lvlJc w:val="left"/>
      <w:pPr>
        <w:tabs>
          <w:tab w:val="num" w:pos="576"/>
        </w:tabs>
        <w:ind w:left="576" w:hanging="576"/>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15:restartNumberingAfterBreak="0">
    <w:nsid w:val="38CB0F69"/>
    <w:multiLevelType w:val="singleLevel"/>
    <w:tmpl w:val="8DE4E448"/>
    <w:lvl w:ilvl="0">
      <w:start w:val="1"/>
      <w:numFmt w:val="lowerLetter"/>
      <w:lvlText w:val="%1)"/>
      <w:lvlJc w:val="left"/>
      <w:pPr>
        <w:tabs>
          <w:tab w:val="num" w:pos="720"/>
        </w:tabs>
        <w:ind w:left="720" w:hanging="720"/>
      </w:pPr>
    </w:lvl>
  </w:abstractNum>
  <w:abstractNum w:abstractNumId="99" w15:restartNumberingAfterBreak="0">
    <w:nsid w:val="398F5E01"/>
    <w:multiLevelType w:val="hybridMultilevel"/>
    <w:tmpl w:val="1F32387E"/>
    <w:lvl w:ilvl="0" w:tplc="FFFFFFFF">
      <w:start w:val="1"/>
      <w:numFmt w:val="bullet"/>
      <w:lvlText w:val=""/>
      <w:lvlJc w:val="left"/>
      <w:pPr>
        <w:ind w:left="1068"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0" w15:restartNumberingAfterBreak="0">
    <w:nsid w:val="3A905358"/>
    <w:multiLevelType w:val="singleLevel"/>
    <w:tmpl w:val="03066B8C"/>
    <w:lvl w:ilvl="0">
      <w:start w:val="1"/>
      <w:numFmt w:val="lowerLetter"/>
      <w:lvlText w:val="%1)"/>
      <w:lvlJc w:val="left"/>
      <w:pPr>
        <w:tabs>
          <w:tab w:val="num" w:pos="504"/>
        </w:tabs>
        <w:ind w:left="504" w:hanging="504"/>
      </w:pPr>
    </w:lvl>
  </w:abstractNum>
  <w:abstractNum w:abstractNumId="101" w15:restartNumberingAfterBreak="0">
    <w:nsid w:val="3AA32BE3"/>
    <w:multiLevelType w:val="hybridMultilevel"/>
    <w:tmpl w:val="9F6A3760"/>
    <w:lvl w:ilvl="0" w:tplc="A936103E">
      <w:start w:val="1"/>
      <w:numFmt w:val="lowerRoman"/>
      <w:lvlText w:val="%1."/>
      <w:lvlJc w:val="right"/>
      <w:pPr>
        <w:ind w:left="502" w:hanging="360"/>
      </w:pPr>
      <w:rPr>
        <w:b/>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2" w15:restartNumberingAfterBreak="0">
    <w:nsid w:val="3AC854B9"/>
    <w:multiLevelType w:val="hybridMultilevel"/>
    <w:tmpl w:val="0CE03A2A"/>
    <w:lvl w:ilvl="0" w:tplc="ADB209F8">
      <w:start w:val="1"/>
      <w:numFmt w:val="bullet"/>
      <w:pStyle w:val="puces"/>
      <w:lvlText w:val=""/>
      <w:lvlJc w:val="left"/>
      <w:pPr>
        <w:tabs>
          <w:tab w:val="num" w:pos="720"/>
        </w:tabs>
        <w:ind w:left="720" w:hanging="360"/>
      </w:pPr>
      <w:rPr>
        <w:rFonts w:ascii="Wingdings" w:hAnsi="Wingdings" w:hint="default"/>
        <w:color w:val="0000FF"/>
        <w:sz w:val="28"/>
        <w:szCs w:val="28"/>
      </w:rPr>
    </w:lvl>
    <w:lvl w:ilvl="1" w:tplc="D57EF0CA">
      <w:start w:val="1"/>
      <w:numFmt w:val="decimal"/>
      <w:lvlText w:val="%2."/>
      <w:lvlJc w:val="left"/>
      <w:pPr>
        <w:tabs>
          <w:tab w:val="num" w:pos="1440"/>
        </w:tabs>
        <w:ind w:left="1440" w:hanging="360"/>
      </w:pPr>
    </w:lvl>
    <w:lvl w:ilvl="2" w:tplc="2CECAE70">
      <w:start w:val="1"/>
      <w:numFmt w:val="decimal"/>
      <w:lvlText w:val="%3."/>
      <w:lvlJc w:val="left"/>
      <w:pPr>
        <w:tabs>
          <w:tab w:val="num" w:pos="2160"/>
        </w:tabs>
        <w:ind w:left="2160" w:hanging="360"/>
      </w:pPr>
    </w:lvl>
    <w:lvl w:ilvl="3" w:tplc="956A96DA">
      <w:start w:val="1"/>
      <w:numFmt w:val="decimal"/>
      <w:lvlText w:val="%4."/>
      <w:lvlJc w:val="left"/>
      <w:pPr>
        <w:tabs>
          <w:tab w:val="num" w:pos="2880"/>
        </w:tabs>
        <w:ind w:left="2880" w:hanging="360"/>
      </w:pPr>
    </w:lvl>
    <w:lvl w:ilvl="4" w:tplc="D4AEBDF0">
      <w:start w:val="1"/>
      <w:numFmt w:val="decimal"/>
      <w:lvlText w:val="%5."/>
      <w:lvlJc w:val="left"/>
      <w:pPr>
        <w:tabs>
          <w:tab w:val="num" w:pos="3600"/>
        </w:tabs>
        <w:ind w:left="3600" w:hanging="360"/>
      </w:pPr>
    </w:lvl>
    <w:lvl w:ilvl="5" w:tplc="19645350">
      <w:start w:val="1"/>
      <w:numFmt w:val="decimal"/>
      <w:lvlText w:val="%6."/>
      <w:lvlJc w:val="left"/>
      <w:pPr>
        <w:tabs>
          <w:tab w:val="num" w:pos="4320"/>
        </w:tabs>
        <w:ind w:left="4320" w:hanging="360"/>
      </w:pPr>
    </w:lvl>
    <w:lvl w:ilvl="6" w:tplc="789803BE">
      <w:start w:val="1"/>
      <w:numFmt w:val="decimal"/>
      <w:lvlText w:val="%7."/>
      <w:lvlJc w:val="left"/>
      <w:pPr>
        <w:tabs>
          <w:tab w:val="num" w:pos="5040"/>
        </w:tabs>
        <w:ind w:left="5040" w:hanging="360"/>
      </w:pPr>
    </w:lvl>
    <w:lvl w:ilvl="7" w:tplc="FFD07F32">
      <w:start w:val="1"/>
      <w:numFmt w:val="decimal"/>
      <w:lvlText w:val="%8."/>
      <w:lvlJc w:val="left"/>
      <w:pPr>
        <w:tabs>
          <w:tab w:val="num" w:pos="5760"/>
        </w:tabs>
        <w:ind w:left="5760" w:hanging="360"/>
      </w:pPr>
    </w:lvl>
    <w:lvl w:ilvl="8" w:tplc="35C887FE">
      <w:start w:val="1"/>
      <w:numFmt w:val="decimal"/>
      <w:lvlText w:val="%9."/>
      <w:lvlJc w:val="left"/>
      <w:pPr>
        <w:tabs>
          <w:tab w:val="num" w:pos="6480"/>
        </w:tabs>
        <w:ind w:left="6480" w:hanging="360"/>
      </w:pPr>
    </w:lvl>
  </w:abstractNum>
  <w:abstractNum w:abstractNumId="103" w15:restartNumberingAfterBreak="0">
    <w:nsid w:val="3BA27CE9"/>
    <w:multiLevelType w:val="singleLevel"/>
    <w:tmpl w:val="9D5AF9A0"/>
    <w:lvl w:ilvl="0">
      <w:start w:val="1"/>
      <w:numFmt w:val="lowerRoman"/>
      <w:lvlText w:val="%1)"/>
      <w:lvlJc w:val="left"/>
      <w:pPr>
        <w:tabs>
          <w:tab w:val="num" w:pos="720"/>
        </w:tabs>
        <w:ind w:left="504" w:hanging="504"/>
      </w:pPr>
    </w:lvl>
  </w:abstractNum>
  <w:abstractNum w:abstractNumId="104" w15:restartNumberingAfterBreak="0">
    <w:nsid w:val="3C216F5E"/>
    <w:multiLevelType w:val="hybridMultilevel"/>
    <w:tmpl w:val="F03AA9DE"/>
    <w:lvl w:ilvl="0" w:tplc="3DBE2216">
      <w:start w:val="202"/>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5" w15:restartNumberingAfterBreak="0">
    <w:nsid w:val="3C44338F"/>
    <w:multiLevelType w:val="multilevel"/>
    <w:tmpl w:val="B4CA39EE"/>
    <w:styleLink w:val="S-SVCf"/>
    <w:lvl w:ilvl="0">
      <w:start w:val="1"/>
      <w:numFmt w:val="decimalZero"/>
      <w:lvlText w:val="S-SVCf.%1"/>
      <w:lvlJc w:val="left"/>
      <w:pPr>
        <w:tabs>
          <w:tab w:val="num" w:pos="1800"/>
        </w:tabs>
        <w:ind w:left="1080" w:hanging="360"/>
      </w:pPr>
      <w:rPr>
        <w:color w:val="333399"/>
      </w:rPr>
    </w:lvl>
    <w:lvl w:ilvl="1">
      <w:start w:val="1"/>
      <w:numFmt w:val="lowerLetter"/>
      <w:lvlText w:val="%2)"/>
      <w:lvlJc w:val="left"/>
      <w:pPr>
        <w:tabs>
          <w:tab w:val="num" w:pos="2160"/>
        </w:tabs>
        <w:ind w:left="2160" w:hanging="360"/>
      </w:pPr>
    </w:lvl>
    <w:lvl w:ilvl="2">
      <w:start w:val="1"/>
      <w:numFmt w:val="lowerRoman"/>
      <w:lvlText w:val="%3)"/>
      <w:lvlJc w:val="left"/>
      <w:pPr>
        <w:tabs>
          <w:tab w:val="num" w:pos="2520"/>
        </w:tabs>
        <w:ind w:left="25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abstractNum w:abstractNumId="106" w15:restartNumberingAfterBreak="0">
    <w:nsid w:val="3C8904F3"/>
    <w:multiLevelType w:val="hybridMultilevel"/>
    <w:tmpl w:val="3E20A7FC"/>
    <w:lvl w:ilvl="0" w:tplc="FFFFFFFF">
      <w:start w:val="1"/>
      <w:numFmt w:val="decimal"/>
      <w:pStyle w:val="Titre17"/>
      <w:lvlText w:val="7.%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7" w15:restartNumberingAfterBreak="0">
    <w:nsid w:val="3CDF66D2"/>
    <w:multiLevelType w:val="hybridMultilevel"/>
    <w:tmpl w:val="C3064276"/>
    <w:lvl w:ilvl="0" w:tplc="178E0A14">
      <w:start w:val="1"/>
      <w:numFmt w:val="decimal"/>
      <w:pStyle w:val="Titre47"/>
      <w:lvlText w:val="2.4.%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8" w15:restartNumberingAfterBreak="0">
    <w:nsid w:val="3D0774CB"/>
    <w:multiLevelType w:val="multilevel"/>
    <w:tmpl w:val="1D6CFFA4"/>
    <w:styleLink w:val="TEST"/>
    <w:lvl w:ilvl="0">
      <w:start w:val="1"/>
      <w:numFmt w:val="decimalZero"/>
      <w:lvlText w:val="TST.%1"/>
      <w:lvlJc w:val="left"/>
      <w:pPr>
        <w:tabs>
          <w:tab w:val="num" w:pos="1304"/>
        </w:tabs>
        <w:ind w:left="1304" w:hanging="1304"/>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216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9" w15:restartNumberingAfterBreak="0">
    <w:nsid w:val="3DA116B5"/>
    <w:multiLevelType w:val="hybridMultilevel"/>
    <w:tmpl w:val="17883D2C"/>
    <w:lvl w:ilvl="0" w:tplc="263E9EF0">
      <w:start w:val="1"/>
      <w:numFmt w:val="decimal"/>
      <w:pStyle w:val="Titre10"/>
      <w:lvlText w:val="2.%1"/>
      <w:lvlJc w:val="left"/>
      <w:pPr>
        <w:ind w:left="-338"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0" w15:restartNumberingAfterBreak="0">
    <w:nsid w:val="3E3F3CE6"/>
    <w:multiLevelType w:val="hybridMultilevel"/>
    <w:tmpl w:val="54D4D154"/>
    <w:lvl w:ilvl="0" w:tplc="3A589F64">
      <w:start w:val="1"/>
      <w:numFmt w:val="decimal"/>
      <w:pStyle w:val="Titre88"/>
      <w:lvlText w:val="3.13.%1."/>
      <w:lvlJc w:val="left"/>
      <w:pPr>
        <w:ind w:left="360" w:hanging="360"/>
      </w:pPr>
      <w:rPr>
        <w:b/>
      </w:rPr>
    </w:lvl>
    <w:lvl w:ilvl="1" w:tplc="040C0019">
      <w:start w:val="1"/>
      <w:numFmt w:val="lowerLetter"/>
      <w:lvlText w:val="%2."/>
      <w:lvlJc w:val="left"/>
      <w:pPr>
        <w:ind w:left="108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1" w15:restartNumberingAfterBreak="0">
    <w:nsid w:val="3EDE1560"/>
    <w:multiLevelType w:val="hybridMultilevel"/>
    <w:tmpl w:val="1B40BEDC"/>
    <w:lvl w:ilvl="0" w:tplc="2E1AFF16">
      <w:start w:val="1"/>
      <w:numFmt w:val="decimal"/>
      <w:pStyle w:val="Puce"/>
      <w:lvlText w:val="%1."/>
      <w:lvlJc w:val="left"/>
      <w:pPr>
        <w:ind w:left="36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2" w15:restartNumberingAfterBreak="0">
    <w:nsid w:val="3F7C3630"/>
    <w:multiLevelType w:val="hybridMultilevel"/>
    <w:tmpl w:val="C138338C"/>
    <w:lvl w:ilvl="0" w:tplc="398298BA">
      <w:start w:val="3"/>
      <w:numFmt w:val="bullet"/>
      <w:lvlText w:val="-"/>
      <w:lvlJc w:val="left"/>
      <w:pPr>
        <w:ind w:left="1068"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3" w15:restartNumberingAfterBreak="0">
    <w:nsid w:val="401F1FEC"/>
    <w:multiLevelType w:val="hybridMultilevel"/>
    <w:tmpl w:val="2E5AB66A"/>
    <w:lvl w:ilvl="0" w:tplc="FFFFFFFF">
      <w:start w:val="1"/>
      <w:numFmt w:val="decimal"/>
      <w:pStyle w:val="Titre56"/>
      <w:lvlText w:val="3.6.%1."/>
      <w:lvlJc w:val="left"/>
      <w:pPr>
        <w:ind w:left="360" w:hanging="360"/>
      </w:pPr>
      <w:rPr>
        <w:b/>
      </w:rPr>
    </w:lvl>
    <w:lvl w:ilvl="1" w:tplc="FFFFFFFF">
      <w:start w:val="1"/>
      <w:numFmt w:val="lowerLetter"/>
      <w:lvlText w:val="%2."/>
      <w:lvlJc w:val="left"/>
      <w:pPr>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4" w15:restartNumberingAfterBreak="0">
    <w:nsid w:val="40676FFE"/>
    <w:multiLevelType w:val="multilevel"/>
    <w:tmpl w:val="841CC75E"/>
    <w:styleLink w:val="NumDoc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15:restartNumberingAfterBreak="0">
    <w:nsid w:val="4097293B"/>
    <w:multiLevelType w:val="hybridMultilevel"/>
    <w:tmpl w:val="D9F64262"/>
    <w:lvl w:ilvl="0" w:tplc="FFFFFFFF">
      <w:start w:val="1"/>
      <w:numFmt w:val="decimal"/>
      <w:pStyle w:val="m-listeNumerique"/>
      <w:lvlText w:val="%1"/>
      <w:lvlJc w:val="left"/>
      <w:pPr>
        <w:tabs>
          <w:tab w:val="num" w:pos="360"/>
        </w:tabs>
        <w:ind w:left="357" w:hanging="35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6" w15:restartNumberingAfterBreak="0">
    <w:nsid w:val="41407B29"/>
    <w:multiLevelType w:val="multilevel"/>
    <w:tmpl w:val="450E787A"/>
    <w:lvl w:ilvl="0">
      <w:start w:val="4"/>
      <w:numFmt w:val="decimal"/>
      <w:lvlText w:val="25.%1"/>
      <w:lvlJc w:val="left"/>
      <w:pPr>
        <w:tabs>
          <w:tab w:val="num" w:pos="576"/>
        </w:tabs>
        <w:ind w:left="576" w:hanging="576"/>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15:restartNumberingAfterBreak="0">
    <w:nsid w:val="42087C0F"/>
    <w:multiLevelType w:val="hybridMultilevel"/>
    <w:tmpl w:val="B9C69276"/>
    <w:lvl w:ilvl="0" w:tplc="FFFFFFFF">
      <w:start w:val="1"/>
      <w:numFmt w:val="decimal"/>
      <w:pStyle w:val="Titre65"/>
      <w:lvlText w:val="3.17.%1."/>
      <w:lvlJc w:val="left"/>
      <w:pPr>
        <w:ind w:left="360" w:hanging="360"/>
      </w:pPr>
      <w:rPr>
        <w:b/>
      </w:rPr>
    </w:lvl>
    <w:lvl w:ilvl="1" w:tplc="FFFFFFFF">
      <w:start w:val="1"/>
      <w:numFmt w:val="lowerLetter"/>
      <w:lvlText w:val="%2."/>
      <w:lvlJc w:val="left"/>
      <w:pPr>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8" w15:restartNumberingAfterBreak="0">
    <w:nsid w:val="423A5FB8"/>
    <w:multiLevelType w:val="hybridMultilevel"/>
    <w:tmpl w:val="3D043C40"/>
    <w:lvl w:ilvl="0" w:tplc="20B4EBCC">
      <w:start w:val="1"/>
      <w:numFmt w:val="decimal"/>
      <w:pStyle w:val="Titre24"/>
      <w:lvlText w:val="3.%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9" w15:restartNumberingAfterBreak="0">
    <w:nsid w:val="441217CA"/>
    <w:multiLevelType w:val="hybridMultilevel"/>
    <w:tmpl w:val="A3D0F002"/>
    <w:lvl w:ilvl="0" w:tplc="BEE84E86">
      <w:start w:val="1"/>
      <w:numFmt w:val="decimal"/>
      <w:pStyle w:val="Titre52"/>
      <w:lvlText w:val="2.12.%1."/>
      <w:lvlJc w:val="left"/>
      <w:pPr>
        <w:ind w:left="36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0" w15:restartNumberingAfterBreak="0">
    <w:nsid w:val="443C7DB5"/>
    <w:multiLevelType w:val="multilevel"/>
    <w:tmpl w:val="6614738E"/>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46311464"/>
    <w:multiLevelType w:val="multilevel"/>
    <w:tmpl w:val="067888EC"/>
    <w:lvl w:ilvl="0">
      <w:start w:val="36"/>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2" w15:restartNumberingAfterBreak="0">
    <w:nsid w:val="48313BF4"/>
    <w:multiLevelType w:val="hybridMultilevel"/>
    <w:tmpl w:val="988CA516"/>
    <w:lvl w:ilvl="0" w:tplc="FFFFFFFF">
      <w:start w:val="1"/>
      <w:numFmt w:val="decimal"/>
      <w:pStyle w:val="Titre21"/>
      <w:lvlText w:val="11.%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3" w15:restartNumberingAfterBreak="0">
    <w:nsid w:val="493B129A"/>
    <w:multiLevelType w:val="multilevel"/>
    <w:tmpl w:val="2416AC22"/>
    <w:styleLink w:val="SAF"/>
    <w:lvl w:ilvl="0">
      <w:start w:val="1"/>
      <w:numFmt w:val="decimalZero"/>
      <w:lvlText w:val="SAF.%1"/>
      <w:lvlJc w:val="left"/>
      <w:pPr>
        <w:tabs>
          <w:tab w:val="num" w:pos="1304"/>
        </w:tabs>
        <w:ind w:left="1304" w:hanging="13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4" w15:restartNumberingAfterBreak="0">
    <w:nsid w:val="49AC07A0"/>
    <w:multiLevelType w:val="hybridMultilevel"/>
    <w:tmpl w:val="CF96243A"/>
    <w:lvl w:ilvl="0" w:tplc="FFFFFFFF">
      <w:start w:val="1"/>
      <w:numFmt w:val="decimal"/>
      <w:pStyle w:val="Titre75"/>
      <w:lvlText w:val="1.6.%1."/>
      <w:lvlJc w:val="left"/>
      <w:pPr>
        <w:ind w:left="360" w:hanging="360"/>
      </w:pPr>
      <w:rPr>
        <w:b/>
      </w:rPr>
    </w:lvl>
    <w:lvl w:ilvl="1" w:tplc="FFFFFFFF">
      <w:start w:val="1"/>
      <w:numFmt w:val="lowerLetter"/>
      <w:lvlText w:val="%2."/>
      <w:lvlJc w:val="left"/>
      <w:pPr>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5" w15:restartNumberingAfterBreak="0">
    <w:nsid w:val="49B01D08"/>
    <w:multiLevelType w:val="hybridMultilevel"/>
    <w:tmpl w:val="EA50B034"/>
    <w:lvl w:ilvl="0" w:tplc="040C0017">
      <w:start w:val="1"/>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6" w15:restartNumberingAfterBreak="0">
    <w:nsid w:val="49FB5672"/>
    <w:multiLevelType w:val="hybridMultilevel"/>
    <w:tmpl w:val="35124ABA"/>
    <w:lvl w:ilvl="0" w:tplc="3FA4C2CC">
      <w:start w:val="1"/>
      <w:numFmt w:val="lowerLetter"/>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7" w15:restartNumberingAfterBreak="0">
    <w:nsid w:val="4A707D29"/>
    <w:multiLevelType w:val="hybridMultilevel"/>
    <w:tmpl w:val="B70CEA10"/>
    <w:lvl w:ilvl="0" w:tplc="040C0017">
      <w:start w:val="1"/>
      <w:numFmt w:val="bullet"/>
      <w:lvlText w:val=""/>
      <w:lvlJc w:val="left"/>
      <w:pPr>
        <w:ind w:left="90" w:hanging="360"/>
      </w:pPr>
      <w:rPr>
        <w:rFonts w:ascii="Symbol" w:hAnsi="Symbol"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8" w15:restartNumberingAfterBreak="0">
    <w:nsid w:val="4B0E2090"/>
    <w:multiLevelType w:val="hybridMultilevel"/>
    <w:tmpl w:val="BAA625DC"/>
    <w:lvl w:ilvl="0" w:tplc="040C0001">
      <w:start w:val="1"/>
      <w:numFmt w:val="decimal"/>
      <w:pStyle w:val="Titre50"/>
      <w:lvlText w:val="2.10.%1."/>
      <w:lvlJc w:val="left"/>
      <w:pPr>
        <w:ind w:left="360" w:hanging="360"/>
      </w:pPr>
      <w:rPr>
        <w:b/>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9" w15:restartNumberingAfterBreak="0">
    <w:nsid w:val="4B164EDC"/>
    <w:multiLevelType w:val="multilevel"/>
    <w:tmpl w:val="0FEC2050"/>
    <w:lvl w:ilvl="0">
      <w:start w:val="2"/>
      <w:numFmt w:val="decimal"/>
      <w:lvlText w:val="5.%1"/>
      <w:lvlJc w:val="left"/>
      <w:pPr>
        <w:ind w:left="360" w:hanging="360"/>
      </w:pPr>
    </w:lvl>
    <w:lvl w:ilvl="1">
      <w:start w:val="1"/>
      <w:numFmt w:val="lowerLetter"/>
      <w:lvlText w:val="%2)"/>
      <w:lvlJc w:val="left"/>
      <w:pPr>
        <w:ind w:left="720" w:hanging="360"/>
      </w:pPr>
    </w:lvl>
    <w:lvl w:ilvl="2">
      <w:start w:val="3"/>
      <w:numFmt w:val="upperLetter"/>
      <w:lvlText w:val="%3."/>
      <w:lvlJc w:val="left"/>
      <w:pPr>
        <w:ind w:left="1080" w:hanging="360"/>
      </w:pPr>
    </w:lvl>
    <w:lvl w:ilvl="3">
      <w:start w:val="6"/>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2"/>
      <w:numFmt w:val="lowerLetter"/>
      <w:lvlText w:val="%8b."/>
      <w:lvlJc w:val="left"/>
      <w:pPr>
        <w:ind w:left="2880" w:hanging="360"/>
      </w:pPr>
    </w:lvl>
    <w:lvl w:ilvl="8">
      <w:start w:val="1"/>
      <w:numFmt w:val="lowerRoman"/>
      <w:lvlText w:val="%9."/>
      <w:lvlJc w:val="left"/>
      <w:pPr>
        <w:ind w:left="3240" w:hanging="360"/>
      </w:pPr>
    </w:lvl>
  </w:abstractNum>
  <w:abstractNum w:abstractNumId="130" w15:restartNumberingAfterBreak="0">
    <w:nsid w:val="4B6C42FA"/>
    <w:multiLevelType w:val="singleLevel"/>
    <w:tmpl w:val="65D28D72"/>
    <w:lvl w:ilvl="0">
      <w:start w:val="1"/>
      <w:numFmt w:val="lowerLetter"/>
      <w:lvlText w:val="%1)"/>
      <w:legacy w:legacy="1" w:legacySpace="120" w:legacyIndent="360"/>
      <w:lvlJc w:val="left"/>
      <w:pPr>
        <w:ind w:left="360" w:hanging="360"/>
      </w:pPr>
      <w:rPr>
        <w:b w:val="0"/>
        <w:i w:val="0"/>
        <w:color w:val="auto"/>
      </w:rPr>
    </w:lvl>
  </w:abstractNum>
  <w:abstractNum w:abstractNumId="131" w15:restartNumberingAfterBreak="0">
    <w:nsid w:val="4B955A95"/>
    <w:multiLevelType w:val="hybridMultilevel"/>
    <w:tmpl w:val="D21C13DA"/>
    <w:lvl w:ilvl="0" w:tplc="0052B3DC">
      <w:start w:val="1"/>
      <w:numFmt w:val="bullet"/>
      <w:pStyle w:val="m-listePuce"/>
      <w:lvlText w:val=""/>
      <w:lvlJc w:val="left"/>
      <w:pPr>
        <w:tabs>
          <w:tab w:val="num" w:pos="720"/>
        </w:tabs>
        <w:ind w:left="720" w:hanging="360"/>
      </w:pPr>
      <w:rPr>
        <w:rFonts w:ascii="Symbol" w:hAnsi="Symbol" w:hint="default"/>
      </w:rPr>
    </w:lvl>
    <w:lvl w:ilvl="1" w:tplc="040C0019">
      <w:start w:val="1"/>
      <w:numFmt w:val="bullet"/>
      <w:lvlText w:val="o"/>
      <w:lvlJc w:val="left"/>
      <w:pPr>
        <w:tabs>
          <w:tab w:val="num" w:pos="1440"/>
        </w:tabs>
        <w:ind w:left="1440" w:hanging="360"/>
      </w:pPr>
      <w:rPr>
        <w:rFonts w:ascii="Courier New" w:hAnsi="Courier New" w:cs="Times New Roman" w:hint="default"/>
      </w:rPr>
    </w:lvl>
    <w:lvl w:ilvl="2" w:tplc="040C001B">
      <w:start w:val="1"/>
      <w:numFmt w:val="bullet"/>
      <w:lvlText w:val=""/>
      <w:lvlJc w:val="left"/>
      <w:pPr>
        <w:tabs>
          <w:tab w:val="num" w:pos="2160"/>
        </w:tabs>
        <w:ind w:left="2160" w:hanging="360"/>
      </w:pPr>
      <w:rPr>
        <w:rFonts w:ascii="Wingdings" w:hAnsi="Wingdings" w:hint="default"/>
      </w:rPr>
    </w:lvl>
    <w:lvl w:ilvl="3" w:tplc="040C000F">
      <w:start w:val="1"/>
      <w:numFmt w:val="bullet"/>
      <w:lvlText w:val=""/>
      <w:lvlJc w:val="left"/>
      <w:pPr>
        <w:tabs>
          <w:tab w:val="num" w:pos="2880"/>
        </w:tabs>
        <w:ind w:left="2880" w:hanging="360"/>
      </w:pPr>
      <w:rPr>
        <w:rFonts w:ascii="Symbol" w:hAnsi="Symbol" w:hint="default"/>
      </w:rPr>
    </w:lvl>
    <w:lvl w:ilvl="4" w:tplc="040C0019">
      <w:start w:val="1"/>
      <w:numFmt w:val="bullet"/>
      <w:lvlText w:val="o"/>
      <w:lvlJc w:val="left"/>
      <w:pPr>
        <w:tabs>
          <w:tab w:val="num" w:pos="3600"/>
        </w:tabs>
        <w:ind w:left="3600" w:hanging="360"/>
      </w:pPr>
      <w:rPr>
        <w:rFonts w:ascii="Courier New" w:hAnsi="Courier New" w:cs="Times New Roman" w:hint="default"/>
      </w:rPr>
    </w:lvl>
    <w:lvl w:ilvl="5" w:tplc="040C001B">
      <w:start w:val="1"/>
      <w:numFmt w:val="bullet"/>
      <w:lvlText w:val=""/>
      <w:lvlJc w:val="left"/>
      <w:pPr>
        <w:tabs>
          <w:tab w:val="num" w:pos="4320"/>
        </w:tabs>
        <w:ind w:left="4320" w:hanging="360"/>
      </w:pPr>
      <w:rPr>
        <w:rFonts w:ascii="Wingdings" w:hAnsi="Wingdings" w:hint="default"/>
      </w:rPr>
    </w:lvl>
    <w:lvl w:ilvl="6" w:tplc="040C000F">
      <w:start w:val="1"/>
      <w:numFmt w:val="bullet"/>
      <w:lvlText w:val=""/>
      <w:lvlJc w:val="left"/>
      <w:pPr>
        <w:tabs>
          <w:tab w:val="num" w:pos="5040"/>
        </w:tabs>
        <w:ind w:left="5040" w:hanging="360"/>
      </w:pPr>
      <w:rPr>
        <w:rFonts w:ascii="Symbol" w:hAnsi="Symbol" w:hint="default"/>
      </w:rPr>
    </w:lvl>
    <w:lvl w:ilvl="7" w:tplc="040C0019">
      <w:start w:val="1"/>
      <w:numFmt w:val="bullet"/>
      <w:lvlText w:val="o"/>
      <w:lvlJc w:val="left"/>
      <w:pPr>
        <w:tabs>
          <w:tab w:val="num" w:pos="5760"/>
        </w:tabs>
        <w:ind w:left="5760" w:hanging="360"/>
      </w:pPr>
      <w:rPr>
        <w:rFonts w:ascii="Courier New" w:hAnsi="Courier New" w:cs="Times New Roman" w:hint="default"/>
      </w:rPr>
    </w:lvl>
    <w:lvl w:ilvl="8" w:tplc="040C001B">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C786A79"/>
    <w:multiLevelType w:val="multilevel"/>
    <w:tmpl w:val="E938CCC8"/>
    <w:lvl w:ilvl="0">
      <w:start w:val="2"/>
      <w:numFmt w:val="lowerLetter"/>
      <w:lvlText w:val="(%1)"/>
      <w:lvlJc w:val="left"/>
      <w:pPr>
        <w:tabs>
          <w:tab w:val="num" w:pos="900"/>
        </w:tabs>
        <w:ind w:left="900" w:hanging="360"/>
      </w:pPr>
    </w:lvl>
    <w:lvl w:ilvl="1">
      <w:start w:val="3"/>
      <w:numFmt w:val="decimal"/>
      <w:lvlText w:val="%2."/>
      <w:lvlJc w:val="left"/>
      <w:pPr>
        <w:tabs>
          <w:tab w:val="num" w:pos="1620"/>
        </w:tabs>
        <w:ind w:left="1620" w:hanging="360"/>
      </w:pPr>
      <w:rPr>
        <w:b/>
        <w:bCs/>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33" w15:restartNumberingAfterBreak="0">
    <w:nsid w:val="4CC57753"/>
    <w:multiLevelType w:val="singleLevel"/>
    <w:tmpl w:val="D71863D8"/>
    <w:lvl w:ilvl="0">
      <w:start w:val="1"/>
      <w:numFmt w:val="lowerLetter"/>
      <w:lvlText w:val="%1)"/>
      <w:lvlJc w:val="left"/>
      <w:pPr>
        <w:tabs>
          <w:tab w:val="num" w:pos="432"/>
        </w:tabs>
        <w:ind w:left="432" w:hanging="432"/>
      </w:pPr>
    </w:lvl>
  </w:abstractNum>
  <w:abstractNum w:abstractNumId="134" w15:restartNumberingAfterBreak="0">
    <w:nsid w:val="4D4A659C"/>
    <w:multiLevelType w:val="hybridMultilevel"/>
    <w:tmpl w:val="B9F8094C"/>
    <w:lvl w:ilvl="0" w:tplc="FFFFFFFF">
      <w:start w:val="1"/>
      <w:numFmt w:val="decimal"/>
      <w:pStyle w:val="Titre49"/>
      <w:lvlText w:val="2.8.%1."/>
      <w:lvlJc w:val="left"/>
      <w:pPr>
        <w:ind w:left="36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5" w15:restartNumberingAfterBreak="0">
    <w:nsid w:val="4D9D3FC6"/>
    <w:multiLevelType w:val="multilevel"/>
    <w:tmpl w:val="02F48CAE"/>
    <w:styleLink w:val="S-SVC"/>
    <w:lvl w:ilvl="0">
      <w:start w:val="1"/>
      <w:numFmt w:val="decimalZero"/>
      <w:lvlText w:val="S-SVC.%1"/>
      <w:lvlJc w:val="left"/>
      <w:pPr>
        <w:tabs>
          <w:tab w:val="num" w:pos="2074"/>
        </w:tabs>
        <w:ind w:left="2074" w:hanging="13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6" w15:restartNumberingAfterBreak="0">
    <w:nsid w:val="4DE50D05"/>
    <w:multiLevelType w:val="multilevel"/>
    <w:tmpl w:val="06F65626"/>
    <w:lvl w:ilvl="0">
      <w:start w:val="6"/>
      <w:numFmt w:val="decimal"/>
      <w:lvlText w:val="14.%1"/>
      <w:lvlJc w:val="left"/>
      <w:pPr>
        <w:tabs>
          <w:tab w:val="num" w:pos="576"/>
        </w:tabs>
        <w:ind w:left="576" w:hanging="576"/>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7" w15:restartNumberingAfterBreak="0">
    <w:nsid w:val="4E101424"/>
    <w:multiLevelType w:val="hybridMultilevel"/>
    <w:tmpl w:val="DB886D94"/>
    <w:lvl w:ilvl="0" w:tplc="57360FC8">
      <w:start w:val="2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4E125C52"/>
    <w:multiLevelType w:val="multilevel"/>
    <w:tmpl w:val="1CA8CEBA"/>
    <w:styleLink w:val="SYSENG"/>
    <w:lvl w:ilvl="0">
      <w:start w:val="1"/>
      <w:numFmt w:val="decimalZero"/>
      <w:lvlText w:val="SYS-ENG.%1"/>
      <w:lvlJc w:val="left"/>
      <w:pPr>
        <w:tabs>
          <w:tab w:val="num" w:pos="1418"/>
        </w:tabs>
        <w:ind w:left="1418" w:hanging="1418"/>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216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9" w15:restartNumberingAfterBreak="0">
    <w:nsid w:val="4F1E0AC3"/>
    <w:multiLevelType w:val="hybridMultilevel"/>
    <w:tmpl w:val="D4A664D8"/>
    <w:lvl w:ilvl="0" w:tplc="FFFFFFFF">
      <w:start w:val="1"/>
      <w:numFmt w:val="decimal"/>
      <w:pStyle w:val="Titre46"/>
      <w:lvlText w:val="2.3.%1."/>
      <w:lvlJc w:val="left"/>
      <w:pPr>
        <w:ind w:left="36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0" w15:restartNumberingAfterBreak="0">
    <w:nsid w:val="4F2F10B1"/>
    <w:multiLevelType w:val="hybridMultilevel"/>
    <w:tmpl w:val="74F68E72"/>
    <w:lvl w:ilvl="0" w:tplc="5C9C3EE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1" w15:restartNumberingAfterBreak="0">
    <w:nsid w:val="4F5A7BFA"/>
    <w:multiLevelType w:val="multilevel"/>
    <w:tmpl w:val="038C8B4C"/>
    <w:styleLink w:val="VOICEQ"/>
    <w:lvl w:ilvl="0">
      <w:start w:val="1"/>
      <w:numFmt w:val="decimalZero"/>
      <w:lvlText w:val="VOICE-Q.%1"/>
      <w:lvlJc w:val="left"/>
      <w:pPr>
        <w:tabs>
          <w:tab w:val="num" w:pos="1304"/>
        </w:tabs>
        <w:ind w:left="1304" w:hanging="1304"/>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216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2" w15:restartNumberingAfterBreak="0">
    <w:nsid w:val="50866B1A"/>
    <w:multiLevelType w:val="multilevel"/>
    <w:tmpl w:val="D968FB28"/>
    <w:lvl w:ilvl="0">
      <w:start w:val="6"/>
      <w:numFmt w:val="decimal"/>
      <w:lvlText w:val="%1"/>
      <w:lvlJc w:val="left"/>
      <w:pPr>
        <w:tabs>
          <w:tab w:val="num" w:pos="480"/>
        </w:tabs>
        <w:ind w:left="480" w:hanging="480"/>
      </w:pPr>
    </w:lvl>
    <w:lvl w:ilvl="1">
      <w:start w:val="1"/>
      <w:numFmt w:val="decimal"/>
      <w:lvlText w:val="%1.%2"/>
      <w:lvlJc w:val="left"/>
      <w:pPr>
        <w:tabs>
          <w:tab w:val="num" w:pos="480"/>
        </w:tabs>
        <w:ind w:left="480" w:hanging="480"/>
      </w:pPr>
      <w:rPr>
        <w:rFonts w:ascii="Times New Roman" w:hAnsi="Times New Roman" w:cs="Times New Roman"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3" w15:restartNumberingAfterBreak="0">
    <w:nsid w:val="50BE5EF9"/>
    <w:multiLevelType w:val="hybridMultilevel"/>
    <w:tmpl w:val="35124ABA"/>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4" w15:restartNumberingAfterBreak="0">
    <w:nsid w:val="52844608"/>
    <w:multiLevelType w:val="multilevel"/>
    <w:tmpl w:val="0C267F64"/>
    <w:lvl w:ilvl="0">
      <w:start w:val="2"/>
      <w:numFmt w:val="decimal"/>
      <w:lvlText w:val="1.%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2"/>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52914992"/>
    <w:multiLevelType w:val="hybridMultilevel"/>
    <w:tmpl w:val="102259B2"/>
    <w:lvl w:ilvl="0" w:tplc="FFFFFFFF">
      <w:start w:val="1"/>
      <w:numFmt w:val="decimal"/>
      <w:pStyle w:val="Titre87"/>
      <w:lvlText w:val="3.12.%1."/>
      <w:lvlJc w:val="left"/>
      <w:pPr>
        <w:ind w:left="360" w:hanging="360"/>
      </w:pPr>
      <w:rPr>
        <w:b/>
      </w:rPr>
    </w:lvl>
    <w:lvl w:ilvl="1" w:tplc="FFFFFFFF">
      <w:start w:val="1"/>
      <w:numFmt w:val="lowerLetter"/>
      <w:lvlText w:val="%2."/>
      <w:lvlJc w:val="left"/>
      <w:pPr>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6" w15:restartNumberingAfterBreak="0">
    <w:nsid w:val="5462754A"/>
    <w:multiLevelType w:val="hybridMultilevel"/>
    <w:tmpl w:val="7F2AE430"/>
    <w:lvl w:ilvl="0" w:tplc="77E067FA">
      <w:start w:val="1"/>
      <w:numFmt w:val="decimal"/>
      <w:pStyle w:val="Titre93"/>
      <w:lvlText w:val="3.21.%1."/>
      <w:lvlJc w:val="left"/>
      <w:pPr>
        <w:ind w:left="360" w:hanging="360"/>
      </w:pPr>
      <w:rPr>
        <w:b/>
      </w:rPr>
    </w:lvl>
    <w:lvl w:ilvl="1" w:tplc="040C0019">
      <w:start w:val="1"/>
      <w:numFmt w:val="lowerLetter"/>
      <w:lvlText w:val="%2."/>
      <w:lvlJc w:val="left"/>
      <w:pPr>
        <w:ind w:left="108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7" w15:restartNumberingAfterBreak="0">
    <w:nsid w:val="54A74948"/>
    <w:multiLevelType w:val="hybridMultilevel"/>
    <w:tmpl w:val="89249CD4"/>
    <w:lvl w:ilvl="0" w:tplc="80722FB4">
      <w:start w:val="1"/>
      <w:numFmt w:val="decimal"/>
      <w:pStyle w:val="Titre54"/>
      <w:lvlText w:val="3.1.%1."/>
      <w:lvlJc w:val="left"/>
      <w:pPr>
        <w:ind w:left="36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8" w15:restartNumberingAfterBreak="0">
    <w:nsid w:val="56623089"/>
    <w:multiLevelType w:val="multilevel"/>
    <w:tmpl w:val="123E531C"/>
    <w:lvl w:ilvl="0">
      <w:start w:val="2"/>
      <w:numFmt w:val="decimal"/>
      <w:lvlText w:val="%1.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2"/>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57077ABD"/>
    <w:multiLevelType w:val="multilevel"/>
    <w:tmpl w:val="1C94B17C"/>
    <w:styleLink w:val="QUAL"/>
    <w:lvl w:ilvl="0">
      <w:start w:val="1"/>
      <w:numFmt w:val="decimalZero"/>
      <w:lvlText w:val="QUAL.%1"/>
      <w:lvlJc w:val="left"/>
      <w:pPr>
        <w:tabs>
          <w:tab w:val="num" w:pos="1304"/>
        </w:tabs>
        <w:ind w:left="1304" w:hanging="13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0" w15:restartNumberingAfterBreak="0">
    <w:nsid w:val="57231190"/>
    <w:multiLevelType w:val="multilevel"/>
    <w:tmpl w:val="309E801C"/>
    <w:lvl w:ilvl="0">
      <w:start w:val="1"/>
      <w:numFmt w:val="decimal"/>
      <w:pStyle w:val="StyleHeader1-ClausesLeft0Hanging03After0pt"/>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51" w15:restartNumberingAfterBreak="0">
    <w:nsid w:val="572A2504"/>
    <w:multiLevelType w:val="multilevel"/>
    <w:tmpl w:val="DC0662A6"/>
    <w:styleLink w:val="MNG"/>
    <w:lvl w:ilvl="0">
      <w:start w:val="1"/>
      <w:numFmt w:val="decimalZero"/>
      <w:lvlText w:val="MNG.%1"/>
      <w:lvlJc w:val="left"/>
      <w:pPr>
        <w:tabs>
          <w:tab w:val="num" w:pos="1304"/>
        </w:tabs>
        <w:ind w:left="1304" w:hanging="1304"/>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216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52" w15:restartNumberingAfterBreak="0">
    <w:nsid w:val="57E11768"/>
    <w:multiLevelType w:val="singleLevel"/>
    <w:tmpl w:val="66ECE390"/>
    <w:lvl w:ilvl="0">
      <w:start w:val="1"/>
      <w:numFmt w:val="lowerLetter"/>
      <w:lvlText w:val="%1)"/>
      <w:legacy w:legacy="1" w:legacySpace="120" w:legacyIndent="360"/>
      <w:lvlJc w:val="left"/>
      <w:pPr>
        <w:ind w:left="360" w:hanging="360"/>
      </w:pPr>
      <w:rPr>
        <w:b w:val="0"/>
        <w:i w:val="0"/>
      </w:rPr>
    </w:lvl>
  </w:abstractNum>
  <w:abstractNum w:abstractNumId="153" w15:restartNumberingAfterBreak="0">
    <w:nsid w:val="592D4E50"/>
    <w:multiLevelType w:val="multilevel"/>
    <w:tmpl w:val="60725D24"/>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4"/>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4" w15:restartNumberingAfterBreak="0">
    <w:nsid w:val="5ABB1419"/>
    <w:multiLevelType w:val="singleLevel"/>
    <w:tmpl w:val="040C0017"/>
    <w:lvl w:ilvl="0">
      <w:start w:val="1"/>
      <w:numFmt w:val="lowerLetter"/>
      <w:lvlText w:val="%1)"/>
      <w:lvlJc w:val="left"/>
      <w:pPr>
        <w:ind w:left="1080" w:hanging="360"/>
      </w:pPr>
    </w:lvl>
  </w:abstractNum>
  <w:abstractNum w:abstractNumId="155" w15:restartNumberingAfterBreak="0">
    <w:nsid w:val="5ACF040C"/>
    <w:multiLevelType w:val="multilevel"/>
    <w:tmpl w:val="F36E6CFC"/>
    <w:lvl w:ilvl="0">
      <w:start w:val="34"/>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6" w15:restartNumberingAfterBreak="0">
    <w:nsid w:val="5E68138A"/>
    <w:multiLevelType w:val="hybridMultilevel"/>
    <w:tmpl w:val="4E4E543C"/>
    <w:lvl w:ilvl="0" w:tplc="040C0009">
      <w:start w:val="1"/>
      <w:numFmt w:val="decimal"/>
      <w:pStyle w:val="Titre26"/>
      <w:lvlText w:val="1.%1"/>
      <w:lvlJc w:val="left"/>
      <w:pPr>
        <w:ind w:left="360" w:hanging="360"/>
      </w:p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7" w15:restartNumberingAfterBreak="0">
    <w:nsid w:val="5EAC37FC"/>
    <w:multiLevelType w:val="multilevel"/>
    <w:tmpl w:val="704A2E6A"/>
    <w:styleLink w:val="CWP-HMI"/>
    <w:lvl w:ilvl="0">
      <w:start w:val="1"/>
      <w:numFmt w:val="decimalZero"/>
      <w:lvlText w:val="CWP-HMI.%1"/>
      <w:lvlJc w:val="left"/>
      <w:pPr>
        <w:tabs>
          <w:tab w:val="num" w:pos="1304"/>
        </w:tabs>
        <w:ind w:left="1304" w:hanging="13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8" w15:restartNumberingAfterBreak="0">
    <w:nsid w:val="5EF36DDC"/>
    <w:multiLevelType w:val="multilevel"/>
    <w:tmpl w:val="1F9C1EE8"/>
    <w:lvl w:ilvl="0">
      <w:start w:val="2"/>
      <w:numFmt w:val="decimal"/>
      <w:lvlText w:val="5.%1"/>
      <w:lvlJc w:val="left"/>
      <w:pPr>
        <w:ind w:left="360" w:hanging="360"/>
      </w:pPr>
    </w:lvl>
    <w:lvl w:ilvl="1">
      <w:start w:val="1"/>
      <w:numFmt w:val="lowerLetter"/>
      <w:lvlText w:val="%2)"/>
      <w:lvlJc w:val="left"/>
      <w:pPr>
        <w:ind w:left="720" w:hanging="360"/>
      </w:pPr>
    </w:lvl>
    <w:lvl w:ilvl="2">
      <w:start w:val="2"/>
      <w:numFmt w:val="upperLetter"/>
      <w:lvlText w:val="%3."/>
      <w:lvlJc w:val="left"/>
      <w:pPr>
        <w:ind w:left="1080" w:hanging="360"/>
      </w:pPr>
      <w:rPr>
        <w:color w:val="auto"/>
      </w:rPr>
    </w:lvl>
    <w:lvl w:ilvl="3">
      <w:start w:val="5"/>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2"/>
      <w:numFmt w:val="lowerLetter"/>
      <w:lvlText w:val="%8b."/>
      <w:lvlJc w:val="left"/>
      <w:pPr>
        <w:ind w:left="2880" w:hanging="360"/>
      </w:pPr>
    </w:lvl>
    <w:lvl w:ilvl="8">
      <w:start w:val="1"/>
      <w:numFmt w:val="lowerRoman"/>
      <w:lvlText w:val="%9."/>
      <w:lvlJc w:val="left"/>
      <w:pPr>
        <w:ind w:left="3240" w:hanging="360"/>
      </w:pPr>
    </w:lvl>
  </w:abstractNum>
  <w:abstractNum w:abstractNumId="159" w15:restartNumberingAfterBreak="0">
    <w:nsid w:val="5FCD1401"/>
    <w:multiLevelType w:val="hybridMultilevel"/>
    <w:tmpl w:val="8EB2DF48"/>
    <w:lvl w:ilvl="0" w:tplc="FFFFFFFF">
      <w:start w:val="1"/>
      <w:numFmt w:val="decimal"/>
      <w:pStyle w:val="Titre83"/>
      <w:lvlText w:val="2.7.%1."/>
      <w:lvlJc w:val="left"/>
      <w:pPr>
        <w:ind w:left="360" w:hanging="360"/>
      </w:pPr>
      <w:rPr>
        <w:b/>
      </w:rPr>
    </w:lvl>
    <w:lvl w:ilvl="1" w:tplc="FFFFFFFF">
      <w:start w:val="1"/>
      <w:numFmt w:val="lowerLetter"/>
      <w:lvlText w:val="%2."/>
      <w:lvlJc w:val="left"/>
      <w:pPr>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0" w15:restartNumberingAfterBreak="0">
    <w:nsid w:val="603A4ADA"/>
    <w:multiLevelType w:val="multilevel"/>
    <w:tmpl w:val="37F06EEA"/>
    <w:lvl w:ilvl="0">
      <w:start w:val="2"/>
      <w:numFmt w:val="decimal"/>
      <w:lvlText w:val="5.%1"/>
      <w:lvlJc w:val="left"/>
      <w:pPr>
        <w:ind w:left="360" w:hanging="360"/>
      </w:pPr>
    </w:lvl>
    <w:lvl w:ilvl="1">
      <w:start w:val="1"/>
      <w:numFmt w:val="lowerLetter"/>
      <w:lvlText w:val="%2)"/>
      <w:lvlJc w:val="left"/>
      <w:pPr>
        <w:ind w:left="720" w:hanging="360"/>
      </w:pPr>
    </w:lvl>
    <w:lvl w:ilvl="2">
      <w:start w:val="3"/>
      <w:numFmt w:val="decimal"/>
      <w:lvlText w:val="%3."/>
      <w:lvlJc w:val="left"/>
      <w:pPr>
        <w:ind w:left="1080" w:hanging="360"/>
      </w:pPr>
    </w:lvl>
    <w:lvl w:ilvl="3">
      <w:start w:val="7"/>
      <w:numFmt w:val="decimal"/>
      <w:lvlText w:val="%4."/>
      <w:lvlJc w:val="left"/>
      <w:pPr>
        <w:ind w:left="1440" w:hanging="360"/>
      </w:pPr>
      <w:rPr>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2"/>
      <w:numFmt w:val="lowerLetter"/>
      <w:lvlText w:val="%8b."/>
      <w:lvlJc w:val="left"/>
      <w:pPr>
        <w:ind w:left="2880" w:hanging="360"/>
      </w:pPr>
    </w:lvl>
    <w:lvl w:ilvl="8">
      <w:start w:val="1"/>
      <w:numFmt w:val="lowerRoman"/>
      <w:lvlText w:val="%9."/>
      <w:lvlJc w:val="left"/>
      <w:pPr>
        <w:ind w:left="3240" w:hanging="360"/>
      </w:pPr>
    </w:lvl>
  </w:abstractNum>
  <w:abstractNum w:abstractNumId="161" w15:restartNumberingAfterBreak="0">
    <w:nsid w:val="60574012"/>
    <w:multiLevelType w:val="hybridMultilevel"/>
    <w:tmpl w:val="CCB25A3C"/>
    <w:lvl w:ilvl="0" w:tplc="FFFFFFFF">
      <w:start w:val="1"/>
      <w:numFmt w:val="decimal"/>
      <w:pStyle w:val="Titre61"/>
      <w:lvlText w:val="3.14.%1."/>
      <w:lvlJc w:val="left"/>
      <w:pPr>
        <w:ind w:left="360" w:hanging="360"/>
      </w:pPr>
      <w:rPr>
        <w:b/>
      </w:rPr>
    </w:lvl>
    <w:lvl w:ilvl="1" w:tplc="FFFFFFFF">
      <w:start w:val="1"/>
      <w:numFmt w:val="lowerLetter"/>
      <w:lvlText w:val="%2."/>
      <w:lvlJc w:val="left"/>
      <w:pPr>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2" w15:restartNumberingAfterBreak="0">
    <w:nsid w:val="606663BB"/>
    <w:multiLevelType w:val="hybridMultilevel"/>
    <w:tmpl w:val="ED5A379E"/>
    <w:lvl w:ilvl="0" w:tplc="26ECAA7A">
      <w:start w:val="1"/>
      <w:numFmt w:val="decimal"/>
      <w:pStyle w:val="Titre85"/>
      <w:lvlText w:val="3.8.%1."/>
      <w:lvlJc w:val="left"/>
      <w:pPr>
        <w:ind w:left="360" w:hanging="360"/>
      </w:pPr>
      <w:rPr>
        <w:b/>
      </w:rPr>
    </w:lvl>
    <w:lvl w:ilvl="1" w:tplc="040C0019">
      <w:start w:val="1"/>
      <w:numFmt w:val="lowerLetter"/>
      <w:lvlText w:val="%2."/>
      <w:lvlJc w:val="left"/>
      <w:pPr>
        <w:ind w:left="108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63" w15:restartNumberingAfterBreak="0">
    <w:nsid w:val="60671DF6"/>
    <w:multiLevelType w:val="multilevel"/>
    <w:tmpl w:val="C9567E68"/>
    <w:lvl w:ilvl="0">
      <w:start w:val="10"/>
      <w:numFmt w:val="decimal"/>
      <w:lvlText w:val="%1.1"/>
      <w:lvlJc w:val="left"/>
      <w:pPr>
        <w:ind w:left="360" w:hanging="360"/>
      </w:pPr>
      <w:rPr>
        <w:rFonts w:ascii="Times New Roman" w:hAnsi="Times New Roman" w:cs="Times New Roman" w:hint="default"/>
        <w:sz w:val="24"/>
        <w:szCs w:val="24"/>
      </w:rPr>
    </w:lvl>
    <w:lvl w:ilvl="1">
      <w:start w:val="1"/>
      <w:numFmt w:val="lowerLetter"/>
      <w:lvlText w:val="%2)"/>
      <w:lvlJc w:val="left"/>
      <w:pPr>
        <w:ind w:left="720" w:hanging="360"/>
      </w:pPr>
    </w:lvl>
    <w:lvl w:ilvl="2">
      <w:start w:val="3"/>
      <w:numFmt w:val="decimal"/>
      <w:lvlText w:val="%3."/>
      <w:lvlJc w:val="left"/>
      <w:pPr>
        <w:ind w:left="1080" w:hanging="360"/>
      </w:pPr>
    </w:lvl>
    <w:lvl w:ilvl="3">
      <w:start w:val="14"/>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2"/>
      <w:numFmt w:val="lowerLetter"/>
      <w:lvlText w:val="%8b."/>
      <w:lvlJc w:val="left"/>
      <w:pPr>
        <w:ind w:left="2880" w:hanging="360"/>
      </w:pPr>
    </w:lvl>
    <w:lvl w:ilvl="8">
      <w:start w:val="1"/>
      <w:numFmt w:val="lowerRoman"/>
      <w:lvlText w:val="%9."/>
      <w:lvlJc w:val="left"/>
      <w:pPr>
        <w:ind w:left="3240" w:hanging="360"/>
      </w:pPr>
    </w:lvl>
  </w:abstractNum>
  <w:abstractNum w:abstractNumId="164" w15:restartNumberingAfterBreak="0">
    <w:nsid w:val="61151F0B"/>
    <w:multiLevelType w:val="hybridMultilevel"/>
    <w:tmpl w:val="638EC8CE"/>
    <w:lvl w:ilvl="0" w:tplc="040C001B">
      <w:start w:val="1"/>
      <w:numFmt w:val="lowerRoman"/>
      <w:lvlText w:val="%1."/>
      <w:lvlJc w:val="right"/>
      <w:pPr>
        <w:ind w:left="720" w:hanging="360"/>
      </w:pPr>
    </w:lvl>
    <w:lvl w:ilvl="1" w:tplc="040C001B">
      <w:start w:val="1"/>
      <w:numFmt w:val="lowerRoman"/>
      <w:lvlText w:val="%2."/>
      <w:lvlJc w:val="right"/>
      <w:pPr>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65" w15:restartNumberingAfterBreak="0">
    <w:nsid w:val="637253E6"/>
    <w:multiLevelType w:val="hybridMultilevel"/>
    <w:tmpl w:val="099CE68C"/>
    <w:lvl w:ilvl="0" w:tplc="FFFFFFFF">
      <w:start w:val="1"/>
      <w:numFmt w:val="bullet"/>
      <w:pStyle w:val="Listetoile"/>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646373DD"/>
    <w:multiLevelType w:val="multilevel"/>
    <w:tmpl w:val="4E1E3EE8"/>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7" w15:restartNumberingAfterBreak="0">
    <w:nsid w:val="64FC54C4"/>
    <w:multiLevelType w:val="multilevel"/>
    <w:tmpl w:val="1A5EF832"/>
    <w:styleLink w:val="ENV"/>
    <w:lvl w:ilvl="0">
      <w:start w:val="1"/>
      <w:numFmt w:val="decimalZero"/>
      <w:lvlText w:val="ENV.%1"/>
      <w:lvlJc w:val="left"/>
      <w:pPr>
        <w:tabs>
          <w:tab w:val="num" w:pos="1304"/>
        </w:tabs>
        <w:ind w:left="1304" w:hanging="13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8" w15:restartNumberingAfterBreak="0">
    <w:nsid w:val="66547FB4"/>
    <w:multiLevelType w:val="hybridMultilevel"/>
    <w:tmpl w:val="E7DCA6BA"/>
    <w:lvl w:ilvl="0" w:tplc="FFFFFFFF">
      <w:start w:val="1"/>
      <w:numFmt w:val="lowerLetter"/>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9" w15:restartNumberingAfterBreak="0">
    <w:nsid w:val="66650110"/>
    <w:multiLevelType w:val="hybridMultilevel"/>
    <w:tmpl w:val="AC4427D6"/>
    <w:lvl w:ilvl="0" w:tplc="040C0017">
      <w:start w:val="1"/>
      <w:numFmt w:val="decimal"/>
      <w:pStyle w:val="Titre70"/>
      <w:lvlText w:val="4.3.%1."/>
      <w:lvlJc w:val="left"/>
      <w:pPr>
        <w:ind w:left="360" w:hanging="360"/>
      </w:pPr>
      <w:rPr>
        <w:b/>
      </w:rPr>
    </w:lvl>
    <w:lvl w:ilvl="1" w:tplc="040C0019">
      <w:start w:val="1"/>
      <w:numFmt w:val="lowerLetter"/>
      <w:lvlText w:val="%2."/>
      <w:lvlJc w:val="left"/>
      <w:pPr>
        <w:ind w:left="108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0" w15:restartNumberingAfterBreak="0">
    <w:nsid w:val="66A225C4"/>
    <w:multiLevelType w:val="multilevel"/>
    <w:tmpl w:val="B75819C8"/>
    <w:styleLink w:val="REC"/>
    <w:lvl w:ilvl="0">
      <w:start w:val="1"/>
      <w:numFmt w:val="decimalZero"/>
      <w:lvlText w:val="REC.%1"/>
      <w:lvlJc w:val="left"/>
      <w:pPr>
        <w:tabs>
          <w:tab w:val="num" w:pos="1304"/>
        </w:tabs>
        <w:ind w:left="1304" w:hanging="1304"/>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216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1" w15:restartNumberingAfterBreak="0">
    <w:nsid w:val="66C97B5F"/>
    <w:multiLevelType w:val="hybridMultilevel"/>
    <w:tmpl w:val="68EEE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2" w15:restartNumberingAfterBreak="0">
    <w:nsid w:val="678068A5"/>
    <w:multiLevelType w:val="hybridMultilevel"/>
    <w:tmpl w:val="1DF0C814"/>
    <w:lvl w:ilvl="0" w:tplc="040C0017">
      <w:start w:val="1"/>
      <w:numFmt w:val="decimal"/>
      <w:pStyle w:val="Titre51"/>
      <w:lvlText w:val="2.11.%1."/>
      <w:lvlJc w:val="left"/>
      <w:pPr>
        <w:ind w:left="36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3" w15:restartNumberingAfterBreak="0">
    <w:nsid w:val="6A2608F0"/>
    <w:multiLevelType w:val="hybridMultilevel"/>
    <w:tmpl w:val="7E90DC74"/>
    <w:lvl w:ilvl="0" w:tplc="9154EF2C">
      <w:start w:val="1"/>
      <w:numFmt w:val="decimal"/>
      <w:pStyle w:val="Titre67"/>
      <w:lvlText w:val="3.19.%1."/>
      <w:lvlJc w:val="left"/>
      <w:pPr>
        <w:ind w:left="360" w:hanging="360"/>
      </w:pPr>
      <w:rPr>
        <w:b/>
      </w:rPr>
    </w:lvl>
    <w:lvl w:ilvl="1" w:tplc="040C0019">
      <w:start w:val="1"/>
      <w:numFmt w:val="lowerLetter"/>
      <w:lvlText w:val="%2."/>
      <w:lvlJc w:val="left"/>
      <w:pPr>
        <w:ind w:left="108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4" w15:restartNumberingAfterBreak="0">
    <w:nsid w:val="6A5E6C25"/>
    <w:multiLevelType w:val="hybridMultilevel"/>
    <w:tmpl w:val="ED5A529E"/>
    <w:lvl w:ilvl="0" w:tplc="63263FB8">
      <w:start w:val="1"/>
      <w:numFmt w:val="decimal"/>
      <w:pStyle w:val="Titre76"/>
      <w:lvlText w:val="1.7.%1."/>
      <w:lvlJc w:val="left"/>
      <w:pPr>
        <w:ind w:left="360" w:hanging="360"/>
      </w:pPr>
      <w:rPr>
        <w:b/>
      </w:rPr>
    </w:lvl>
    <w:lvl w:ilvl="1" w:tplc="040C0019">
      <w:start w:val="1"/>
      <w:numFmt w:val="lowerLetter"/>
      <w:lvlText w:val="%2."/>
      <w:lvlJc w:val="left"/>
      <w:pPr>
        <w:ind w:left="108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5" w15:restartNumberingAfterBreak="0">
    <w:nsid w:val="6B2E24D0"/>
    <w:multiLevelType w:val="hybridMultilevel"/>
    <w:tmpl w:val="A9FEF956"/>
    <w:lvl w:ilvl="0" w:tplc="FD543450">
      <w:start w:val="1"/>
      <w:numFmt w:val="decimal"/>
      <w:pStyle w:val="Titre94"/>
      <w:lvlText w:val="3.27.%1."/>
      <w:lvlJc w:val="left"/>
      <w:pPr>
        <w:ind w:left="360" w:hanging="360"/>
      </w:pPr>
      <w:rPr>
        <w:b/>
      </w:rPr>
    </w:lvl>
    <w:lvl w:ilvl="1" w:tplc="040C0019">
      <w:start w:val="1"/>
      <w:numFmt w:val="lowerLetter"/>
      <w:lvlText w:val="%2."/>
      <w:lvlJc w:val="left"/>
      <w:pPr>
        <w:ind w:left="108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6" w15:restartNumberingAfterBreak="0">
    <w:nsid w:val="6B6F5A6A"/>
    <w:multiLevelType w:val="hybridMultilevel"/>
    <w:tmpl w:val="F378CE7E"/>
    <w:lvl w:ilvl="0" w:tplc="0BE4A228">
      <w:start w:val="1"/>
      <w:numFmt w:val="decimal"/>
      <w:pStyle w:val="Titre82"/>
      <w:lvlText w:val="2.6.%1."/>
      <w:lvlJc w:val="left"/>
      <w:pPr>
        <w:ind w:left="360" w:hanging="360"/>
      </w:pPr>
      <w:rPr>
        <w:b/>
      </w:rPr>
    </w:lvl>
    <w:lvl w:ilvl="1" w:tplc="040C0019">
      <w:start w:val="1"/>
      <w:numFmt w:val="lowerLetter"/>
      <w:lvlText w:val="%2."/>
      <w:lvlJc w:val="left"/>
      <w:pPr>
        <w:ind w:left="108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7" w15:restartNumberingAfterBreak="0">
    <w:nsid w:val="6B8A6745"/>
    <w:multiLevelType w:val="hybridMultilevel"/>
    <w:tmpl w:val="B1EE746E"/>
    <w:lvl w:ilvl="0" w:tplc="1F183074">
      <w:start w:val="1"/>
      <w:numFmt w:val="decimal"/>
      <w:pStyle w:val="Titre58"/>
      <w:lvlText w:val="3.9.%1."/>
      <w:lvlJc w:val="left"/>
      <w:pPr>
        <w:ind w:left="360" w:hanging="360"/>
      </w:pPr>
      <w:rPr>
        <w:b/>
      </w:rPr>
    </w:lvl>
    <w:lvl w:ilvl="1" w:tplc="040C0019">
      <w:start w:val="1"/>
      <w:numFmt w:val="lowerLetter"/>
      <w:lvlText w:val="%2."/>
      <w:lvlJc w:val="left"/>
      <w:pPr>
        <w:ind w:left="108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8" w15:restartNumberingAfterBreak="0">
    <w:nsid w:val="6D3673FB"/>
    <w:multiLevelType w:val="hybridMultilevel"/>
    <w:tmpl w:val="D64EE976"/>
    <w:lvl w:ilvl="0" w:tplc="317A9EC6">
      <w:start w:val="1"/>
      <w:numFmt w:val="decimal"/>
      <w:pStyle w:val="Titre71"/>
      <w:lvlText w:val="4.4.%1."/>
      <w:lvlJc w:val="left"/>
      <w:pPr>
        <w:ind w:left="360" w:hanging="360"/>
      </w:pPr>
      <w:rPr>
        <w:b/>
      </w:rPr>
    </w:lvl>
    <w:lvl w:ilvl="1" w:tplc="040C0019">
      <w:start w:val="1"/>
      <w:numFmt w:val="lowerLetter"/>
      <w:lvlText w:val="%2."/>
      <w:lvlJc w:val="left"/>
      <w:pPr>
        <w:ind w:left="108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9" w15:restartNumberingAfterBreak="0">
    <w:nsid w:val="6DA35197"/>
    <w:multiLevelType w:val="hybridMultilevel"/>
    <w:tmpl w:val="35124ABA"/>
    <w:lvl w:ilvl="0" w:tplc="106C5F42">
      <w:start w:val="1"/>
      <w:numFmt w:val="lowerLetter"/>
      <w:lvlText w:val="%1)"/>
      <w:lvlJc w:val="left"/>
      <w:pPr>
        <w:ind w:left="786"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80" w15:restartNumberingAfterBreak="0">
    <w:nsid w:val="6E0168B6"/>
    <w:multiLevelType w:val="hybridMultilevel"/>
    <w:tmpl w:val="E43215CC"/>
    <w:lvl w:ilvl="0" w:tplc="F31295AE">
      <w:start w:val="1"/>
      <w:numFmt w:val="decimal"/>
      <w:pStyle w:val="Titre14"/>
      <w:lvlText w:val="4.%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81" w15:restartNumberingAfterBreak="0">
    <w:nsid w:val="6E836B7F"/>
    <w:multiLevelType w:val="hybridMultilevel"/>
    <w:tmpl w:val="DEE0B7E2"/>
    <w:lvl w:ilvl="0" w:tplc="040C0001">
      <w:start w:val="1"/>
      <w:numFmt w:val="decimal"/>
      <w:pStyle w:val="Titre1Annexe"/>
      <w:lvlText w:val="Annexe %1."/>
      <w:lvlJc w:val="left"/>
      <w:pPr>
        <w:tabs>
          <w:tab w:val="num" w:pos="2160"/>
        </w:tabs>
        <w:ind w:left="360" w:hanging="360"/>
      </w:p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2" w15:restartNumberingAfterBreak="0">
    <w:nsid w:val="6F223CB4"/>
    <w:multiLevelType w:val="hybridMultilevel"/>
    <w:tmpl w:val="35124ABA"/>
    <w:lvl w:ilvl="0" w:tplc="040C0017">
      <w:start w:val="1"/>
      <w:numFmt w:val="lowerLetter"/>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83" w15:restartNumberingAfterBreak="0">
    <w:nsid w:val="6F920C3F"/>
    <w:multiLevelType w:val="hybridMultilevel"/>
    <w:tmpl w:val="2A2ADFB0"/>
    <w:lvl w:ilvl="0" w:tplc="A404961E">
      <w:start w:val="1"/>
      <w:numFmt w:val="lowerLetter"/>
      <w:lvlText w:val="%1)"/>
      <w:lvlJc w:val="left"/>
      <w:pPr>
        <w:ind w:left="1068" w:hanging="360"/>
      </w:pPr>
    </w:lvl>
    <w:lvl w:ilvl="1" w:tplc="040C0019">
      <w:start w:val="1"/>
      <w:numFmt w:val="lowerLetter"/>
      <w:lvlText w:val="%2."/>
      <w:lvlJc w:val="left"/>
      <w:pPr>
        <w:ind w:left="1788"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84" w15:restartNumberingAfterBreak="0">
    <w:nsid w:val="702B7799"/>
    <w:multiLevelType w:val="multilevel"/>
    <w:tmpl w:val="77264FDE"/>
    <w:styleLink w:val="TEL"/>
    <w:lvl w:ilvl="0">
      <w:start w:val="1"/>
      <w:numFmt w:val="decimalZero"/>
      <w:lvlText w:val="TEL.%1"/>
      <w:lvlJc w:val="left"/>
      <w:pPr>
        <w:tabs>
          <w:tab w:val="num" w:pos="1304"/>
        </w:tabs>
        <w:ind w:left="1304" w:hanging="1304"/>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216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5" w15:restartNumberingAfterBreak="0">
    <w:nsid w:val="70A07720"/>
    <w:multiLevelType w:val="hybridMultilevel"/>
    <w:tmpl w:val="5D2E3C5E"/>
    <w:lvl w:ilvl="0" w:tplc="040C0017">
      <w:start w:val="1"/>
      <w:numFmt w:val="decimal"/>
      <w:pStyle w:val="Titre92"/>
      <w:lvlText w:val="3.18.%1."/>
      <w:lvlJc w:val="left"/>
      <w:pPr>
        <w:ind w:left="360" w:hanging="360"/>
      </w:pPr>
      <w:rPr>
        <w:b/>
      </w:rPr>
    </w:lvl>
    <w:lvl w:ilvl="1" w:tplc="040C0019">
      <w:start w:val="1"/>
      <w:numFmt w:val="lowerLetter"/>
      <w:lvlText w:val="%2."/>
      <w:lvlJc w:val="left"/>
      <w:pPr>
        <w:ind w:left="108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86" w15:restartNumberingAfterBreak="0">
    <w:nsid w:val="71343392"/>
    <w:multiLevelType w:val="multilevel"/>
    <w:tmpl w:val="5E624808"/>
    <w:lvl w:ilvl="0">
      <w:start w:val="2"/>
      <w:numFmt w:val="decimal"/>
      <w:lvlText w:val="21.%1"/>
      <w:lvlJc w:val="left"/>
      <w:pPr>
        <w:tabs>
          <w:tab w:val="num" w:pos="576"/>
        </w:tabs>
        <w:ind w:left="576" w:hanging="576"/>
      </w:pPr>
      <w:rPr>
        <w:b w:val="0"/>
        <w:i w:val="0"/>
      </w:rPr>
    </w:lvl>
    <w:lvl w:ilvl="1">
      <w:start w:val="1"/>
      <w:numFmt w:val="lowerLetter"/>
      <w:lvlText w:val="%2)"/>
      <w:lvlJc w:val="left"/>
      <w:pPr>
        <w:tabs>
          <w:tab w:val="num" w:pos="1080"/>
        </w:tabs>
        <w:ind w:left="108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7" w15:restartNumberingAfterBreak="0">
    <w:nsid w:val="745B099D"/>
    <w:multiLevelType w:val="hybridMultilevel"/>
    <w:tmpl w:val="CC9E4DFE"/>
    <w:lvl w:ilvl="0" w:tplc="5158235C">
      <w:start w:val="1"/>
      <w:numFmt w:val="decimal"/>
      <w:pStyle w:val="Titre73"/>
      <w:lvlText w:val="4.6.%1."/>
      <w:lvlJc w:val="left"/>
      <w:pPr>
        <w:ind w:left="360" w:hanging="360"/>
      </w:pPr>
      <w:rPr>
        <w:b/>
      </w:rPr>
    </w:lvl>
    <w:lvl w:ilvl="1" w:tplc="040C0019">
      <w:start w:val="1"/>
      <w:numFmt w:val="lowerLetter"/>
      <w:lvlText w:val="%2."/>
      <w:lvlJc w:val="left"/>
      <w:pPr>
        <w:ind w:left="108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88" w15:restartNumberingAfterBreak="0">
    <w:nsid w:val="748973AF"/>
    <w:multiLevelType w:val="multilevel"/>
    <w:tmpl w:val="AAAAD1DC"/>
    <w:lvl w:ilvl="0">
      <w:start w:val="1"/>
      <w:numFmt w:val="lowerLetter"/>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89" w15:restartNumberingAfterBreak="0">
    <w:nsid w:val="75BB4EDB"/>
    <w:multiLevelType w:val="multilevel"/>
    <w:tmpl w:val="F1EED264"/>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0" w15:restartNumberingAfterBreak="0">
    <w:nsid w:val="76451117"/>
    <w:multiLevelType w:val="hybridMultilevel"/>
    <w:tmpl w:val="5358CE32"/>
    <w:lvl w:ilvl="0" w:tplc="5EE02D18">
      <w:start w:val="1"/>
      <w:numFmt w:val="decimal"/>
      <w:pStyle w:val="Titre16"/>
      <w:lvlText w:val="6.%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91" w15:restartNumberingAfterBreak="0">
    <w:nsid w:val="771C2EC6"/>
    <w:multiLevelType w:val="hybridMultilevel"/>
    <w:tmpl w:val="3C9236CE"/>
    <w:lvl w:ilvl="0" w:tplc="FFFFFFFF">
      <w:start w:val="1"/>
      <w:numFmt w:val="decimal"/>
      <w:pStyle w:val="Titre20"/>
      <w:lvlText w:val="10.%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2" w15:restartNumberingAfterBreak="0">
    <w:nsid w:val="781E6992"/>
    <w:multiLevelType w:val="singleLevel"/>
    <w:tmpl w:val="BC3844DE"/>
    <w:lvl w:ilvl="0">
      <w:start w:val="1"/>
      <w:numFmt w:val="bullet"/>
      <w:pStyle w:val="Retrait2"/>
      <w:lvlText w:val=""/>
      <w:lvlJc w:val="left"/>
      <w:pPr>
        <w:tabs>
          <w:tab w:val="num" w:pos="360"/>
        </w:tabs>
        <w:ind w:left="360" w:hanging="360"/>
      </w:pPr>
      <w:rPr>
        <w:rFonts w:ascii="Symbol" w:hAnsi="Symbol" w:hint="default"/>
      </w:rPr>
    </w:lvl>
  </w:abstractNum>
  <w:abstractNum w:abstractNumId="193" w15:restartNumberingAfterBreak="0">
    <w:nsid w:val="7A3228C6"/>
    <w:multiLevelType w:val="multilevel"/>
    <w:tmpl w:val="AD34205E"/>
    <w:lvl w:ilvl="0">
      <w:start w:val="24"/>
      <w:numFmt w:val="decimal"/>
      <w:lvlText w:val="%1"/>
      <w:lvlJc w:val="left"/>
      <w:pPr>
        <w:tabs>
          <w:tab w:val="num" w:pos="615"/>
        </w:tabs>
        <w:ind w:left="615" w:hanging="615"/>
      </w:pPr>
    </w:lvl>
    <w:lvl w:ilvl="1">
      <w:start w:val="1"/>
      <w:numFmt w:val="decimal"/>
      <w:lvlText w:val="%1.%2"/>
      <w:lvlJc w:val="left"/>
      <w:pPr>
        <w:tabs>
          <w:tab w:val="num" w:pos="648"/>
        </w:tabs>
        <w:ind w:left="648" w:hanging="648"/>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4" w15:restartNumberingAfterBreak="0">
    <w:nsid w:val="7A513933"/>
    <w:multiLevelType w:val="singleLevel"/>
    <w:tmpl w:val="A6CED4D0"/>
    <w:lvl w:ilvl="0">
      <w:start w:val="1"/>
      <w:numFmt w:val="bullet"/>
      <w:pStyle w:val="tiret"/>
      <w:lvlText w:val=""/>
      <w:lvlJc w:val="left"/>
      <w:pPr>
        <w:tabs>
          <w:tab w:val="num" w:pos="360"/>
        </w:tabs>
        <w:ind w:left="360" w:hanging="360"/>
      </w:pPr>
      <w:rPr>
        <w:rFonts w:ascii="Wingdings" w:hAnsi="Wingdings" w:hint="default"/>
      </w:rPr>
    </w:lvl>
  </w:abstractNum>
  <w:abstractNum w:abstractNumId="195" w15:restartNumberingAfterBreak="0">
    <w:nsid w:val="7ABB33B5"/>
    <w:multiLevelType w:val="hybridMultilevel"/>
    <w:tmpl w:val="9F02A0DE"/>
    <w:lvl w:ilvl="0" w:tplc="E7543DE6">
      <w:start w:val="1"/>
      <w:numFmt w:val="decimal"/>
      <w:pStyle w:val="Titre91"/>
      <w:lvlText w:val="3.17.%1."/>
      <w:lvlJc w:val="left"/>
      <w:pPr>
        <w:ind w:left="360" w:hanging="360"/>
      </w:pPr>
      <w:rPr>
        <w:b/>
      </w:rPr>
    </w:lvl>
    <w:lvl w:ilvl="1" w:tplc="040C0019">
      <w:start w:val="1"/>
      <w:numFmt w:val="lowerLetter"/>
      <w:lvlText w:val="%2."/>
      <w:lvlJc w:val="left"/>
      <w:pPr>
        <w:ind w:left="108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96" w15:restartNumberingAfterBreak="0">
    <w:nsid w:val="7B1538F0"/>
    <w:multiLevelType w:val="hybridMultilevel"/>
    <w:tmpl w:val="2A2ADFB0"/>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7" w15:restartNumberingAfterBreak="0">
    <w:nsid w:val="7C6862BB"/>
    <w:multiLevelType w:val="hybridMultilevel"/>
    <w:tmpl w:val="DC32201E"/>
    <w:lvl w:ilvl="0" w:tplc="DAF6BA10">
      <w:start w:val="1"/>
      <w:numFmt w:val="decimal"/>
      <w:pStyle w:val="Titre69"/>
      <w:lvlText w:val="4.2.%1."/>
      <w:lvlJc w:val="left"/>
      <w:pPr>
        <w:ind w:left="360" w:hanging="360"/>
      </w:pPr>
      <w:rPr>
        <w:b/>
      </w:rPr>
    </w:lvl>
    <w:lvl w:ilvl="1" w:tplc="040C0019">
      <w:start w:val="1"/>
      <w:numFmt w:val="lowerLetter"/>
      <w:lvlText w:val="%2."/>
      <w:lvlJc w:val="left"/>
      <w:pPr>
        <w:ind w:left="108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98" w15:restartNumberingAfterBreak="0">
    <w:nsid w:val="7CA80049"/>
    <w:multiLevelType w:val="hybridMultilevel"/>
    <w:tmpl w:val="2DEE8550"/>
    <w:lvl w:ilvl="0" w:tplc="0D747CBA">
      <w:numFmt w:val="bullet"/>
      <w:lvlText w:val="-"/>
      <w:lvlJc w:val="left"/>
      <w:pPr>
        <w:ind w:left="720" w:hanging="360"/>
      </w:pPr>
      <w:rPr>
        <w:rFonts w:ascii="Arial Narrow" w:eastAsia="Times New Roman" w:hAnsi="Arial Narrow"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9" w15:restartNumberingAfterBreak="0">
    <w:nsid w:val="7CF05C42"/>
    <w:multiLevelType w:val="hybridMultilevel"/>
    <w:tmpl w:val="71902FB8"/>
    <w:lvl w:ilvl="0" w:tplc="040C0017">
      <w:start w:val="1"/>
      <w:numFmt w:val="lowerLetter"/>
      <w:lvlText w:val="%1)"/>
      <w:lvlJc w:val="left"/>
      <w:pPr>
        <w:ind w:left="720" w:hanging="360"/>
      </w:pPr>
    </w:lvl>
    <w:lvl w:ilvl="1" w:tplc="011CCD12">
      <w:start w:val="1"/>
      <w:numFmt w:val="lowerRoman"/>
      <w:lvlText w:val="(%2)"/>
      <w:lvlJc w:val="left"/>
      <w:pPr>
        <w:ind w:left="1800" w:hanging="72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0" w15:restartNumberingAfterBreak="0">
    <w:nsid w:val="7E277AB8"/>
    <w:multiLevelType w:val="hybridMultilevel"/>
    <w:tmpl w:val="3910A50A"/>
    <w:lvl w:ilvl="0" w:tplc="040C0017">
      <w:start w:val="1"/>
      <w:numFmt w:val="decimal"/>
      <w:pStyle w:val="Titre41"/>
      <w:lvlText w:val="3.1.%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1" w15:restartNumberingAfterBreak="0">
    <w:nsid w:val="7FDE2D66"/>
    <w:multiLevelType w:val="multilevel"/>
    <w:tmpl w:val="21C4DD58"/>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5"/>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lvlOverride w:ilvl="0">
      <w:startOverride w:val="1"/>
    </w:lvlOverride>
  </w:num>
  <w:num w:numId="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0"/>
  </w:num>
  <w:num w:numId="8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1"/>
  </w:num>
  <w:num w:numId="84">
    <w:abstractNumId w:val="26"/>
    <w:lvlOverride w:ilvl="0"/>
    <w:lvlOverride w:ilvl="1"/>
    <w:lvlOverride w:ilvl="2">
      <w:startOverride w:val="1"/>
    </w:lvlOverride>
    <w:lvlOverride w:ilvl="3"/>
    <w:lvlOverride w:ilvl="4"/>
    <w:lvlOverride w:ilvl="5"/>
    <w:lvlOverride w:ilvl="6"/>
    <w:lvlOverride w:ilvl="7"/>
    <w:lvlOverride w:ilvl="8"/>
  </w:num>
  <w:num w:numId="85">
    <w:abstractNumId w:val="55"/>
  </w:num>
  <w:num w:numId="86">
    <w:abstractNumId w:val="165"/>
  </w:num>
  <w:num w:numId="87">
    <w:abstractNumId w:val="194"/>
  </w:num>
  <w:num w:numId="88">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0"/>
  </w:num>
  <w:num w:numId="92">
    <w:abstractNumId w:val="192"/>
  </w:num>
  <w:num w:numId="93">
    <w:abstractNumId w:val="52"/>
  </w:num>
  <w:num w:numId="94">
    <w:abstractNumId w:val="28"/>
  </w:num>
  <w:num w:numId="95">
    <w:abstractNumId w:val="43"/>
  </w:num>
  <w:num w:numId="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5"/>
    <w:lvlOverride w:ilvl="0">
      <w:startOverride w:val="1"/>
    </w:lvlOverride>
    <w:lvlOverride w:ilvl="1"/>
    <w:lvlOverride w:ilvl="2"/>
    <w:lvlOverride w:ilvl="3"/>
    <w:lvlOverride w:ilvl="4"/>
    <w:lvlOverride w:ilvl="5"/>
    <w:lvlOverride w:ilvl="6"/>
    <w:lvlOverride w:ilvl="7"/>
    <w:lvlOverride w:ilvl="8"/>
  </w:num>
  <w:num w:numId="98">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8"/>
    <w:lvlOverride w:ilvl="0">
      <w:startOverride w:val="2"/>
    </w:lvlOverride>
    <w:lvlOverride w:ilvl="1">
      <w:startOverride w:val="1"/>
    </w:lvlOverride>
    <w:lvlOverride w:ilvl="2">
      <w:startOverride w:val="2"/>
    </w:lvlOverride>
    <w:lvlOverride w:ilvl="3">
      <w:startOverride w:val="5"/>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101">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4"/>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8"/>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0"/>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108">
    <w:abstractNumId w:val="57"/>
    <w:lvlOverride w:ilvl="0">
      <w:startOverride w:val="3"/>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2"/>
    <w:lvlOverride w:ilvl="0">
      <w:startOverride w:val="2"/>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lvlOverride w:ilvl="7">
      <w:startOverride w:val="1"/>
    </w:lvlOverride>
    <w:lvlOverride w:ilvl="8">
      <w:startOverride w:val="1"/>
    </w:lvlOverride>
  </w:num>
  <w:num w:numId="11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5"/>
    </w:lvlOverride>
    <w:lvlOverride w:ilvl="7">
      <w:startOverride w:val="1"/>
    </w:lvlOverride>
    <w:lvlOverride w:ilvl="8">
      <w:startOverride w:val="1"/>
    </w:lvlOverride>
  </w:num>
  <w:num w:numId="120">
    <w:abstractNumId w:val="6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9"/>
    <w:lvlOverride w:ilvl="0">
      <w:startOverride w:val="2"/>
    </w:lvlOverride>
    <w:lvlOverride w:ilvl="1">
      <w:startOverride w:val="1"/>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122">
    <w:abstractNumId w:val="1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60"/>
    <w:lvlOverride w:ilvl="0">
      <w:startOverride w:val="2"/>
    </w:lvlOverride>
    <w:lvlOverride w:ilvl="1">
      <w:startOverride w:val="1"/>
    </w:lvlOverride>
    <w:lvlOverride w:ilvl="2">
      <w:startOverride w:val="3"/>
    </w:lvlOverride>
    <w:lvlOverride w:ilvl="3">
      <w:startOverride w:val="7"/>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126">
    <w:abstractNumId w:val="7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0"/>
    </w:lvlOverride>
    <w:lvlOverride w:ilvl="7">
      <w:startOverride w:val="1"/>
    </w:lvlOverride>
    <w:lvlOverride w:ilvl="8">
      <w:startOverride w:val="1"/>
    </w:lvlOverride>
  </w:num>
  <w:num w:numId="12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1"/>
    </w:lvlOverride>
    <w:lvlOverride w:ilvl="7">
      <w:startOverride w:val="1"/>
    </w:lvlOverride>
    <w:lvlOverride w:ilvl="8">
      <w:startOverride w:val="1"/>
    </w:lvlOverride>
  </w:num>
  <w:num w:numId="129">
    <w:abstractNumId w:val="66"/>
    <w:lvlOverride w:ilvl="0">
      <w:startOverride w:val="1"/>
    </w:lvlOverride>
  </w:num>
  <w:num w:numId="1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2"/>
    </w:lvlOverride>
    <w:lvlOverride w:ilvl="7">
      <w:startOverride w:val="1"/>
    </w:lvlOverride>
    <w:lvlOverride w:ilvl="8">
      <w:startOverride w:val="1"/>
    </w:lvlOverride>
  </w:num>
  <w:num w:numId="1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3"/>
    </w:lvlOverride>
    <w:lvlOverride w:ilvl="7">
      <w:startOverride w:val="1"/>
    </w:lvlOverride>
    <w:lvlOverride w:ilvl="8">
      <w:startOverride w:val="1"/>
    </w:lvlOverride>
  </w:num>
  <w:num w:numId="132">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63"/>
    <w:lvlOverride w:ilvl="0">
      <w:startOverride w:val="10"/>
    </w:lvlOverride>
    <w:lvlOverride w:ilvl="1">
      <w:startOverride w:val="1"/>
    </w:lvlOverride>
    <w:lvlOverride w:ilvl="2">
      <w:startOverride w:val="3"/>
    </w:lvlOverride>
    <w:lvlOverride w:ilvl="3">
      <w:startOverride w:val="14"/>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134">
    <w:abstractNumId w:val="1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5"/>
    <w:lvlOverride w:ilvl="0">
      <w:startOverride w:val="1"/>
    </w:lvlOverride>
    <w:lvlOverride w:ilvl="1">
      <w:startOverride w:val="3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4"/>
    <w:lvlOverride w:ilvl="0">
      <w:startOverride w:val="1"/>
    </w:lvlOverride>
  </w:num>
  <w:num w:numId="137">
    <w:abstractNumId w:val="133"/>
    <w:lvlOverride w:ilvl="0">
      <w:startOverride w:val="1"/>
    </w:lvlOverride>
  </w:num>
  <w:num w:numId="138">
    <w:abstractNumId w:val="103"/>
    <w:lvlOverride w:ilvl="0">
      <w:startOverride w:val="1"/>
    </w:lvlOverride>
  </w:num>
  <w:num w:numId="139">
    <w:abstractNumId w:val="9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88"/>
    <w:lvlOverride w:ilvl="0">
      <w:startOverride w:val="10"/>
    </w:lvlOverride>
    <w:lvlOverride w:ilvl="1">
      <w:startOverride w:val="1"/>
    </w:lvlOverride>
    <w:lvlOverride w:ilvl="2">
      <w:startOverride w:val="3"/>
    </w:lvlOverride>
    <w:lvlOverride w:ilvl="3">
      <w:startOverride w:val="2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14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9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2"/>
    <w:lvlOverride w:ilvl="0">
      <w:startOverride w:val="1"/>
    </w:lvlOverride>
  </w:num>
  <w:num w:numId="146">
    <w:abstractNumId w:val="23"/>
    <w:lvlOverride w:ilvl="0">
      <w:startOverride w:val="10"/>
    </w:lvlOverride>
    <w:lvlOverride w:ilvl="1">
      <w:startOverride w:val="1"/>
    </w:lvlOverride>
    <w:lvlOverride w:ilvl="2">
      <w:startOverride w:val="4"/>
    </w:lvlOverride>
    <w:lvlOverride w:ilvl="3">
      <w:startOverride w:val="25"/>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147">
    <w:abstractNumId w:val="1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1"/>
    <w:lvlOverride w:ilvl="0">
      <w:startOverride w:val="3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8"/>
    <w:lvlOverride w:ilvl="0">
      <w:startOverride w:val="1"/>
    </w:lvlOverride>
  </w:num>
  <w:num w:numId="154">
    <w:abstractNumId w:val="155"/>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00"/>
    <w:lvlOverride w:ilvl="0">
      <w:startOverride w:val="1"/>
    </w:lvlOverride>
  </w:num>
  <w:num w:numId="156">
    <w:abstractNumId w:val="9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21"/>
    <w:lvlOverride w:ilvl="0">
      <w:startOverride w:val="3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2"/>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38"/>
    <w:lvlOverride w:ilvl="0">
      <w:startOverride w:val="1"/>
    </w:lvlOverride>
    <w:lvlOverride w:ilvl="1">
      <w:startOverride w:val="3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52"/>
    <w:lvlOverride w:ilvl="0">
      <w:startOverride w:val="1"/>
    </w:lvlOverride>
  </w:num>
  <w:num w:numId="16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7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75"/>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3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3"/>
    <w:lvlOverride w:ilvl="0">
      <w:startOverride w:val="1"/>
    </w:lvlOverride>
  </w:num>
  <w:num w:numId="180">
    <w:abstractNumId w:val="31"/>
  </w:num>
  <w:num w:numId="181">
    <w:abstractNumId w:val="41"/>
  </w:num>
  <w:num w:numId="182">
    <w:abstractNumId w:val="61"/>
  </w:num>
  <w:num w:numId="183">
    <w:abstractNumId w:val="65"/>
  </w:num>
  <w:num w:numId="184">
    <w:abstractNumId w:val="86"/>
  </w:num>
  <w:num w:numId="185">
    <w:abstractNumId w:val="91"/>
  </w:num>
  <w:num w:numId="186">
    <w:abstractNumId w:val="105"/>
  </w:num>
  <w:num w:numId="187">
    <w:abstractNumId w:val="108"/>
  </w:num>
  <w:num w:numId="188">
    <w:abstractNumId w:val="114"/>
  </w:num>
  <w:num w:numId="189">
    <w:abstractNumId w:val="123"/>
  </w:num>
  <w:num w:numId="190">
    <w:abstractNumId w:val="135"/>
  </w:num>
  <w:num w:numId="191">
    <w:abstractNumId w:val="138"/>
  </w:num>
  <w:num w:numId="192">
    <w:abstractNumId w:val="141"/>
  </w:num>
  <w:num w:numId="193">
    <w:abstractNumId w:val="149"/>
  </w:num>
  <w:num w:numId="194">
    <w:abstractNumId w:val="151"/>
  </w:num>
  <w:num w:numId="195">
    <w:abstractNumId w:val="157"/>
  </w:num>
  <w:num w:numId="196">
    <w:abstractNumId w:val="167"/>
  </w:num>
  <w:num w:numId="197">
    <w:abstractNumId w:val="170"/>
  </w:num>
  <w:num w:numId="198">
    <w:abstractNumId w:val="184"/>
  </w:num>
  <w:num w:numId="199">
    <w:abstractNumId w:val="130"/>
    <w:lvlOverride w:ilvl="0">
      <w:startOverride w:val="1"/>
    </w:lvlOverride>
  </w:num>
  <w:num w:numId="200">
    <w:abstractNumId w:val="137"/>
  </w:num>
  <w:num w:numId="201">
    <w:abstractNumId w:val="171"/>
  </w:num>
  <w:num w:numId="202">
    <w:abstractNumId w:val="104"/>
  </w:num>
  <w:num w:numId="203">
    <w:abstractNumId w:val="140"/>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244"/>
    <w:rsid w:val="0000395D"/>
    <w:rsid w:val="00007B76"/>
    <w:rsid w:val="000129E7"/>
    <w:rsid w:val="00023442"/>
    <w:rsid w:val="00025D72"/>
    <w:rsid w:val="000622A6"/>
    <w:rsid w:val="00063816"/>
    <w:rsid w:val="00067897"/>
    <w:rsid w:val="00074ADF"/>
    <w:rsid w:val="00085734"/>
    <w:rsid w:val="000B25D1"/>
    <w:rsid w:val="000D164A"/>
    <w:rsid w:val="000E346E"/>
    <w:rsid w:val="00100034"/>
    <w:rsid w:val="00110690"/>
    <w:rsid w:val="00113DAC"/>
    <w:rsid w:val="00116572"/>
    <w:rsid w:val="001170F1"/>
    <w:rsid w:val="0013154D"/>
    <w:rsid w:val="00185EFC"/>
    <w:rsid w:val="001A2105"/>
    <w:rsid w:val="001B6584"/>
    <w:rsid w:val="001E166F"/>
    <w:rsid w:val="001E30F7"/>
    <w:rsid w:val="00211E3F"/>
    <w:rsid w:val="00212B00"/>
    <w:rsid w:val="00216EB4"/>
    <w:rsid w:val="00224B74"/>
    <w:rsid w:val="0023206D"/>
    <w:rsid w:val="0024262F"/>
    <w:rsid w:val="00245EC2"/>
    <w:rsid w:val="00257CC7"/>
    <w:rsid w:val="00284EE4"/>
    <w:rsid w:val="002970B0"/>
    <w:rsid w:val="002A7637"/>
    <w:rsid w:val="002B1C8F"/>
    <w:rsid w:val="002B5502"/>
    <w:rsid w:val="002C49FC"/>
    <w:rsid w:val="002D01F7"/>
    <w:rsid w:val="002D5A75"/>
    <w:rsid w:val="002D6007"/>
    <w:rsid w:val="002E11C3"/>
    <w:rsid w:val="002E7DB1"/>
    <w:rsid w:val="002F1650"/>
    <w:rsid w:val="0030638C"/>
    <w:rsid w:val="00324976"/>
    <w:rsid w:val="00363C42"/>
    <w:rsid w:val="00393B2D"/>
    <w:rsid w:val="003A393B"/>
    <w:rsid w:val="003A5BA7"/>
    <w:rsid w:val="003A5D48"/>
    <w:rsid w:val="003C0857"/>
    <w:rsid w:val="003C401F"/>
    <w:rsid w:val="003D14E0"/>
    <w:rsid w:val="003D3D1C"/>
    <w:rsid w:val="003E1876"/>
    <w:rsid w:val="003F55BB"/>
    <w:rsid w:val="003F759B"/>
    <w:rsid w:val="00443865"/>
    <w:rsid w:val="00457ABC"/>
    <w:rsid w:val="004732E3"/>
    <w:rsid w:val="00475868"/>
    <w:rsid w:val="004A4953"/>
    <w:rsid w:val="004A68BB"/>
    <w:rsid w:val="004A7BEF"/>
    <w:rsid w:val="004B63EC"/>
    <w:rsid w:val="004C006A"/>
    <w:rsid w:val="004C586F"/>
    <w:rsid w:val="004D402C"/>
    <w:rsid w:val="004F5C44"/>
    <w:rsid w:val="004F6F9A"/>
    <w:rsid w:val="0051766F"/>
    <w:rsid w:val="00554F69"/>
    <w:rsid w:val="005712B4"/>
    <w:rsid w:val="005726BE"/>
    <w:rsid w:val="005761EE"/>
    <w:rsid w:val="00580B55"/>
    <w:rsid w:val="005838B8"/>
    <w:rsid w:val="005A3EA9"/>
    <w:rsid w:val="005A56CE"/>
    <w:rsid w:val="005B4FC8"/>
    <w:rsid w:val="005C39C9"/>
    <w:rsid w:val="005D7DFF"/>
    <w:rsid w:val="005F7984"/>
    <w:rsid w:val="00605C61"/>
    <w:rsid w:val="00610659"/>
    <w:rsid w:val="00645ADC"/>
    <w:rsid w:val="00655251"/>
    <w:rsid w:val="00664D09"/>
    <w:rsid w:val="0066508C"/>
    <w:rsid w:val="00667BA2"/>
    <w:rsid w:val="006700EA"/>
    <w:rsid w:val="00675C9F"/>
    <w:rsid w:val="00675F8A"/>
    <w:rsid w:val="00683836"/>
    <w:rsid w:val="00696C1F"/>
    <w:rsid w:val="006B6BC6"/>
    <w:rsid w:val="006C3B90"/>
    <w:rsid w:val="006E1304"/>
    <w:rsid w:val="00734003"/>
    <w:rsid w:val="00770C8D"/>
    <w:rsid w:val="00773025"/>
    <w:rsid w:val="00797212"/>
    <w:rsid w:val="007A5B0C"/>
    <w:rsid w:val="007B3C84"/>
    <w:rsid w:val="007C5D3D"/>
    <w:rsid w:val="007D55DA"/>
    <w:rsid w:val="007D5639"/>
    <w:rsid w:val="007D76B2"/>
    <w:rsid w:val="007E7AF5"/>
    <w:rsid w:val="007F1ECA"/>
    <w:rsid w:val="00800CD3"/>
    <w:rsid w:val="00806EE1"/>
    <w:rsid w:val="00823F69"/>
    <w:rsid w:val="00833591"/>
    <w:rsid w:val="008437EA"/>
    <w:rsid w:val="00853873"/>
    <w:rsid w:val="008A676F"/>
    <w:rsid w:val="008B281C"/>
    <w:rsid w:val="008B75D0"/>
    <w:rsid w:val="008C0D64"/>
    <w:rsid w:val="008C21F2"/>
    <w:rsid w:val="008C5A3D"/>
    <w:rsid w:val="008D223A"/>
    <w:rsid w:val="008D741F"/>
    <w:rsid w:val="008D7602"/>
    <w:rsid w:val="009247E4"/>
    <w:rsid w:val="009B0D23"/>
    <w:rsid w:val="009B2305"/>
    <w:rsid w:val="009F5402"/>
    <w:rsid w:val="00A029F6"/>
    <w:rsid w:val="00A247E5"/>
    <w:rsid w:val="00A30DB8"/>
    <w:rsid w:val="00A86947"/>
    <w:rsid w:val="00AA22E5"/>
    <w:rsid w:val="00AC1337"/>
    <w:rsid w:val="00AC74FC"/>
    <w:rsid w:val="00AD2359"/>
    <w:rsid w:val="00AF17BD"/>
    <w:rsid w:val="00B73440"/>
    <w:rsid w:val="00B75E1C"/>
    <w:rsid w:val="00BA0D22"/>
    <w:rsid w:val="00BA187B"/>
    <w:rsid w:val="00BA519B"/>
    <w:rsid w:val="00BC2624"/>
    <w:rsid w:val="00BD2647"/>
    <w:rsid w:val="00BE3CDB"/>
    <w:rsid w:val="00BF6869"/>
    <w:rsid w:val="00C011E5"/>
    <w:rsid w:val="00C013BD"/>
    <w:rsid w:val="00C04F87"/>
    <w:rsid w:val="00C054E7"/>
    <w:rsid w:val="00C13A58"/>
    <w:rsid w:val="00C13D23"/>
    <w:rsid w:val="00C14D93"/>
    <w:rsid w:val="00C25058"/>
    <w:rsid w:val="00C3616D"/>
    <w:rsid w:val="00C36D5F"/>
    <w:rsid w:val="00C40414"/>
    <w:rsid w:val="00C4071E"/>
    <w:rsid w:val="00C42244"/>
    <w:rsid w:val="00C454D7"/>
    <w:rsid w:val="00C51ACD"/>
    <w:rsid w:val="00C6702A"/>
    <w:rsid w:val="00C67FD5"/>
    <w:rsid w:val="00C7192F"/>
    <w:rsid w:val="00C910E0"/>
    <w:rsid w:val="00C95E3E"/>
    <w:rsid w:val="00C95FE4"/>
    <w:rsid w:val="00CC09C9"/>
    <w:rsid w:val="00CC5278"/>
    <w:rsid w:val="00CD54C9"/>
    <w:rsid w:val="00CE65EE"/>
    <w:rsid w:val="00D071A4"/>
    <w:rsid w:val="00D13525"/>
    <w:rsid w:val="00D2050C"/>
    <w:rsid w:val="00D34ABA"/>
    <w:rsid w:val="00D70CD1"/>
    <w:rsid w:val="00D8086B"/>
    <w:rsid w:val="00D8722B"/>
    <w:rsid w:val="00DA469F"/>
    <w:rsid w:val="00DA594B"/>
    <w:rsid w:val="00DB0936"/>
    <w:rsid w:val="00DC42B2"/>
    <w:rsid w:val="00DD6A6B"/>
    <w:rsid w:val="00E01A06"/>
    <w:rsid w:val="00E10BAC"/>
    <w:rsid w:val="00E16771"/>
    <w:rsid w:val="00E230AB"/>
    <w:rsid w:val="00E51273"/>
    <w:rsid w:val="00E72D85"/>
    <w:rsid w:val="00E73F7D"/>
    <w:rsid w:val="00E8002D"/>
    <w:rsid w:val="00E8312A"/>
    <w:rsid w:val="00E851A8"/>
    <w:rsid w:val="00E86BC9"/>
    <w:rsid w:val="00E9599B"/>
    <w:rsid w:val="00EC1309"/>
    <w:rsid w:val="00EC58CF"/>
    <w:rsid w:val="00ED3ACF"/>
    <w:rsid w:val="00EE790B"/>
    <w:rsid w:val="00EF4BC6"/>
    <w:rsid w:val="00F17BDA"/>
    <w:rsid w:val="00F22F57"/>
    <w:rsid w:val="00F33B9F"/>
    <w:rsid w:val="00F41F5A"/>
    <w:rsid w:val="00F5168B"/>
    <w:rsid w:val="00F54792"/>
    <w:rsid w:val="00F6727E"/>
    <w:rsid w:val="00F70B52"/>
    <w:rsid w:val="00F909AA"/>
    <w:rsid w:val="00F97C18"/>
    <w:rsid w:val="00FA3914"/>
    <w:rsid w:val="00FB3B56"/>
    <w:rsid w:val="00FC21C1"/>
    <w:rsid w:val="00FC2F78"/>
    <w:rsid w:val="00FC5AEE"/>
    <w:rsid w:val="00FD027C"/>
    <w:rsid w:val="00FF3FE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237061DE"/>
  <w15:docId w15:val="{A5CC523C-59C8-4B4B-B21B-3D0E67B3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244"/>
    <w:pPr>
      <w:spacing w:after="0" w:line="240" w:lineRule="auto"/>
    </w:pPr>
    <w:rPr>
      <w:rFonts w:ascii="Times New Roman" w:eastAsia="Times New Roman" w:hAnsi="Times New Roman" w:cs="Times New Roman"/>
      <w:sz w:val="24"/>
      <w:szCs w:val="24"/>
      <w:lang w:eastAsia="fr-FR"/>
    </w:rPr>
  </w:style>
  <w:style w:type="paragraph" w:styleId="Titre1">
    <w:name w:val="heading 1"/>
    <w:aliases w:val="Main Heading,Titre 1 Article 1,Article 1,Titre lettre,Chapter Head,Section Head,h1,l1,t1.T1.Titre 1,t1,Titre1,Proposal Center 1,Titre 111,t1.T1.Titre 11,t11,Titre 112,t1.T1.Titre 12,t12,Titre 1111,t1.T1.Titre 111,t111,Titre 113,t13,t112"/>
    <w:basedOn w:val="Normal"/>
    <w:next w:val="Normal"/>
    <w:link w:val="Titre1Car"/>
    <w:uiPriority w:val="9"/>
    <w:qFormat/>
    <w:rsid w:val="00C42244"/>
    <w:pPr>
      <w:keepNext/>
      <w:ind w:left="360"/>
      <w:outlineLvl w:val="0"/>
    </w:pPr>
    <w:rPr>
      <w:b/>
      <w:szCs w:val="20"/>
    </w:rPr>
  </w:style>
  <w:style w:type="paragraph" w:styleId="Titre2">
    <w:name w:val="heading 2"/>
    <w:aliases w:val="PIR2,h2,Heading,Titre 2 §1,§1,Heading 2,2,rio,heading 2,headline,2 headline,3 bullet,b,SECOND,B1,b1,Second,bullet pt,l2,list + change bar,???,headi,heading2,h21,h22,21,T2,T21,T22,h23,T23,h24,T24,h211,T211,h25,T25,h212,T212,h26,T26,h27,T27,h28"/>
    <w:basedOn w:val="Normal"/>
    <w:next w:val="Normal"/>
    <w:link w:val="Titre2Car"/>
    <w:uiPriority w:val="9"/>
    <w:semiHidden/>
    <w:unhideWhenUsed/>
    <w:qFormat/>
    <w:rsid w:val="00C42244"/>
    <w:pPr>
      <w:keepNext/>
      <w:spacing w:before="240" w:after="60"/>
      <w:outlineLvl w:val="1"/>
    </w:pPr>
    <w:rPr>
      <w:rFonts w:ascii="Cambria" w:hAnsi="Cambria"/>
      <w:b/>
      <w:bCs/>
      <w:i/>
      <w:iCs/>
      <w:sz w:val="28"/>
      <w:szCs w:val="28"/>
    </w:rPr>
  </w:style>
  <w:style w:type="paragraph" w:styleId="Titre3">
    <w:name w:val="heading 3"/>
    <w:aliases w:val="PIR3,hd3,Sub Heading,h3,3,T3,h31,T31,h32,T32,h311,T311,h33,T33,h312,T312,h34,T34,h313,T313,h321,T321,h3111,T3111,h331,T331,h3121,T3121,h35,T35,h314,T314,h36,T36,h315,T315,h322,T322,h3112,T3112,h332,T332,h3122,T3122,h37,T37,h38,T38,h316,T316,h323"/>
    <w:basedOn w:val="Normal"/>
    <w:next w:val="Normal"/>
    <w:link w:val="Titre3Car"/>
    <w:uiPriority w:val="9"/>
    <w:unhideWhenUsed/>
    <w:qFormat/>
    <w:rsid w:val="00C42244"/>
    <w:pPr>
      <w:keepNext/>
      <w:spacing w:before="240" w:after="60"/>
      <w:outlineLvl w:val="2"/>
    </w:pPr>
    <w:rPr>
      <w:rFonts w:ascii="Cambria" w:hAnsi="Cambria"/>
      <w:b/>
      <w:bCs/>
      <w:sz w:val="26"/>
      <w:szCs w:val="26"/>
    </w:rPr>
  </w:style>
  <w:style w:type="paragraph" w:styleId="Titre4">
    <w:name w:val="heading 4"/>
    <w:aliases w:val="Sub Sub Heading,Heading 4"/>
    <w:basedOn w:val="Normal"/>
    <w:next w:val="Normal"/>
    <w:link w:val="Titre4Car"/>
    <w:uiPriority w:val="9"/>
    <w:unhideWhenUsed/>
    <w:qFormat/>
    <w:rsid w:val="00C42244"/>
    <w:pPr>
      <w:keepNext/>
      <w:spacing w:before="240" w:after="60"/>
      <w:outlineLvl w:val="3"/>
    </w:pPr>
    <w:rPr>
      <w:rFonts w:ascii="Calibri" w:hAnsi="Calibri"/>
      <w:b/>
      <w:bCs/>
      <w:sz w:val="28"/>
      <w:szCs w:val="28"/>
    </w:rPr>
  </w:style>
  <w:style w:type="paragraph" w:styleId="Titre5">
    <w:name w:val="heading 5"/>
    <w:aliases w:val="Title_Report Heading,Report Heading,Heading 5,style titre 5 + droite: 0"/>
    <w:basedOn w:val="Normal"/>
    <w:next w:val="Normal"/>
    <w:link w:val="Titre5Car"/>
    <w:semiHidden/>
    <w:unhideWhenUsed/>
    <w:qFormat/>
    <w:rsid w:val="00C42244"/>
    <w:pPr>
      <w:keepNext/>
      <w:keepLines/>
      <w:spacing w:before="200" w:line="276" w:lineRule="auto"/>
      <w:outlineLvl w:val="4"/>
    </w:pPr>
    <w:rPr>
      <w:rFonts w:ascii="Cambria" w:hAnsi="Cambria"/>
      <w:color w:val="243F60"/>
      <w:sz w:val="22"/>
      <w:szCs w:val="22"/>
      <w:lang w:eastAsia="en-US"/>
    </w:rPr>
  </w:style>
  <w:style w:type="paragraph" w:styleId="Titre6">
    <w:name w:val="heading 6"/>
    <w:aliases w:val="Heading 6"/>
    <w:basedOn w:val="Normal"/>
    <w:next w:val="Normal"/>
    <w:link w:val="Titre6Car"/>
    <w:semiHidden/>
    <w:unhideWhenUsed/>
    <w:qFormat/>
    <w:rsid w:val="00C42244"/>
    <w:pPr>
      <w:tabs>
        <w:tab w:val="num" w:pos="1152"/>
      </w:tabs>
      <w:spacing w:before="240" w:after="60"/>
      <w:ind w:left="1152" w:hanging="1152"/>
      <w:jc w:val="both"/>
      <w:outlineLvl w:val="5"/>
    </w:pPr>
    <w:rPr>
      <w:i/>
      <w:sz w:val="22"/>
      <w:szCs w:val="20"/>
      <w:lang w:val="es-ES_tradnl"/>
    </w:rPr>
  </w:style>
  <w:style w:type="paragraph" w:styleId="Titre7">
    <w:name w:val="heading 7"/>
    <w:aliases w:val="Heading 7"/>
    <w:basedOn w:val="Normal"/>
    <w:next w:val="Normal"/>
    <w:link w:val="Titre7Car"/>
    <w:uiPriority w:val="99"/>
    <w:semiHidden/>
    <w:unhideWhenUsed/>
    <w:qFormat/>
    <w:rsid w:val="00C42244"/>
    <w:pPr>
      <w:tabs>
        <w:tab w:val="num" w:pos="1296"/>
      </w:tabs>
      <w:spacing w:before="240" w:after="60"/>
      <w:ind w:left="1296" w:hanging="1296"/>
      <w:jc w:val="both"/>
      <w:outlineLvl w:val="6"/>
    </w:pPr>
    <w:rPr>
      <w:rFonts w:ascii="Arial" w:hAnsi="Arial"/>
      <w:sz w:val="20"/>
      <w:szCs w:val="20"/>
      <w:lang w:val="es-ES_tradnl"/>
    </w:rPr>
  </w:style>
  <w:style w:type="paragraph" w:styleId="Titre8">
    <w:name w:val="heading 8"/>
    <w:aliases w:val="Heading 8"/>
    <w:basedOn w:val="Normal"/>
    <w:next w:val="Normal"/>
    <w:link w:val="Titre8Car"/>
    <w:uiPriority w:val="99"/>
    <w:semiHidden/>
    <w:unhideWhenUsed/>
    <w:qFormat/>
    <w:rsid w:val="00C42244"/>
    <w:pPr>
      <w:tabs>
        <w:tab w:val="num" w:pos="1440"/>
      </w:tabs>
      <w:spacing w:before="240" w:after="60"/>
      <w:ind w:left="1440" w:hanging="1440"/>
      <w:jc w:val="both"/>
      <w:outlineLvl w:val="7"/>
    </w:pPr>
    <w:rPr>
      <w:rFonts w:ascii="Arial" w:hAnsi="Arial"/>
      <w:i/>
      <w:sz w:val="20"/>
      <w:szCs w:val="20"/>
      <w:lang w:val="es-ES_tradnl"/>
    </w:rPr>
  </w:style>
  <w:style w:type="paragraph" w:styleId="Titre9">
    <w:name w:val="heading 9"/>
    <w:aliases w:val="Heading 9 CFMU,h9,Heading 9 Char,Heading 9"/>
    <w:basedOn w:val="Normal"/>
    <w:next w:val="Normal"/>
    <w:link w:val="Titre9Car"/>
    <w:uiPriority w:val="99"/>
    <w:semiHidden/>
    <w:unhideWhenUsed/>
    <w:qFormat/>
    <w:rsid w:val="00C42244"/>
    <w:pPr>
      <w:tabs>
        <w:tab w:val="num" w:pos="1584"/>
      </w:tabs>
      <w:spacing w:before="240" w:after="60"/>
      <w:ind w:left="1584" w:hanging="1584"/>
      <w:jc w:val="both"/>
      <w:outlineLvl w:val="8"/>
    </w:pPr>
    <w:rPr>
      <w:rFonts w:ascii="Arial" w:hAnsi="Arial"/>
      <w:b/>
      <w:i/>
      <w:sz w:val="18"/>
      <w:szCs w:val="20"/>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Main Heading Car,Titre 1 Article 1 Car,Article 1 Car,Titre lettre Car,Chapter Head Car,Section Head Car,h1 Car,l1 Car,t1.T1.Titre 1 Car,t1 Car,Titre1 Car,Proposal Center 1 Car,Titre 111 Car,t1.T1.Titre 11 Car1,t11 Car1,Titre 112 Car,t12 Car1"/>
    <w:basedOn w:val="Policepardfaut"/>
    <w:link w:val="Titre1"/>
    <w:uiPriority w:val="9"/>
    <w:rsid w:val="00C42244"/>
    <w:rPr>
      <w:rFonts w:ascii="Times New Roman" w:eastAsia="Times New Roman" w:hAnsi="Times New Roman" w:cs="Times New Roman"/>
      <w:b/>
      <w:sz w:val="24"/>
      <w:szCs w:val="20"/>
    </w:rPr>
  </w:style>
  <w:style w:type="character" w:customStyle="1" w:styleId="Titre2Car">
    <w:name w:val="Titre 2 Car"/>
    <w:aliases w:val="PIR2 Car,h2 Car,Heading Car,Titre 2 §1 Car,§1 Car,Heading 2 Car,2 Car,rio Car,heading 2 Car,headline Car,2 headline Car,3 bullet Car,b Car,SECOND Car,B1 Car,b1 Car,Second Car,bullet pt Car,l2 Car,list + change bar Car,??? Car,headi Car"/>
    <w:basedOn w:val="Policepardfaut"/>
    <w:link w:val="Titre2"/>
    <w:uiPriority w:val="9"/>
    <w:semiHidden/>
    <w:rsid w:val="00C42244"/>
    <w:rPr>
      <w:rFonts w:ascii="Cambria" w:eastAsia="Times New Roman" w:hAnsi="Cambria" w:cs="Times New Roman"/>
      <w:b/>
      <w:bCs/>
      <w:i/>
      <w:iCs/>
      <w:sz w:val="28"/>
      <w:szCs w:val="28"/>
    </w:rPr>
  </w:style>
  <w:style w:type="character" w:customStyle="1" w:styleId="Titre3Car">
    <w:name w:val="Titre 3 Car"/>
    <w:aliases w:val="PIR3 Car,hd3 Car,Sub Heading Car,h3 Car,3 Car,T3 Car,h31 Car,T31 Car,h32 Car,T32 Car,h311 Car,T311 Car,h33 Car,T33 Car,h312 Car,T312 Car,h34 Car,T34 Car,h313 Car,T313 Car,h321 Car,T321 Car,h3111 Car,T3111 Car,h331 Car,T331 Car,h3121 Car"/>
    <w:basedOn w:val="Policepardfaut"/>
    <w:link w:val="Titre3"/>
    <w:uiPriority w:val="9"/>
    <w:rsid w:val="00C42244"/>
    <w:rPr>
      <w:rFonts w:ascii="Cambria" w:eastAsia="Times New Roman" w:hAnsi="Cambria" w:cs="Times New Roman"/>
      <w:b/>
      <w:bCs/>
      <w:sz w:val="26"/>
      <w:szCs w:val="26"/>
    </w:rPr>
  </w:style>
  <w:style w:type="character" w:customStyle="1" w:styleId="Titre4Car">
    <w:name w:val="Titre 4 Car"/>
    <w:aliases w:val="Sub Sub Heading Car,Heading 4 Car"/>
    <w:basedOn w:val="Policepardfaut"/>
    <w:link w:val="Titre4"/>
    <w:uiPriority w:val="9"/>
    <w:rsid w:val="00C42244"/>
    <w:rPr>
      <w:rFonts w:ascii="Calibri" w:eastAsia="Times New Roman" w:hAnsi="Calibri" w:cs="Times New Roman"/>
      <w:b/>
      <w:bCs/>
      <w:sz w:val="28"/>
      <w:szCs w:val="28"/>
    </w:rPr>
  </w:style>
  <w:style w:type="character" w:customStyle="1" w:styleId="Titre5Car">
    <w:name w:val="Titre 5 Car"/>
    <w:aliases w:val="Title_Report Heading Car,Report Heading Car,Heading 5 Car,style titre 5 + droite: 0 Car"/>
    <w:basedOn w:val="Policepardfaut"/>
    <w:link w:val="Titre5"/>
    <w:semiHidden/>
    <w:rsid w:val="00C42244"/>
    <w:rPr>
      <w:rFonts w:ascii="Cambria" w:eastAsia="Times New Roman" w:hAnsi="Cambria" w:cs="Times New Roman"/>
      <w:color w:val="243F60"/>
    </w:rPr>
  </w:style>
  <w:style w:type="character" w:customStyle="1" w:styleId="Titre6Car">
    <w:name w:val="Titre 6 Car"/>
    <w:aliases w:val="Heading 6 Car"/>
    <w:basedOn w:val="Policepardfaut"/>
    <w:link w:val="Titre6"/>
    <w:semiHidden/>
    <w:rsid w:val="00C42244"/>
    <w:rPr>
      <w:rFonts w:ascii="Times New Roman" w:eastAsia="Times New Roman" w:hAnsi="Times New Roman" w:cs="Times New Roman"/>
      <w:i/>
      <w:szCs w:val="20"/>
      <w:lang w:val="es-ES_tradnl"/>
    </w:rPr>
  </w:style>
  <w:style w:type="character" w:customStyle="1" w:styleId="Titre7Car">
    <w:name w:val="Titre 7 Car"/>
    <w:aliases w:val="Heading 7 Car"/>
    <w:basedOn w:val="Policepardfaut"/>
    <w:link w:val="Titre7"/>
    <w:uiPriority w:val="99"/>
    <w:semiHidden/>
    <w:rsid w:val="00C42244"/>
    <w:rPr>
      <w:rFonts w:ascii="Arial" w:eastAsia="Times New Roman" w:hAnsi="Arial" w:cs="Times New Roman"/>
      <w:sz w:val="20"/>
      <w:szCs w:val="20"/>
      <w:lang w:val="es-ES_tradnl"/>
    </w:rPr>
  </w:style>
  <w:style w:type="character" w:customStyle="1" w:styleId="Titre8Car">
    <w:name w:val="Titre 8 Car"/>
    <w:aliases w:val="Heading 8 Car"/>
    <w:basedOn w:val="Policepardfaut"/>
    <w:link w:val="Titre8"/>
    <w:uiPriority w:val="99"/>
    <w:semiHidden/>
    <w:rsid w:val="00C42244"/>
    <w:rPr>
      <w:rFonts w:ascii="Arial" w:eastAsia="Times New Roman" w:hAnsi="Arial" w:cs="Times New Roman"/>
      <w:i/>
      <w:sz w:val="20"/>
      <w:szCs w:val="20"/>
      <w:lang w:val="es-ES_tradnl"/>
    </w:rPr>
  </w:style>
  <w:style w:type="character" w:customStyle="1" w:styleId="Titre9Car">
    <w:name w:val="Titre 9 Car"/>
    <w:aliases w:val="Heading 9 CFMU Car,h9 Car,Heading 9 Char Car,Heading 9 Car"/>
    <w:basedOn w:val="Policepardfaut"/>
    <w:link w:val="Titre9"/>
    <w:uiPriority w:val="99"/>
    <w:semiHidden/>
    <w:rsid w:val="00C42244"/>
    <w:rPr>
      <w:rFonts w:ascii="Arial" w:eastAsia="Times New Roman" w:hAnsi="Arial" w:cs="Times New Roman"/>
      <w:b/>
      <w:i/>
      <w:sz w:val="18"/>
      <w:szCs w:val="20"/>
      <w:lang w:val="es-ES_tradnl"/>
    </w:rPr>
  </w:style>
  <w:style w:type="character" w:styleId="Lienhypertexte">
    <w:name w:val="Hyperlink"/>
    <w:uiPriority w:val="99"/>
    <w:semiHidden/>
    <w:unhideWhenUsed/>
    <w:rsid w:val="00C42244"/>
    <w:rPr>
      <w:color w:val="0000FF"/>
      <w:u w:val="single"/>
    </w:rPr>
  </w:style>
  <w:style w:type="character" w:styleId="Lienhypertextesuivivisit">
    <w:name w:val="FollowedHyperlink"/>
    <w:uiPriority w:val="99"/>
    <w:semiHidden/>
    <w:unhideWhenUsed/>
    <w:rsid w:val="00C42244"/>
    <w:rPr>
      <w:color w:val="800080"/>
      <w:u w:val="single"/>
    </w:rPr>
  </w:style>
  <w:style w:type="character" w:styleId="CodeHTML">
    <w:name w:val="HTML Code"/>
    <w:uiPriority w:val="99"/>
    <w:semiHidden/>
    <w:unhideWhenUsed/>
    <w:rsid w:val="00C42244"/>
    <w:rPr>
      <w:rFonts w:ascii="Courier New" w:eastAsia="Times New Roman" w:hAnsi="Courier New" w:cs="Courier New" w:hint="default"/>
      <w:sz w:val="20"/>
      <w:szCs w:val="20"/>
    </w:rPr>
  </w:style>
  <w:style w:type="character" w:customStyle="1" w:styleId="Titre1Car1">
    <w:name w:val="Titre 1 Car1"/>
    <w:aliases w:val="Main Heading Car1,Titre 1 Article 1 Car1,Article 1 Car1,Titre lettre Car1,Chapter Head Car1,Section Head Car1,h1 Car1,l1 Car1,t1.T1.Titre 1 Car1,t1 Car1,Titre1 Car1,Proposal Center 1 Car1,Titre 111 Car1,t1.T1.Titre 11 Car,t11 Car,t12 Car"/>
    <w:basedOn w:val="Policepardfaut"/>
    <w:rsid w:val="00C42244"/>
    <w:rPr>
      <w:rFonts w:asciiTheme="majorHAnsi" w:eastAsiaTheme="majorEastAsia" w:hAnsiTheme="majorHAnsi" w:cstheme="majorBidi"/>
      <w:b/>
      <w:bCs/>
      <w:color w:val="365F91" w:themeColor="accent1" w:themeShade="BF"/>
      <w:sz w:val="28"/>
      <w:szCs w:val="28"/>
    </w:rPr>
  </w:style>
  <w:style w:type="character" w:customStyle="1" w:styleId="Titre2Car1">
    <w:name w:val="Titre 2 Car1"/>
    <w:aliases w:val="PIR2 Car1,h2 Car1,Heading Car1,Titre 2 §1 Car1,§1 Car1,Heading 2 Car1,2 Car1,rio Car1,heading 2 Car1,headline Car1,2 headline Car1,3 bullet Car1,b Car1,SECOND Car1,B1 Car1,b1 Car1,Second Car1,bullet pt Car1,l2 Car1,list + change bar Car1"/>
    <w:basedOn w:val="Policepardfaut"/>
    <w:uiPriority w:val="9"/>
    <w:semiHidden/>
    <w:rsid w:val="00C42244"/>
    <w:rPr>
      <w:rFonts w:asciiTheme="majorHAnsi" w:eastAsiaTheme="majorEastAsia" w:hAnsiTheme="majorHAnsi" w:cstheme="majorBidi"/>
      <w:b/>
      <w:bCs/>
      <w:color w:val="4F81BD" w:themeColor="accent1"/>
      <w:sz w:val="26"/>
      <w:szCs w:val="26"/>
    </w:rPr>
  </w:style>
  <w:style w:type="character" w:customStyle="1" w:styleId="Titre3Car1">
    <w:name w:val="Titre 3 Car1"/>
    <w:aliases w:val="PIR3 Car1,hd3 Car1,Sub Heading Car1,h3 Car1,3 Car1,T3 Car1,h31 Car1,T31 Car1,h32 Car1,T32 Car1,h311 Car1,T311 Car1,h33 Car1,T33 Car1,h312 Car1,T312 Car1,h34 Car1,T34 Car1,h313 Car1,T313 Car1,h321 Car1,T321 Car1,h3111 Car1,T3111 Car1,h35 Car"/>
    <w:basedOn w:val="Policepardfaut"/>
    <w:uiPriority w:val="9"/>
    <w:semiHidden/>
    <w:rsid w:val="00C42244"/>
    <w:rPr>
      <w:rFonts w:asciiTheme="majorHAnsi" w:eastAsiaTheme="majorEastAsia" w:hAnsiTheme="majorHAnsi" w:cstheme="majorBidi"/>
      <w:b/>
      <w:bCs/>
      <w:color w:val="4F81BD" w:themeColor="accent1"/>
      <w:sz w:val="24"/>
      <w:szCs w:val="24"/>
    </w:rPr>
  </w:style>
  <w:style w:type="character" w:customStyle="1" w:styleId="Titre4Car1">
    <w:name w:val="Titre 4 Car1"/>
    <w:aliases w:val="Sub Sub Heading Car1,Heading 4 Car1"/>
    <w:basedOn w:val="Policepardfaut"/>
    <w:uiPriority w:val="9"/>
    <w:semiHidden/>
    <w:rsid w:val="00C42244"/>
    <w:rPr>
      <w:rFonts w:asciiTheme="majorHAnsi" w:eastAsiaTheme="majorEastAsia" w:hAnsiTheme="majorHAnsi" w:cstheme="majorBidi"/>
      <w:b/>
      <w:bCs/>
      <w:i/>
      <w:iCs/>
      <w:color w:val="4F81BD" w:themeColor="accent1"/>
      <w:sz w:val="24"/>
      <w:szCs w:val="24"/>
    </w:rPr>
  </w:style>
  <w:style w:type="character" w:customStyle="1" w:styleId="Titre5Car1">
    <w:name w:val="Titre 5 Car1"/>
    <w:aliases w:val="Title_Report Heading Car1,Report Heading Car1,Heading 5 Car1,style titre 5 + droite: 0 Car1"/>
    <w:basedOn w:val="Policepardfaut"/>
    <w:semiHidden/>
    <w:rsid w:val="00C42244"/>
    <w:rPr>
      <w:rFonts w:asciiTheme="majorHAnsi" w:eastAsiaTheme="majorEastAsia" w:hAnsiTheme="majorHAnsi" w:cstheme="majorBidi"/>
      <w:color w:val="243F60" w:themeColor="accent1" w:themeShade="7F"/>
      <w:sz w:val="24"/>
      <w:szCs w:val="24"/>
    </w:rPr>
  </w:style>
  <w:style w:type="character" w:customStyle="1" w:styleId="Titre6Car1">
    <w:name w:val="Titre 6 Car1"/>
    <w:aliases w:val="Heading 6 Car1"/>
    <w:basedOn w:val="Policepardfaut"/>
    <w:semiHidden/>
    <w:rsid w:val="00C42244"/>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semiHidden/>
    <w:unhideWhenUsed/>
    <w:rsid w:val="00C4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PrformatHTMLCar">
    <w:name w:val="Préformaté HTML Car"/>
    <w:basedOn w:val="Policepardfaut"/>
    <w:link w:val="PrformatHTML"/>
    <w:semiHidden/>
    <w:rsid w:val="00C42244"/>
    <w:rPr>
      <w:rFonts w:ascii="Courier New" w:eastAsia="Courier New" w:hAnsi="Courier New" w:cs="Times New Roman"/>
      <w:sz w:val="20"/>
      <w:szCs w:val="20"/>
    </w:rPr>
  </w:style>
  <w:style w:type="paragraph" w:styleId="NormalWeb">
    <w:name w:val="Normal (Web)"/>
    <w:basedOn w:val="Normal"/>
    <w:uiPriority w:val="99"/>
    <w:semiHidden/>
    <w:unhideWhenUsed/>
    <w:rsid w:val="00C42244"/>
    <w:pPr>
      <w:spacing w:before="100" w:beforeAutospacing="1" w:after="100" w:afterAutospacing="1"/>
    </w:pPr>
    <w:rPr>
      <w:rFonts w:ascii="Arial Unicode MS" w:eastAsia="Arial Unicode MS" w:hAnsi="Arial Unicode MS" w:cs="Arial Unicode MS"/>
      <w:color w:val="000000"/>
    </w:rPr>
  </w:style>
  <w:style w:type="character" w:customStyle="1" w:styleId="Titre7Car1">
    <w:name w:val="Titre 7 Car1"/>
    <w:aliases w:val="Heading 7 Car1"/>
    <w:basedOn w:val="Policepardfaut"/>
    <w:semiHidden/>
    <w:rsid w:val="00C42244"/>
    <w:rPr>
      <w:rFonts w:asciiTheme="majorHAnsi" w:eastAsiaTheme="majorEastAsia" w:hAnsiTheme="majorHAnsi" w:cstheme="majorBidi"/>
      <w:i/>
      <w:iCs/>
      <w:color w:val="404040" w:themeColor="text1" w:themeTint="BF"/>
      <w:sz w:val="24"/>
      <w:szCs w:val="24"/>
    </w:rPr>
  </w:style>
  <w:style w:type="character" w:customStyle="1" w:styleId="Titre8Car1">
    <w:name w:val="Titre 8 Car1"/>
    <w:aliases w:val="Heading 8 Car1"/>
    <w:basedOn w:val="Policepardfaut"/>
    <w:semiHidden/>
    <w:rsid w:val="00C42244"/>
    <w:rPr>
      <w:rFonts w:asciiTheme="majorHAnsi" w:eastAsiaTheme="majorEastAsia" w:hAnsiTheme="majorHAnsi" w:cstheme="majorBidi"/>
      <w:color w:val="404040" w:themeColor="text1" w:themeTint="BF"/>
    </w:rPr>
  </w:style>
  <w:style w:type="character" w:customStyle="1" w:styleId="Titre9Car1">
    <w:name w:val="Titre 9 Car1"/>
    <w:aliases w:val="Heading 9 CFMU Car1,h9 Car1,Heading 9 Char Car1,Heading 9 Car1"/>
    <w:basedOn w:val="Policepardfaut"/>
    <w:semiHidden/>
    <w:rsid w:val="00C42244"/>
    <w:rPr>
      <w:rFonts w:asciiTheme="majorHAnsi" w:eastAsiaTheme="majorEastAsia" w:hAnsiTheme="majorHAnsi" w:cstheme="majorBidi"/>
      <w:i/>
      <w:iCs/>
      <w:color w:val="404040" w:themeColor="text1" w:themeTint="BF"/>
    </w:rPr>
  </w:style>
  <w:style w:type="paragraph" w:styleId="Index1">
    <w:name w:val="index 1"/>
    <w:basedOn w:val="Normal"/>
    <w:next w:val="Normal"/>
    <w:autoRedefine/>
    <w:uiPriority w:val="99"/>
    <w:semiHidden/>
    <w:unhideWhenUsed/>
    <w:rsid w:val="00C42244"/>
    <w:rPr>
      <w:sz w:val="20"/>
      <w:szCs w:val="20"/>
    </w:rPr>
  </w:style>
  <w:style w:type="paragraph" w:styleId="Index2">
    <w:name w:val="index 2"/>
    <w:basedOn w:val="Normal"/>
    <w:next w:val="Normal"/>
    <w:autoRedefine/>
    <w:uiPriority w:val="99"/>
    <w:semiHidden/>
    <w:unhideWhenUsed/>
    <w:rsid w:val="00C42244"/>
    <w:pPr>
      <w:ind w:left="283"/>
    </w:pPr>
    <w:rPr>
      <w:sz w:val="20"/>
      <w:szCs w:val="20"/>
    </w:rPr>
  </w:style>
  <w:style w:type="paragraph" w:styleId="Index3">
    <w:name w:val="index 3"/>
    <w:basedOn w:val="Normal"/>
    <w:next w:val="Normal"/>
    <w:autoRedefine/>
    <w:uiPriority w:val="99"/>
    <w:semiHidden/>
    <w:unhideWhenUsed/>
    <w:rsid w:val="00C42244"/>
    <w:pPr>
      <w:ind w:left="566"/>
    </w:pPr>
    <w:rPr>
      <w:sz w:val="20"/>
      <w:szCs w:val="20"/>
    </w:rPr>
  </w:style>
  <w:style w:type="paragraph" w:styleId="Index4">
    <w:name w:val="index 4"/>
    <w:basedOn w:val="Normal"/>
    <w:next w:val="Normal"/>
    <w:autoRedefine/>
    <w:uiPriority w:val="99"/>
    <w:semiHidden/>
    <w:unhideWhenUsed/>
    <w:rsid w:val="00C42244"/>
    <w:pPr>
      <w:ind w:left="849"/>
    </w:pPr>
    <w:rPr>
      <w:sz w:val="20"/>
      <w:szCs w:val="20"/>
    </w:rPr>
  </w:style>
  <w:style w:type="paragraph" w:styleId="Index5">
    <w:name w:val="index 5"/>
    <w:basedOn w:val="Normal"/>
    <w:next w:val="Normal"/>
    <w:autoRedefine/>
    <w:uiPriority w:val="99"/>
    <w:semiHidden/>
    <w:unhideWhenUsed/>
    <w:rsid w:val="00C42244"/>
    <w:pPr>
      <w:ind w:left="1132"/>
    </w:pPr>
    <w:rPr>
      <w:sz w:val="20"/>
      <w:szCs w:val="20"/>
    </w:rPr>
  </w:style>
  <w:style w:type="paragraph" w:styleId="Index6">
    <w:name w:val="index 6"/>
    <w:basedOn w:val="Normal"/>
    <w:next w:val="Normal"/>
    <w:autoRedefine/>
    <w:uiPriority w:val="99"/>
    <w:semiHidden/>
    <w:unhideWhenUsed/>
    <w:rsid w:val="00C42244"/>
    <w:pPr>
      <w:ind w:left="1415"/>
    </w:pPr>
    <w:rPr>
      <w:sz w:val="20"/>
      <w:szCs w:val="20"/>
    </w:rPr>
  </w:style>
  <w:style w:type="paragraph" w:styleId="Index7">
    <w:name w:val="index 7"/>
    <w:basedOn w:val="Normal"/>
    <w:next w:val="Normal"/>
    <w:autoRedefine/>
    <w:uiPriority w:val="99"/>
    <w:semiHidden/>
    <w:unhideWhenUsed/>
    <w:rsid w:val="00C42244"/>
    <w:pPr>
      <w:ind w:left="1698"/>
    </w:pPr>
    <w:rPr>
      <w:sz w:val="20"/>
      <w:szCs w:val="20"/>
    </w:rPr>
  </w:style>
  <w:style w:type="paragraph" w:styleId="Index8">
    <w:name w:val="index 8"/>
    <w:basedOn w:val="Normal"/>
    <w:next w:val="Normal"/>
    <w:autoRedefine/>
    <w:uiPriority w:val="99"/>
    <w:semiHidden/>
    <w:unhideWhenUsed/>
    <w:rsid w:val="00C42244"/>
    <w:pPr>
      <w:ind w:left="1920" w:hanging="240"/>
      <w:jc w:val="both"/>
    </w:pPr>
    <w:rPr>
      <w:rFonts w:ascii="Arial Narrow" w:hAnsi="Arial Narrow"/>
      <w:sz w:val="23"/>
      <w:szCs w:val="20"/>
    </w:rPr>
  </w:style>
  <w:style w:type="paragraph" w:styleId="Index9">
    <w:name w:val="index 9"/>
    <w:basedOn w:val="Normal"/>
    <w:next w:val="Normal"/>
    <w:autoRedefine/>
    <w:uiPriority w:val="99"/>
    <w:semiHidden/>
    <w:unhideWhenUsed/>
    <w:rsid w:val="00C42244"/>
    <w:pPr>
      <w:ind w:left="2160" w:hanging="240"/>
      <w:jc w:val="both"/>
    </w:pPr>
    <w:rPr>
      <w:rFonts w:ascii="Arial Narrow" w:hAnsi="Arial Narrow"/>
      <w:sz w:val="23"/>
      <w:szCs w:val="20"/>
    </w:rPr>
  </w:style>
  <w:style w:type="paragraph" w:styleId="TM1">
    <w:name w:val="toc 1"/>
    <w:basedOn w:val="Normal"/>
    <w:next w:val="Normal"/>
    <w:autoRedefine/>
    <w:uiPriority w:val="39"/>
    <w:semiHidden/>
    <w:unhideWhenUsed/>
    <w:rsid w:val="00C42244"/>
    <w:pPr>
      <w:spacing w:after="100" w:line="276" w:lineRule="auto"/>
    </w:pPr>
    <w:rPr>
      <w:rFonts w:eastAsia="Calibri"/>
      <w:b/>
      <w:sz w:val="26"/>
      <w:szCs w:val="22"/>
      <w:lang w:eastAsia="en-US"/>
    </w:rPr>
  </w:style>
  <w:style w:type="paragraph" w:styleId="TM2">
    <w:name w:val="toc 2"/>
    <w:basedOn w:val="Normal"/>
    <w:next w:val="Normal"/>
    <w:autoRedefine/>
    <w:uiPriority w:val="39"/>
    <w:semiHidden/>
    <w:unhideWhenUsed/>
    <w:rsid w:val="00C42244"/>
    <w:pPr>
      <w:spacing w:after="100" w:line="276" w:lineRule="auto"/>
      <w:ind w:left="220"/>
    </w:pPr>
    <w:rPr>
      <w:rFonts w:eastAsia="Calibri"/>
      <w:szCs w:val="22"/>
      <w:lang w:eastAsia="en-US"/>
    </w:rPr>
  </w:style>
  <w:style w:type="paragraph" w:styleId="TM3">
    <w:name w:val="toc 3"/>
    <w:basedOn w:val="Normal"/>
    <w:next w:val="Normal"/>
    <w:autoRedefine/>
    <w:uiPriority w:val="39"/>
    <w:semiHidden/>
    <w:unhideWhenUsed/>
    <w:rsid w:val="00C42244"/>
    <w:pPr>
      <w:tabs>
        <w:tab w:val="left" w:pos="1200"/>
        <w:tab w:val="right" w:leader="dot" w:pos="9628"/>
      </w:tabs>
      <w:spacing w:before="120" w:after="120"/>
      <w:ind w:left="482"/>
    </w:pPr>
    <w:rPr>
      <w:b/>
    </w:rPr>
  </w:style>
  <w:style w:type="paragraph" w:styleId="TM4">
    <w:name w:val="toc 4"/>
    <w:basedOn w:val="Normal"/>
    <w:next w:val="Normal"/>
    <w:autoRedefine/>
    <w:uiPriority w:val="39"/>
    <w:semiHidden/>
    <w:unhideWhenUsed/>
    <w:rsid w:val="00C42244"/>
    <w:pPr>
      <w:ind w:left="720"/>
    </w:pPr>
  </w:style>
  <w:style w:type="paragraph" w:styleId="TM5">
    <w:name w:val="toc 5"/>
    <w:basedOn w:val="Normal"/>
    <w:next w:val="Normal"/>
    <w:autoRedefine/>
    <w:uiPriority w:val="39"/>
    <w:semiHidden/>
    <w:unhideWhenUsed/>
    <w:rsid w:val="00C42244"/>
    <w:pPr>
      <w:spacing w:after="100" w:line="276" w:lineRule="auto"/>
      <w:ind w:left="880"/>
    </w:pPr>
    <w:rPr>
      <w:rFonts w:eastAsia="Calibri"/>
      <w:sz w:val="22"/>
      <w:szCs w:val="22"/>
      <w:lang w:eastAsia="en-US"/>
    </w:rPr>
  </w:style>
  <w:style w:type="paragraph" w:styleId="TM6">
    <w:name w:val="toc 6"/>
    <w:basedOn w:val="Normal"/>
    <w:next w:val="Normal"/>
    <w:autoRedefine/>
    <w:uiPriority w:val="39"/>
    <w:semiHidden/>
    <w:unhideWhenUsed/>
    <w:rsid w:val="00C42244"/>
    <w:pPr>
      <w:tabs>
        <w:tab w:val="left" w:pos="851"/>
        <w:tab w:val="right" w:leader="dot" w:pos="9062"/>
      </w:tabs>
      <w:spacing w:after="100"/>
    </w:pPr>
    <w:rPr>
      <w:i/>
      <w:sz w:val="22"/>
      <w:szCs w:val="20"/>
    </w:rPr>
  </w:style>
  <w:style w:type="paragraph" w:styleId="TM7">
    <w:name w:val="toc 7"/>
    <w:basedOn w:val="Normal"/>
    <w:next w:val="Normal"/>
    <w:autoRedefine/>
    <w:uiPriority w:val="39"/>
    <w:semiHidden/>
    <w:unhideWhenUsed/>
    <w:rsid w:val="00C42244"/>
    <w:pPr>
      <w:suppressAutoHyphens/>
      <w:jc w:val="both"/>
    </w:pPr>
    <w:rPr>
      <w:szCs w:val="20"/>
      <w:lang w:val="en-US"/>
    </w:rPr>
  </w:style>
  <w:style w:type="paragraph" w:styleId="TM8">
    <w:name w:val="toc 8"/>
    <w:basedOn w:val="Normal"/>
    <w:next w:val="Normal"/>
    <w:autoRedefine/>
    <w:uiPriority w:val="39"/>
    <w:semiHidden/>
    <w:unhideWhenUsed/>
    <w:rsid w:val="00C42244"/>
    <w:pPr>
      <w:ind w:left="1200"/>
    </w:pPr>
    <w:rPr>
      <w:rFonts w:ascii="Calibri" w:hAnsi="Calibri" w:cs="Calibri"/>
      <w:sz w:val="20"/>
      <w:szCs w:val="20"/>
    </w:rPr>
  </w:style>
  <w:style w:type="paragraph" w:styleId="TM9">
    <w:name w:val="toc 9"/>
    <w:basedOn w:val="Normal"/>
    <w:next w:val="Normal"/>
    <w:autoRedefine/>
    <w:uiPriority w:val="39"/>
    <w:semiHidden/>
    <w:unhideWhenUsed/>
    <w:rsid w:val="00C42244"/>
    <w:pPr>
      <w:ind w:left="1400"/>
    </w:pPr>
    <w:rPr>
      <w:rFonts w:ascii="Calibri" w:hAnsi="Calibri" w:cs="Calibri"/>
      <w:sz w:val="20"/>
      <w:szCs w:val="20"/>
    </w:rPr>
  </w:style>
  <w:style w:type="paragraph" w:styleId="Retraitnormal">
    <w:name w:val="Normal Indent"/>
    <w:basedOn w:val="Normal"/>
    <w:uiPriority w:val="99"/>
    <w:semiHidden/>
    <w:unhideWhenUsed/>
    <w:rsid w:val="00C42244"/>
    <w:pPr>
      <w:ind w:left="708"/>
    </w:pPr>
    <w:rPr>
      <w:sz w:val="20"/>
      <w:szCs w:val="20"/>
    </w:rPr>
  </w:style>
  <w:style w:type="paragraph" w:styleId="Notedebasdepage">
    <w:name w:val="footnote text"/>
    <w:basedOn w:val="Normal"/>
    <w:link w:val="NotedebasdepageCar"/>
    <w:unhideWhenUsed/>
    <w:rsid w:val="00C42244"/>
    <w:rPr>
      <w:rFonts w:ascii="Calibri" w:eastAsia="Calibri" w:hAnsi="Calibri"/>
      <w:sz w:val="20"/>
      <w:szCs w:val="20"/>
    </w:rPr>
  </w:style>
  <w:style w:type="character" w:customStyle="1" w:styleId="NotedebasdepageCar">
    <w:name w:val="Note de bas de page Car"/>
    <w:basedOn w:val="Policepardfaut"/>
    <w:link w:val="Notedebasdepage"/>
    <w:rsid w:val="00C42244"/>
    <w:rPr>
      <w:rFonts w:ascii="Calibri" w:eastAsia="Calibri" w:hAnsi="Calibri" w:cs="Times New Roman"/>
      <w:sz w:val="20"/>
      <w:szCs w:val="20"/>
    </w:rPr>
  </w:style>
  <w:style w:type="paragraph" w:styleId="Commentaire">
    <w:name w:val="annotation text"/>
    <w:basedOn w:val="Normal"/>
    <w:link w:val="CommentaireCar"/>
    <w:uiPriority w:val="99"/>
    <w:semiHidden/>
    <w:unhideWhenUsed/>
    <w:rsid w:val="00C42244"/>
    <w:rPr>
      <w:sz w:val="20"/>
      <w:szCs w:val="20"/>
    </w:rPr>
  </w:style>
  <w:style w:type="character" w:customStyle="1" w:styleId="CommentaireCar">
    <w:name w:val="Commentaire Car"/>
    <w:basedOn w:val="Policepardfaut"/>
    <w:link w:val="Commentaire"/>
    <w:uiPriority w:val="99"/>
    <w:semiHidden/>
    <w:rsid w:val="00C42244"/>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C42244"/>
    <w:pPr>
      <w:tabs>
        <w:tab w:val="center" w:pos="4536"/>
        <w:tab w:val="right" w:pos="9072"/>
      </w:tabs>
    </w:pPr>
  </w:style>
  <w:style w:type="character" w:customStyle="1" w:styleId="En-tteCar">
    <w:name w:val="En-tête Car"/>
    <w:basedOn w:val="Policepardfaut"/>
    <w:link w:val="En-tte"/>
    <w:uiPriority w:val="99"/>
    <w:rsid w:val="00C42244"/>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C42244"/>
    <w:pPr>
      <w:tabs>
        <w:tab w:val="center" w:pos="4536"/>
        <w:tab w:val="right" w:pos="9072"/>
      </w:tabs>
    </w:pPr>
  </w:style>
  <w:style w:type="character" w:customStyle="1" w:styleId="PieddepageCar">
    <w:name w:val="Pied de page Car"/>
    <w:basedOn w:val="Policepardfaut"/>
    <w:link w:val="Pieddepage"/>
    <w:uiPriority w:val="99"/>
    <w:rsid w:val="00C42244"/>
    <w:rPr>
      <w:rFonts w:ascii="Times New Roman" w:eastAsia="Times New Roman" w:hAnsi="Times New Roman" w:cs="Times New Roman"/>
      <w:sz w:val="24"/>
      <w:szCs w:val="24"/>
    </w:rPr>
  </w:style>
  <w:style w:type="paragraph" w:styleId="Titreindex">
    <w:name w:val="index heading"/>
    <w:basedOn w:val="Normal"/>
    <w:next w:val="Index1"/>
    <w:uiPriority w:val="99"/>
    <w:semiHidden/>
    <w:unhideWhenUsed/>
    <w:rsid w:val="00C42244"/>
    <w:rPr>
      <w:sz w:val="20"/>
      <w:szCs w:val="20"/>
    </w:rPr>
  </w:style>
  <w:style w:type="character" w:customStyle="1" w:styleId="LgendeCar">
    <w:name w:val="Légende Car"/>
    <w:link w:val="Lgende"/>
    <w:semiHidden/>
    <w:locked/>
    <w:rsid w:val="00C42244"/>
    <w:rPr>
      <w:rFonts w:ascii="Courier 10 Pitch" w:hAnsi="Courier 10 Pitch"/>
      <w:b/>
      <w:bCs/>
      <w:color w:val="4F81BD"/>
      <w:sz w:val="18"/>
      <w:szCs w:val="18"/>
    </w:rPr>
  </w:style>
  <w:style w:type="paragraph" w:styleId="Lgende">
    <w:name w:val="caption"/>
    <w:basedOn w:val="Normal"/>
    <w:next w:val="Normal"/>
    <w:link w:val="LgendeCar"/>
    <w:semiHidden/>
    <w:unhideWhenUsed/>
    <w:qFormat/>
    <w:rsid w:val="00C42244"/>
    <w:rPr>
      <w:rFonts w:ascii="Courier 10 Pitch" w:eastAsiaTheme="minorHAnsi" w:hAnsi="Courier 10 Pitch" w:cstheme="minorBidi"/>
      <w:b/>
      <w:bCs/>
      <w:color w:val="4F81BD"/>
      <w:sz w:val="18"/>
      <w:szCs w:val="18"/>
    </w:rPr>
  </w:style>
  <w:style w:type="paragraph" w:styleId="Tabledesillustrations">
    <w:name w:val="table of figures"/>
    <w:basedOn w:val="Normal"/>
    <w:next w:val="Normal"/>
    <w:uiPriority w:val="99"/>
    <w:semiHidden/>
    <w:unhideWhenUsed/>
    <w:rsid w:val="00C42244"/>
    <w:pPr>
      <w:ind w:left="400" w:hanging="400"/>
    </w:pPr>
    <w:rPr>
      <w:sz w:val="20"/>
      <w:szCs w:val="20"/>
    </w:rPr>
  </w:style>
  <w:style w:type="paragraph" w:styleId="Adresseexpditeur">
    <w:name w:val="envelope return"/>
    <w:basedOn w:val="Normal"/>
    <w:uiPriority w:val="99"/>
    <w:semiHidden/>
    <w:unhideWhenUsed/>
    <w:rsid w:val="00C42244"/>
    <w:pPr>
      <w:overflowPunct w:val="0"/>
      <w:autoSpaceDE w:val="0"/>
      <w:autoSpaceDN w:val="0"/>
      <w:adjustRightInd w:val="0"/>
    </w:pPr>
    <w:rPr>
      <w:szCs w:val="20"/>
    </w:rPr>
  </w:style>
  <w:style w:type="paragraph" w:styleId="Notedefin">
    <w:name w:val="endnote text"/>
    <w:basedOn w:val="Normal"/>
    <w:link w:val="NotedefinCar"/>
    <w:uiPriority w:val="99"/>
    <w:semiHidden/>
    <w:unhideWhenUsed/>
    <w:rsid w:val="00C42244"/>
    <w:rPr>
      <w:rFonts w:ascii="Courier 10 Pitch" w:hAnsi="Courier 10 Pitch"/>
      <w:sz w:val="20"/>
      <w:szCs w:val="20"/>
    </w:rPr>
  </w:style>
  <w:style w:type="character" w:customStyle="1" w:styleId="NotedefinCar">
    <w:name w:val="Note de fin Car"/>
    <w:basedOn w:val="Policepardfaut"/>
    <w:link w:val="Notedefin"/>
    <w:uiPriority w:val="99"/>
    <w:semiHidden/>
    <w:rsid w:val="00C42244"/>
    <w:rPr>
      <w:rFonts w:ascii="Courier 10 Pitch" w:eastAsia="Times New Roman" w:hAnsi="Courier 10 Pitch" w:cs="Times New Roman"/>
      <w:sz w:val="20"/>
      <w:szCs w:val="20"/>
    </w:rPr>
  </w:style>
  <w:style w:type="paragraph" w:styleId="Liste">
    <w:name w:val="List"/>
    <w:aliases w:val="1. List"/>
    <w:basedOn w:val="Normal"/>
    <w:uiPriority w:val="99"/>
    <w:semiHidden/>
    <w:unhideWhenUsed/>
    <w:rsid w:val="00C42244"/>
    <w:pPr>
      <w:spacing w:before="120" w:after="120"/>
      <w:ind w:left="1440"/>
      <w:jc w:val="both"/>
    </w:pPr>
    <w:rPr>
      <w:szCs w:val="20"/>
      <w:lang w:val="en-US"/>
    </w:rPr>
  </w:style>
  <w:style w:type="paragraph" w:styleId="Listepuces">
    <w:name w:val="List Bullet"/>
    <w:basedOn w:val="Normal"/>
    <w:uiPriority w:val="99"/>
    <w:semiHidden/>
    <w:unhideWhenUsed/>
    <w:rsid w:val="00C42244"/>
    <w:pPr>
      <w:numPr>
        <w:numId w:val="1"/>
      </w:numPr>
      <w:tabs>
        <w:tab w:val="left" w:pos="284"/>
      </w:tabs>
      <w:spacing w:after="60"/>
      <w:jc w:val="both"/>
    </w:pPr>
    <w:rPr>
      <w:rFonts w:ascii="Arial Narrow" w:hAnsi="Arial Narrow"/>
      <w:sz w:val="23"/>
      <w:szCs w:val="20"/>
    </w:rPr>
  </w:style>
  <w:style w:type="paragraph" w:styleId="Listenumros">
    <w:name w:val="List Number"/>
    <w:basedOn w:val="Normal"/>
    <w:uiPriority w:val="99"/>
    <w:semiHidden/>
    <w:unhideWhenUsed/>
    <w:rsid w:val="00C42244"/>
    <w:pPr>
      <w:numPr>
        <w:numId w:val="2"/>
      </w:numPr>
      <w:spacing w:after="200" w:line="276" w:lineRule="auto"/>
      <w:contextualSpacing/>
    </w:pPr>
    <w:rPr>
      <w:rFonts w:ascii="Calibri" w:eastAsia="Calibri" w:hAnsi="Calibri"/>
      <w:sz w:val="22"/>
      <w:szCs w:val="22"/>
      <w:lang w:eastAsia="en-US"/>
    </w:rPr>
  </w:style>
  <w:style w:type="paragraph" w:styleId="Liste20">
    <w:name w:val="List 2"/>
    <w:basedOn w:val="Normal"/>
    <w:uiPriority w:val="99"/>
    <w:semiHidden/>
    <w:unhideWhenUsed/>
    <w:rsid w:val="00C42244"/>
    <w:pPr>
      <w:ind w:left="566" w:hanging="283"/>
    </w:pPr>
    <w:rPr>
      <w:sz w:val="20"/>
      <w:szCs w:val="20"/>
    </w:rPr>
  </w:style>
  <w:style w:type="paragraph" w:styleId="Liste3">
    <w:name w:val="List 3"/>
    <w:basedOn w:val="Normal"/>
    <w:uiPriority w:val="99"/>
    <w:semiHidden/>
    <w:unhideWhenUsed/>
    <w:rsid w:val="00C42244"/>
    <w:pPr>
      <w:ind w:left="849" w:hanging="283"/>
    </w:pPr>
    <w:rPr>
      <w:sz w:val="20"/>
      <w:szCs w:val="20"/>
    </w:rPr>
  </w:style>
  <w:style w:type="paragraph" w:styleId="Listepuces2">
    <w:name w:val="List Bullet 2"/>
    <w:basedOn w:val="Normal"/>
    <w:uiPriority w:val="99"/>
    <w:semiHidden/>
    <w:unhideWhenUsed/>
    <w:rsid w:val="00C42244"/>
    <w:pPr>
      <w:numPr>
        <w:numId w:val="3"/>
      </w:numPr>
      <w:contextualSpacing/>
    </w:pPr>
    <w:rPr>
      <w:rFonts w:ascii="Courier 10 Pitch" w:hAnsi="Courier 10 Pitch"/>
      <w:sz w:val="20"/>
      <w:szCs w:val="20"/>
    </w:rPr>
  </w:style>
  <w:style w:type="paragraph" w:styleId="Listepuces3">
    <w:name w:val="List Bullet 3"/>
    <w:basedOn w:val="Normal"/>
    <w:uiPriority w:val="99"/>
    <w:semiHidden/>
    <w:unhideWhenUsed/>
    <w:rsid w:val="00C42244"/>
    <w:pPr>
      <w:numPr>
        <w:numId w:val="4"/>
      </w:numPr>
      <w:spacing w:after="200" w:line="276" w:lineRule="auto"/>
      <w:contextualSpacing/>
    </w:pPr>
    <w:rPr>
      <w:rFonts w:ascii="Calibri" w:eastAsia="Calibri" w:hAnsi="Calibri"/>
      <w:sz w:val="22"/>
      <w:szCs w:val="22"/>
      <w:lang w:eastAsia="en-US"/>
    </w:rPr>
  </w:style>
  <w:style w:type="paragraph" w:styleId="Listepuces4">
    <w:name w:val="List Bullet 4"/>
    <w:basedOn w:val="Normal"/>
    <w:uiPriority w:val="99"/>
    <w:semiHidden/>
    <w:unhideWhenUsed/>
    <w:rsid w:val="00C42244"/>
    <w:pPr>
      <w:numPr>
        <w:numId w:val="5"/>
      </w:numPr>
      <w:contextualSpacing/>
    </w:pPr>
    <w:rPr>
      <w:rFonts w:ascii="Courier 10 Pitch" w:hAnsi="Courier 10 Pitch"/>
      <w:sz w:val="20"/>
      <w:szCs w:val="20"/>
    </w:rPr>
  </w:style>
  <w:style w:type="paragraph" w:styleId="Listenumros2">
    <w:name w:val="List Number 2"/>
    <w:basedOn w:val="Normal"/>
    <w:uiPriority w:val="99"/>
    <w:semiHidden/>
    <w:unhideWhenUsed/>
    <w:rsid w:val="00C42244"/>
    <w:pPr>
      <w:numPr>
        <w:numId w:val="6"/>
      </w:numPr>
      <w:spacing w:before="240"/>
      <w:jc w:val="both"/>
    </w:pPr>
    <w:rPr>
      <w:rFonts w:ascii="Arial Narrow" w:hAnsi="Arial Narrow"/>
      <w:spacing w:val="20"/>
      <w:kern w:val="24"/>
      <w:szCs w:val="20"/>
    </w:rPr>
  </w:style>
  <w:style w:type="paragraph" w:styleId="Titre">
    <w:name w:val="Title"/>
    <w:basedOn w:val="Normal"/>
    <w:next w:val="Normal"/>
    <w:link w:val="TitreCar"/>
    <w:uiPriority w:val="99"/>
    <w:qFormat/>
    <w:rsid w:val="00C42244"/>
    <w:pPr>
      <w:keepLines/>
      <w:spacing w:after="240"/>
      <w:jc w:val="both"/>
    </w:pPr>
    <w:rPr>
      <w:rFonts w:ascii="Univers" w:hAnsi="Univers"/>
      <w:color w:val="0000FF"/>
      <w:sz w:val="28"/>
      <w:szCs w:val="20"/>
    </w:rPr>
  </w:style>
  <w:style w:type="character" w:customStyle="1" w:styleId="TitreCar">
    <w:name w:val="Titre Car"/>
    <w:basedOn w:val="Policepardfaut"/>
    <w:link w:val="Titre"/>
    <w:uiPriority w:val="99"/>
    <w:rsid w:val="00C42244"/>
    <w:rPr>
      <w:rFonts w:ascii="Univers" w:eastAsia="Times New Roman" w:hAnsi="Univers" w:cs="Times New Roman"/>
      <w:color w:val="0000FF"/>
      <w:sz w:val="28"/>
      <w:szCs w:val="20"/>
    </w:rPr>
  </w:style>
  <w:style w:type="paragraph" w:styleId="Corpsdetexte">
    <w:name w:val="Body Text"/>
    <w:basedOn w:val="Normal"/>
    <w:link w:val="CorpsdetexteCar"/>
    <w:uiPriority w:val="99"/>
    <w:semiHidden/>
    <w:unhideWhenUsed/>
    <w:rsid w:val="00C42244"/>
    <w:pPr>
      <w:suppressAutoHyphens/>
      <w:jc w:val="both"/>
    </w:pPr>
    <w:rPr>
      <w:sz w:val="23"/>
      <w:szCs w:val="20"/>
    </w:rPr>
  </w:style>
  <w:style w:type="character" w:customStyle="1" w:styleId="CorpsdetexteCar">
    <w:name w:val="Corps de texte Car"/>
    <w:basedOn w:val="Policepardfaut"/>
    <w:link w:val="Corpsdetexte"/>
    <w:uiPriority w:val="99"/>
    <w:semiHidden/>
    <w:rsid w:val="00C42244"/>
    <w:rPr>
      <w:rFonts w:ascii="Times New Roman" w:eastAsia="Times New Roman" w:hAnsi="Times New Roman" w:cs="Times New Roman"/>
      <w:sz w:val="23"/>
      <w:szCs w:val="20"/>
    </w:rPr>
  </w:style>
  <w:style w:type="paragraph" w:styleId="Retraitcorpsdetexte">
    <w:name w:val="Body Text Indent"/>
    <w:basedOn w:val="Normal"/>
    <w:link w:val="RetraitcorpsdetexteCar"/>
    <w:uiPriority w:val="99"/>
    <w:unhideWhenUsed/>
    <w:rsid w:val="00C42244"/>
    <w:pPr>
      <w:spacing w:after="120" w:line="276" w:lineRule="auto"/>
      <w:ind w:left="283"/>
    </w:pPr>
    <w:rPr>
      <w:rFonts w:ascii="Calibri" w:eastAsia="Calibri" w:hAnsi="Calibri"/>
      <w:sz w:val="22"/>
      <w:szCs w:val="22"/>
      <w:lang w:eastAsia="en-US"/>
    </w:rPr>
  </w:style>
  <w:style w:type="character" w:customStyle="1" w:styleId="RetraitcorpsdetexteCar">
    <w:name w:val="Retrait corps de texte Car"/>
    <w:basedOn w:val="Policepardfaut"/>
    <w:link w:val="Retraitcorpsdetexte"/>
    <w:uiPriority w:val="99"/>
    <w:rsid w:val="00C42244"/>
    <w:rPr>
      <w:rFonts w:ascii="Calibri" w:eastAsia="Calibri" w:hAnsi="Calibri" w:cs="Times New Roman"/>
    </w:rPr>
  </w:style>
  <w:style w:type="paragraph" w:styleId="Listecontinue">
    <w:name w:val="List Continue"/>
    <w:basedOn w:val="Normal"/>
    <w:uiPriority w:val="99"/>
    <w:semiHidden/>
    <w:unhideWhenUsed/>
    <w:rsid w:val="00C42244"/>
    <w:pPr>
      <w:spacing w:after="120"/>
      <w:ind w:left="283"/>
    </w:pPr>
    <w:rPr>
      <w:sz w:val="20"/>
      <w:szCs w:val="20"/>
    </w:rPr>
  </w:style>
  <w:style w:type="paragraph" w:styleId="Listecontinue2">
    <w:name w:val="List Continue 2"/>
    <w:basedOn w:val="Normal"/>
    <w:uiPriority w:val="99"/>
    <w:semiHidden/>
    <w:unhideWhenUsed/>
    <w:rsid w:val="00C42244"/>
    <w:pPr>
      <w:spacing w:after="120"/>
      <w:ind w:left="566"/>
    </w:pPr>
    <w:rPr>
      <w:sz w:val="20"/>
      <w:szCs w:val="20"/>
    </w:rPr>
  </w:style>
  <w:style w:type="paragraph" w:styleId="Listecontinue3">
    <w:name w:val="List Continue 3"/>
    <w:basedOn w:val="Normal"/>
    <w:uiPriority w:val="99"/>
    <w:semiHidden/>
    <w:unhideWhenUsed/>
    <w:rsid w:val="00C42244"/>
    <w:pPr>
      <w:spacing w:after="120"/>
      <w:ind w:left="849"/>
    </w:pPr>
    <w:rPr>
      <w:sz w:val="20"/>
      <w:szCs w:val="20"/>
    </w:rPr>
  </w:style>
  <w:style w:type="paragraph" w:styleId="Sous-titre">
    <w:name w:val="Subtitle"/>
    <w:basedOn w:val="Normal"/>
    <w:link w:val="Sous-titreCar"/>
    <w:uiPriority w:val="99"/>
    <w:qFormat/>
    <w:rsid w:val="00C42244"/>
    <w:pPr>
      <w:jc w:val="center"/>
    </w:pPr>
    <w:rPr>
      <w:b/>
      <w:sz w:val="44"/>
      <w:szCs w:val="20"/>
      <w:lang w:val="es-ES_tradnl"/>
    </w:rPr>
  </w:style>
  <w:style w:type="character" w:customStyle="1" w:styleId="Sous-titreCar">
    <w:name w:val="Sous-titre Car"/>
    <w:basedOn w:val="Policepardfaut"/>
    <w:link w:val="Sous-titre"/>
    <w:uiPriority w:val="99"/>
    <w:rsid w:val="00C42244"/>
    <w:rPr>
      <w:rFonts w:ascii="Times New Roman" w:eastAsia="Times New Roman" w:hAnsi="Times New Roman" w:cs="Times New Roman"/>
      <w:b/>
      <w:sz w:val="44"/>
      <w:szCs w:val="20"/>
      <w:lang w:val="es-ES_tradnl"/>
    </w:rPr>
  </w:style>
  <w:style w:type="paragraph" w:styleId="Salutations">
    <w:name w:val="Salutation"/>
    <w:basedOn w:val="Normal"/>
    <w:next w:val="Normal"/>
    <w:link w:val="SalutationsCar"/>
    <w:uiPriority w:val="99"/>
    <w:semiHidden/>
    <w:unhideWhenUsed/>
    <w:rsid w:val="00C42244"/>
    <w:rPr>
      <w:sz w:val="20"/>
      <w:szCs w:val="20"/>
    </w:rPr>
  </w:style>
  <w:style w:type="character" w:customStyle="1" w:styleId="SalutationsCar">
    <w:name w:val="Salutations Car"/>
    <w:basedOn w:val="Policepardfaut"/>
    <w:link w:val="Salutations"/>
    <w:uiPriority w:val="99"/>
    <w:semiHidden/>
    <w:rsid w:val="00C42244"/>
    <w:rPr>
      <w:rFonts w:ascii="Times New Roman" w:eastAsia="Times New Roman" w:hAnsi="Times New Roman" w:cs="Times New Roman"/>
      <w:sz w:val="20"/>
      <w:szCs w:val="20"/>
      <w:lang w:eastAsia="fr-FR"/>
    </w:rPr>
  </w:style>
  <w:style w:type="paragraph" w:styleId="Date">
    <w:name w:val="Date"/>
    <w:basedOn w:val="Normal"/>
    <w:next w:val="Normal"/>
    <w:link w:val="DateCar"/>
    <w:uiPriority w:val="99"/>
    <w:semiHidden/>
    <w:unhideWhenUsed/>
    <w:rsid w:val="00C42244"/>
    <w:rPr>
      <w:szCs w:val="20"/>
    </w:rPr>
  </w:style>
  <w:style w:type="character" w:customStyle="1" w:styleId="DateCar">
    <w:name w:val="Date Car"/>
    <w:basedOn w:val="Policepardfaut"/>
    <w:link w:val="Date"/>
    <w:uiPriority w:val="99"/>
    <w:semiHidden/>
    <w:rsid w:val="00C42244"/>
    <w:rPr>
      <w:rFonts w:ascii="Times New Roman" w:eastAsia="Times New Roman" w:hAnsi="Times New Roman" w:cs="Times New Roman"/>
      <w:sz w:val="24"/>
      <w:szCs w:val="20"/>
    </w:rPr>
  </w:style>
  <w:style w:type="paragraph" w:styleId="Retrait1religne">
    <w:name w:val="Body Text First Indent"/>
    <w:basedOn w:val="Corpsdetexte"/>
    <w:link w:val="Retrait1religneCar"/>
    <w:uiPriority w:val="99"/>
    <w:semiHidden/>
    <w:unhideWhenUsed/>
    <w:rsid w:val="00C42244"/>
    <w:pPr>
      <w:suppressAutoHyphens w:val="0"/>
      <w:spacing w:after="120"/>
      <w:ind w:firstLine="210"/>
      <w:jc w:val="left"/>
    </w:pPr>
    <w:rPr>
      <w:sz w:val="20"/>
    </w:rPr>
  </w:style>
  <w:style w:type="character" w:customStyle="1" w:styleId="Retrait1religneCar">
    <w:name w:val="Retrait 1re ligne Car"/>
    <w:basedOn w:val="CorpsdetexteCar"/>
    <w:link w:val="Retrait1religne"/>
    <w:uiPriority w:val="99"/>
    <w:semiHidden/>
    <w:rsid w:val="00C42244"/>
    <w:rPr>
      <w:rFonts w:ascii="Times New Roman" w:eastAsia="Times New Roman" w:hAnsi="Times New Roman" w:cs="Times New Roman"/>
      <w:sz w:val="20"/>
      <w:szCs w:val="20"/>
    </w:rPr>
  </w:style>
  <w:style w:type="paragraph" w:styleId="Retraitcorpset1relig">
    <w:name w:val="Body Text First Indent 2"/>
    <w:basedOn w:val="Retraitcorpsdetexte"/>
    <w:link w:val="Retraitcorpset1religCar"/>
    <w:uiPriority w:val="99"/>
    <w:semiHidden/>
    <w:unhideWhenUsed/>
    <w:rsid w:val="00C42244"/>
    <w:pPr>
      <w:spacing w:line="240" w:lineRule="auto"/>
      <w:ind w:firstLine="210"/>
    </w:pPr>
    <w:rPr>
      <w:rFonts w:ascii="Times New Roman" w:eastAsia="Times New Roman" w:hAnsi="Times New Roman"/>
      <w:sz w:val="20"/>
      <w:szCs w:val="20"/>
      <w:lang w:eastAsia="fr-FR"/>
    </w:rPr>
  </w:style>
  <w:style w:type="character" w:customStyle="1" w:styleId="Retraitcorpset1religCar">
    <w:name w:val="Retrait corps et 1re lig. Car"/>
    <w:basedOn w:val="RetraitcorpsdetexteCar"/>
    <w:link w:val="Retraitcorpset1relig"/>
    <w:uiPriority w:val="99"/>
    <w:semiHidden/>
    <w:rsid w:val="00C42244"/>
    <w:rPr>
      <w:rFonts w:ascii="Times New Roman" w:eastAsia="Times New Roman" w:hAnsi="Times New Roman" w:cs="Times New Roman"/>
      <w:sz w:val="20"/>
      <w:szCs w:val="20"/>
      <w:lang w:eastAsia="fr-FR"/>
    </w:rPr>
  </w:style>
  <w:style w:type="paragraph" w:styleId="Corpsdetexte2">
    <w:name w:val="Body Text 2"/>
    <w:basedOn w:val="Normal"/>
    <w:link w:val="Corpsdetexte2Car"/>
    <w:uiPriority w:val="99"/>
    <w:semiHidden/>
    <w:unhideWhenUsed/>
    <w:rsid w:val="00C42244"/>
    <w:pPr>
      <w:spacing w:after="120" w:line="480" w:lineRule="auto"/>
    </w:pPr>
    <w:rPr>
      <w:rFonts w:ascii="Calibri" w:eastAsia="Calibri" w:hAnsi="Calibri"/>
      <w:sz w:val="22"/>
      <w:szCs w:val="22"/>
      <w:lang w:eastAsia="en-US"/>
    </w:rPr>
  </w:style>
  <w:style w:type="character" w:customStyle="1" w:styleId="Corpsdetexte2Car">
    <w:name w:val="Corps de texte 2 Car"/>
    <w:basedOn w:val="Policepardfaut"/>
    <w:link w:val="Corpsdetexte2"/>
    <w:uiPriority w:val="99"/>
    <w:semiHidden/>
    <w:rsid w:val="00C42244"/>
    <w:rPr>
      <w:rFonts w:ascii="Calibri" w:eastAsia="Calibri" w:hAnsi="Calibri" w:cs="Times New Roman"/>
    </w:rPr>
  </w:style>
  <w:style w:type="paragraph" w:styleId="Corpsdetexte3">
    <w:name w:val="Body Text 3"/>
    <w:basedOn w:val="Normal"/>
    <w:link w:val="Corpsdetexte3Car"/>
    <w:uiPriority w:val="99"/>
    <w:semiHidden/>
    <w:unhideWhenUsed/>
    <w:rsid w:val="00C42244"/>
    <w:pPr>
      <w:spacing w:after="120" w:line="276" w:lineRule="auto"/>
    </w:pPr>
    <w:rPr>
      <w:rFonts w:ascii="Calibri" w:eastAsia="Calibri" w:hAnsi="Calibri"/>
      <w:sz w:val="16"/>
      <w:szCs w:val="16"/>
      <w:lang w:eastAsia="en-US"/>
    </w:rPr>
  </w:style>
  <w:style w:type="character" w:customStyle="1" w:styleId="Corpsdetexte3Car">
    <w:name w:val="Corps de texte 3 Car"/>
    <w:basedOn w:val="Policepardfaut"/>
    <w:link w:val="Corpsdetexte3"/>
    <w:uiPriority w:val="99"/>
    <w:semiHidden/>
    <w:rsid w:val="00C42244"/>
    <w:rPr>
      <w:rFonts w:ascii="Calibri" w:eastAsia="Calibri" w:hAnsi="Calibri" w:cs="Times New Roman"/>
      <w:sz w:val="16"/>
      <w:szCs w:val="16"/>
    </w:rPr>
  </w:style>
  <w:style w:type="paragraph" w:styleId="Retraitcorpsdetexte2">
    <w:name w:val="Body Text Indent 2"/>
    <w:basedOn w:val="Normal"/>
    <w:link w:val="Retraitcorpsdetexte2Car"/>
    <w:uiPriority w:val="99"/>
    <w:semiHidden/>
    <w:unhideWhenUsed/>
    <w:rsid w:val="00C42244"/>
    <w:pPr>
      <w:spacing w:after="120" w:line="480" w:lineRule="auto"/>
      <w:ind w:left="283"/>
    </w:pPr>
    <w:rPr>
      <w:rFonts w:ascii="Courier 10 Pitch" w:hAnsi="Courier 10 Pitch"/>
      <w:sz w:val="20"/>
      <w:szCs w:val="20"/>
    </w:rPr>
  </w:style>
  <w:style w:type="character" w:customStyle="1" w:styleId="Retraitcorpsdetexte2Car">
    <w:name w:val="Retrait corps de texte 2 Car"/>
    <w:basedOn w:val="Policepardfaut"/>
    <w:link w:val="Retraitcorpsdetexte2"/>
    <w:uiPriority w:val="99"/>
    <w:semiHidden/>
    <w:rsid w:val="00C42244"/>
    <w:rPr>
      <w:rFonts w:ascii="Courier 10 Pitch" w:eastAsia="Times New Roman" w:hAnsi="Courier 10 Pitch" w:cs="Times New Roman"/>
      <w:sz w:val="20"/>
      <w:szCs w:val="20"/>
    </w:rPr>
  </w:style>
  <w:style w:type="paragraph" w:styleId="Retraitcorpsdetexte3">
    <w:name w:val="Body Text Indent 3"/>
    <w:basedOn w:val="Normal"/>
    <w:link w:val="Retraitcorpsdetexte3Car"/>
    <w:uiPriority w:val="99"/>
    <w:semiHidden/>
    <w:unhideWhenUsed/>
    <w:rsid w:val="00C42244"/>
    <w:pPr>
      <w:tabs>
        <w:tab w:val="left" w:pos="708"/>
        <w:tab w:val="left" w:pos="1416"/>
        <w:tab w:val="left" w:pos="2124"/>
      </w:tabs>
      <w:ind w:firstLine="567"/>
      <w:jc w:val="both"/>
    </w:pPr>
    <w:rPr>
      <w:rFonts w:ascii="Arial" w:hAnsi="Arial"/>
      <w:szCs w:val="20"/>
    </w:rPr>
  </w:style>
  <w:style w:type="character" w:customStyle="1" w:styleId="Retraitcorpsdetexte3Car">
    <w:name w:val="Retrait corps de texte 3 Car"/>
    <w:basedOn w:val="Policepardfaut"/>
    <w:link w:val="Retraitcorpsdetexte3"/>
    <w:uiPriority w:val="99"/>
    <w:semiHidden/>
    <w:rsid w:val="00C42244"/>
    <w:rPr>
      <w:rFonts w:ascii="Arial" w:eastAsia="Times New Roman" w:hAnsi="Arial" w:cs="Times New Roman"/>
      <w:sz w:val="24"/>
      <w:szCs w:val="20"/>
    </w:rPr>
  </w:style>
  <w:style w:type="paragraph" w:styleId="Normalcentr">
    <w:name w:val="Block Text"/>
    <w:basedOn w:val="Normal"/>
    <w:uiPriority w:val="99"/>
    <w:semiHidden/>
    <w:unhideWhenUsed/>
    <w:rsid w:val="00C42244"/>
    <w:pPr>
      <w:pBdr>
        <w:top w:val="single" w:sz="12" w:space="1" w:color="auto"/>
        <w:left w:val="single" w:sz="12" w:space="1" w:color="auto"/>
        <w:bottom w:val="single" w:sz="12" w:space="1" w:color="auto"/>
        <w:right w:val="single" w:sz="12" w:space="1" w:color="auto"/>
      </w:pBdr>
      <w:shd w:val="pct25" w:color="auto" w:fill="auto"/>
      <w:ind w:left="-142" w:right="-284"/>
      <w:jc w:val="center"/>
    </w:pPr>
    <w:rPr>
      <w:rFonts w:ascii="Algerian" w:hAnsi="Algerian"/>
      <w:b/>
      <w:sz w:val="48"/>
      <w:szCs w:val="20"/>
    </w:rPr>
  </w:style>
  <w:style w:type="paragraph" w:styleId="Explorateurdedocuments">
    <w:name w:val="Document Map"/>
    <w:basedOn w:val="Normal"/>
    <w:link w:val="ExplorateurdedocumentsCar"/>
    <w:uiPriority w:val="99"/>
    <w:semiHidden/>
    <w:unhideWhenUsed/>
    <w:rsid w:val="00C42244"/>
    <w:pPr>
      <w:shd w:val="clear" w:color="auto" w:fill="000080"/>
    </w:pPr>
    <w:rPr>
      <w:rFonts w:ascii="Tahoma" w:hAnsi="Tahoma"/>
      <w:sz w:val="20"/>
      <w:szCs w:val="20"/>
    </w:rPr>
  </w:style>
  <w:style w:type="character" w:customStyle="1" w:styleId="ExplorateurdedocumentsCar">
    <w:name w:val="Explorateur de documents Car"/>
    <w:basedOn w:val="Policepardfaut"/>
    <w:link w:val="Explorateurdedocuments"/>
    <w:uiPriority w:val="99"/>
    <w:semiHidden/>
    <w:rsid w:val="00C42244"/>
    <w:rPr>
      <w:rFonts w:ascii="Tahoma" w:eastAsia="Times New Roman" w:hAnsi="Tahoma" w:cs="Times New Roman"/>
      <w:sz w:val="20"/>
      <w:szCs w:val="20"/>
      <w:shd w:val="clear" w:color="auto" w:fill="000080"/>
    </w:rPr>
  </w:style>
  <w:style w:type="paragraph" w:styleId="Textebrut">
    <w:name w:val="Plain Text"/>
    <w:basedOn w:val="Normal"/>
    <w:link w:val="TextebrutCar"/>
    <w:uiPriority w:val="99"/>
    <w:semiHidden/>
    <w:unhideWhenUsed/>
    <w:rsid w:val="00C42244"/>
    <w:rPr>
      <w:rFonts w:ascii="Courier New" w:eastAsia="Times" w:hAnsi="Courier New"/>
      <w:sz w:val="20"/>
      <w:szCs w:val="20"/>
    </w:rPr>
  </w:style>
  <w:style w:type="character" w:customStyle="1" w:styleId="TextebrutCar">
    <w:name w:val="Texte brut Car"/>
    <w:basedOn w:val="Policepardfaut"/>
    <w:link w:val="Textebrut"/>
    <w:uiPriority w:val="99"/>
    <w:semiHidden/>
    <w:rsid w:val="00C42244"/>
    <w:rPr>
      <w:rFonts w:ascii="Courier New" w:eastAsia="Times" w:hAnsi="Courier New" w:cs="Times New Roman"/>
      <w:sz w:val="20"/>
      <w:szCs w:val="20"/>
    </w:rPr>
  </w:style>
  <w:style w:type="paragraph" w:styleId="Objetducommentaire">
    <w:name w:val="annotation subject"/>
    <w:basedOn w:val="Commentaire"/>
    <w:next w:val="Commentaire"/>
    <w:link w:val="ObjetducommentaireCar"/>
    <w:uiPriority w:val="99"/>
    <w:semiHidden/>
    <w:unhideWhenUsed/>
    <w:rsid w:val="00C42244"/>
    <w:pPr>
      <w:spacing w:after="200" w:line="276" w:lineRule="auto"/>
    </w:pPr>
    <w:rPr>
      <w:rFonts w:ascii="Calibri" w:eastAsia="Calibri" w:hAnsi="Calibri"/>
      <w:b/>
      <w:bCs/>
      <w:lang w:eastAsia="en-US"/>
    </w:rPr>
  </w:style>
  <w:style w:type="character" w:customStyle="1" w:styleId="ObjetducommentaireCar">
    <w:name w:val="Objet du commentaire Car"/>
    <w:basedOn w:val="CommentaireCar"/>
    <w:link w:val="Objetducommentaire"/>
    <w:uiPriority w:val="99"/>
    <w:semiHidden/>
    <w:rsid w:val="00C42244"/>
    <w:rPr>
      <w:rFonts w:ascii="Calibri" w:eastAsia="Calibri" w:hAnsi="Calibri" w:cs="Times New Roman"/>
      <w:b/>
      <w:bCs/>
      <w:sz w:val="20"/>
      <w:szCs w:val="20"/>
      <w:lang w:eastAsia="fr-FR"/>
    </w:rPr>
  </w:style>
  <w:style w:type="paragraph" w:styleId="Textedebulles">
    <w:name w:val="Balloon Text"/>
    <w:basedOn w:val="Normal"/>
    <w:link w:val="TextedebullesCar"/>
    <w:uiPriority w:val="99"/>
    <w:semiHidden/>
    <w:unhideWhenUsed/>
    <w:rsid w:val="00C42244"/>
    <w:rPr>
      <w:rFonts w:ascii="Tahoma" w:hAnsi="Tahoma"/>
      <w:sz w:val="16"/>
      <w:szCs w:val="16"/>
    </w:rPr>
  </w:style>
  <w:style w:type="character" w:customStyle="1" w:styleId="TextedebullesCar">
    <w:name w:val="Texte de bulles Car"/>
    <w:basedOn w:val="Policepardfaut"/>
    <w:link w:val="Textedebulles"/>
    <w:uiPriority w:val="99"/>
    <w:semiHidden/>
    <w:rsid w:val="00C42244"/>
    <w:rPr>
      <w:rFonts w:ascii="Tahoma" w:eastAsia="Times New Roman" w:hAnsi="Tahoma" w:cs="Times New Roman"/>
      <w:sz w:val="16"/>
      <w:szCs w:val="16"/>
    </w:rPr>
  </w:style>
  <w:style w:type="character" w:customStyle="1" w:styleId="SansinterligneCar">
    <w:name w:val="Sans interligne Car"/>
    <w:link w:val="Sansinterligne"/>
    <w:uiPriority w:val="1"/>
    <w:locked/>
    <w:rsid w:val="00C42244"/>
    <w:rPr>
      <w:rFonts w:ascii="Calibri" w:hAnsi="Calibri"/>
    </w:rPr>
  </w:style>
  <w:style w:type="paragraph" w:styleId="Sansinterligne">
    <w:name w:val="No Spacing"/>
    <w:link w:val="SansinterligneCar"/>
    <w:uiPriority w:val="1"/>
    <w:qFormat/>
    <w:rsid w:val="00C42244"/>
    <w:pPr>
      <w:spacing w:after="0" w:line="240" w:lineRule="auto"/>
    </w:pPr>
    <w:rPr>
      <w:rFonts w:ascii="Calibri" w:hAnsi="Calibri"/>
    </w:rPr>
  </w:style>
  <w:style w:type="paragraph" w:styleId="Rvision">
    <w:name w:val="Revision"/>
    <w:uiPriority w:val="99"/>
    <w:semiHidden/>
    <w:rsid w:val="00C42244"/>
    <w:pPr>
      <w:spacing w:after="0" w:line="240" w:lineRule="auto"/>
    </w:pPr>
    <w:rPr>
      <w:rFonts w:ascii="Times New Roman" w:eastAsia="Calibri" w:hAnsi="Times New Roman" w:cs="Times New Roman"/>
      <w:sz w:val="24"/>
    </w:rPr>
  </w:style>
  <w:style w:type="paragraph" w:styleId="Paragraphedeliste">
    <w:name w:val="List Paragraph"/>
    <w:basedOn w:val="Normal"/>
    <w:uiPriority w:val="99"/>
    <w:qFormat/>
    <w:rsid w:val="00C42244"/>
    <w:pPr>
      <w:spacing w:after="200" w:line="276" w:lineRule="auto"/>
      <w:ind w:left="720"/>
      <w:contextualSpacing/>
    </w:pPr>
    <w:rPr>
      <w:rFonts w:ascii="Calibri" w:eastAsia="Calibri" w:hAnsi="Calibri"/>
      <w:sz w:val="22"/>
      <w:szCs w:val="22"/>
      <w:lang w:eastAsia="en-US"/>
    </w:rPr>
  </w:style>
  <w:style w:type="paragraph" w:styleId="Citation">
    <w:name w:val="Quote"/>
    <w:basedOn w:val="Normal"/>
    <w:next w:val="Normal"/>
    <w:link w:val="CitationCar"/>
    <w:uiPriority w:val="29"/>
    <w:qFormat/>
    <w:rsid w:val="00C42244"/>
    <w:rPr>
      <w:rFonts w:ascii="Calibri" w:hAnsi="Calibri"/>
      <w:i/>
      <w:iCs/>
      <w:color w:val="000000"/>
      <w:sz w:val="22"/>
      <w:szCs w:val="22"/>
      <w:lang w:eastAsia="en-US"/>
    </w:rPr>
  </w:style>
  <w:style w:type="character" w:customStyle="1" w:styleId="CitationCar">
    <w:name w:val="Citation Car"/>
    <w:basedOn w:val="Policepardfaut"/>
    <w:link w:val="Citation"/>
    <w:uiPriority w:val="29"/>
    <w:rsid w:val="00C42244"/>
    <w:rPr>
      <w:rFonts w:ascii="Calibri" w:eastAsia="Times New Roman" w:hAnsi="Calibri" w:cs="Times New Roman"/>
      <w:i/>
      <w:iCs/>
      <w:color w:val="000000"/>
    </w:rPr>
  </w:style>
  <w:style w:type="paragraph" w:styleId="Citationintense">
    <w:name w:val="Intense Quote"/>
    <w:basedOn w:val="Normal"/>
    <w:next w:val="Normal"/>
    <w:link w:val="CitationintenseCar"/>
    <w:uiPriority w:val="30"/>
    <w:qFormat/>
    <w:rsid w:val="00C42244"/>
    <w:pPr>
      <w:pBdr>
        <w:bottom w:val="single" w:sz="4" w:space="4" w:color="4F81BD"/>
      </w:pBdr>
      <w:spacing w:before="200" w:after="280"/>
      <w:ind w:left="936" w:right="936"/>
    </w:pPr>
    <w:rPr>
      <w:rFonts w:ascii="Calibri" w:hAnsi="Calibri"/>
      <w:b/>
      <w:bCs/>
      <w:i/>
      <w:iCs/>
      <w:color w:val="4F81BD"/>
      <w:sz w:val="22"/>
      <w:szCs w:val="22"/>
      <w:lang w:eastAsia="en-US"/>
    </w:rPr>
  </w:style>
  <w:style w:type="character" w:customStyle="1" w:styleId="CitationintenseCar">
    <w:name w:val="Citation intense Car"/>
    <w:basedOn w:val="Policepardfaut"/>
    <w:link w:val="Citationintense"/>
    <w:uiPriority w:val="30"/>
    <w:rsid w:val="00C42244"/>
    <w:rPr>
      <w:rFonts w:ascii="Calibri" w:eastAsia="Times New Roman" w:hAnsi="Calibri" w:cs="Times New Roman"/>
      <w:b/>
      <w:bCs/>
      <w:i/>
      <w:iCs/>
      <w:color w:val="4F81BD"/>
    </w:rPr>
  </w:style>
  <w:style w:type="paragraph" w:styleId="En-ttedetabledesmatires">
    <w:name w:val="TOC Heading"/>
    <w:basedOn w:val="Titre1"/>
    <w:next w:val="Normal"/>
    <w:uiPriority w:val="39"/>
    <w:semiHidden/>
    <w:unhideWhenUsed/>
    <w:qFormat/>
    <w:rsid w:val="00C42244"/>
    <w:pPr>
      <w:keepLines/>
      <w:spacing w:before="480"/>
      <w:ind w:left="0"/>
      <w:outlineLvl w:val="9"/>
    </w:pPr>
    <w:rPr>
      <w:rFonts w:ascii="Cambria" w:hAnsi="Cambria"/>
      <w:bCs/>
      <w:color w:val="365F91"/>
      <w:sz w:val="28"/>
      <w:szCs w:val="28"/>
    </w:rPr>
  </w:style>
  <w:style w:type="paragraph" w:customStyle="1" w:styleId="TexteTableau">
    <w:name w:val="Texte Tableau"/>
    <w:basedOn w:val="Normal"/>
    <w:uiPriority w:val="99"/>
    <w:rsid w:val="00C42244"/>
    <w:rPr>
      <w:sz w:val="22"/>
      <w:szCs w:val="20"/>
    </w:rPr>
  </w:style>
  <w:style w:type="paragraph" w:customStyle="1" w:styleId="Header3-Paragraph">
    <w:name w:val="Header 3 - Paragraph"/>
    <w:basedOn w:val="Normal"/>
    <w:uiPriority w:val="99"/>
    <w:rsid w:val="00C42244"/>
    <w:pPr>
      <w:tabs>
        <w:tab w:val="num" w:pos="504"/>
      </w:tabs>
      <w:spacing w:after="200"/>
      <w:ind w:left="504" w:hanging="504"/>
      <w:jc w:val="both"/>
    </w:pPr>
    <w:rPr>
      <w:szCs w:val="20"/>
      <w:lang w:val="en-US"/>
    </w:rPr>
  </w:style>
  <w:style w:type="paragraph" w:customStyle="1" w:styleId="P3Header1-Clauses">
    <w:name w:val="P3 Header1-Clauses"/>
    <w:basedOn w:val="Normal"/>
    <w:uiPriority w:val="99"/>
    <w:rsid w:val="00C42244"/>
    <w:pPr>
      <w:tabs>
        <w:tab w:val="num" w:pos="864"/>
      </w:tabs>
      <w:ind w:left="864" w:hanging="432"/>
    </w:pPr>
    <w:rPr>
      <w:b/>
      <w:szCs w:val="20"/>
      <w:lang w:val="es-ES_tradnl"/>
    </w:rPr>
  </w:style>
  <w:style w:type="paragraph" w:customStyle="1" w:styleId="2AutoList1">
    <w:name w:val="2AutoList1"/>
    <w:basedOn w:val="Normal"/>
    <w:uiPriority w:val="99"/>
    <w:rsid w:val="00C42244"/>
    <w:pPr>
      <w:ind w:left="360" w:hanging="360"/>
      <w:jc w:val="both"/>
    </w:pPr>
    <w:rPr>
      <w:szCs w:val="20"/>
      <w:lang w:val="es-ES_tradnl"/>
    </w:rPr>
  </w:style>
  <w:style w:type="paragraph" w:customStyle="1" w:styleId="Outline1">
    <w:name w:val="Outline1"/>
    <w:basedOn w:val="Normal"/>
    <w:next w:val="Normal"/>
    <w:rsid w:val="00C42244"/>
    <w:pPr>
      <w:keepNext/>
      <w:spacing w:before="240"/>
    </w:pPr>
    <w:rPr>
      <w:kern w:val="28"/>
      <w:szCs w:val="20"/>
    </w:rPr>
  </w:style>
  <w:style w:type="paragraph" w:customStyle="1" w:styleId="i">
    <w:name w:val="(i)"/>
    <w:basedOn w:val="Normal"/>
    <w:uiPriority w:val="99"/>
    <w:rsid w:val="00C42244"/>
    <w:pPr>
      <w:suppressAutoHyphens/>
      <w:jc w:val="both"/>
    </w:pPr>
    <w:rPr>
      <w:rFonts w:ascii="Tms Rmn" w:hAnsi="Tms Rmn"/>
      <w:szCs w:val="20"/>
      <w:lang w:val="en-US"/>
    </w:rPr>
  </w:style>
  <w:style w:type="paragraph" w:customStyle="1" w:styleId="Header2-SubClauses">
    <w:name w:val="Header 2 - SubClauses"/>
    <w:basedOn w:val="Normal"/>
    <w:uiPriority w:val="99"/>
    <w:rsid w:val="00C42244"/>
    <w:pPr>
      <w:tabs>
        <w:tab w:val="left" w:pos="619"/>
      </w:tabs>
      <w:spacing w:after="200"/>
      <w:jc w:val="both"/>
    </w:pPr>
    <w:rPr>
      <w:szCs w:val="20"/>
      <w:lang w:val="es-ES_tradnl"/>
    </w:rPr>
  </w:style>
  <w:style w:type="paragraph" w:customStyle="1" w:styleId="Outline">
    <w:name w:val="Outline"/>
    <w:basedOn w:val="Normal"/>
    <w:rsid w:val="00C42244"/>
    <w:pPr>
      <w:spacing w:before="240"/>
    </w:pPr>
    <w:rPr>
      <w:kern w:val="28"/>
      <w:szCs w:val="20"/>
    </w:rPr>
  </w:style>
  <w:style w:type="paragraph" w:customStyle="1" w:styleId="Head81">
    <w:name w:val="Head 8.1"/>
    <w:basedOn w:val="Normal"/>
    <w:uiPriority w:val="99"/>
    <w:rsid w:val="00C42244"/>
    <w:pPr>
      <w:suppressAutoHyphens/>
      <w:overflowPunct w:val="0"/>
      <w:autoSpaceDE w:val="0"/>
      <w:autoSpaceDN w:val="0"/>
      <w:adjustRightInd w:val="0"/>
      <w:jc w:val="center"/>
    </w:pPr>
    <w:rPr>
      <w:b/>
      <w:sz w:val="28"/>
      <w:szCs w:val="20"/>
    </w:rPr>
  </w:style>
  <w:style w:type="paragraph" w:customStyle="1" w:styleId="Subtitle2">
    <w:name w:val="Subtitle 2"/>
    <w:basedOn w:val="Pieddepage"/>
    <w:autoRedefine/>
    <w:uiPriority w:val="99"/>
    <w:rsid w:val="00C42244"/>
    <w:pPr>
      <w:tabs>
        <w:tab w:val="clear" w:pos="4536"/>
        <w:tab w:val="clear" w:pos="9072"/>
      </w:tabs>
      <w:spacing w:before="120" w:after="120"/>
    </w:pPr>
  </w:style>
  <w:style w:type="paragraph" w:customStyle="1" w:styleId="titulo">
    <w:name w:val="titulo"/>
    <w:basedOn w:val="Titre5"/>
    <w:uiPriority w:val="99"/>
    <w:rsid w:val="00C42244"/>
    <w:pPr>
      <w:keepNext w:val="0"/>
      <w:keepLines w:val="0"/>
      <w:spacing w:before="0" w:after="240" w:line="240" w:lineRule="auto"/>
      <w:jc w:val="center"/>
    </w:pPr>
    <w:rPr>
      <w:rFonts w:ascii="Times New Roman Bold" w:hAnsi="Times New Roman Bold"/>
      <w:b/>
      <w:color w:val="auto"/>
      <w:sz w:val="24"/>
      <w:szCs w:val="20"/>
      <w:lang w:val="en-US" w:eastAsia="fr-FR"/>
    </w:rPr>
  </w:style>
  <w:style w:type="paragraph" w:customStyle="1" w:styleId="Head2">
    <w:name w:val="Head 2"/>
    <w:basedOn w:val="Titre9"/>
    <w:uiPriority w:val="99"/>
    <w:rsid w:val="00C42244"/>
    <w:pPr>
      <w:keepNext/>
      <w:widowControl w:val="0"/>
      <w:tabs>
        <w:tab w:val="clear" w:pos="1584"/>
      </w:tabs>
      <w:suppressAutoHyphens/>
      <w:spacing w:before="0" w:after="0"/>
      <w:ind w:left="0" w:firstLine="0"/>
      <w:outlineLvl w:val="9"/>
    </w:pPr>
    <w:rPr>
      <w:rFonts w:ascii="Times New Roman Bold" w:hAnsi="Times New Roman Bold"/>
      <w:b w:val="0"/>
      <w:i w:val="0"/>
      <w:spacing w:val="-4"/>
      <w:sz w:val="32"/>
      <w:lang w:val="en-US"/>
    </w:rPr>
  </w:style>
  <w:style w:type="paragraph" w:customStyle="1" w:styleId="SectionVHeader">
    <w:name w:val="Section V. Header"/>
    <w:basedOn w:val="Normal"/>
    <w:uiPriority w:val="99"/>
    <w:rsid w:val="00C42244"/>
    <w:pPr>
      <w:jc w:val="center"/>
    </w:pPr>
    <w:rPr>
      <w:b/>
      <w:sz w:val="36"/>
      <w:szCs w:val="20"/>
      <w:lang w:val="es-ES_tradnl"/>
    </w:rPr>
  </w:style>
  <w:style w:type="character" w:customStyle="1" w:styleId="SectionVIIarticleCar">
    <w:name w:val="Section VII article Car"/>
    <w:link w:val="SectionVIIarticle"/>
    <w:uiPriority w:val="99"/>
    <w:locked/>
    <w:rsid w:val="00C42244"/>
    <w:rPr>
      <w:b/>
    </w:rPr>
  </w:style>
  <w:style w:type="paragraph" w:customStyle="1" w:styleId="SectionVIIarticle">
    <w:name w:val="Section VII article"/>
    <w:basedOn w:val="Normal"/>
    <w:link w:val="SectionVIIarticleCar"/>
    <w:uiPriority w:val="99"/>
    <w:rsid w:val="00C42244"/>
    <w:rPr>
      <w:rFonts w:asciiTheme="minorHAnsi" w:eastAsiaTheme="minorHAnsi" w:hAnsiTheme="minorHAnsi" w:cstheme="minorBidi"/>
      <w:b/>
      <w:sz w:val="22"/>
      <w:szCs w:val="22"/>
    </w:rPr>
  </w:style>
  <w:style w:type="paragraph" w:customStyle="1" w:styleId="explanatorynotes">
    <w:name w:val="explanatory_notes"/>
    <w:basedOn w:val="Normal"/>
    <w:uiPriority w:val="99"/>
    <w:rsid w:val="00C42244"/>
    <w:pPr>
      <w:suppressAutoHyphens/>
      <w:spacing w:after="120" w:line="360" w:lineRule="exact"/>
      <w:jc w:val="both"/>
    </w:pPr>
    <w:rPr>
      <w:rFonts w:ascii="Arial" w:hAnsi="Arial"/>
      <w:sz w:val="22"/>
      <w:szCs w:val="20"/>
      <w:lang w:val="en-US"/>
    </w:rPr>
  </w:style>
  <w:style w:type="character" w:customStyle="1" w:styleId="Header1-ClausesCar">
    <w:name w:val="Header 1 - Clauses Car"/>
    <w:link w:val="Header1-Clauses"/>
    <w:locked/>
    <w:rsid w:val="00C42244"/>
    <w:rPr>
      <w:b/>
      <w:sz w:val="24"/>
      <w:lang w:val="es-ES_tradnl"/>
    </w:rPr>
  </w:style>
  <w:style w:type="paragraph" w:customStyle="1" w:styleId="Header1-Clauses">
    <w:name w:val="Header 1 - Clauses"/>
    <w:basedOn w:val="Normal"/>
    <w:link w:val="Header1-ClausesCar"/>
    <w:rsid w:val="00C42244"/>
    <w:pPr>
      <w:tabs>
        <w:tab w:val="num" w:pos="720"/>
      </w:tabs>
      <w:ind w:left="720" w:hanging="360"/>
    </w:pPr>
    <w:rPr>
      <w:rFonts w:asciiTheme="minorHAnsi" w:eastAsiaTheme="minorHAnsi" w:hAnsiTheme="minorHAnsi" w:cstheme="minorBidi"/>
      <w:b/>
      <w:szCs w:val="22"/>
      <w:lang w:val="es-ES_tradnl"/>
    </w:rPr>
  </w:style>
  <w:style w:type="paragraph" w:customStyle="1" w:styleId="descriptifproduit">
    <w:name w:val="descriptifproduit"/>
    <w:basedOn w:val="Normal"/>
    <w:uiPriority w:val="99"/>
    <w:rsid w:val="00C42244"/>
    <w:rPr>
      <w:rFonts w:ascii="Arial" w:eastAsia="Arial Unicode MS" w:hAnsi="Arial" w:cs="Arial"/>
      <w:color w:val="666666"/>
      <w:sz w:val="15"/>
      <w:szCs w:val="15"/>
    </w:rPr>
  </w:style>
  <w:style w:type="paragraph" w:customStyle="1" w:styleId="para">
    <w:name w:val="para"/>
    <w:basedOn w:val="Normal"/>
    <w:uiPriority w:val="99"/>
    <w:rsid w:val="00C42244"/>
    <w:pPr>
      <w:ind w:left="567"/>
      <w:jc w:val="both"/>
    </w:pPr>
    <w:rPr>
      <w:rFonts w:ascii="Helvetica" w:hAnsi="Helvetica"/>
      <w:sz w:val="20"/>
      <w:szCs w:val="20"/>
    </w:rPr>
  </w:style>
  <w:style w:type="character" w:customStyle="1" w:styleId="Titre10Car">
    <w:name w:val="Titre 10 Car"/>
    <w:link w:val="Titre10"/>
    <w:uiPriority w:val="99"/>
    <w:locked/>
    <w:rsid w:val="00C42244"/>
    <w:rPr>
      <w:rFonts w:eastAsia="Calibri"/>
      <w:b/>
      <w:bCs/>
      <w:color w:val="000000"/>
      <w:sz w:val="24"/>
      <w:szCs w:val="24"/>
    </w:rPr>
  </w:style>
  <w:style w:type="paragraph" w:customStyle="1" w:styleId="Titre10">
    <w:name w:val="Titre 10"/>
    <w:basedOn w:val="Normal"/>
    <w:next w:val="Normal"/>
    <w:link w:val="Titre10Car"/>
    <w:uiPriority w:val="99"/>
    <w:qFormat/>
    <w:rsid w:val="00C42244"/>
    <w:pPr>
      <w:numPr>
        <w:numId w:val="7"/>
      </w:numPr>
      <w:autoSpaceDE w:val="0"/>
      <w:autoSpaceDN w:val="0"/>
      <w:adjustRightInd w:val="0"/>
      <w:spacing w:after="200" w:line="276" w:lineRule="auto"/>
      <w:ind w:left="709" w:hanging="709"/>
      <w:contextualSpacing/>
      <w:jc w:val="both"/>
    </w:pPr>
    <w:rPr>
      <w:rFonts w:asciiTheme="minorHAnsi" w:eastAsia="Calibri" w:hAnsiTheme="minorHAnsi" w:cstheme="minorBidi"/>
      <w:b/>
      <w:bCs/>
      <w:color w:val="000000"/>
      <w:lang w:eastAsia="en-US"/>
    </w:rPr>
  </w:style>
  <w:style w:type="paragraph" w:customStyle="1" w:styleId="Titre12">
    <w:name w:val="Titre 12"/>
    <w:basedOn w:val="Normal"/>
    <w:uiPriority w:val="99"/>
    <w:qFormat/>
    <w:rsid w:val="00C42244"/>
    <w:pPr>
      <w:numPr>
        <w:numId w:val="8"/>
      </w:numPr>
      <w:autoSpaceDE w:val="0"/>
      <w:autoSpaceDN w:val="0"/>
      <w:adjustRightInd w:val="0"/>
      <w:spacing w:after="80" w:line="276" w:lineRule="auto"/>
      <w:contextualSpacing/>
      <w:jc w:val="both"/>
    </w:pPr>
    <w:rPr>
      <w:rFonts w:eastAsia="Calibri"/>
      <w:b/>
      <w:bCs/>
      <w:color w:val="000000"/>
      <w:lang w:eastAsia="en-US"/>
    </w:rPr>
  </w:style>
  <w:style w:type="paragraph" w:customStyle="1" w:styleId="Titre14">
    <w:name w:val="Titre 14"/>
    <w:basedOn w:val="Normal"/>
    <w:uiPriority w:val="99"/>
    <w:qFormat/>
    <w:rsid w:val="00C42244"/>
    <w:pPr>
      <w:numPr>
        <w:numId w:val="9"/>
      </w:numPr>
      <w:autoSpaceDE w:val="0"/>
      <w:autoSpaceDN w:val="0"/>
      <w:adjustRightInd w:val="0"/>
      <w:spacing w:after="80" w:line="276" w:lineRule="auto"/>
      <w:contextualSpacing/>
      <w:jc w:val="both"/>
    </w:pPr>
    <w:rPr>
      <w:rFonts w:ascii="Cambria" w:eastAsia="Calibri" w:hAnsi="Cambria"/>
      <w:b/>
      <w:bCs/>
      <w:color w:val="000000"/>
      <w:lang w:eastAsia="en-US"/>
    </w:rPr>
  </w:style>
  <w:style w:type="paragraph" w:customStyle="1" w:styleId="Titre15">
    <w:name w:val="Titre 15"/>
    <w:basedOn w:val="Normal"/>
    <w:uiPriority w:val="99"/>
    <w:qFormat/>
    <w:rsid w:val="00C42244"/>
    <w:pPr>
      <w:numPr>
        <w:numId w:val="10"/>
      </w:numPr>
      <w:autoSpaceDE w:val="0"/>
      <w:autoSpaceDN w:val="0"/>
      <w:adjustRightInd w:val="0"/>
      <w:spacing w:after="80" w:line="276" w:lineRule="auto"/>
      <w:contextualSpacing/>
      <w:jc w:val="both"/>
    </w:pPr>
    <w:rPr>
      <w:rFonts w:eastAsia="Calibri"/>
      <w:b/>
      <w:bCs/>
      <w:color w:val="000000"/>
      <w:lang w:eastAsia="en-US"/>
    </w:rPr>
  </w:style>
  <w:style w:type="paragraph" w:customStyle="1" w:styleId="Titre16">
    <w:name w:val="Titre 16"/>
    <w:basedOn w:val="Normal"/>
    <w:uiPriority w:val="99"/>
    <w:qFormat/>
    <w:rsid w:val="00C42244"/>
    <w:pPr>
      <w:numPr>
        <w:numId w:val="11"/>
      </w:numPr>
      <w:spacing w:after="80" w:line="276" w:lineRule="auto"/>
      <w:contextualSpacing/>
      <w:jc w:val="both"/>
    </w:pPr>
    <w:rPr>
      <w:rFonts w:eastAsia="Calibri"/>
      <w:b/>
      <w:bCs/>
      <w:color w:val="000000"/>
      <w:lang w:eastAsia="en-US"/>
    </w:rPr>
  </w:style>
  <w:style w:type="paragraph" w:customStyle="1" w:styleId="Titre17">
    <w:name w:val="Titre 17"/>
    <w:basedOn w:val="Normal"/>
    <w:uiPriority w:val="99"/>
    <w:qFormat/>
    <w:rsid w:val="00C42244"/>
    <w:pPr>
      <w:numPr>
        <w:numId w:val="12"/>
      </w:numPr>
      <w:spacing w:after="80" w:line="276" w:lineRule="auto"/>
      <w:contextualSpacing/>
      <w:jc w:val="both"/>
    </w:pPr>
    <w:rPr>
      <w:rFonts w:eastAsia="Calibri"/>
      <w:b/>
      <w:bCs/>
      <w:color w:val="000000"/>
      <w:lang w:eastAsia="en-US"/>
    </w:rPr>
  </w:style>
  <w:style w:type="paragraph" w:customStyle="1" w:styleId="Titre20">
    <w:name w:val="Titre 20"/>
    <w:basedOn w:val="Normal"/>
    <w:uiPriority w:val="99"/>
    <w:qFormat/>
    <w:rsid w:val="00C42244"/>
    <w:pPr>
      <w:numPr>
        <w:numId w:val="13"/>
      </w:numPr>
      <w:spacing w:after="80" w:line="276" w:lineRule="auto"/>
      <w:contextualSpacing/>
      <w:jc w:val="both"/>
    </w:pPr>
    <w:rPr>
      <w:rFonts w:eastAsia="Calibri"/>
      <w:b/>
      <w:bCs/>
      <w:color w:val="000000"/>
      <w:lang w:eastAsia="en-US"/>
    </w:rPr>
  </w:style>
  <w:style w:type="paragraph" w:customStyle="1" w:styleId="Titre21">
    <w:name w:val="Titre 21"/>
    <w:basedOn w:val="Normal"/>
    <w:uiPriority w:val="99"/>
    <w:qFormat/>
    <w:rsid w:val="00C42244"/>
    <w:pPr>
      <w:numPr>
        <w:numId w:val="14"/>
      </w:numPr>
      <w:spacing w:after="80" w:line="276" w:lineRule="auto"/>
      <w:contextualSpacing/>
      <w:jc w:val="both"/>
    </w:pPr>
    <w:rPr>
      <w:rFonts w:eastAsia="Calibri"/>
      <w:b/>
      <w:bCs/>
      <w:color w:val="000000"/>
      <w:lang w:eastAsia="en-US"/>
    </w:rPr>
  </w:style>
  <w:style w:type="paragraph" w:customStyle="1" w:styleId="Titre11">
    <w:name w:val="Titre 11"/>
    <w:basedOn w:val="Normal"/>
    <w:uiPriority w:val="99"/>
    <w:qFormat/>
    <w:rsid w:val="00C42244"/>
    <w:pPr>
      <w:numPr>
        <w:numId w:val="15"/>
      </w:numPr>
      <w:autoSpaceDE w:val="0"/>
      <w:autoSpaceDN w:val="0"/>
      <w:adjustRightInd w:val="0"/>
      <w:spacing w:after="80" w:line="276" w:lineRule="auto"/>
      <w:ind w:left="709" w:hanging="709"/>
      <w:contextualSpacing/>
      <w:jc w:val="both"/>
    </w:pPr>
    <w:rPr>
      <w:rFonts w:eastAsia="Calibri"/>
      <w:b/>
      <w:bCs/>
      <w:color w:val="000000"/>
      <w:lang w:eastAsia="en-US"/>
    </w:rPr>
  </w:style>
  <w:style w:type="paragraph" w:customStyle="1" w:styleId="Titre22">
    <w:name w:val="Titre 22"/>
    <w:basedOn w:val="Normal"/>
    <w:uiPriority w:val="99"/>
    <w:qFormat/>
    <w:rsid w:val="00C42244"/>
    <w:pPr>
      <w:numPr>
        <w:numId w:val="16"/>
      </w:numPr>
      <w:autoSpaceDE w:val="0"/>
      <w:autoSpaceDN w:val="0"/>
      <w:adjustRightInd w:val="0"/>
      <w:spacing w:after="80" w:line="276" w:lineRule="auto"/>
      <w:ind w:left="709" w:hanging="709"/>
      <w:contextualSpacing/>
      <w:jc w:val="both"/>
    </w:pPr>
    <w:rPr>
      <w:rFonts w:eastAsia="Calibri"/>
      <w:b/>
      <w:bCs/>
      <w:color w:val="000000"/>
      <w:lang w:eastAsia="en-US"/>
    </w:rPr>
  </w:style>
  <w:style w:type="paragraph" w:customStyle="1" w:styleId="Titre23">
    <w:name w:val="Titre 23"/>
    <w:basedOn w:val="Normal"/>
    <w:uiPriority w:val="99"/>
    <w:qFormat/>
    <w:rsid w:val="00C42244"/>
    <w:pPr>
      <w:autoSpaceDE w:val="0"/>
      <w:autoSpaceDN w:val="0"/>
      <w:adjustRightInd w:val="0"/>
      <w:spacing w:after="80" w:line="276" w:lineRule="auto"/>
      <w:ind w:left="360" w:hanging="360"/>
      <w:contextualSpacing/>
      <w:jc w:val="both"/>
    </w:pPr>
    <w:rPr>
      <w:rFonts w:eastAsia="Calibri"/>
      <w:b/>
      <w:bCs/>
      <w:color w:val="000000"/>
      <w:lang w:eastAsia="en-US"/>
    </w:rPr>
  </w:style>
  <w:style w:type="character" w:customStyle="1" w:styleId="Titre24Car">
    <w:name w:val="Titre 24 Car"/>
    <w:link w:val="Titre24"/>
    <w:uiPriority w:val="99"/>
    <w:locked/>
    <w:rsid w:val="00C42244"/>
    <w:rPr>
      <w:rFonts w:eastAsia="Calibri"/>
      <w:b/>
      <w:bCs/>
      <w:color w:val="000000"/>
      <w:sz w:val="24"/>
      <w:szCs w:val="24"/>
    </w:rPr>
  </w:style>
  <w:style w:type="paragraph" w:customStyle="1" w:styleId="Titre24">
    <w:name w:val="Titre 24"/>
    <w:basedOn w:val="Normal"/>
    <w:link w:val="Titre24Car"/>
    <w:uiPriority w:val="99"/>
    <w:qFormat/>
    <w:rsid w:val="00C42244"/>
    <w:pPr>
      <w:numPr>
        <w:numId w:val="17"/>
      </w:numPr>
      <w:autoSpaceDE w:val="0"/>
      <w:autoSpaceDN w:val="0"/>
      <w:adjustRightInd w:val="0"/>
      <w:spacing w:after="80" w:line="276" w:lineRule="auto"/>
      <w:contextualSpacing/>
      <w:jc w:val="both"/>
    </w:pPr>
    <w:rPr>
      <w:rFonts w:asciiTheme="minorHAnsi" w:eastAsia="Calibri" w:hAnsiTheme="minorHAnsi" w:cstheme="minorBidi"/>
      <w:b/>
      <w:bCs/>
      <w:color w:val="000000"/>
      <w:lang w:eastAsia="en-US"/>
    </w:rPr>
  </w:style>
  <w:style w:type="paragraph" w:customStyle="1" w:styleId="Titre25">
    <w:name w:val="Titre 25"/>
    <w:basedOn w:val="Normal"/>
    <w:uiPriority w:val="99"/>
    <w:qFormat/>
    <w:rsid w:val="00C42244"/>
    <w:pPr>
      <w:numPr>
        <w:numId w:val="18"/>
      </w:numPr>
      <w:autoSpaceDE w:val="0"/>
      <w:autoSpaceDN w:val="0"/>
      <w:adjustRightInd w:val="0"/>
      <w:spacing w:after="80" w:line="276" w:lineRule="auto"/>
      <w:contextualSpacing/>
      <w:jc w:val="both"/>
    </w:pPr>
    <w:rPr>
      <w:rFonts w:eastAsia="Calibri"/>
      <w:b/>
      <w:bCs/>
      <w:color w:val="000000"/>
      <w:lang w:eastAsia="en-US"/>
    </w:rPr>
  </w:style>
  <w:style w:type="paragraph" w:customStyle="1" w:styleId="Titre26">
    <w:name w:val="Titre 26"/>
    <w:basedOn w:val="Normal"/>
    <w:uiPriority w:val="99"/>
    <w:qFormat/>
    <w:rsid w:val="00C42244"/>
    <w:pPr>
      <w:numPr>
        <w:numId w:val="19"/>
      </w:numPr>
      <w:autoSpaceDE w:val="0"/>
      <w:autoSpaceDN w:val="0"/>
      <w:adjustRightInd w:val="0"/>
      <w:spacing w:after="80" w:line="276" w:lineRule="auto"/>
      <w:contextualSpacing/>
      <w:jc w:val="both"/>
    </w:pPr>
    <w:rPr>
      <w:rFonts w:eastAsia="Calibri"/>
      <w:b/>
      <w:bCs/>
      <w:color w:val="000000"/>
      <w:lang w:eastAsia="en-US"/>
    </w:rPr>
  </w:style>
  <w:style w:type="paragraph" w:customStyle="1" w:styleId="Titre27">
    <w:name w:val="Titre 27"/>
    <w:basedOn w:val="Normal"/>
    <w:uiPriority w:val="99"/>
    <w:qFormat/>
    <w:rsid w:val="00C42244"/>
    <w:pPr>
      <w:numPr>
        <w:numId w:val="20"/>
      </w:numPr>
      <w:autoSpaceDE w:val="0"/>
      <w:autoSpaceDN w:val="0"/>
      <w:adjustRightInd w:val="0"/>
      <w:spacing w:after="80" w:line="276" w:lineRule="auto"/>
      <w:contextualSpacing/>
      <w:jc w:val="both"/>
    </w:pPr>
    <w:rPr>
      <w:rFonts w:eastAsia="Calibri"/>
      <w:b/>
      <w:bCs/>
      <w:color w:val="000000"/>
      <w:lang w:eastAsia="en-US"/>
    </w:rPr>
  </w:style>
  <w:style w:type="paragraph" w:customStyle="1" w:styleId="Titre28">
    <w:name w:val="Titre 28"/>
    <w:basedOn w:val="Normal"/>
    <w:uiPriority w:val="99"/>
    <w:qFormat/>
    <w:rsid w:val="00C42244"/>
    <w:pPr>
      <w:numPr>
        <w:numId w:val="21"/>
      </w:numPr>
      <w:tabs>
        <w:tab w:val="left" w:pos="1276"/>
      </w:tabs>
      <w:autoSpaceDE w:val="0"/>
      <w:autoSpaceDN w:val="0"/>
      <w:adjustRightInd w:val="0"/>
      <w:spacing w:after="80" w:line="276" w:lineRule="auto"/>
      <w:contextualSpacing/>
      <w:jc w:val="both"/>
    </w:pPr>
    <w:rPr>
      <w:rFonts w:eastAsia="Calibri"/>
      <w:b/>
      <w:bCs/>
      <w:color w:val="000000"/>
      <w:lang w:eastAsia="en-US"/>
    </w:rPr>
  </w:style>
  <w:style w:type="paragraph" w:customStyle="1" w:styleId="Titre41">
    <w:name w:val="Titre 41"/>
    <w:basedOn w:val="Normal"/>
    <w:uiPriority w:val="99"/>
    <w:qFormat/>
    <w:rsid w:val="00C42244"/>
    <w:pPr>
      <w:numPr>
        <w:numId w:val="22"/>
      </w:numPr>
      <w:spacing w:after="80" w:line="276" w:lineRule="auto"/>
      <w:contextualSpacing/>
      <w:jc w:val="both"/>
    </w:pPr>
    <w:rPr>
      <w:rFonts w:eastAsia="Calibri"/>
      <w:b/>
      <w:bCs/>
      <w:i/>
      <w:iCs/>
      <w:color w:val="000000"/>
      <w:lang w:eastAsia="en-US"/>
    </w:rPr>
  </w:style>
  <w:style w:type="paragraph" w:customStyle="1" w:styleId="Titre42">
    <w:name w:val="Titre 42"/>
    <w:basedOn w:val="Normal"/>
    <w:uiPriority w:val="99"/>
    <w:qFormat/>
    <w:rsid w:val="00C42244"/>
    <w:pPr>
      <w:numPr>
        <w:numId w:val="23"/>
      </w:numPr>
      <w:spacing w:after="80" w:line="276" w:lineRule="auto"/>
      <w:contextualSpacing/>
      <w:jc w:val="both"/>
    </w:pPr>
    <w:rPr>
      <w:rFonts w:eastAsia="Calibri"/>
      <w:b/>
      <w:bCs/>
      <w:i/>
      <w:iCs/>
      <w:color w:val="000000"/>
      <w:lang w:eastAsia="en-US"/>
    </w:rPr>
  </w:style>
  <w:style w:type="paragraph" w:customStyle="1" w:styleId="Titre43">
    <w:name w:val="Titre 43"/>
    <w:basedOn w:val="Normal"/>
    <w:uiPriority w:val="99"/>
    <w:qFormat/>
    <w:rsid w:val="00C42244"/>
    <w:pPr>
      <w:numPr>
        <w:numId w:val="24"/>
      </w:numPr>
      <w:spacing w:after="80" w:line="276" w:lineRule="auto"/>
      <w:contextualSpacing/>
      <w:jc w:val="both"/>
    </w:pPr>
    <w:rPr>
      <w:rFonts w:eastAsia="Calibri"/>
      <w:b/>
      <w:bCs/>
      <w:i/>
      <w:iCs/>
      <w:color w:val="000000"/>
      <w:lang w:eastAsia="en-US"/>
    </w:rPr>
  </w:style>
  <w:style w:type="paragraph" w:customStyle="1" w:styleId="Titre44">
    <w:name w:val="Titre 44"/>
    <w:basedOn w:val="Paragraphedeliste"/>
    <w:uiPriority w:val="99"/>
    <w:qFormat/>
    <w:rsid w:val="00C42244"/>
    <w:pPr>
      <w:widowControl w:val="0"/>
      <w:numPr>
        <w:numId w:val="25"/>
      </w:numPr>
      <w:tabs>
        <w:tab w:val="left" w:pos="820"/>
      </w:tabs>
      <w:autoSpaceDE w:val="0"/>
      <w:autoSpaceDN w:val="0"/>
      <w:adjustRightInd w:val="0"/>
      <w:spacing w:after="0" w:line="240" w:lineRule="auto"/>
      <w:ind w:right="14"/>
      <w:contextualSpacing w:val="0"/>
      <w:jc w:val="both"/>
    </w:pPr>
    <w:rPr>
      <w:rFonts w:ascii="Times New Roman" w:eastAsia="Times New Roman" w:hAnsi="Times New Roman"/>
      <w:b/>
      <w:bCs/>
      <w:sz w:val="24"/>
      <w:szCs w:val="24"/>
      <w:lang w:eastAsia="fr-FR"/>
    </w:rPr>
  </w:style>
  <w:style w:type="paragraph" w:customStyle="1" w:styleId="Titre45">
    <w:name w:val="Titre 45"/>
    <w:basedOn w:val="Paragraphedeliste"/>
    <w:uiPriority w:val="99"/>
    <w:qFormat/>
    <w:rsid w:val="00C42244"/>
    <w:pPr>
      <w:widowControl w:val="0"/>
      <w:numPr>
        <w:numId w:val="26"/>
      </w:numPr>
      <w:tabs>
        <w:tab w:val="left" w:pos="820"/>
      </w:tabs>
      <w:autoSpaceDE w:val="0"/>
      <w:autoSpaceDN w:val="0"/>
      <w:adjustRightInd w:val="0"/>
      <w:spacing w:after="0" w:line="240" w:lineRule="auto"/>
      <w:ind w:right="14"/>
      <w:contextualSpacing w:val="0"/>
      <w:jc w:val="both"/>
    </w:pPr>
    <w:rPr>
      <w:rFonts w:ascii="Times New Roman" w:eastAsia="Times New Roman" w:hAnsi="Times New Roman"/>
      <w:b/>
      <w:bCs/>
      <w:sz w:val="24"/>
      <w:szCs w:val="24"/>
      <w:lang w:eastAsia="fr-FR"/>
    </w:rPr>
  </w:style>
  <w:style w:type="paragraph" w:customStyle="1" w:styleId="Titre46">
    <w:name w:val="Titre 46"/>
    <w:basedOn w:val="Paragraphedeliste"/>
    <w:uiPriority w:val="99"/>
    <w:qFormat/>
    <w:rsid w:val="00C42244"/>
    <w:pPr>
      <w:widowControl w:val="0"/>
      <w:numPr>
        <w:numId w:val="27"/>
      </w:numPr>
      <w:tabs>
        <w:tab w:val="left" w:pos="820"/>
      </w:tabs>
      <w:autoSpaceDE w:val="0"/>
      <w:autoSpaceDN w:val="0"/>
      <w:adjustRightInd w:val="0"/>
      <w:spacing w:after="0" w:line="500" w:lineRule="atLeast"/>
      <w:ind w:right="1"/>
      <w:contextualSpacing w:val="0"/>
    </w:pPr>
    <w:rPr>
      <w:rFonts w:ascii="Times New Roman" w:eastAsia="Times New Roman" w:hAnsi="Times New Roman"/>
      <w:b/>
      <w:bCs/>
      <w:sz w:val="24"/>
      <w:szCs w:val="24"/>
      <w:lang w:eastAsia="fr-FR"/>
    </w:rPr>
  </w:style>
  <w:style w:type="paragraph" w:customStyle="1" w:styleId="Titre47">
    <w:name w:val="Titre 47"/>
    <w:basedOn w:val="Paragraphedeliste"/>
    <w:uiPriority w:val="99"/>
    <w:qFormat/>
    <w:rsid w:val="00C42244"/>
    <w:pPr>
      <w:widowControl w:val="0"/>
      <w:numPr>
        <w:numId w:val="28"/>
      </w:numPr>
      <w:tabs>
        <w:tab w:val="left" w:pos="820"/>
      </w:tabs>
      <w:autoSpaceDE w:val="0"/>
      <w:autoSpaceDN w:val="0"/>
      <w:adjustRightInd w:val="0"/>
      <w:spacing w:after="0" w:line="240" w:lineRule="auto"/>
      <w:ind w:right="1"/>
      <w:contextualSpacing w:val="0"/>
    </w:pPr>
    <w:rPr>
      <w:rFonts w:ascii="Times New Roman" w:eastAsia="Times New Roman" w:hAnsi="Times New Roman"/>
      <w:b/>
      <w:bCs/>
      <w:sz w:val="24"/>
      <w:szCs w:val="24"/>
      <w:lang w:eastAsia="fr-FR"/>
    </w:rPr>
  </w:style>
  <w:style w:type="paragraph" w:customStyle="1" w:styleId="Titre48">
    <w:name w:val="Titre 48"/>
    <w:basedOn w:val="Paragraphedeliste"/>
    <w:uiPriority w:val="99"/>
    <w:qFormat/>
    <w:rsid w:val="00C42244"/>
    <w:pPr>
      <w:widowControl w:val="0"/>
      <w:numPr>
        <w:numId w:val="29"/>
      </w:numPr>
      <w:tabs>
        <w:tab w:val="left" w:pos="820"/>
      </w:tabs>
      <w:autoSpaceDE w:val="0"/>
      <w:autoSpaceDN w:val="0"/>
      <w:adjustRightInd w:val="0"/>
      <w:spacing w:after="0" w:line="240" w:lineRule="auto"/>
      <w:ind w:right="1"/>
      <w:contextualSpacing w:val="0"/>
    </w:pPr>
    <w:rPr>
      <w:rFonts w:ascii="Times New Roman" w:eastAsia="Times New Roman" w:hAnsi="Times New Roman"/>
      <w:b/>
      <w:bCs/>
      <w:sz w:val="24"/>
      <w:szCs w:val="24"/>
      <w:lang w:eastAsia="fr-FR"/>
    </w:rPr>
  </w:style>
  <w:style w:type="paragraph" w:customStyle="1" w:styleId="Titre49">
    <w:name w:val="Titre 49"/>
    <w:basedOn w:val="Paragraphedeliste"/>
    <w:uiPriority w:val="99"/>
    <w:qFormat/>
    <w:rsid w:val="00C42244"/>
    <w:pPr>
      <w:widowControl w:val="0"/>
      <w:numPr>
        <w:numId w:val="30"/>
      </w:numPr>
      <w:tabs>
        <w:tab w:val="left" w:pos="709"/>
      </w:tabs>
      <w:autoSpaceDE w:val="0"/>
      <w:autoSpaceDN w:val="0"/>
      <w:adjustRightInd w:val="0"/>
      <w:spacing w:after="0" w:line="240" w:lineRule="auto"/>
      <w:ind w:right="1"/>
      <w:contextualSpacing w:val="0"/>
      <w:jc w:val="both"/>
    </w:pPr>
    <w:rPr>
      <w:rFonts w:ascii="Times New Roman" w:eastAsia="PMingLiU" w:hAnsi="Times New Roman"/>
      <w:b/>
      <w:bCs/>
      <w:sz w:val="24"/>
      <w:szCs w:val="24"/>
      <w:lang w:eastAsia="fr-FR"/>
    </w:rPr>
  </w:style>
  <w:style w:type="paragraph" w:customStyle="1" w:styleId="Titre50">
    <w:name w:val="Titre 50"/>
    <w:basedOn w:val="Paragraphedeliste"/>
    <w:uiPriority w:val="99"/>
    <w:qFormat/>
    <w:rsid w:val="00C42244"/>
    <w:pPr>
      <w:widowControl w:val="0"/>
      <w:numPr>
        <w:numId w:val="31"/>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51">
    <w:name w:val="Titre 51"/>
    <w:basedOn w:val="Paragraphedeliste"/>
    <w:uiPriority w:val="99"/>
    <w:qFormat/>
    <w:rsid w:val="00C42244"/>
    <w:pPr>
      <w:widowControl w:val="0"/>
      <w:numPr>
        <w:numId w:val="32"/>
      </w:numPr>
      <w:autoSpaceDE w:val="0"/>
      <w:autoSpaceDN w:val="0"/>
      <w:adjustRightInd w:val="0"/>
      <w:spacing w:before="77"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52">
    <w:name w:val="Titre 52"/>
    <w:basedOn w:val="Paragraphedeliste"/>
    <w:uiPriority w:val="99"/>
    <w:qFormat/>
    <w:rsid w:val="00C42244"/>
    <w:pPr>
      <w:widowControl w:val="0"/>
      <w:numPr>
        <w:numId w:val="33"/>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53">
    <w:name w:val="Titre 53"/>
    <w:basedOn w:val="Paragraphedeliste"/>
    <w:uiPriority w:val="99"/>
    <w:qFormat/>
    <w:rsid w:val="00C42244"/>
    <w:pPr>
      <w:widowControl w:val="0"/>
      <w:numPr>
        <w:numId w:val="34"/>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54">
    <w:name w:val="Titre 54"/>
    <w:basedOn w:val="Paragraphedeliste"/>
    <w:uiPriority w:val="99"/>
    <w:qFormat/>
    <w:rsid w:val="00C42244"/>
    <w:pPr>
      <w:widowControl w:val="0"/>
      <w:numPr>
        <w:numId w:val="35"/>
      </w:numPr>
      <w:autoSpaceDE w:val="0"/>
      <w:autoSpaceDN w:val="0"/>
      <w:adjustRightInd w:val="0"/>
      <w:spacing w:after="0" w:line="240" w:lineRule="auto"/>
      <w:ind w:right="1"/>
      <w:contextualSpacing w:val="0"/>
      <w:jc w:val="both"/>
    </w:pPr>
    <w:rPr>
      <w:rFonts w:ascii="Times New Roman" w:eastAsia="PMingLiU" w:hAnsi="Times New Roman"/>
      <w:b/>
      <w:bCs/>
      <w:sz w:val="24"/>
      <w:szCs w:val="24"/>
      <w:lang w:eastAsia="fr-FR"/>
    </w:rPr>
  </w:style>
  <w:style w:type="paragraph" w:customStyle="1" w:styleId="Titre55">
    <w:name w:val="Titre 55"/>
    <w:basedOn w:val="Paragraphedeliste"/>
    <w:uiPriority w:val="99"/>
    <w:qFormat/>
    <w:rsid w:val="00C42244"/>
    <w:pPr>
      <w:widowControl w:val="0"/>
      <w:numPr>
        <w:numId w:val="36"/>
      </w:numPr>
      <w:autoSpaceDE w:val="0"/>
      <w:autoSpaceDN w:val="0"/>
      <w:adjustRightInd w:val="0"/>
      <w:spacing w:after="0" w:line="240" w:lineRule="auto"/>
      <w:ind w:right="1"/>
      <w:contextualSpacing w:val="0"/>
      <w:jc w:val="both"/>
    </w:pPr>
    <w:rPr>
      <w:rFonts w:ascii="Times New Roman" w:eastAsia="PMingLiU" w:hAnsi="Times New Roman"/>
      <w:b/>
      <w:bCs/>
      <w:sz w:val="24"/>
      <w:szCs w:val="24"/>
      <w:lang w:eastAsia="fr-FR"/>
    </w:rPr>
  </w:style>
  <w:style w:type="paragraph" w:customStyle="1" w:styleId="Titre56">
    <w:name w:val="Titre 56"/>
    <w:basedOn w:val="Paragraphedeliste"/>
    <w:uiPriority w:val="99"/>
    <w:qFormat/>
    <w:rsid w:val="00C42244"/>
    <w:pPr>
      <w:widowControl w:val="0"/>
      <w:numPr>
        <w:numId w:val="37"/>
      </w:numPr>
      <w:autoSpaceDE w:val="0"/>
      <w:autoSpaceDN w:val="0"/>
      <w:adjustRightInd w:val="0"/>
      <w:spacing w:after="0" w:line="240" w:lineRule="auto"/>
      <w:ind w:right="1"/>
      <w:contextualSpacing w:val="0"/>
      <w:jc w:val="both"/>
    </w:pPr>
    <w:rPr>
      <w:rFonts w:ascii="Times New Roman" w:eastAsia="PMingLiU" w:hAnsi="Times New Roman"/>
      <w:b/>
      <w:bCs/>
      <w:sz w:val="24"/>
      <w:szCs w:val="24"/>
      <w:lang w:eastAsia="fr-FR"/>
    </w:rPr>
  </w:style>
  <w:style w:type="paragraph" w:customStyle="1" w:styleId="Titre57">
    <w:name w:val="Titre 57"/>
    <w:basedOn w:val="Paragraphedeliste"/>
    <w:uiPriority w:val="99"/>
    <w:qFormat/>
    <w:rsid w:val="00C42244"/>
    <w:pPr>
      <w:widowControl w:val="0"/>
      <w:numPr>
        <w:numId w:val="38"/>
      </w:numPr>
      <w:autoSpaceDE w:val="0"/>
      <w:autoSpaceDN w:val="0"/>
      <w:adjustRightInd w:val="0"/>
      <w:spacing w:after="0" w:line="240" w:lineRule="auto"/>
      <w:ind w:right="1"/>
      <w:contextualSpacing w:val="0"/>
      <w:jc w:val="both"/>
    </w:pPr>
    <w:rPr>
      <w:rFonts w:ascii="Times New Roman" w:eastAsia="PMingLiU" w:hAnsi="Times New Roman"/>
      <w:b/>
      <w:bCs/>
      <w:sz w:val="24"/>
      <w:szCs w:val="24"/>
      <w:lang w:eastAsia="fr-FR"/>
    </w:rPr>
  </w:style>
  <w:style w:type="paragraph" w:customStyle="1" w:styleId="Titre58">
    <w:name w:val="Titre 58"/>
    <w:basedOn w:val="Paragraphedeliste"/>
    <w:uiPriority w:val="99"/>
    <w:qFormat/>
    <w:rsid w:val="00C42244"/>
    <w:pPr>
      <w:widowControl w:val="0"/>
      <w:numPr>
        <w:numId w:val="39"/>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59">
    <w:name w:val="Titre 59"/>
    <w:basedOn w:val="Paragraphedeliste"/>
    <w:uiPriority w:val="99"/>
    <w:qFormat/>
    <w:rsid w:val="00C42244"/>
    <w:pPr>
      <w:widowControl w:val="0"/>
      <w:numPr>
        <w:numId w:val="40"/>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60">
    <w:name w:val="Titre 60"/>
    <w:basedOn w:val="Paragraphedeliste"/>
    <w:uiPriority w:val="99"/>
    <w:qFormat/>
    <w:rsid w:val="00C42244"/>
    <w:pPr>
      <w:widowControl w:val="0"/>
      <w:numPr>
        <w:numId w:val="41"/>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61">
    <w:name w:val="Titre 61"/>
    <w:basedOn w:val="Paragraphedeliste"/>
    <w:uiPriority w:val="99"/>
    <w:qFormat/>
    <w:rsid w:val="00C42244"/>
    <w:pPr>
      <w:widowControl w:val="0"/>
      <w:numPr>
        <w:numId w:val="42"/>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63">
    <w:name w:val="Titre 63"/>
    <w:basedOn w:val="Paragraphedeliste"/>
    <w:uiPriority w:val="99"/>
    <w:qFormat/>
    <w:rsid w:val="00C42244"/>
    <w:pPr>
      <w:widowControl w:val="0"/>
      <w:numPr>
        <w:numId w:val="43"/>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65">
    <w:name w:val="Titre 65"/>
    <w:basedOn w:val="Paragraphedeliste"/>
    <w:uiPriority w:val="99"/>
    <w:qFormat/>
    <w:rsid w:val="00C42244"/>
    <w:pPr>
      <w:widowControl w:val="0"/>
      <w:numPr>
        <w:numId w:val="44"/>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66">
    <w:name w:val="Titre 66"/>
    <w:basedOn w:val="Paragraphedeliste"/>
    <w:uiPriority w:val="99"/>
    <w:qFormat/>
    <w:rsid w:val="00C42244"/>
    <w:pPr>
      <w:widowControl w:val="0"/>
      <w:numPr>
        <w:numId w:val="45"/>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67">
    <w:name w:val="Titre 67"/>
    <w:basedOn w:val="Paragraphedeliste"/>
    <w:uiPriority w:val="99"/>
    <w:qFormat/>
    <w:rsid w:val="00C42244"/>
    <w:pPr>
      <w:widowControl w:val="0"/>
      <w:numPr>
        <w:numId w:val="46"/>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68">
    <w:name w:val="Titre 68"/>
    <w:basedOn w:val="Paragraphedeliste"/>
    <w:uiPriority w:val="99"/>
    <w:qFormat/>
    <w:rsid w:val="00C42244"/>
    <w:pPr>
      <w:widowControl w:val="0"/>
      <w:numPr>
        <w:numId w:val="47"/>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69">
    <w:name w:val="Titre 69"/>
    <w:basedOn w:val="Paragraphedeliste"/>
    <w:uiPriority w:val="99"/>
    <w:qFormat/>
    <w:rsid w:val="00C42244"/>
    <w:pPr>
      <w:widowControl w:val="0"/>
      <w:numPr>
        <w:numId w:val="48"/>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70">
    <w:name w:val="Titre 70"/>
    <w:basedOn w:val="Paragraphedeliste"/>
    <w:uiPriority w:val="99"/>
    <w:qFormat/>
    <w:rsid w:val="00C42244"/>
    <w:pPr>
      <w:widowControl w:val="0"/>
      <w:numPr>
        <w:numId w:val="49"/>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71">
    <w:name w:val="Titre 71"/>
    <w:basedOn w:val="Paragraphedeliste"/>
    <w:uiPriority w:val="99"/>
    <w:qFormat/>
    <w:rsid w:val="00C42244"/>
    <w:pPr>
      <w:widowControl w:val="0"/>
      <w:numPr>
        <w:numId w:val="50"/>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72">
    <w:name w:val="Titre 72"/>
    <w:basedOn w:val="Paragraphedeliste"/>
    <w:uiPriority w:val="99"/>
    <w:qFormat/>
    <w:rsid w:val="00C42244"/>
    <w:pPr>
      <w:widowControl w:val="0"/>
      <w:numPr>
        <w:numId w:val="51"/>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73">
    <w:name w:val="Titre 73"/>
    <w:basedOn w:val="Paragraphedeliste"/>
    <w:uiPriority w:val="99"/>
    <w:qFormat/>
    <w:rsid w:val="00C42244"/>
    <w:pPr>
      <w:widowControl w:val="0"/>
      <w:numPr>
        <w:numId w:val="52"/>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74">
    <w:name w:val="Titre 74"/>
    <w:basedOn w:val="Paragraphedeliste"/>
    <w:uiPriority w:val="99"/>
    <w:qFormat/>
    <w:rsid w:val="00C42244"/>
    <w:pPr>
      <w:widowControl w:val="0"/>
      <w:numPr>
        <w:numId w:val="53"/>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75">
    <w:name w:val="Titre 75"/>
    <w:basedOn w:val="Paragraphedeliste"/>
    <w:uiPriority w:val="99"/>
    <w:qFormat/>
    <w:rsid w:val="00C42244"/>
    <w:pPr>
      <w:widowControl w:val="0"/>
      <w:numPr>
        <w:numId w:val="54"/>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76">
    <w:name w:val="Titre 76"/>
    <w:basedOn w:val="Paragraphedeliste"/>
    <w:uiPriority w:val="99"/>
    <w:qFormat/>
    <w:rsid w:val="00C42244"/>
    <w:pPr>
      <w:widowControl w:val="0"/>
      <w:numPr>
        <w:numId w:val="55"/>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77">
    <w:name w:val="Titre 77"/>
    <w:basedOn w:val="Paragraphedeliste"/>
    <w:uiPriority w:val="99"/>
    <w:qFormat/>
    <w:rsid w:val="00C42244"/>
    <w:pPr>
      <w:widowControl w:val="0"/>
      <w:numPr>
        <w:numId w:val="56"/>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78">
    <w:name w:val="Titre 78"/>
    <w:basedOn w:val="Paragraphedeliste"/>
    <w:uiPriority w:val="99"/>
    <w:qFormat/>
    <w:rsid w:val="00C42244"/>
    <w:pPr>
      <w:widowControl w:val="0"/>
      <w:numPr>
        <w:numId w:val="57"/>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79">
    <w:name w:val="Titre 79"/>
    <w:basedOn w:val="Paragraphedeliste"/>
    <w:uiPriority w:val="99"/>
    <w:qFormat/>
    <w:rsid w:val="00C42244"/>
    <w:pPr>
      <w:widowControl w:val="0"/>
      <w:numPr>
        <w:numId w:val="58"/>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80">
    <w:name w:val="Titre 80"/>
    <w:basedOn w:val="Paragraphedeliste"/>
    <w:uiPriority w:val="99"/>
    <w:qFormat/>
    <w:rsid w:val="00C42244"/>
    <w:pPr>
      <w:widowControl w:val="0"/>
      <w:numPr>
        <w:numId w:val="59"/>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81">
    <w:name w:val="Titre 81"/>
    <w:basedOn w:val="Paragraphedeliste"/>
    <w:uiPriority w:val="99"/>
    <w:qFormat/>
    <w:rsid w:val="00C42244"/>
    <w:pPr>
      <w:widowControl w:val="0"/>
      <w:numPr>
        <w:numId w:val="60"/>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82">
    <w:name w:val="Titre 82"/>
    <w:basedOn w:val="Paragraphedeliste"/>
    <w:uiPriority w:val="99"/>
    <w:qFormat/>
    <w:rsid w:val="00C42244"/>
    <w:pPr>
      <w:widowControl w:val="0"/>
      <w:numPr>
        <w:numId w:val="61"/>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83">
    <w:name w:val="Titre 83"/>
    <w:basedOn w:val="Paragraphedeliste"/>
    <w:uiPriority w:val="99"/>
    <w:qFormat/>
    <w:rsid w:val="00C42244"/>
    <w:pPr>
      <w:widowControl w:val="0"/>
      <w:numPr>
        <w:numId w:val="62"/>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84">
    <w:name w:val="Titre 84"/>
    <w:basedOn w:val="Paragraphedeliste"/>
    <w:uiPriority w:val="99"/>
    <w:qFormat/>
    <w:rsid w:val="00C42244"/>
    <w:pPr>
      <w:widowControl w:val="0"/>
      <w:numPr>
        <w:numId w:val="63"/>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85">
    <w:name w:val="Titre 85"/>
    <w:basedOn w:val="Paragraphedeliste"/>
    <w:uiPriority w:val="99"/>
    <w:qFormat/>
    <w:rsid w:val="00C42244"/>
    <w:pPr>
      <w:widowControl w:val="0"/>
      <w:numPr>
        <w:numId w:val="64"/>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86">
    <w:name w:val="Titre 86"/>
    <w:basedOn w:val="Paragraphedeliste"/>
    <w:uiPriority w:val="99"/>
    <w:qFormat/>
    <w:rsid w:val="00C42244"/>
    <w:pPr>
      <w:widowControl w:val="0"/>
      <w:numPr>
        <w:numId w:val="65"/>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87">
    <w:name w:val="Titre 87"/>
    <w:basedOn w:val="Paragraphedeliste"/>
    <w:uiPriority w:val="99"/>
    <w:qFormat/>
    <w:rsid w:val="00C42244"/>
    <w:pPr>
      <w:widowControl w:val="0"/>
      <w:numPr>
        <w:numId w:val="66"/>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88">
    <w:name w:val="Titre 88"/>
    <w:basedOn w:val="Paragraphedeliste"/>
    <w:uiPriority w:val="99"/>
    <w:qFormat/>
    <w:rsid w:val="00C42244"/>
    <w:pPr>
      <w:widowControl w:val="0"/>
      <w:numPr>
        <w:numId w:val="67"/>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89">
    <w:name w:val="Titre 89"/>
    <w:basedOn w:val="Paragraphedeliste"/>
    <w:uiPriority w:val="99"/>
    <w:qFormat/>
    <w:rsid w:val="00C42244"/>
    <w:pPr>
      <w:widowControl w:val="0"/>
      <w:numPr>
        <w:numId w:val="68"/>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90">
    <w:name w:val="Titre 90"/>
    <w:basedOn w:val="Paragraphedeliste"/>
    <w:uiPriority w:val="99"/>
    <w:qFormat/>
    <w:rsid w:val="00C42244"/>
    <w:pPr>
      <w:widowControl w:val="0"/>
      <w:numPr>
        <w:numId w:val="69"/>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91">
    <w:name w:val="Titre 91"/>
    <w:basedOn w:val="Paragraphedeliste"/>
    <w:uiPriority w:val="99"/>
    <w:qFormat/>
    <w:rsid w:val="00C42244"/>
    <w:pPr>
      <w:widowControl w:val="0"/>
      <w:numPr>
        <w:numId w:val="70"/>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92">
    <w:name w:val="Titre 92"/>
    <w:basedOn w:val="Paragraphedeliste"/>
    <w:uiPriority w:val="99"/>
    <w:qFormat/>
    <w:rsid w:val="00C42244"/>
    <w:pPr>
      <w:widowControl w:val="0"/>
      <w:numPr>
        <w:numId w:val="71"/>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93">
    <w:name w:val="Titre 93"/>
    <w:basedOn w:val="Paragraphedeliste"/>
    <w:uiPriority w:val="99"/>
    <w:qFormat/>
    <w:rsid w:val="00C42244"/>
    <w:pPr>
      <w:widowControl w:val="0"/>
      <w:numPr>
        <w:numId w:val="72"/>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94">
    <w:name w:val="Titre 94"/>
    <w:basedOn w:val="Paragraphedeliste"/>
    <w:uiPriority w:val="99"/>
    <w:qFormat/>
    <w:rsid w:val="00C42244"/>
    <w:pPr>
      <w:widowControl w:val="0"/>
      <w:numPr>
        <w:numId w:val="73"/>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default">
    <w:name w:val="default"/>
    <w:basedOn w:val="Normal"/>
    <w:uiPriority w:val="99"/>
    <w:rsid w:val="00C42244"/>
    <w:pPr>
      <w:autoSpaceDE w:val="0"/>
      <w:autoSpaceDN w:val="0"/>
    </w:pPr>
    <w:rPr>
      <w:rFonts w:eastAsia="Calibri"/>
      <w:color w:val="000000"/>
    </w:rPr>
  </w:style>
  <w:style w:type="paragraph" w:customStyle="1" w:styleId="font5">
    <w:name w:val="font5"/>
    <w:basedOn w:val="Normal"/>
    <w:uiPriority w:val="99"/>
    <w:rsid w:val="00C42244"/>
    <w:pPr>
      <w:spacing w:before="100" w:beforeAutospacing="1" w:after="100" w:afterAutospacing="1"/>
    </w:pPr>
    <w:rPr>
      <w:rFonts w:ascii="Arial MT" w:hAnsi="Arial MT"/>
      <w:color w:val="000000"/>
      <w:sz w:val="22"/>
      <w:szCs w:val="22"/>
    </w:rPr>
  </w:style>
  <w:style w:type="paragraph" w:customStyle="1" w:styleId="font6">
    <w:name w:val="font6"/>
    <w:basedOn w:val="Normal"/>
    <w:uiPriority w:val="99"/>
    <w:rsid w:val="00C42244"/>
    <w:pPr>
      <w:spacing w:before="100" w:beforeAutospacing="1" w:after="100" w:afterAutospacing="1"/>
    </w:pPr>
    <w:rPr>
      <w:rFonts w:ascii="Arial MT" w:hAnsi="Arial MT"/>
      <w:b/>
      <w:bCs/>
      <w:color w:val="000000"/>
      <w:sz w:val="22"/>
      <w:szCs w:val="22"/>
    </w:rPr>
  </w:style>
  <w:style w:type="paragraph" w:customStyle="1" w:styleId="font7">
    <w:name w:val="font7"/>
    <w:basedOn w:val="Normal"/>
    <w:uiPriority w:val="99"/>
    <w:rsid w:val="00C42244"/>
    <w:pPr>
      <w:spacing w:before="100" w:beforeAutospacing="1" w:after="100" w:afterAutospacing="1"/>
    </w:pPr>
    <w:rPr>
      <w:color w:val="000000"/>
      <w:sz w:val="14"/>
      <w:szCs w:val="14"/>
    </w:rPr>
  </w:style>
  <w:style w:type="paragraph" w:customStyle="1" w:styleId="font8">
    <w:name w:val="font8"/>
    <w:basedOn w:val="Normal"/>
    <w:uiPriority w:val="99"/>
    <w:rsid w:val="00C42244"/>
    <w:pPr>
      <w:spacing w:before="100" w:beforeAutospacing="1" w:after="100" w:afterAutospacing="1"/>
    </w:pPr>
    <w:rPr>
      <w:rFonts w:ascii="Arial" w:hAnsi="Arial" w:cs="Arial"/>
      <w:color w:val="000000"/>
    </w:rPr>
  </w:style>
  <w:style w:type="paragraph" w:customStyle="1" w:styleId="xl65">
    <w:name w:val="xl65"/>
    <w:basedOn w:val="Normal"/>
    <w:uiPriority w:val="99"/>
    <w:rsid w:val="00C42244"/>
    <w:pPr>
      <w:spacing w:before="100" w:beforeAutospacing="1" w:after="100" w:afterAutospacing="1"/>
    </w:pPr>
    <w:rPr>
      <w:rFonts w:ascii="MS Sans Serif" w:hAnsi="MS Sans Serif"/>
    </w:rPr>
  </w:style>
  <w:style w:type="paragraph" w:customStyle="1" w:styleId="xl66">
    <w:name w:val="xl66"/>
    <w:basedOn w:val="Normal"/>
    <w:uiPriority w:val="99"/>
    <w:rsid w:val="00C42244"/>
    <w:pPr>
      <w:spacing w:before="100" w:beforeAutospacing="1" w:after="100" w:afterAutospacing="1"/>
    </w:pPr>
    <w:rPr>
      <w:rFonts w:ascii="Helv" w:hAnsi="Helv"/>
    </w:rPr>
  </w:style>
  <w:style w:type="paragraph" w:customStyle="1" w:styleId="xl67">
    <w:name w:val="xl67"/>
    <w:basedOn w:val="Normal"/>
    <w:uiPriority w:val="99"/>
    <w:rsid w:val="00C42244"/>
    <w:pPr>
      <w:spacing w:before="100" w:beforeAutospacing="1" w:after="100" w:afterAutospacing="1"/>
    </w:pPr>
    <w:rPr>
      <w:rFonts w:ascii="Helv" w:hAnsi="Helv"/>
      <w:b/>
      <w:bCs/>
      <w:sz w:val="22"/>
      <w:szCs w:val="22"/>
    </w:rPr>
  </w:style>
  <w:style w:type="paragraph" w:customStyle="1" w:styleId="xl68">
    <w:name w:val="xl68"/>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b/>
      <w:bCs/>
    </w:rPr>
  </w:style>
  <w:style w:type="paragraph" w:customStyle="1" w:styleId="xl69">
    <w:name w:val="xl69"/>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hAnsi="Helv"/>
      <w:b/>
      <w:bCs/>
      <w:sz w:val="22"/>
      <w:szCs w:val="22"/>
    </w:rPr>
  </w:style>
  <w:style w:type="paragraph" w:customStyle="1" w:styleId="xl70">
    <w:name w:val="xl70"/>
    <w:basedOn w:val="Normal"/>
    <w:uiPriority w:val="99"/>
    <w:rsid w:val="00C42244"/>
    <w:pPr>
      <w:pBdr>
        <w:top w:val="single" w:sz="4" w:space="0" w:color="auto"/>
        <w:left w:val="single" w:sz="4" w:space="0" w:color="auto"/>
        <w:bottom w:val="single" w:sz="4" w:space="0" w:color="auto"/>
      </w:pBdr>
      <w:spacing w:before="100" w:beforeAutospacing="1" w:after="100" w:afterAutospacing="1"/>
    </w:pPr>
    <w:rPr>
      <w:rFonts w:ascii="Helv" w:hAnsi="Helv"/>
      <w:b/>
      <w:bCs/>
      <w:sz w:val="22"/>
      <w:szCs w:val="22"/>
    </w:rPr>
  </w:style>
  <w:style w:type="paragraph" w:customStyle="1" w:styleId="xl71">
    <w:name w:val="xl71"/>
    <w:basedOn w:val="Normal"/>
    <w:uiPriority w:val="99"/>
    <w:rsid w:val="00C42244"/>
    <w:pPr>
      <w:pBdr>
        <w:top w:val="single" w:sz="4" w:space="0" w:color="auto"/>
        <w:bottom w:val="single" w:sz="4" w:space="0" w:color="auto"/>
        <w:right w:val="single" w:sz="4" w:space="0" w:color="auto"/>
      </w:pBdr>
      <w:spacing w:before="100" w:beforeAutospacing="1" w:after="100" w:afterAutospacing="1"/>
    </w:pPr>
    <w:rPr>
      <w:rFonts w:ascii="Helv" w:hAnsi="Helv"/>
      <w:b/>
      <w:bCs/>
    </w:rPr>
  </w:style>
  <w:style w:type="paragraph" w:customStyle="1" w:styleId="xl72">
    <w:name w:val="xl72"/>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hAnsi="Helv"/>
      <w:b/>
      <w:bCs/>
    </w:rPr>
  </w:style>
  <w:style w:type="paragraph" w:customStyle="1" w:styleId="xl73">
    <w:name w:val="xl73"/>
    <w:basedOn w:val="Normal"/>
    <w:uiPriority w:val="99"/>
    <w:rsid w:val="00C42244"/>
    <w:pPr>
      <w:pBdr>
        <w:top w:val="single" w:sz="4" w:space="0" w:color="auto"/>
        <w:bottom w:val="single" w:sz="4" w:space="0" w:color="auto"/>
      </w:pBdr>
      <w:shd w:val="pct25" w:color="000000" w:fill="auto"/>
      <w:spacing w:before="100" w:beforeAutospacing="1" w:after="100" w:afterAutospacing="1"/>
    </w:pPr>
    <w:rPr>
      <w:rFonts w:ascii="Helv" w:hAnsi="Helv"/>
      <w:b/>
      <w:bCs/>
      <w:sz w:val="22"/>
      <w:szCs w:val="22"/>
    </w:rPr>
  </w:style>
  <w:style w:type="paragraph" w:customStyle="1" w:styleId="xl74">
    <w:name w:val="xl74"/>
    <w:basedOn w:val="Normal"/>
    <w:uiPriority w:val="99"/>
    <w:rsid w:val="00C42244"/>
    <w:pPr>
      <w:pBdr>
        <w:bottom w:val="single" w:sz="8" w:space="0" w:color="auto"/>
      </w:pBdr>
      <w:spacing w:before="100" w:beforeAutospacing="1" w:after="100" w:afterAutospacing="1"/>
    </w:pPr>
    <w:rPr>
      <w:rFonts w:ascii="Helv" w:hAnsi="Helv"/>
      <w:b/>
      <w:bCs/>
    </w:rPr>
  </w:style>
  <w:style w:type="paragraph" w:customStyle="1" w:styleId="xl75">
    <w:name w:val="xl75"/>
    <w:basedOn w:val="Normal"/>
    <w:uiPriority w:val="99"/>
    <w:rsid w:val="00C42244"/>
    <w:pPr>
      <w:pBdr>
        <w:bottom w:val="single" w:sz="8" w:space="0" w:color="auto"/>
      </w:pBdr>
      <w:spacing w:before="100" w:beforeAutospacing="1" w:after="100" w:afterAutospacing="1"/>
    </w:pPr>
    <w:rPr>
      <w:rFonts w:ascii="Helv" w:hAnsi="Helv"/>
      <w:b/>
      <w:bCs/>
      <w:sz w:val="22"/>
      <w:szCs w:val="22"/>
    </w:rPr>
  </w:style>
  <w:style w:type="paragraph" w:customStyle="1" w:styleId="xl76">
    <w:name w:val="xl76"/>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hAnsi="Helv"/>
      <w:b/>
      <w:bCs/>
    </w:rPr>
  </w:style>
  <w:style w:type="paragraph" w:customStyle="1" w:styleId="xl77">
    <w:name w:val="xl77"/>
    <w:basedOn w:val="Normal"/>
    <w:uiPriority w:val="99"/>
    <w:rsid w:val="00C42244"/>
    <w:pPr>
      <w:spacing w:before="100" w:beforeAutospacing="1" w:after="100" w:afterAutospacing="1"/>
      <w:jc w:val="center"/>
    </w:pPr>
    <w:rPr>
      <w:rFonts w:ascii="Helv" w:hAnsi="Helv"/>
      <w:b/>
      <w:bCs/>
    </w:rPr>
  </w:style>
  <w:style w:type="paragraph" w:customStyle="1" w:styleId="xl78">
    <w:name w:val="xl78"/>
    <w:basedOn w:val="Normal"/>
    <w:uiPriority w:val="99"/>
    <w:rsid w:val="00C42244"/>
    <w:pPr>
      <w:pBdr>
        <w:top w:val="single" w:sz="4" w:space="0" w:color="auto"/>
        <w:bottom w:val="single" w:sz="4" w:space="0" w:color="auto"/>
      </w:pBdr>
      <w:shd w:val="pct25" w:color="000000" w:fill="auto"/>
      <w:spacing w:before="100" w:beforeAutospacing="1" w:after="100" w:afterAutospacing="1"/>
      <w:jc w:val="center"/>
    </w:pPr>
    <w:rPr>
      <w:rFonts w:ascii="Helv" w:hAnsi="Helv"/>
      <w:b/>
      <w:bCs/>
    </w:rPr>
  </w:style>
  <w:style w:type="paragraph" w:customStyle="1" w:styleId="xl79">
    <w:name w:val="xl79"/>
    <w:basedOn w:val="Normal"/>
    <w:uiPriority w:val="99"/>
    <w:rsid w:val="00C42244"/>
    <w:pPr>
      <w:pBdr>
        <w:bottom w:val="single" w:sz="8" w:space="0" w:color="auto"/>
      </w:pBdr>
      <w:spacing w:before="100" w:beforeAutospacing="1" w:after="100" w:afterAutospacing="1"/>
      <w:jc w:val="center"/>
    </w:pPr>
    <w:rPr>
      <w:rFonts w:ascii="Helv" w:hAnsi="Helv"/>
      <w:b/>
      <w:bCs/>
    </w:rPr>
  </w:style>
  <w:style w:type="paragraph" w:customStyle="1" w:styleId="xl80">
    <w:name w:val="xl80"/>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b/>
      <w:bCs/>
    </w:rPr>
  </w:style>
  <w:style w:type="paragraph" w:customStyle="1" w:styleId="xl81">
    <w:name w:val="xl81"/>
    <w:basedOn w:val="Normal"/>
    <w:uiPriority w:val="99"/>
    <w:rsid w:val="00C42244"/>
    <w:pPr>
      <w:spacing w:before="100" w:beforeAutospacing="1" w:after="100" w:afterAutospacing="1"/>
      <w:jc w:val="center"/>
    </w:pPr>
    <w:rPr>
      <w:rFonts w:ascii="Arial MT" w:hAnsi="Arial MT"/>
      <w:b/>
      <w:bCs/>
    </w:rPr>
  </w:style>
  <w:style w:type="paragraph" w:customStyle="1" w:styleId="xl82">
    <w:name w:val="xl82"/>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hAnsi="Helv"/>
      <w:b/>
      <w:bCs/>
    </w:rPr>
  </w:style>
  <w:style w:type="paragraph" w:customStyle="1" w:styleId="xl83">
    <w:name w:val="xl83"/>
    <w:basedOn w:val="Normal"/>
    <w:uiPriority w:val="99"/>
    <w:rsid w:val="00C42244"/>
    <w:pPr>
      <w:pBdr>
        <w:top w:val="single" w:sz="4" w:space="0" w:color="auto"/>
        <w:left w:val="single" w:sz="4" w:space="0" w:color="auto"/>
        <w:right w:val="single" w:sz="4" w:space="0" w:color="auto"/>
      </w:pBdr>
      <w:spacing w:before="100" w:beforeAutospacing="1" w:after="100" w:afterAutospacing="1"/>
      <w:jc w:val="center"/>
    </w:pPr>
    <w:rPr>
      <w:rFonts w:ascii="Arial MT" w:hAnsi="Arial MT"/>
      <w:b/>
      <w:bCs/>
    </w:rPr>
  </w:style>
  <w:style w:type="paragraph" w:customStyle="1" w:styleId="xl84">
    <w:name w:val="xl84"/>
    <w:basedOn w:val="Normal"/>
    <w:uiPriority w:val="99"/>
    <w:rsid w:val="00C42244"/>
    <w:pPr>
      <w:pBdr>
        <w:top w:val="single" w:sz="4" w:space="0" w:color="auto"/>
        <w:left w:val="single" w:sz="4" w:space="0" w:color="auto"/>
        <w:right w:val="single" w:sz="4" w:space="0" w:color="auto"/>
      </w:pBdr>
      <w:spacing w:before="100" w:beforeAutospacing="1" w:after="100" w:afterAutospacing="1"/>
    </w:pPr>
    <w:rPr>
      <w:rFonts w:ascii="Helv" w:hAnsi="Helv"/>
      <w:b/>
      <w:bCs/>
      <w:sz w:val="22"/>
      <w:szCs w:val="22"/>
    </w:rPr>
  </w:style>
  <w:style w:type="paragraph" w:customStyle="1" w:styleId="xl85">
    <w:name w:val="xl85"/>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sz w:val="22"/>
      <w:szCs w:val="22"/>
    </w:rPr>
  </w:style>
  <w:style w:type="paragraph" w:customStyle="1" w:styleId="xl86">
    <w:name w:val="xl86"/>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b/>
      <w:bCs/>
      <w:sz w:val="22"/>
      <w:szCs w:val="22"/>
    </w:rPr>
  </w:style>
  <w:style w:type="paragraph" w:customStyle="1" w:styleId="xl87">
    <w:name w:val="xl87"/>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hAnsi="MS Sans Serif"/>
      <w:sz w:val="22"/>
      <w:szCs w:val="22"/>
    </w:rPr>
  </w:style>
  <w:style w:type="paragraph" w:customStyle="1" w:styleId="xl88">
    <w:name w:val="xl88"/>
    <w:basedOn w:val="Normal"/>
    <w:uiPriority w:val="99"/>
    <w:rsid w:val="00C42244"/>
    <w:pPr>
      <w:pBdr>
        <w:top w:val="single" w:sz="4" w:space="0" w:color="auto"/>
        <w:left w:val="single" w:sz="4" w:space="0" w:color="auto"/>
      </w:pBdr>
      <w:spacing w:before="100" w:beforeAutospacing="1" w:after="100" w:afterAutospacing="1"/>
    </w:pPr>
    <w:rPr>
      <w:rFonts w:ascii="Helv" w:hAnsi="Helv"/>
      <w:b/>
      <w:bCs/>
      <w:sz w:val="22"/>
      <w:szCs w:val="22"/>
    </w:rPr>
  </w:style>
  <w:style w:type="paragraph" w:customStyle="1" w:styleId="xl89">
    <w:name w:val="xl89"/>
    <w:basedOn w:val="Normal"/>
    <w:uiPriority w:val="99"/>
    <w:rsid w:val="00C42244"/>
    <w:pPr>
      <w:pBdr>
        <w:left w:val="single" w:sz="4" w:space="0" w:color="auto"/>
        <w:right w:val="single" w:sz="4" w:space="0" w:color="auto"/>
      </w:pBdr>
      <w:spacing w:before="100" w:beforeAutospacing="1" w:after="100" w:afterAutospacing="1"/>
    </w:pPr>
    <w:rPr>
      <w:rFonts w:ascii="Helv" w:hAnsi="Helv"/>
      <w:b/>
      <w:bCs/>
      <w:sz w:val="22"/>
      <w:szCs w:val="22"/>
    </w:rPr>
  </w:style>
  <w:style w:type="paragraph" w:customStyle="1" w:styleId="xl90">
    <w:name w:val="xl90"/>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rPr>
  </w:style>
  <w:style w:type="paragraph" w:customStyle="1" w:styleId="xl91">
    <w:name w:val="xl91"/>
    <w:basedOn w:val="Normal"/>
    <w:uiPriority w:val="99"/>
    <w:rsid w:val="00C42244"/>
    <w:pPr>
      <w:pBdr>
        <w:bottom w:val="single" w:sz="4" w:space="0" w:color="auto"/>
      </w:pBdr>
      <w:shd w:val="pct25" w:color="000000" w:fill="auto"/>
      <w:spacing w:before="100" w:beforeAutospacing="1" w:after="100" w:afterAutospacing="1"/>
      <w:jc w:val="center"/>
    </w:pPr>
    <w:rPr>
      <w:rFonts w:ascii="Helv" w:hAnsi="Helv"/>
      <w:b/>
      <w:bCs/>
    </w:rPr>
  </w:style>
  <w:style w:type="paragraph" w:customStyle="1" w:styleId="xl92">
    <w:name w:val="xl92"/>
    <w:basedOn w:val="Normal"/>
    <w:uiPriority w:val="99"/>
    <w:rsid w:val="00C42244"/>
    <w:pPr>
      <w:pBdr>
        <w:bottom w:val="single" w:sz="4" w:space="0" w:color="auto"/>
      </w:pBdr>
      <w:shd w:val="pct25" w:color="000000" w:fill="auto"/>
      <w:spacing w:before="100" w:beforeAutospacing="1" w:after="100" w:afterAutospacing="1"/>
    </w:pPr>
    <w:rPr>
      <w:rFonts w:ascii="Helv" w:hAnsi="Helv"/>
      <w:b/>
      <w:bCs/>
      <w:sz w:val="22"/>
      <w:szCs w:val="22"/>
    </w:rPr>
  </w:style>
  <w:style w:type="paragraph" w:customStyle="1" w:styleId="xl93">
    <w:name w:val="xl93"/>
    <w:basedOn w:val="Normal"/>
    <w:uiPriority w:val="99"/>
    <w:rsid w:val="00C42244"/>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Helv" w:hAnsi="Helv"/>
      <w:b/>
      <w:bCs/>
    </w:rPr>
  </w:style>
  <w:style w:type="paragraph" w:customStyle="1" w:styleId="xl94">
    <w:name w:val="xl94"/>
    <w:basedOn w:val="Normal"/>
    <w:uiPriority w:val="99"/>
    <w:rsid w:val="00C42244"/>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pPr>
    <w:rPr>
      <w:rFonts w:ascii="Helv" w:hAnsi="Helv"/>
      <w:b/>
      <w:bCs/>
      <w:sz w:val="22"/>
      <w:szCs w:val="22"/>
    </w:rPr>
  </w:style>
  <w:style w:type="paragraph" w:customStyle="1" w:styleId="xl95">
    <w:name w:val="xl95"/>
    <w:basedOn w:val="Normal"/>
    <w:uiPriority w:val="99"/>
    <w:rsid w:val="00C42244"/>
    <w:pPr>
      <w:shd w:val="pct25" w:color="000000" w:fill="auto"/>
      <w:spacing w:before="100" w:beforeAutospacing="1" w:after="100" w:afterAutospacing="1"/>
      <w:jc w:val="center"/>
    </w:pPr>
    <w:rPr>
      <w:rFonts w:ascii="Helv" w:hAnsi="Helv"/>
      <w:b/>
      <w:bCs/>
    </w:rPr>
  </w:style>
  <w:style w:type="paragraph" w:customStyle="1" w:styleId="xl96">
    <w:name w:val="xl96"/>
    <w:basedOn w:val="Normal"/>
    <w:uiPriority w:val="99"/>
    <w:rsid w:val="00C42244"/>
    <w:pPr>
      <w:shd w:val="pct25" w:color="000000" w:fill="auto"/>
      <w:spacing w:before="100" w:beforeAutospacing="1" w:after="100" w:afterAutospacing="1"/>
    </w:pPr>
    <w:rPr>
      <w:rFonts w:ascii="Helv" w:hAnsi="Helv"/>
      <w:b/>
      <w:bCs/>
      <w:sz w:val="22"/>
      <w:szCs w:val="22"/>
    </w:rPr>
  </w:style>
  <w:style w:type="paragraph" w:customStyle="1" w:styleId="xl97">
    <w:name w:val="xl97"/>
    <w:basedOn w:val="Normal"/>
    <w:uiPriority w:val="99"/>
    <w:rsid w:val="00C42244"/>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pPr>
    <w:rPr>
      <w:rFonts w:ascii="Arial MT" w:hAnsi="Arial MT"/>
      <w:b/>
      <w:bCs/>
      <w:sz w:val="22"/>
      <w:szCs w:val="22"/>
    </w:rPr>
  </w:style>
  <w:style w:type="paragraph" w:customStyle="1" w:styleId="xl98">
    <w:name w:val="xl98"/>
    <w:basedOn w:val="Normal"/>
    <w:uiPriority w:val="99"/>
    <w:rsid w:val="00C42244"/>
    <w:pPr>
      <w:pBdr>
        <w:top w:val="single" w:sz="4" w:space="0" w:color="auto"/>
        <w:bottom w:val="single" w:sz="4" w:space="0" w:color="auto"/>
      </w:pBdr>
      <w:shd w:val="pct25" w:color="000000" w:fill="auto"/>
      <w:spacing w:before="100" w:beforeAutospacing="1" w:after="100" w:afterAutospacing="1"/>
    </w:pPr>
    <w:rPr>
      <w:rFonts w:ascii="MS Sans Serif" w:hAnsi="MS Sans Serif"/>
    </w:rPr>
  </w:style>
  <w:style w:type="paragraph" w:customStyle="1" w:styleId="xl99">
    <w:name w:val="xl99"/>
    <w:basedOn w:val="Normal"/>
    <w:uiPriority w:val="99"/>
    <w:rsid w:val="00C42244"/>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pPr>
    <w:rPr>
      <w:rFonts w:ascii="MS Sans Serif" w:hAnsi="MS Sans Serif"/>
    </w:rPr>
  </w:style>
  <w:style w:type="paragraph" w:customStyle="1" w:styleId="xl100">
    <w:name w:val="xl100"/>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sz w:val="22"/>
      <w:szCs w:val="22"/>
    </w:rPr>
  </w:style>
  <w:style w:type="paragraph" w:customStyle="1" w:styleId="xl101">
    <w:name w:val="xl101"/>
    <w:basedOn w:val="Normal"/>
    <w:uiPriority w:val="99"/>
    <w:rsid w:val="00C42244"/>
    <w:pPr>
      <w:pBdr>
        <w:bottom w:val="single" w:sz="4" w:space="0" w:color="auto"/>
      </w:pBdr>
      <w:shd w:val="pct25" w:color="000000" w:fill="auto"/>
      <w:spacing w:before="100" w:beforeAutospacing="1" w:after="100" w:afterAutospacing="1"/>
    </w:pPr>
    <w:rPr>
      <w:rFonts w:ascii="MS Sans Serif" w:hAnsi="MS Sans Serif"/>
    </w:rPr>
  </w:style>
  <w:style w:type="paragraph" w:customStyle="1" w:styleId="xl102">
    <w:name w:val="xl102"/>
    <w:basedOn w:val="Normal"/>
    <w:uiPriority w:val="99"/>
    <w:rsid w:val="00C42244"/>
    <w:pPr>
      <w:spacing w:before="100" w:beforeAutospacing="1" w:after="100" w:afterAutospacing="1"/>
      <w:jc w:val="center"/>
    </w:pPr>
    <w:rPr>
      <w:rFonts w:ascii="MS Sans Serif" w:hAnsi="MS Sans Serif"/>
    </w:rPr>
  </w:style>
  <w:style w:type="paragraph" w:customStyle="1" w:styleId="xl103">
    <w:name w:val="xl103"/>
    <w:basedOn w:val="Normal"/>
    <w:uiPriority w:val="99"/>
    <w:rsid w:val="00C42244"/>
    <w:pPr>
      <w:pBdr>
        <w:top w:val="single" w:sz="8" w:space="0" w:color="auto"/>
        <w:left w:val="single" w:sz="8" w:space="0" w:color="auto"/>
      </w:pBdr>
      <w:spacing w:before="100" w:beforeAutospacing="1" w:after="100" w:afterAutospacing="1"/>
    </w:pPr>
    <w:rPr>
      <w:rFonts w:ascii="Arial MT" w:hAnsi="Arial MT"/>
      <w:b/>
      <w:bCs/>
      <w:i/>
      <w:iCs/>
      <w:sz w:val="36"/>
      <w:szCs w:val="36"/>
    </w:rPr>
  </w:style>
  <w:style w:type="paragraph" w:customStyle="1" w:styleId="xl104">
    <w:name w:val="xl104"/>
    <w:basedOn w:val="Normal"/>
    <w:uiPriority w:val="99"/>
    <w:rsid w:val="00C42244"/>
    <w:pPr>
      <w:pBdr>
        <w:top w:val="single" w:sz="8" w:space="0" w:color="auto"/>
      </w:pBdr>
      <w:spacing w:before="100" w:beforeAutospacing="1" w:after="100" w:afterAutospacing="1"/>
    </w:pPr>
    <w:rPr>
      <w:rFonts w:ascii="Helv" w:hAnsi="Helv"/>
    </w:rPr>
  </w:style>
  <w:style w:type="paragraph" w:customStyle="1" w:styleId="xl105">
    <w:name w:val="xl105"/>
    <w:basedOn w:val="Normal"/>
    <w:uiPriority w:val="99"/>
    <w:rsid w:val="00C42244"/>
    <w:pPr>
      <w:pBdr>
        <w:top w:val="single" w:sz="8" w:space="0" w:color="auto"/>
      </w:pBdr>
      <w:spacing w:before="100" w:beforeAutospacing="1" w:after="100" w:afterAutospacing="1"/>
    </w:pPr>
    <w:rPr>
      <w:rFonts w:ascii="Helv" w:hAnsi="Helv"/>
      <w:b/>
      <w:bCs/>
    </w:rPr>
  </w:style>
  <w:style w:type="paragraph" w:customStyle="1" w:styleId="xl106">
    <w:name w:val="xl106"/>
    <w:basedOn w:val="Normal"/>
    <w:uiPriority w:val="99"/>
    <w:rsid w:val="00C42244"/>
    <w:pPr>
      <w:pBdr>
        <w:top w:val="single" w:sz="8" w:space="0" w:color="auto"/>
      </w:pBdr>
      <w:spacing w:before="100" w:beforeAutospacing="1" w:after="100" w:afterAutospacing="1"/>
    </w:pPr>
    <w:rPr>
      <w:rFonts w:ascii="Helv" w:hAnsi="Helv"/>
      <w:b/>
      <w:bCs/>
      <w:sz w:val="22"/>
      <w:szCs w:val="22"/>
    </w:rPr>
  </w:style>
  <w:style w:type="paragraph" w:customStyle="1" w:styleId="xl107">
    <w:name w:val="xl107"/>
    <w:basedOn w:val="Normal"/>
    <w:uiPriority w:val="99"/>
    <w:rsid w:val="00C42244"/>
    <w:pPr>
      <w:pBdr>
        <w:top w:val="single" w:sz="8" w:space="0" w:color="auto"/>
        <w:right w:val="single" w:sz="8" w:space="0" w:color="auto"/>
      </w:pBdr>
      <w:spacing w:before="100" w:beforeAutospacing="1" w:after="100" w:afterAutospacing="1"/>
    </w:pPr>
    <w:rPr>
      <w:rFonts w:ascii="Helv" w:hAnsi="Helv"/>
      <w:b/>
      <w:bCs/>
      <w:sz w:val="22"/>
      <w:szCs w:val="22"/>
    </w:rPr>
  </w:style>
  <w:style w:type="paragraph" w:customStyle="1" w:styleId="xl108">
    <w:name w:val="xl108"/>
    <w:basedOn w:val="Normal"/>
    <w:uiPriority w:val="99"/>
    <w:rsid w:val="00C42244"/>
    <w:pPr>
      <w:pBdr>
        <w:left w:val="single" w:sz="8" w:space="0" w:color="auto"/>
      </w:pBdr>
      <w:spacing w:before="100" w:beforeAutospacing="1" w:after="100" w:afterAutospacing="1"/>
    </w:pPr>
    <w:rPr>
      <w:rFonts w:ascii="Arial MT" w:hAnsi="Arial MT"/>
      <w:b/>
      <w:bCs/>
      <w:i/>
      <w:iCs/>
      <w:sz w:val="36"/>
      <w:szCs w:val="36"/>
    </w:rPr>
  </w:style>
  <w:style w:type="paragraph" w:customStyle="1" w:styleId="xl109">
    <w:name w:val="xl109"/>
    <w:basedOn w:val="Normal"/>
    <w:uiPriority w:val="99"/>
    <w:rsid w:val="00C42244"/>
    <w:pPr>
      <w:spacing w:before="100" w:beforeAutospacing="1" w:after="100" w:afterAutospacing="1"/>
    </w:pPr>
    <w:rPr>
      <w:rFonts w:ascii="Helv" w:hAnsi="Helv"/>
    </w:rPr>
  </w:style>
  <w:style w:type="paragraph" w:customStyle="1" w:styleId="xl110">
    <w:name w:val="xl110"/>
    <w:basedOn w:val="Normal"/>
    <w:uiPriority w:val="99"/>
    <w:rsid w:val="00C42244"/>
    <w:pPr>
      <w:spacing w:before="100" w:beforeAutospacing="1" w:after="100" w:afterAutospacing="1"/>
    </w:pPr>
    <w:rPr>
      <w:rFonts w:ascii="Helv" w:hAnsi="Helv"/>
      <w:b/>
      <w:bCs/>
    </w:rPr>
  </w:style>
  <w:style w:type="paragraph" w:customStyle="1" w:styleId="xl111">
    <w:name w:val="xl111"/>
    <w:basedOn w:val="Normal"/>
    <w:uiPriority w:val="99"/>
    <w:rsid w:val="00C42244"/>
    <w:pPr>
      <w:spacing w:before="100" w:beforeAutospacing="1" w:after="100" w:afterAutospacing="1"/>
    </w:pPr>
    <w:rPr>
      <w:rFonts w:ascii="Helv" w:hAnsi="Helv"/>
      <w:b/>
      <w:bCs/>
      <w:sz w:val="22"/>
      <w:szCs w:val="22"/>
    </w:rPr>
  </w:style>
  <w:style w:type="paragraph" w:customStyle="1" w:styleId="xl112">
    <w:name w:val="xl112"/>
    <w:basedOn w:val="Normal"/>
    <w:uiPriority w:val="99"/>
    <w:rsid w:val="00C42244"/>
    <w:pPr>
      <w:pBdr>
        <w:right w:val="single" w:sz="8" w:space="0" w:color="auto"/>
      </w:pBdr>
      <w:spacing w:before="100" w:beforeAutospacing="1" w:after="100" w:afterAutospacing="1"/>
    </w:pPr>
    <w:rPr>
      <w:rFonts w:ascii="Helv" w:hAnsi="Helv"/>
      <w:b/>
      <w:bCs/>
      <w:sz w:val="22"/>
      <w:szCs w:val="22"/>
    </w:rPr>
  </w:style>
  <w:style w:type="paragraph" w:customStyle="1" w:styleId="xl113">
    <w:name w:val="xl113"/>
    <w:basedOn w:val="Normal"/>
    <w:uiPriority w:val="99"/>
    <w:rsid w:val="00C42244"/>
    <w:pPr>
      <w:spacing w:before="100" w:beforeAutospacing="1" w:after="100" w:afterAutospacing="1"/>
    </w:pPr>
    <w:rPr>
      <w:rFonts w:ascii="MS Sans Serif" w:hAnsi="MS Sans Serif"/>
      <w:b/>
      <w:bCs/>
      <w:sz w:val="36"/>
      <w:szCs w:val="36"/>
    </w:rPr>
  </w:style>
  <w:style w:type="paragraph" w:customStyle="1" w:styleId="xl114">
    <w:name w:val="xl114"/>
    <w:basedOn w:val="Normal"/>
    <w:uiPriority w:val="99"/>
    <w:rsid w:val="00C42244"/>
    <w:pPr>
      <w:spacing w:before="100" w:beforeAutospacing="1" w:after="100" w:afterAutospacing="1"/>
    </w:pPr>
    <w:rPr>
      <w:rFonts w:ascii="Helv" w:hAnsi="Helv"/>
      <w:b/>
      <w:bCs/>
      <w:sz w:val="36"/>
      <w:szCs w:val="36"/>
    </w:rPr>
  </w:style>
  <w:style w:type="paragraph" w:customStyle="1" w:styleId="xl115">
    <w:name w:val="xl115"/>
    <w:basedOn w:val="Normal"/>
    <w:uiPriority w:val="99"/>
    <w:rsid w:val="00C42244"/>
    <w:pPr>
      <w:spacing w:before="100" w:beforeAutospacing="1" w:after="100" w:afterAutospacing="1"/>
    </w:pPr>
    <w:rPr>
      <w:rFonts w:ascii="MS Sans Serif" w:hAnsi="MS Sans Serif"/>
      <w:b/>
      <w:bCs/>
    </w:rPr>
  </w:style>
  <w:style w:type="paragraph" w:customStyle="1" w:styleId="xl116">
    <w:name w:val="xl116"/>
    <w:basedOn w:val="Normal"/>
    <w:uiPriority w:val="99"/>
    <w:rsid w:val="00C42244"/>
    <w:pPr>
      <w:spacing w:before="100" w:beforeAutospacing="1" w:after="100" w:afterAutospacing="1"/>
    </w:pPr>
    <w:rPr>
      <w:rFonts w:ascii="Helv" w:hAnsi="Helv"/>
      <w:b/>
      <w:bCs/>
    </w:rPr>
  </w:style>
  <w:style w:type="paragraph" w:customStyle="1" w:styleId="xl117">
    <w:name w:val="xl117"/>
    <w:basedOn w:val="Normal"/>
    <w:uiPriority w:val="99"/>
    <w:rsid w:val="00C42244"/>
    <w:pPr>
      <w:spacing w:before="100" w:beforeAutospacing="1" w:after="100" w:afterAutospacing="1"/>
    </w:pPr>
    <w:rPr>
      <w:b/>
      <w:bCs/>
    </w:rPr>
  </w:style>
  <w:style w:type="paragraph" w:customStyle="1" w:styleId="xl118">
    <w:name w:val="xl118"/>
    <w:basedOn w:val="Normal"/>
    <w:uiPriority w:val="99"/>
    <w:rsid w:val="00C42244"/>
    <w:pPr>
      <w:shd w:val="pct25" w:color="000000" w:fill="auto"/>
      <w:spacing w:before="100" w:beforeAutospacing="1" w:after="100" w:afterAutospacing="1"/>
    </w:pPr>
    <w:rPr>
      <w:rFonts w:ascii="Helv" w:hAnsi="Helv"/>
      <w:b/>
      <w:bCs/>
    </w:rPr>
  </w:style>
  <w:style w:type="paragraph" w:customStyle="1" w:styleId="xl119">
    <w:name w:val="xl119"/>
    <w:basedOn w:val="Normal"/>
    <w:uiPriority w:val="99"/>
    <w:rsid w:val="00C42244"/>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pPr>
    <w:rPr>
      <w:rFonts w:ascii="Arial MT" w:hAnsi="Arial MT"/>
      <w:b/>
      <w:bCs/>
    </w:rPr>
  </w:style>
  <w:style w:type="paragraph" w:customStyle="1" w:styleId="xl120">
    <w:name w:val="xl120"/>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rPr>
  </w:style>
  <w:style w:type="paragraph" w:customStyle="1" w:styleId="xl121">
    <w:name w:val="xl121"/>
    <w:basedOn w:val="Normal"/>
    <w:uiPriority w:val="99"/>
    <w:rsid w:val="00C42244"/>
    <w:pPr>
      <w:spacing w:before="100" w:beforeAutospacing="1" w:after="100" w:afterAutospacing="1"/>
      <w:jc w:val="center"/>
    </w:pPr>
    <w:rPr>
      <w:rFonts w:ascii="Arial MT" w:hAnsi="Arial MT"/>
    </w:rPr>
  </w:style>
  <w:style w:type="paragraph" w:customStyle="1" w:styleId="xl122">
    <w:name w:val="xl122"/>
    <w:basedOn w:val="Normal"/>
    <w:uiPriority w:val="99"/>
    <w:rsid w:val="00C42244"/>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pPr>
    <w:rPr>
      <w:rFonts w:ascii="MS Sans Serif" w:hAnsi="MS Sans Serif"/>
      <w:b/>
      <w:bCs/>
    </w:rPr>
  </w:style>
  <w:style w:type="paragraph" w:customStyle="1" w:styleId="xl123">
    <w:name w:val="xl123"/>
    <w:basedOn w:val="Normal"/>
    <w:uiPriority w:val="99"/>
    <w:rsid w:val="00C42244"/>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pPr>
    <w:rPr>
      <w:rFonts w:ascii="Helv" w:hAnsi="Helv"/>
      <w:b/>
      <w:bCs/>
    </w:rPr>
  </w:style>
  <w:style w:type="paragraph" w:customStyle="1" w:styleId="xl124">
    <w:name w:val="xl124"/>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rPr>
  </w:style>
  <w:style w:type="paragraph" w:customStyle="1" w:styleId="xl125">
    <w:name w:val="xl125"/>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hAnsi="Helv"/>
      <w:b/>
      <w:bCs/>
      <w:color w:val="000000"/>
    </w:rPr>
  </w:style>
  <w:style w:type="paragraph" w:customStyle="1" w:styleId="xl126">
    <w:name w:val="xl126"/>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hAnsi="Helv"/>
      <w:b/>
      <w:bCs/>
      <w:color w:val="000000"/>
      <w:sz w:val="22"/>
      <w:szCs w:val="22"/>
    </w:rPr>
  </w:style>
  <w:style w:type="paragraph" w:customStyle="1" w:styleId="xl127">
    <w:name w:val="xl127"/>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sz w:val="22"/>
      <w:szCs w:val="22"/>
    </w:rPr>
  </w:style>
  <w:style w:type="paragraph" w:customStyle="1" w:styleId="xl128">
    <w:name w:val="xl128"/>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b/>
      <w:bCs/>
    </w:rPr>
  </w:style>
  <w:style w:type="paragraph" w:customStyle="1" w:styleId="xl129">
    <w:name w:val="xl129"/>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hAnsi="Helv"/>
      <w:b/>
      <w:bCs/>
    </w:rPr>
  </w:style>
  <w:style w:type="paragraph" w:customStyle="1" w:styleId="xl130">
    <w:name w:val="xl130"/>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color w:val="000000"/>
      <w:sz w:val="22"/>
      <w:szCs w:val="22"/>
    </w:rPr>
  </w:style>
  <w:style w:type="paragraph" w:customStyle="1" w:styleId="xl131">
    <w:name w:val="xl131"/>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b/>
      <w:bCs/>
      <w:color w:val="000000"/>
    </w:rPr>
  </w:style>
  <w:style w:type="paragraph" w:customStyle="1" w:styleId="xl132">
    <w:name w:val="xl132"/>
    <w:basedOn w:val="Normal"/>
    <w:uiPriority w:val="99"/>
    <w:rsid w:val="00C42244"/>
    <w:pPr>
      <w:spacing w:before="100" w:beforeAutospacing="1" w:after="100" w:afterAutospacing="1"/>
    </w:pPr>
    <w:rPr>
      <w:rFonts w:ascii="Arial MT" w:hAnsi="Arial MT"/>
      <w:b/>
      <w:bCs/>
    </w:rPr>
  </w:style>
  <w:style w:type="paragraph" w:customStyle="1" w:styleId="xl133">
    <w:name w:val="xl133"/>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MT" w:hAnsi="Arial MT"/>
      <w:b/>
      <w:bCs/>
    </w:rPr>
  </w:style>
  <w:style w:type="paragraph" w:customStyle="1" w:styleId="xl134">
    <w:name w:val="xl134"/>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MT" w:hAnsi="Arial MT"/>
      <w:b/>
      <w:bCs/>
      <w:sz w:val="28"/>
      <w:szCs w:val="28"/>
    </w:rPr>
  </w:style>
  <w:style w:type="paragraph" w:customStyle="1" w:styleId="xl135">
    <w:name w:val="xl135"/>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color w:val="000000"/>
      <w:sz w:val="22"/>
      <w:szCs w:val="22"/>
    </w:rPr>
  </w:style>
  <w:style w:type="paragraph" w:customStyle="1" w:styleId="xl136">
    <w:name w:val="xl136"/>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color w:val="000000"/>
    </w:rPr>
  </w:style>
  <w:style w:type="paragraph" w:customStyle="1" w:styleId="xl137">
    <w:name w:val="xl137"/>
    <w:basedOn w:val="Normal"/>
    <w:uiPriority w:val="99"/>
    <w:rsid w:val="00C42244"/>
    <w:pPr>
      <w:pBdr>
        <w:top w:val="single" w:sz="4" w:space="0" w:color="auto"/>
        <w:left w:val="single" w:sz="4" w:space="0" w:color="auto"/>
        <w:right w:val="single" w:sz="4" w:space="0" w:color="auto"/>
      </w:pBdr>
      <w:spacing w:before="100" w:beforeAutospacing="1" w:after="100" w:afterAutospacing="1"/>
      <w:jc w:val="center"/>
    </w:pPr>
    <w:rPr>
      <w:rFonts w:ascii="Arial MT" w:hAnsi="Arial MT"/>
      <w:b/>
      <w:bCs/>
      <w:color w:val="FF0000"/>
    </w:rPr>
  </w:style>
  <w:style w:type="paragraph" w:customStyle="1" w:styleId="xl138">
    <w:name w:val="xl138"/>
    <w:basedOn w:val="Normal"/>
    <w:uiPriority w:val="99"/>
    <w:rsid w:val="00C42244"/>
    <w:pPr>
      <w:spacing w:before="100" w:beforeAutospacing="1" w:after="100" w:afterAutospacing="1"/>
      <w:jc w:val="center"/>
    </w:pPr>
    <w:rPr>
      <w:rFonts w:ascii="Helv" w:hAnsi="Helv"/>
      <w:b/>
      <w:bCs/>
      <w:color w:val="FF0000"/>
    </w:rPr>
  </w:style>
  <w:style w:type="paragraph" w:customStyle="1" w:styleId="xl139">
    <w:name w:val="xl139"/>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hAnsi="Helv"/>
      <w:b/>
      <w:bCs/>
      <w:color w:val="000000"/>
      <w:sz w:val="22"/>
      <w:szCs w:val="22"/>
    </w:rPr>
  </w:style>
  <w:style w:type="paragraph" w:customStyle="1" w:styleId="xl140">
    <w:name w:val="xl140"/>
    <w:basedOn w:val="Normal"/>
    <w:uiPriority w:val="99"/>
    <w:rsid w:val="00C42244"/>
    <w:pPr>
      <w:pBdr>
        <w:top w:val="single" w:sz="4" w:space="0" w:color="auto"/>
        <w:left w:val="single" w:sz="4" w:space="0" w:color="auto"/>
        <w:right w:val="single" w:sz="4" w:space="0" w:color="auto"/>
      </w:pBdr>
      <w:spacing w:before="100" w:beforeAutospacing="1" w:after="100" w:afterAutospacing="1"/>
      <w:jc w:val="center"/>
    </w:pPr>
    <w:rPr>
      <w:rFonts w:ascii="Helv" w:hAnsi="Helv"/>
      <w:b/>
      <w:bCs/>
      <w:color w:val="000000"/>
    </w:rPr>
  </w:style>
  <w:style w:type="paragraph" w:customStyle="1" w:styleId="xl141">
    <w:name w:val="xl141"/>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2"/>
      <w:szCs w:val="22"/>
    </w:rPr>
  </w:style>
  <w:style w:type="paragraph" w:customStyle="1" w:styleId="xl142">
    <w:name w:val="xl142"/>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hAnsi="Helv"/>
      <w:b/>
      <w:bCs/>
      <w:color w:val="FF0000"/>
      <w:sz w:val="22"/>
      <w:szCs w:val="22"/>
    </w:rPr>
  </w:style>
  <w:style w:type="paragraph" w:customStyle="1" w:styleId="xl143">
    <w:name w:val="xl143"/>
    <w:basedOn w:val="Normal"/>
    <w:uiPriority w:val="99"/>
    <w:rsid w:val="00C42244"/>
    <w:pPr>
      <w:pBdr>
        <w:top w:val="single" w:sz="4" w:space="0" w:color="auto"/>
        <w:left w:val="single" w:sz="4" w:space="0" w:color="auto"/>
        <w:right w:val="single" w:sz="4" w:space="0" w:color="auto"/>
      </w:pBdr>
      <w:spacing w:before="100" w:beforeAutospacing="1" w:after="100" w:afterAutospacing="1"/>
    </w:pPr>
    <w:rPr>
      <w:rFonts w:ascii="Helv" w:hAnsi="Helv"/>
      <w:b/>
      <w:bCs/>
      <w:color w:val="FF0000"/>
      <w:sz w:val="22"/>
      <w:szCs w:val="22"/>
    </w:rPr>
  </w:style>
  <w:style w:type="paragraph" w:customStyle="1" w:styleId="xl144">
    <w:name w:val="xl144"/>
    <w:basedOn w:val="Normal"/>
    <w:uiPriority w:val="99"/>
    <w:rsid w:val="00C42244"/>
    <w:pPr>
      <w:spacing w:before="100" w:beforeAutospacing="1" w:after="100" w:afterAutospacing="1"/>
    </w:pPr>
    <w:rPr>
      <w:rFonts w:ascii="Arial MT" w:hAnsi="Arial MT"/>
      <w:color w:val="FF0000"/>
      <w:sz w:val="22"/>
      <w:szCs w:val="22"/>
    </w:rPr>
  </w:style>
  <w:style w:type="paragraph" w:customStyle="1" w:styleId="xl145">
    <w:name w:val="xl145"/>
    <w:basedOn w:val="Normal"/>
    <w:uiPriority w:val="99"/>
    <w:rsid w:val="00C42244"/>
    <w:pPr>
      <w:spacing w:before="100" w:beforeAutospacing="1" w:after="100" w:afterAutospacing="1"/>
      <w:jc w:val="center"/>
    </w:pPr>
    <w:rPr>
      <w:rFonts w:ascii="Arial MT" w:hAnsi="Arial MT"/>
      <w:b/>
      <w:bCs/>
      <w:color w:val="FF0000"/>
    </w:rPr>
  </w:style>
  <w:style w:type="paragraph" w:customStyle="1" w:styleId="xl146">
    <w:name w:val="xl146"/>
    <w:basedOn w:val="Normal"/>
    <w:uiPriority w:val="99"/>
    <w:rsid w:val="00C42244"/>
    <w:pPr>
      <w:pBdr>
        <w:top w:val="single" w:sz="4" w:space="0" w:color="auto"/>
        <w:left w:val="single" w:sz="4" w:space="0" w:color="auto"/>
        <w:right w:val="single" w:sz="4" w:space="0" w:color="auto"/>
      </w:pBdr>
      <w:spacing w:before="100" w:beforeAutospacing="1" w:after="100" w:afterAutospacing="1"/>
    </w:pPr>
    <w:rPr>
      <w:rFonts w:ascii="Arial MT" w:hAnsi="Arial MT"/>
      <w:color w:val="000000"/>
      <w:sz w:val="22"/>
      <w:szCs w:val="22"/>
    </w:rPr>
  </w:style>
  <w:style w:type="paragraph" w:customStyle="1" w:styleId="xl147">
    <w:name w:val="xl147"/>
    <w:basedOn w:val="Normal"/>
    <w:uiPriority w:val="99"/>
    <w:rsid w:val="00C42244"/>
    <w:pPr>
      <w:pBdr>
        <w:top w:val="single" w:sz="4" w:space="0" w:color="auto"/>
        <w:left w:val="single" w:sz="4" w:space="0" w:color="auto"/>
        <w:right w:val="single" w:sz="4" w:space="0" w:color="auto"/>
      </w:pBdr>
      <w:spacing w:before="100" w:beforeAutospacing="1" w:after="100" w:afterAutospacing="1"/>
      <w:jc w:val="center"/>
    </w:pPr>
    <w:rPr>
      <w:rFonts w:ascii="Arial MT" w:hAnsi="Arial MT"/>
      <w:b/>
      <w:bCs/>
      <w:color w:val="000000"/>
    </w:rPr>
  </w:style>
  <w:style w:type="paragraph" w:customStyle="1" w:styleId="xl148">
    <w:name w:val="xl148"/>
    <w:basedOn w:val="Normal"/>
    <w:uiPriority w:val="99"/>
    <w:rsid w:val="00C42244"/>
    <w:pPr>
      <w:pBdr>
        <w:top w:val="single" w:sz="4" w:space="0" w:color="auto"/>
        <w:left w:val="single" w:sz="4" w:space="0" w:color="auto"/>
        <w:right w:val="single" w:sz="4" w:space="0" w:color="auto"/>
      </w:pBdr>
      <w:spacing w:before="100" w:beforeAutospacing="1" w:after="100" w:afterAutospacing="1"/>
    </w:pPr>
    <w:rPr>
      <w:rFonts w:ascii="Helv" w:hAnsi="Helv"/>
      <w:b/>
      <w:bCs/>
      <w:color w:val="000000"/>
      <w:sz w:val="22"/>
      <w:szCs w:val="22"/>
    </w:rPr>
  </w:style>
  <w:style w:type="paragraph" w:customStyle="1" w:styleId="xl149">
    <w:name w:val="xl149"/>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color w:val="000000"/>
      <w:sz w:val="22"/>
      <w:szCs w:val="22"/>
    </w:rPr>
  </w:style>
  <w:style w:type="paragraph" w:customStyle="1" w:styleId="xl150">
    <w:name w:val="xl150"/>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2"/>
      <w:szCs w:val="22"/>
    </w:rPr>
  </w:style>
  <w:style w:type="paragraph" w:customStyle="1" w:styleId="xl151">
    <w:name w:val="xl151"/>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color w:val="000000"/>
    </w:rPr>
  </w:style>
  <w:style w:type="paragraph" w:customStyle="1" w:styleId="xl152">
    <w:name w:val="xl152"/>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hAnsi="MS Sans Serif"/>
      <w:color w:val="000000"/>
      <w:sz w:val="22"/>
      <w:szCs w:val="22"/>
    </w:rPr>
  </w:style>
  <w:style w:type="paragraph" w:customStyle="1" w:styleId="xl153">
    <w:name w:val="xl153"/>
    <w:basedOn w:val="Normal"/>
    <w:uiPriority w:val="99"/>
    <w:rsid w:val="00C42244"/>
    <w:pPr>
      <w:pBdr>
        <w:top w:val="single" w:sz="4" w:space="0" w:color="auto"/>
        <w:left w:val="single" w:sz="4" w:space="0" w:color="auto"/>
        <w:right w:val="single" w:sz="4" w:space="0" w:color="auto"/>
      </w:pBdr>
      <w:spacing w:before="100" w:beforeAutospacing="1" w:after="100" w:afterAutospacing="1"/>
      <w:jc w:val="center"/>
    </w:pPr>
    <w:rPr>
      <w:rFonts w:ascii="Arial MT" w:hAnsi="Arial MT"/>
      <w:color w:val="000000"/>
    </w:rPr>
  </w:style>
  <w:style w:type="paragraph" w:customStyle="1" w:styleId="xl154">
    <w:name w:val="xl154"/>
    <w:basedOn w:val="Normal"/>
    <w:uiPriority w:val="99"/>
    <w:rsid w:val="00C42244"/>
    <w:pPr>
      <w:pBdr>
        <w:top w:val="single" w:sz="4" w:space="0" w:color="auto"/>
        <w:bottom w:val="single" w:sz="4" w:space="0" w:color="auto"/>
        <w:right w:val="single" w:sz="4" w:space="0" w:color="auto"/>
      </w:pBdr>
      <w:spacing w:before="100" w:beforeAutospacing="1" w:after="100" w:afterAutospacing="1"/>
    </w:pPr>
    <w:rPr>
      <w:rFonts w:ascii="Arial MT" w:hAnsi="Arial MT"/>
      <w:b/>
      <w:bCs/>
      <w:color w:val="000000"/>
      <w:sz w:val="22"/>
      <w:szCs w:val="22"/>
    </w:rPr>
  </w:style>
  <w:style w:type="paragraph" w:customStyle="1" w:styleId="xl155">
    <w:name w:val="xl155"/>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hAnsi="MS Sans Serif"/>
      <w:color w:val="000000"/>
    </w:rPr>
  </w:style>
  <w:style w:type="paragraph" w:customStyle="1" w:styleId="xl156">
    <w:name w:val="xl156"/>
    <w:basedOn w:val="Normal"/>
    <w:uiPriority w:val="99"/>
    <w:rsid w:val="00C42244"/>
    <w:pPr>
      <w:pBdr>
        <w:left w:val="single" w:sz="4" w:space="0" w:color="auto"/>
        <w:right w:val="single" w:sz="4" w:space="0" w:color="auto"/>
      </w:pBdr>
      <w:spacing w:before="100" w:beforeAutospacing="1" w:after="100" w:afterAutospacing="1"/>
      <w:jc w:val="center"/>
    </w:pPr>
    <w:rPr>
      <w:rFonts w:ascii="Arial MT" w:hAnsi="Arial MT"/>
      <w:color w:val="000000"/>
    </w:rPr>
  </w:style>
  <w:style w:type="paragraph" w:customStyle="1" w:styleId="xl157">
    <w:name w:val="xl157"/>
    <w:basedOn w:val="Normal"/>
    <w:uiPriority w:val="99"/>
    <w:rsid w:val="00C42244"/>
    <w:pPr>
      <w:pBdr>
        <w:top w:val="single" w:sz="4" w:space="0" w:color="auto"/>
        <w:bottom w:val="single" w:sz="4" w:space="0" w:color="auto"/>
        <w:right w:val="single" w:sz="4" w:space="0" w:color="auto"/>
      </w:pBdr>
      <w:spacing w:before="100" w:beforeAutospacing="1" w:after="100" w:afterAutospacing="1"/>
    </w:pPr>
    <w:rPr>
      <w:rFonts w:ascii="Arial MT" w:hAnsi="Arial MT"/>
      <w:color w:val="000000"/>
      <w:sz w:val="22"/>
      <w:szCs w:val="22"/>
    </w:rPr>
  </w:style>
  <w:style w:type="paragraph" w:customStyle="1" w:styleId="xl158">
    <w:name w:val="xl158"/>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color w:val="000000"/>
    </w:rPr>
  </w:style>
  <w:style w:type="paragraph" w:customStyle="1" w:styleId="xl159">
    <w:name w:val="xl159"/>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60">
    <w:name w:val="xl160"/>
    <w:basedOn w:val="Normal"/>
    <w:uiPriority w:val="99"/>
    <w:rsid w:val="00C42244"/>
    <w:pPr>
      <w:pBdr>
        <w:top w:val="single" w:sz="4" w:space="0" w:color="auto"/>
        <w:bottom w:val="single" w:sz="4" w:space="0" w:color="auto"/>
        <w:right w:val="single" w:sz="4" w:space="0" w:color="auto"/>
      </w:pBdr>
      <w:spacing w:before="100" w:beforeAutospacing="1" w:after="100" w:afterAutospacing="1"/>
    </w:pPr>
    <w:rPr>
      <w:rFonts w:ascii="Arial MT" w:hAnsi="Arial MT"/>
      <w:color w:val="000000"/>
      <w:sz w:val="22"/>
      <w:szCs w:val="22"/>
    </w:rPr>
  </w:style>
  <w:style w:type="paragraph" w:customStyle="1" w:styleId="xl161">
    <w:name w:val="xl161"/>
    <w:basedOn w:val="Normal"/>
    <w:uiPriority w:val="99"/>
    <w:rsid w:val="00C42244"/>
    <w:pPr>
      <w:pBdr>
        <w:left w:val="single" w:sz="4" w:space="0" w:color="auto"/>
        <w:bottom w:val="single" w:sz="4" w:space="0" w:color="auto"/>
        <w:right w:val="single" w:sz="4" w:space="0" w:color="auto"/>
      </w:pBdr>
      <w:spacing w:before="100" w:beforeAutospacing="1" w:after="100" w:afterAutospacing="1"/>
      <w:jc w:val="center"/>
    </w:pPr>
    <w:rPr>
      <w:rFonts w:ascii="Arial MT" w:hAnsi="Arial MT"/>
      <w:color w:val="000000"/>
    </w:rPr>
  </w:style>
  <w:style w:type="paragraph" w:customStyle="1" w:styleId="xl162">
    <w:name w:val="xl162"/>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color w:val="000000"/>
    </w:rPr>
  </w:style>
  <w:style w:type="paragraph" w:customStyle="1" w:styleId="xl163">
    <w:name w:val="xl163"/>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hAnsi="MS Sans Serif"/>
      <w:color w:val="000000"/>
      <w:sz w:val="22"/>
      <w:szCs w:val="22"/>
    </w:rPr>
  </w:style>
  <w:style w:type="paragraph" w:customStyle="1" w:styleId="xl164">
    <w:name w:val="xl164"/>
    <w:basedOn w:val="Normal"/>
    <w:uiPriority w:val="99"/>
    <w:rsid w:val="00C42244"/>
    <w:pPr>
      <w:pBdr>
        <w:top w:val="single" w:sz="4" w:space="0" w:color="auto"/>
        <w:left w:val="single" w:sz="4" w:space="0" w:color="auto"/>
        <w:right w:val="single" w:sz="4" w:space="0" w:color="auto"/>
      </w:pBdr>
      <w:spacing w:before="100" w:beforeAutospacing="1" w:after="100" w:afterAutospacing="1"/>
    </w:pPr>
    <w:rPr>
      <w:rFonts w:ascii="MS Sans Serif" w:hAnsi="MS Sans Serif"/>
      <w:color w:val="000000"/>
      <w:sz w:val="22"/>
      <w:szCs w:val="22"/>
    </w:rPr>
  </w:style>
  <w:style w:type="paragraph" w:customStyle="1" w:styleId="xl165">
    <w:name w:val="xl165"/>
    <w:basedOn w:val="Normal"/>
    <w:uiPriority w:val="99"/>
    <w:rsid w:val="00C42244"/>
    <w:pPr>
      <w:pBdr>
        <w:top w:val="single" w:sz="4" w:space="0" w:color="auto"/>
        <w:bottom w:val="single" w:sz="4" w:space="0" w:color="auto"/>
      </w:pBdr>
      <w:spacing w:before="100" w:beforeAutospacing="1" w:after="100" w:afterAutospacing="1"/>
    </w:pPr>
    <w:rPr>
      <w:rFonts w:ascii="MS Sans Serif" w:hAnsi="MS Sans Serif"/>
      <w:color w:val="000000"/>
      <w:sz w:val="22"/>
      <w:szCs w:val="22"/>
    </w:rPr>
  </w:style>
  <w:style w:type="paragraph" w:customStyle="1" w:styleId="xl166">
    <w:name w:val="xl166"/>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color w:val="000000"/>
    </w:rPr>
  </w:style>
  <w:style w:type="paragraph" w:customStyle="1" w:styleId="xl167">
    <w:name w:val="xl167"/>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color w:val="000000"/>
      <w:sz w:val="22"/>
      <w:szCs w:val="22"/>
    </w:rPr>
  </w:style>
  <w:style w:type="paragraph" w:customStyle="1" w:styleId="xl168">
    <w:name w:val="xl168"/>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b/>
      <w:bCs/>
      <w:color w:val="000000"/>
    </w:rPr>
  </w:style>
  <w:style w:type="paragraph" w:customStyle="1" w:styleId="xl169">
    <w:name w:val="xl169"/>
    <w:basedOn w:val="Normal"/>
    <w:uiPriority w:val="99"/>
    <w:rsid w:val="00C42244"/>
    <w:pPr>
      <w:spacing w:before="100" w:beforeAutospacing="1" w:after="100" w:afterAutospacing="1"/>
      <w:jc w:val="both"/>
    </w:pPr>
    <w:rPr>
      <w:rFonts w:ascii="Arial" w:hAnsi="Arial" w:cs="Arial"/>
      <w:color w:val="000000"/>
      <w:sz w:val="22"/>
      <w:szCs w:val="22"/>
    </w:rPr>
  </w:style>
  <w:style w:type="paragraph" w:customStyle="1" w:styleId="xl170">
    <w:name w:val="xl170"/>
    <w:basedOn w:val="Normal"/>
    <w:uiPriority w:val="99"/>
    <w:rsid w:val="00C42244"/>
    <w:pPr>
      <w:pBdr>
        <w:top w:val="single" w:sz="4" w:space="0" w:color="auto"/>
        <w:left w:val="single" w:sz="4" w:space="0" w:color="auto"/>
        <w:right w:val="single" w:sz="4" w:space="0" w:color="auto"/>
      </w:pBdr>
      <w:spacing w:before="100" w:beforeAutospacing="1" w:after="100" w:afterAutospacing="1"/>
    </w:pPr>
    <w:rPr>
      <w:rFonts w:ascii="Arial MT" w:hAnsi="Arial MT"/>
      <w:color w:val="000000"/>
      <w:sz w:val="22"/>
      <w:szCs w:val="22"/>
    </w:rPr>
  </w:style>
  <w:style w:type="paragraph" w:customStyle="1" w:styleId="xl171">
    <w:name w:val="xl171"/>
    <w:basedOn w:val="Normal"/>
    <w:uiPriority w:val="99"/>
    <w:rsid w:val="00C42244"/>
    <w:pPr>
      <w:pBdr>
        <w:left w:val="single" w:sz="4" w:space="0" w:color="auto"/>
        <w:bottom w:val="single" w:sz="4" w:space="0" w:color="auto"/>
        <w:right w:val="single" w:sz="4" w:space="0" w:color="auto"/>
      </w:pBdr>
      <w:spacing w:before="100" w:beforeAutospacing="1" w:after="100" w:afterAutospacing="1"/>
      <w:jc w:val="center"/>
    </w:pPr>
    <w:rPr>
      <w:rFonts w:ascii="Arial MT" w:hAnsi="Arial MT"/>
      <w:b/>
      <w:bCs/>
      <w:color w:val="000000"/>
    </w:rPr>
  </w:style>
  <w:style w:type="paragraph" w:customStyle="1" w:styleId="xl172">
    <w:name w:val="xl172"/>
    <w:basedOn w:val="Normal"/>
    <w:uiPriority w:val="99"/>
    <w:rsid w:val="00C42244"/>
    <w:pPr>
      <w:pBdr>
        <w:top w:val="single" w:sz="4" w:space="0" w:color="auto"/>
        <w:right w:val="single" w:sz="4" w:space="0" w:color="auto"/>
      </w:pBdr>
      <w:spacing w:before="100" w:beforeAutospacing="1" w:after="100" w:afterAutospacing="1"/>
      <w:jc w:val="center"/>
    </w:pPr>
    <w:rPr>
      <w:rFonts w:ascii="Helv" w:hAnsi="Helv"/>
      <w:b/>
      <w:bCs/>
      <w:color w:val="000000"/>
    </w:rPr>
  </w:style>
  <w:style w:type="paragraph" w:customStyle="1" w:styleId="xl173">
    <w:name w:val="xl173"/>
    <w:basedOn w:val="Normal"/>
    <w:uiPriority w:val="99"/>
    <w:rsid w:val="00C42244"/>
    <w:pPr>
      <w:pBdr>
        <w:top w:val="single" w:sz="4" w:space="0" w:color="auto"/>
        <w:left w:val="single" w:sz="4" w:space="0" w:color="auto"/>
      </w:pBdr>
      <w:spacing w:before="100" w:beforeAutospacing="1" w:after="100" w:afterAutospacing="1"/>
    </w:pPr>
    <w:rPr>
      <w:rFonts w:ascii="Helv" w:hAnsi="Helv"/>
      <w:b/>
      <w:bCs/>
      <w:color w:val="000000"/>
      <w:sz w:val="22"/>
      <w:szCs w:val="22"/>
    </w:rPr>
  </w:style>
  <w:style w:type="paragraph" w:customStyle="1" w:styleId="xl174">
    <w:name w:val="xl174"/>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color w:val="000000"/>
    </w:rPr>
  </w:style>
  <w:style w:type="paragraph" w:customStyle="1" w:styleId="xl175">
    <w:name w:val="xl175"/>
    <w:basedOn w:val="Normal"/>
    <w:uiPriority w:val="99"/>
    <w:rsid w:val="00C42244"/>
    <w:pPr>
      <w:pBdr>
        <w:top w:val="single" w:sz="4" w:space="0" w:color="auto"/>
        <w:left w:val="single" w:sz="4" w:space="0" w:color="auto"/>
        <w:right w:val="single" w:sz="4" w:space="0" w:color="auto"/>
      </w:pBdr>
      <w:spacing w:before="100" w:beforeAutospacing="1" w:after="100" w:afterAutospacing="1"/>
      <w:jc w:val="center"/>
    </w:pPr>
    <w:rPr>
      <w:rFonts w:ascii="Arial MT" w:hAnsi="Arial MT"/>
      <w:color w:val="000000"/>
    </w:rPr>
  </w:style>
  <w:style w:type="paragraph" w:customStyle="1" w:styleId="xl176">
    <w:name w:val="xl176"/>
    <w:basedOn w:val="Normal"/>
    <w:uiPriority w:val="99"/>
    <w:rsid w:val="00C42244"/>
    <w:pPr>
      <w:pBdr>
        <w:bottom w:val="single" w:sz="4" w:space="0" w:color="auto"/>
        <w:right w:val="single" w:sz="4" w:space="0" w:color="auto"/>
      </w:pBdr>
      <w:spacing w:before="100" w:beforeAutospacing="1" w:after="100" w:afterAutospacing="1"/>
      <w:jc w:val="center"/>
    </w:pPr>
    <w:rPr>
      <w:rFonts w:ascii="Arial MT" w:hAnsi="Arial MT"/>
      <w:b/>
      <w:bCs/>
      <w:color w:val="000000"/>
    </w:rPr>
  </w:style>
  <w:style w:type="paragraph" w:customStyle="1" w:styleId="xl177">
    <w:name w:val="xl177"/>
    <w:basedOn w:val="Normal"/>
    <w:uiPriority w:val="99"/>
    <w:rsid w:val="00C42244"/>
    <w:pPr>
      <w:pBdr>
        <w:top w:val="single" w:sz="4" w:space="0" w:color="auto"/>
        <w:left w:val="single" w:sz="4" w:space="0" w:color="auto"/>
      </w:pBdr>
      <w:spacing w:before="100" w:beforeAutospacing="1" w:after="100" w:afterAutospacing="1"/>
      <w:jc w:val="center"/>
    </w:pPr>
    <w:rPr>
      <w:rFonts w:ascii="Arial MT" w:hAnsi="Arial MT"/>
      <w:color w:val="000000"/>
    </w:rPr>
  </w:style>
  <w:style w:type="paragraph" w:customStyle="1" w:styleId="xl178">
    <w:name w:val="xl178"/>
    <w:basedOn w:val="Normal"/>
    <w:uiPriority w:val="99"/>
    <w:rsid w:val="00C42244"/>
    <w:pPr>
      <w:pBdr>
        <w:left w:val="single" w:sz="4" w:space="0" w:color="auto"/>
      </w:pBdr>
      <w:spacing w:before="100" w:beforeAutospacing="1" w:after="100" w:afterAutospacing="1"/>
      <w:jc w:val="center"/>
    </w:pPr>
    <w:rPr>
      <w:rFonts w:ascii="Arial MT" w:hAnsi="Arial MT"/>
      <w:color w:val="000000"/>
    </w:rPr>
  </w:style>
  <w:style w:type="paragraph" w:customStyle="1" w:styleId="xl179">
    <w:name w:val="xl179"/>
    <w:basedOn w:val="Normal"/>
    <w:uiPriority w:val="99"/>
    <w:rsid w:val="00C42244"/>
    <w:pPr>
      <w:pBdr>
        <w:left w:val="single" w:sz="4" w:space="0" w:color="auto"/>
        <w:bottom w:val="single" w:sz="4" w:space="0" w:color="auto"/>
      </w:pBdr>
      <w:spacing w:before="100" w:beforeAutospacing="1" w:after="100" w:afterAutospacing="1"/>
      <w:jc w:val="center"/>
    </w:pPr>
    <w:rPr>
      <w:rFonts w:ascii="Arial MT" w:hAnsi="Arial MT"/>
      <w:color w:val="000000"/>
    </w:rPr>
  </w:style>
  <w:style w:type="paragraph" w:customStyle="1" w:styleId="xl180">
    <w:name w:val="xl180"/>
    <w:basedOn w:val="Normal"/>
    <w:uiPriority w:val="99"/>
    <w:rsid w:val="00C42244"/>
    <w:pPr>
      <w:pBdr>
        <w:right w:val="single" w:sz="4" w:space="0" w:color="auto"/>
      </w:pBdr>
      <w:spacing w:before="100" w:beforeAutospacing="1" w:after="100" w:afterAutospacing="1"/>
      <w:jc w:val="center"/>
    </w:pPr>
    <w:rPr>
      <w:rFonts w:ascii="Arial MT" w:hAnsi="Arial MT"/>
      <w:b/>
      <w:bCs/>
      <w:color w:val="000000"/>
    </w:rPr>
  </w:style>
  <w:style w:type="paragraph" w:customStyle="1" w:styleId="xl181">
    <w:name w:val="xl181"/>
    <w:basedOn w:val="Normal"/>
    <w:uiPriority w:val="99"/>
    <w:rsid w:val="00C42244"/>
    <w:pPr>
      <w:pBdr>
        <w:left w:val="single" w:sz="4" w:space="0" w:color="auto"/>
        <w:right w:val="single" w:sz="4" w:space="0" w:color="auto"/>
      </w:pBdr>
      <w:spacing w:before="100" w:beforeAutospacing="1" w:after="100" w:afterAutospacing="1"/>
      <w:jc w:val="center"/>
    </w:pPr>
    <w:rPr>
      <w:rFonts w:ascii="Arial MT" w:hAnsi="Arial MT"/>
      <w:b/>
      <w:bCs/>
      <w:color w:val="000000"/>
    </w:rPr>
  </w:style>
  <w:style w:type="paragraph" w:customStyle="1" w:styleId="xl182">
    <w:name w:val="xl182"/>
    <w:basedOn w:val="Normal"/>
    <w:uiPriority w:val="99"/>
    <w:rsid w:val="00C42244"/>
    <w:pPr>
      <w:pBdr>
        <w:top w:val="single" w:sz="4" w:space="0" w:color="auto"/>
        <w:left w:val="single" w:sz="4" w:space="0" w:color="auto"/>
      </w:pBdr>
      <w:spacing w:before="100" w:beforeAutospacing="1" w:after="100" w:afterAutospacing="1"/>
    </w:pPr>
    <w:rPr>
      <w:rFonts w:ascii="Arial MT" w:hAnsi="Arial MT"/>
      <w:color w:val="000000"/>
      <w:sz w:val="22"/>
      <w:szCs w:val="22"/>
    </w:rPr>
  </w:style>
  <w:style w:type="paragraph" w:customStyle="1" w:styleId="xl183">
    <w:name w:val="xl183"/>
    <w:basedOn w:val="Normal"/>
    <w:uiPriority w:val="99"/>
    <w:rsid w:val="00C42244"/>
    <w:pPr>
      <w:pBdr>
        <w:left w:val="single" w:sz="4" w:space="0" w:color="auto"/>
        <w:right w:val="single" w:sz="4" w:space="0" w:color="auto"/>
      </w:pBdr>
      <w:spacing w:before="100" w:beforeAutospacing="1" w:after="100" w:afterAutospacing="1"/>
    </w:pPr>
    <w:rPr>
      <w:rFonts w:ascii="Arial MT" w:hAnsi="Arial MT"/>
      <w:color w:val="000000"/>
      <w:sz w:val="22"/>
      <w:szCs w:val="22"/>
    </w:rPr>
  </w:style>
  <w:style w:type="paragraph" w:customStyle="1" w:styleId="xl184">
    <w:name w:val="xl184"/>
    <w:basedOn w:val="Normal"/>
    <w:uiPriority w:val="99"/>
    <w:rsid w:val="00C42244"/>
    <w:pPr>
      <w:pBdr>
        <w:left w:val="single" w:sz="4" w:space="0" w:color="auto"/>
        <w:bottom w:val="single" w:sz="4" w:space="0" w:color="auto"/>
        <w:right w:val="single" w:sz="4" w:space="0" w:color="auto"/>
      </w:pBdr>
      <w:spacing w:before="100" w:beforeAutospacing="1" w:after="100" w:afterAutospacing="1"/>
    </w:pPr>
    <w:rPr>
      <w:rFonts w:ascii="Arial MT" w:hAnsi="Arial MT"/>
      <w:color w:val="000000"/>
      <w:sz w:val="22"/>
      <w:szCs w:val="22"/>
    </w:rPr>
  </w:style>
  <w:style w:type="paragraph" w:customStyle="1" w:styleId="xl185">
    <w:name w:val="xl185"/>
    <w:basedOn w:val="Normal"/>
    <w:uiPriority w:val="99"/>
    <w:rsid w:val="00C42244"/>
    <w:pPr>
      <w:pBdr>
        <w:top w:val="single" w:sz="4" w:space="0" w:color="auto"/>
        <w:right w:val="single" w:sz="4" w:space="0" w:color="auto"/>
      </w:pBdr>
      <w:spacing w:before="100" w:beforeAutospacing="1" w:after="100" w:afterAutospacing="1"/>
      <w:jc w:val="center"/>
    </w:pPr>
    <w:rPr>
      <w:rFonts w:ascii="Arial MT" w:hAnsi="Arial MT"/>
      <w:b/>
      <w:bCs/>
      <w:color w:val="000000"/>
    </w:rPr>
  </w:style>
  <w:style w:type="paragraph" w:customStyle="1" w:styleId="xl186">
    <w:name w:val="xl186"/>
    <w:basedOn w:val="Normal"/>
    <w:uiPriority w:val="99"/>
    <w:rsid w:val="00C42244"/>
    <w:pPr>
      <w:pBdr>
        <w:top w:val="single" w:sz="4" w:space="0" w:color="auto"/>
        <w:left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187">
    <w:name w:val="xl187"/>
    <w:basedOn w:val="Normal"/>
    <w:uiPriority w:val="99"/>
    <w:rsid w:val="00C42244"/>
    <w:pPr>
      <w:pBdr>
        <w:left w:val="single" w:sz="4" w:space="0" w:color="auto"/>
        <w:right w:val="single" w:sz="4" w:space="0" w:color="auto"/>
      </w:pBdr>
      <w:spacing w:before="100" w:beforeAutospacing="1" w:after="100" w:afterAutospacing="1"/>
      <w:jc w:val="center"/>
    </w:pPr>
    <w:rPr>
      <w:rFonts w:ascii="Arial MT" w:hAnsi="Arial MT"/>
      <w:color w:val="FF0000"/>
    </w:rPr>
  </w:style>
  <w:style w:type="paragraph" w:customStyle="1" w:styleId="xl188">
    <w:name w:val="xl188"/>
    <w:basedOn w:val="Normal"/>
    <w:uiPriority w:val="99"/>
    <w:rsid w:val="00C42244"/>
    <w:pPr>
      <w:pBdr>
        <w:left w:val="single" w:sz="4" w:space="0" w:color="auto"/>
        <w:bottom w:val="single" w:sz="4" w:space="0" w:color="auto"/>
        <w:right w:val="single" w:sz="4" w:space="0" w:color="auto"/>
      </w:pBdr>
      <w:spacing w:before="100" w:beforeAutospacing="1" w:after="100" w:afterAutospacing="1"/>
      <w:jc w:val="center"/>
    </w:pPr>
    <w:rPr>
      <w:rFonts w:ascii="Arial MT" w:hAnsi="Arial MT"/>
      <w:color w:val="FF0000"/>
    </w:rPr>
  </w:style>
  <w:style w:type="paragraph" w:customStyle="1" w:styleId="xl189">
    <w:name w:val="xl189"/>
    <w:basedOn w:val="Normal"/>
    <w:uiPriority w:val="99"/>
    <w:rsid w:val="00C42244"/>
    <w:pPr>
      <w:pBdr>
        <w:top w:val="single" w:sz="4" w:space="0" w:color="auto"/>
        <w:right w:val="single" w:sz="4" w:space="0" w:color="auto"/>
      </w:pBdr>
      <w:spacing w:before="100" w:beforeAutospacing="1" w:after="100" w:afterAutospacing="1"/>
    </w:pPr>
    <w:rPr>
      <w:rFonts w:ascii="Arial MT" w:hAnsi="Arial MT"/>
      <w:color w:val="000000"/>
      <w:sz w:val="22"/>
      <w:szCs w:val="22"/>
    </w:rPr>
  </w:style>
  <w:style w:type="paragraph" w:customStyle="1" w:styleId="xl190">
    <w:name w:val="xl190"/>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MT" w:hAnsi="Arial MT"/>
      <w:b/>
      <w:bCs/>
    </w:rPr>
  </w:style>
  <w:style w:type="paragraph" w:customStyle="1" w:styleId="xl191">
    <w:name w:val="xl191"/>
    <w:basedOn w:val="Normal"/>
    <w:uiPriority w:val="99"/>
    <w:rsid w:val="00C42244"/>
    <w:pPr>
      <w:spacing w:before="100" w:beforeAutospacing="1" w:after="100" w:afterAutospacing="1"/>
      <w:jc w:val="center"/>
    </w:pPr>
    <w:rPr>
      <w:rFonts w:ascii="Arial MT" w:hAnsi="Arial MT"/>
    </w:rPr>
  </w:style>
  <w:style w:type="paragraph" w:customStyle="1" w:styleId="xl192">
    <w:name w:val="xl192"/>
    <w:basedOn w:val="Normal"/>
    <w:uiPriority w:val="99"/>
    <w:rsid w:val="00C42244"/>
    <w:pPr>
      <w:pBdr>
        <w:top w:val="single" w:sz="4" w:space="0" w:color="auto"/>
        <w:left w:val="single" w:sz="4" w:space="0" w:color="auto"/>
        <w:bottom w:val="single" w:sz="4" w:space="0" w:color="auto"/>
      </w:pBdr>
      <w:shd w:val="pct25" w:color="000000" w:fill="auto"/>
      <w:spacing w:before="100" w:beforeAutospacing="1" w:after="100" w:afterAutospacing="1"/>
    </w:pPr>
    <w:rPr>
      <w:rFonts w:ascii="Helv" w:hAnsi="Helv"/>
      <w:b/>
      <w:bCs/>
    </w:rPr>
  </w:style>
  <w:style w:type="paragraph" w:customStyle="1" w:styleId="xl193">
    <w:name w:val="xl193"/>
    <w:basedOn w:val="Normal"/>
    <w:uiPriority w:val="99"/>
    <w:rsid w:val="00C42244"/>
    <w:pPr>
      <w:pBdr>
        <w:top w:val="single" w:sz="4" w:space="0" w:color="auto"/>
        <w:bottom w:val="single" w:sz="4" w:space="0" w:color="auto"/>
        <w:right w:val="single" w:sz="4" w:space="0" w:color="auto"/>
      </w:pBdr>
      <w:shd w:val="pct25" w:color="000000" w:fill="auto"/>
      <w:spacing w:before="100" w:beforeAutospacing="1" w:after="100" w:afterAutospacing="1"/>
    </w:pPr>
    <w:rPr>
      <w:rFonts w:ascii="Helv" w:hAnsi="Helv"/>
      <w:b/>
      <w:bCs/>
      <w:sz w:val="22"/>
      <w:szCs w:val="22"/>
    </w:rPr>
  </w:style>
  <w:style w:type="paragraph" w:customStyle="1" w:styleId="xl194">
    <w:name w:val="xl194"/>
    <w:basedOn w:val="Normal"/>
    <w:uiPriority w:val="99"/>
    <w:rsid w:val="00C42244"/>
    <w:pPr>
      <w:pBdr>
        <w:top w:val="single" w:sz="4" w:space="0" w:color="auto"/>
        <w:left w:val="single" w:sz="4" w:space="0" w:color="auto"/>
      </w:pBdr>
      <w:spacing w:before="100" w:beforeAutospacing="1" w:after="100" w:afterAutospacing="1"/>
      <w:jc w:val="center"/>
    </w:pPr>
    <w:rPr>
      <w:rFonts w:ascii="Arial MT" w:hAnsi="Arial MT"/>
    </w:rPr>
  </w:style>
  <w:style w:type="paragraph" w:customStyle="1" w:styleId="xl195">
    <w:name w:val="xl195"/>
    <w:basedOn w:val="Normal"/>
    <w:uiPriority w:val="99"/>
    <w:rsid w:val="00C42244"/>
    <w:pPr>
      <w:pBdr>
        <w:top w:val="single" w:sz="4" w:space="0" w:color="auto"/>
      </w:pBdr>
      <w:spacing w:before="100" w:beforeAutospacing="1" w:after="100" w:afterAutospacing="1"/>
    </w:pPr>
    <w:rPr>
      <w:rFonts w:ascii="Arial MT" w:hAnsi="Arial MT"/>
      <w:b/>
      <w:bCs/>
    </w:rPr>
  </w:style>
  <w:style w:type="paragraph" w:customStyle="1" w:styleId="xl196">
    <w:name w:val="xl196"/>
    <w:basedOn w:val="Normal"/>
    <w:uiPriority w:val="99"/>
    <w:rsid w:val="00C42244"/>
    <w:pPr>
      <w:pBdr>
        <w:top w:val="single" w:sz="4" w:space="0" w:color="auto"/>
      </w:pBdr>
      <w:spacing w:before="100" w:beforeAutospacing="1" w:after="100" w:afterAutospacing="1"/>
      <w:jc w:val="center"/>
    </w:pPr>
    <w:rPr>
      <w:rFonts w:ascii="Arial MT" w:hAnsi="Arial MT"/>
      <w:b/>
      <w:bCs/>
    </w:rPr>
  </w:style>
  <w:style w:type="paragraph" w:customStyle="1" w:styleId="xl197">
    <w:name w:val="xl197"/>
    <w:basedOn w:val="Normal"/>
    <w:uiPriority w:val="99"/>
    <w:rsid w:val="00C42244"/>
    <w:pPr>
      <w:pBdr>
        <w:top w:val="single" w:sz="4" w:space="0" w:color="auto"/>
      </w:pBdr>
      <w:spacing w:before="100" w:beforeAutospacing="1" w:after="100" w:afterAutospacing="1"/>
      <w:jc w:val="center"/>
    </w:pPr>
    <w:rPr>
      <w:rFonts w:ascii="Helv" w:hAnsi="Helv"/>
      <w:b/>
      <w:bCs/>
    </w:rPr>
  </w:style>
  <w:style w:type="paragraph" w:customStyle="1" w:styleId="xl198">
    <w:name w:val="xl198"/>
    <w:basedOn w:val="Normal"/>
    <w:uiPriority w:val="99"/>
    <w:rsid w:val="00C42244"/>
    <w:pPr>
      <w:pBdr>
        <w:top w:val="single" w:sz="4" w:space="0" w:color="auto"/>
      </w:pBdr>
      <w:spacing w:before="100" w:beforeAutospacing="1" w:after="100" w:afterAutospacing="1"/>
    </w:pPr>
    <w:rPr>
      <w:rFonts w:ascii="Helv" w:hAnsi="Helv"/>
      <w:b/>
      <w:bCs/>
      <w:sz w:val="22"/>
      <w:szCs w:val="22"/>
    </w:rPr>
  </w:style>
  <w:style w:type="paragraph" w:customStyle="1" w:styleId="xl199">
    <w:name w:val="xl199"/>
    <w:basedOn w:val="Normal"/>
    <w:uiPriority w:val="99"/>
    <w:rsid w:val="00C42244"/>
    <w:pPr>
      <w:pBdr>
        <w:top w:val="single" w:sz="4" w:space="0" w:color="auto"/>
        <w:right w:val="single" w:sz="4" w:space="0" w:color="auto"/>
      </w:pBdr>
      <w:spacing w:before="100" w:beforeAutospacing="1" w:after="100" w:afterAutospacing="1"/>
    </w:pPr>
    <w:rPr>
      <w:rFonts w:ascii="Helv" w:hAnsi="Helv"/>
      <w:b/>
      <w:bCs/>
      <w:sz w:val="22"/>
      <w:szCs w:val="22"/>
    </w:rPr>
  </w:style>
  <w:style w:type="paragraph" w:customStyle="1" w:styleId="xl200">
    <w:name w:val="xl200"/>
    <w:basedOn w:val="Normal"/>
    <w:uiPriority w:val="99"/>
    <w:rsid w:val="00C42244"/>
    <w:pPr>
      <w:pBdr>
        <w:left w:val="single" w:sz="4" w:space="0" w:color="auto"/>
      </w:pBdr>
      <w:spacing w:before="100" w:beforeAutospacing="1" w:after="100" w:afterAutospacing="1"/>
    </w:pPr>
    <w:rPr>
      <w:rFonts w:ascii="MS Sans Serif" w:hAnsi="MS Sans Serif"/>
    </w:rPr>
  </w:style>
  <w:style w:type="paragraph" w:customStyle="1" w:styleId="xl201">
    <w:name w:val="xl201"/>
    <w:basedOn w:val="Normal"/>
    <w:uiPriority w:val="99"/>
    <w:rsid w:val="00C42244"/>
    <w:pPr>
      <w:pBdr>
        <w:right w:val="single" w:sz="4" w:space="0" w:color="auto"/>
      </w:pBdr>
      <w:spacing w:before="100" w:beforeAutospacing="1" w:after="100" w:afterAutospacing="1"/>
    </w:pPr>
    <w:rPr>
      <w:rFonts w:ascii="Helv" w:hAnsi="Helv"/>
      <w:b/>
      <w:bCs/>
      <w:sz w:val="22"/>
      <w:szCs w:val="22"/>
    </w:rPr>
  </w:style>
  <w:style w:type="paragraph" w:customStyle="1" w:styleId="xl202">
    <w:name w:val="xl202"/>
    <w:basedOn w:val="Normal"/>
    <w:uiPriority w:val="99"/>
    <w:rsid w:val="00C42244"/>
    <w:pPr>
      <w:pBdr>
        <w:left w:val="single" w:sz="4" w:space="0" w:color="auto"/>
      </w:pBdr>
      <w:spacing w:before="100" w:beforeAutospacing="1" w:after="100" w:afterAutospacing="1"/>
      <w:jc w:val="center"/>
    </w:pPr>
    <w:rPr>
      <w:rFonts w:ascii="MS Sans Serif" w:hAnsi="MS Sans Serif"/>
      <w:b/>
      <w:bCs/>
    </w:rPr>
  </w:style>
  <w:style w:type="paragraph" w:customStyle="1" w:styleId="xl203">
    <w:name w:val="xl203"/>
    <w:basedOn w:val="Normal"/>
    <w:uiPriority w:val="99"/>
    <w:rsid w:val="00C42244"/>
    <w:pPr>
      <w:pBdr>
        <w:right w:val="single" w:sz="4" w:space="0" w:color="auto"/>
      </w:pBdr>
      <w:spacing w:before="100" w:beforeAutospacing="1" w:after="100" w:afterAutospacing="1"/>
    </w:pPr>
    <w:rPr>
      <w:rFonts w:ascii="Helv" w:hAnsi="Helv"/>
      <w:b/>
      <w:bCs/>
      <w:sz w:val="22"/>
      <w:szCs w:val="22"/>
    </w:rPr>
  </w:style>
  <w:style w:type="paragraph" w:customStyle="1" w:styleId="xl204">
    <w:name w:val="xl204"/>
    <w:basedOn w:val="Normal"/>
    <w:uiPriority w:val="99"/>
    <w:rsid w:val="00C42244"/>
    <w:pPr>
      <w:pBdr>
        <w:left w:val="single" w:sz="4" w:space="0" w:color="auto"/>
      </w:pBdr>
      <w:spacing w:before="100" w:beforeAutospacing="1" w:after="100" w:afterAutospacing="1"/>
    </w:pPr>
    <w:rPr>
      <w:rFonts w:ascii="MS Sans Serif" w:hAnsi="MS Sans Serif"/>
      <w:b/>
      <w:bCs/>
    </w:rPr>
  </w:style>
  <w:style w:type="paragraph" w:customStyle="1" w:styleId="xl205">
    <w:name w:val="xl205"/>
    <w:basedOn w:val="Normal"/>
    <w:uiPriority w:val="99"/>
    <w:rsid w:val="00C42244"/>
    <w:pPr>
      <w:pBdr>
        <w:right w:val="single" w:sz="4" w:space="0" w:color="auto"/>
      </w:pBdr>
      <w:spacing w:before="100" w:beforeAutospacing="1" w:after="100" w:afterAutospacing="1"/>
    </w:pPr>
    <w:rPr>
      <w:rFonts w:ascii="MS Sans Serif" w:hAnsi="MS Sans Serif"/>
    </w:rPr>
  </w:style>
  <w:style w:type="paragraph" w:customStyle="1" w:styleId="xl206">
    <w:name w:val="xl206"/>
    <w:basedOn w:val="Normal"/>
    <w:uiPriority w:val="99"/>
    <w:rsid w:val="00C42244"/>
    <w:pPr>
      <w:pBdr>
        <w:bottom w:val="single" w:sz="8" w:space="0" w:color="auto"/>
        <w:right w:val="single" w:sz="4" w:space="0" w:color="auto"/>
      </w:pBdr>
      <w:spacing w:before="100" w:beforeAutospacing="1" w:after="100" w:afterAutospacing="1"/>
    </w:pPr>
    <w:rPr>
      <w:rFonts w:ascii="Helv" w:hAnsi="Helv"/>
      <w:b/>
      <w:bCs/>
      <w:sz w:val="22"/>
      <w:szCs w:val="22"/>
    </w:rPr>
  </w:style>
  <w:style w:type="paragraph" w:customStyle="1" w:styleId="xl207">
    <w:name w:val="xl207"/>
    <w:basedOn w:val="Normal"/>
    <w:uiPriority w:val="99"/>
    <w:rsid w:val="00C42244"/>
    <w:pPr>
      <w:pBdr>
        <w:right w:val="single" w:sz="4" w:space="0" w:color="auto"/>
      </w:pBdr>
      <w:shd w:val="pct25" w:color="000000" w:fill="auto"/>
      <w:spacing w:before="100" w:beforeAutospacing="1" w:after="100" w:afterAutospacing="1"/>
    </w:pPr>
    <w:rPr>
      <w:rFonts w:ascii="Helv" w:hAnsi="Helv"/>
      <w:b/>
      <w:bCs/>
      <w:sz w:val="22"/>
      <w:szCs w:val="22"/>
    </w:rPr>
  </w:style>
  <w:style w:type="paragraph" w:customStyle="1" w:styleId="xl208">
    <w:name w:val="xl208"/>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rPr>
  </w:style>
  <w:style w:type="paragraph" w:customStyle="1" w:styleId="xl209">
    <w:name w:val="xl209"/>
    <w:basedOn w:val="Normal"/>
    <w:uiPriority w:val="99"/>
    <w:rsid w:val="00C42244"/>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ascii="Arial MT" w:hAnsi="Arial MT"/>
      <w:color w:val="000000"/>
      <w:sz w:val="22"/>
      <w:szCs w:val="22"/>
    </w:rPr>
  </w:style>
  <w:style w:type="paragraph" w:customStyle="1" w:styleId="xl210">
    <w:name w:val="xl210"/>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color w:val="000000"/>
      <w:sz w:val="22"/>
      <w:szCs w:val="22"/>
    </w:rPr>
  </w:style>
  <w:style w:type="paragraph" w:customStyle="1" w:styleId="xl211">
    <w:name w:val="xl211"/>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hAnsi="Helv"/>
      <w:b/>
      <w:bCs/>
      <w:color w:val="FF0000"/>
      <w:sz w:val="22"/>
      <w:szCs w:val="22"/>
    </w:rPr>
  </w:style>
  <w:style w:type="paragraph" w:customStyle="1" w:styleId="xl212">
    <w:name w:val="xl212"/>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hAnsi="Helv"/>
      <w:b/>
      <w:bCs/>
      <w:sz w:val="22"/>
      <w:szCs w:val="22"/>
    </w:rPr>
  </w:style>
  <w:style w:type="paragraph" w:customStyle="1" w:styleId="xl213">
    <w:name w:val="xl213"/>
    <w:basedOn w:val="Normal"/>
    <w:uiPriority w:val="99"/>
    <w:rsid w:val="00C42244"/>
    <w:pPr>
      <w:spacing w:before="100" w:beforeAutospacing="1" w:after="100" w:afterAutospacing="1"/>
    </w:pPr>
    <w:rPr>
      <w:rFonts w:ascii="MS Sans Serif" w:hAnsi="MS Sans Serif"/>
    </w:rPr>
  </w:style>
  <w:style w:type="paragraph" w:customStyle="1" w:styleId="xl214">
    <w:name w:val="xl214"/>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rPr>
  </w:style>
  <w:style w:type="paragraph" w:customStyle="1" w:styleId="xl215">
    <w:name w:val="xl215"/>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b/>
      <w:bCs/>
    </w:rPr>
  </w:style>
  <w:style w:type="paragraph" w:customStyle="1" w:styleId="xl216">
    <w:name w:val="xl216"/>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hAnsi="Helv"/>
      <w:b/>
      <w:bCs/>
      <w:sz w:val="22"/>
      <w:szCs w:val="22"/>
    </w:rPr>
  </w:style>
  <w:style w:type="paragraph" w:customStyle="1" w:styleId="xl217">
    <w:name w:val="xl217"/>
    <w:basedOn w:val="Normal"/>
    <w:uiPriority w:val="99"/>
    <w:rsid w:val="00C42244"/>
    <w:pPr>
      <w:spacing w:before="100" w:beforeAutospacing="1" w:after="100" w:afterAutospacing="1"/>
    </w:pPr>
    <w:rPr>
      <w:rFonts w:ascii="MS Sans Serif" w:hAnsi="MS Sans Serif"/>
    </w:rPr>
  </w:style>
  <w:style w:type="paragraph" w:customStyle="1" w:styleId="xl218">
    <w:name w:val="xl218"/>
    <w:basedOn w:val="Normal"/>
    <w:uiPriority w:val="99"/>
    <w:rsid w:val="00C42244"/>
    <w:pPr>
      <w:pBdr>
        <w:top w:val="single" w:sz="4" w:space="0" w:color="auto"/>
        <w:left w:val="single" w:sz="4" w:space="0" w:color="auto"/>
        <w:right w:val="single" w:sz="4" w:space="0" w:color="auto"/>
      </w:pBdr>
      <w:spacing w:before="100" w:beforeAutospacing="1" w:after="100" w:afterAutospacing="1"/>
    </w:pPr>
    <w:rPr>
      <w:rFonts w:ascii="Arial MT" w:hAnsi="Arial MT"/>
      <w:sz w:val="22"/>
      <w:szCs w:val="22"/>
    </w:rPr>
  </w:style>
  <w:style w:type="paragraph" w:customStyle="1" w:styleId="xl219">
    <w:name w:val="xl219"/>
    <w:basedOn w:val="Normal"/>
    <w:uiPriority w:val="99"/>
    <w:rsid w:val="00C42244"/>
    <w:pPr>
      <w:pBdr>
        <w:top w:val="single" w:sz="4" w:space="0" w:color="auto"/>
        <w:left w:val="single" w:sz="4" w:space="0" w:color="auto"/>
        <w:right w:val="single" w:sz="4" w:space="0" w:color="auto"/>
      </w:pBdr>
      <w:spacing w:before="100" w:beforeAutospacing="1" w:after="100" w:afterAutospacing="1"/>
      <w:jc w:val="center"/>
    </w:pPr>
    <w:rPr>
      <w:rFonts w:ascii="Arial MT" w:hAnsi="Arial MT"/>
      <w:b/>
      <w:bCs/>
    </w:rPr>
  </w:style>
  <w:style w:type="paragraph" w:customStyle="1" w:styleId="xl220">
    <w:name w:val="xl220"/>
    <w:basedOn w:val="Normal"/>
    <w:uiPriority w:val="99"/>
    <w:rsid w:val="00C42244"/>
    <w:pPr>
      <w:pBdr>
        <w:top w:val="single" w:sz="4" w:space="0" w:color="auto"/>
        <w:left w:val="single" w:sz="4" w:space="0" w:color="auto"/>
        <w:right w:val="single" w:sz="4" w:space="0" w:color="auto"/>
      </w:pBdr>
      <w:spacing w:before="100" w:beforeAutospacing="1" w:after="100" w:afterAutospacing="1"/>
    </w:pPr>
    <w:rPr>
      <w:rFonts w:ascii="Helv" w:hAnsi="Helv"/>
      <w:b/>
      <w:bCs/>
      <w:sz w:val="22"/>
      <w:szCs w:val="22"/>
    </w:rPr>
  </w:style>
  <w:style w:type="paragraph" w:customStyle="1" w:styleId="xl221">
    <w:name w:val="xl221"/>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hAnsi="Helv"/>
      <w:b/>
      <w:bCs/>
      <w:color w:val="FF0000"/>
    </w:rPr>
  </w:style>
  <w:style w:type="paragraph" w:customStyle="1" w:styleId="xl222">
    <w:name w:val="xl222"/>
    <w:basedOn w:val="Normal"/>
    <w:uiPriority w:val="99"/>
    <w:rsid w:val="00C42244"/>
    <w:pPr>
      <w:pBdr>
        <w:top w:val="single" w:sz="4" w:space="0" w:color="auto"/>
        <w:left w:val="single" w:sz="4" w:space="0" w:color="auto"/>
        <w:right w:val="single" w:sz="4" w:space="0" w:color="auto"/>
      </w:pBdr>
      <w:spacing w:before="100" w:beforeAutospacing="1" w:after="100" w:afterAutospacing="1"/>
      <w:jc w:val="center"/>
    </w:pPr>
    <w:rPr>
      <w:rFonts w:ascii="Helv" w:hAnsi="Helv"/>
      <w:b/>
      <w:bCs/>
      <w:color w:val="FF0000"/>
    </w:rPr>
  </w:style>
  <w:style w:type="paragraph" w:customStyle="1" w:styleId="xl223">
    <w:name w:val="xl223"/>
    <w:basedOn w:val="Normal"/>
    <w:uiPriority w:val="99"/>
    <w:rsid w:val="00C42244"/>
    <w:pPr>
      <w:spacing w:before="100" w:beforeAutospacing="1" w:after="100" w:afterAutospacing="1"/>
    </w:pPr>
    <w:rPr>
      <w:rFonts w:ascii="Arial MT" w:hAnsi="Arial MT"/>
      <w:color w:val="000000"/>
      <w:sz w:val="22"/>
      <w:szCs w:val="22"/>
    </w:rPr>
  </w:style>
  <w:style w:type="paragraph" w:customStyle="1" w:styleId="xl224">
    <w:name w:val="xl224"/>
    <w:basedOn w:val="Normal"/>
    <w:uiPriority w:val="99"/>
    <w:rsid w:val="00C42244"/>
    <w:pPr>
      <w:pBdr>
        <w:top w:val="single" w:sz="4" w:space="0" w:color="auto"/>
        <w:left w:val="single" w:sz="4" w:space="0" w:color="auto"/>
        <w:right w:val="single" w:sz="4" w:space="0" w:color="auto"/>
      </w:pBdr>
      <w:spacing w:before="100" w:beforeAutospacing="1" w:after="100" w:afterAutospacing="1"/>
      <w:jc w:val="center"/>
    </w:pPr>
    <w:rPr>
      <w:rFonts w:ascii="Arial MT" w:hAnsi="Arial MT"/>
      <w:color w:val="FF0000"/>
    </w:rPr>
  </w:style>
  <w:style w:type="paragraph" w:customStyle="1" w:styleId="xl225">
    <w:name w:val="xl225"/>
    <w:basedOn w:val="Normal"/>
    <w:uiPriority w:val="99"/>
    <w:rsid w:val="00C42244"/>
    <w:pPr>
      <w:pBdr>
        <w:top w:val="single" w:sz="4" w:space="0" w:color="auto"/>
        <w:left w:val="single" w:sz="4" w:space="0" w:color="auto"/>
        <w:right w:val="single" w:sz="4" w:space="0" w:color="auto"/>
      </w:pBdr>
      <w:spacing w:before="100" w:beforeAutospacing="1" w:after="100" w:afterAutospacing="1"/>
      <w:jc w:val="center"/>
    </w:pPr>
    <w:rPr>
      <w:rFonts w:ascii="Arial MT" w:hAnsi="Arial MT"/>
    </w:rPr>
  </w:style>
  <w:style w:type="paragraph" w:customStyle="1" w:styleId="xl226">
    <w:name w:val="xl226"/>
    <w:basedOn w:val="Normal"/>
    <w:uiPriority w:val="99"/>
    <w:rsid w:val="00C42244"/>
    <w:pPr>
      <w:pBdr>
        <w:left w:val="single" w:sz="4" w:space="0" w:color="auto"/>
        <w:bottom w:val="single" w:sz="4" w:space="0" w:color="auto"/>
        <w:right w:val="single" w:sz="4" w:space="0" w:color="auto"/>
      </w:pBdr>
      <w:spacing w:before="100" w:beforeAutospacing="1" w:after="100" w:afterAutospacing="1"/>
      <w:jc w:val="center"/>
    </w:pPr>
    <w:rPr>
      <w:rFonts w:ascii="Arial MT" w:hAnsi="Arial MT"/>
    </w:rPr>
  </w:style>
  <w:style w:type="paragraph" w:customStyle="1" w:styleId="xl227">
    <w:name w:val="xl227"/>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b/>
      <w:bCs/>
    </w:rPr>
  </w:style>
  <w:style w:type="paragraph" w:customStyle="1" w:styleId="xl228">
    <w:name w:val="xl228"/>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b/>
      <w:bCs/>
      <w:sz w:val="22"/>
      <w:szCs w:val="22"/>
    </w:rPr>
  </w:style>
  <w:style w:type="paragraph" w:customStyle="1" w:styleId="xl229">
    <w:name w:val="xl229"/>
    <w:basedOn w:val="Normal"/>
    <w:uiPriority w:val="99"/>
    <w:rsid w:val="00C42244"/>
    <w:pPr>
      <w:pBdr>
        <w:left w:val="single" w:sz="4" w:space="0" w:color="auto"/>
        <w:bottom w:val="single" w:sz="4" w:space="0" w:color="auto"/>
        <w:right w:val="single" w:sz="4" w:space="0" w:color="auto"/>
      </w:pBdr>
      <w:spacing w:before="100" w:beforeAutospacing="1" w:after="100" w:afterAutospacing="1"/>
      <w:jc w:val="center"/>
    </w:pPr>
    <w:rPr>
      <w:rFonts w:ascii="Helv" w:hAnsi="Helv"/>
      <w:b/>
      <w:bCs/>
      <w:color w:val="000000"/>
    </w:rPr>
  </w:style>
  <w:style w:type="paragraph" w:customStyle="1" w:styleId="xl230">
    <w:name w:val="xl230"/>
    <w:basedOn w:val="Normal"/>
    <w:uiPriority w:val="99"/>
    <w:rsid w:val="00C42244"/>
    <w:pPr>
      <w:pBdr>
        <w:left w:val="single" w:sz="4" w:space="0" w:color="auto"/>
        <w:right w:val="single" w:sz="4" w:space="0" w:color="auto"/>
      </w:pBdr>
      <w:spacing w:before="100" w:beforeAutospacing="1" w:after="100" w:afterAutospacing="1"/>
      <w:jc w:val="center"/>
    </w:pPr>
    <w:rPr>
      <w:rFonts w:ascii="Arial MT" w:hAnsi="Arial MT"/>
      <w:color w:val="000000"/>
    </w:rPr>
  </w:style>
  <w:style w:type="paragraph" w:customStyle="1" w:styleId="xl231">
    <w:name w:val="xl231"/>
    <w:basedOn w:val="Normal"/>
    <w:uiPriority w:val="99"/>
    <w:rsid w:val="00C42244"/>
    <w:pPr>
      <w:pBdr>
        <w:top w:val="single" w:sz="4" w:space="0" w:color="auto"/>
        <w:left w:val="single" w:sz="4" w:space="0" w:color="auto"/>
        <w:right w:val="single" w:sz="4" w:space="0" w:color="auto"/>
      </w:pBdr>
      <w:spacing w:before="100" w:beforeAutospacing="1" w:after="100" w:afterAutospacing="1"/>
      <w:jc w:val="center"/>
    </w:pPr>
    <w:rPr>
      <w:rFonts w:ascii="Arial MT" w:hAnsi="Arial MT"/>
    </w:rPr>
  </w:style>
  <w:style w:type="paragraph" w:customStyle="1" w:styleId="xl232">
    <w:name w:val="xl232"/>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color w:val="FF0000"/>
    </w:rPr>
  </w:style>
  <w:style w:type="paragraph" w:customStyle="1" w:styleId="xl233">
    <w:name w:val="xl233"/>
    <w:basedOn w:val="Normal"/>
    <w:uiPriority w:val="99"/>
    <w:rsid w:val="00C42244"/>
    <w:pPr>
      <w:pBdr>
        <w:left w:val="single" w:sz="4" w:space="0" w:color="auto"/>
        <w:bottom w:val="single" w:sz="4" w:space="0" w:color="auto"/>
      </w:pBdr>
      <w:shd w:val="pct25" w:color="000000" w:fill="auto"/>
      <w:spacing w:before="100" w:beforeAutospacing="1" w:after="100" w:afterAutospacing="1"/>
    </w:pPr>
    <w:rPr>
      <w:rFonts w:ascii="Helv" w:hAnsi="Helv"/>
      <w:b/>
      <w:bCs/>
    </w:rPr>
  </w:style>
  <w:style w:type="paragraph" w:customStyle="1" w:styleId="xl234">
    <w:name w:val="xl234"/>
    <w:basedOn w:val="Normal"/>
    <w:uiPriority w:val="99"/>
    <w:rsid w:val="00C42244"/>
    <w:pPr>
      <w:pBdr>
        <w:bottom w:val="single" w:sz="4" w:space="0" w:color="auto"/>
        <w:right w:val="single" w:sz="4" w:space="0" w:color="auto"/>
      </w:pBdr>
      <w:shd w:val="pct25" w:color="000000" w:fill="auto"/>
      <w:spacing w:before="100" w:beforeAutospacing="1" w:after="100" w:afterAutospacing="1"/>
    </w:pPr>
    <w:rPr>
      <w:rFonts w:ascii="Helv" w:hAnsi="Helv"/>
      <w:b/>
      <w:bCs/>
      <w:sz w:val="22"/>
      <w:szCs w:val="22"/>
    </w:rPr>
  </w:style>
  <w:style w:type="paragraph" w:customStyle="1" w:styleId="xl235">
    <w:name w:val="xl235"/>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b/>
      <w:bCs/>
      <w:color w:val="000000"/>
    </w:rPr>
  </w:style>
  <w:style w:type="paragraph" w:customStyle="1" w:styleId="xl236">
    <w:name w:val="xl236"/>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hAnsi="Helv"/>
      <w:b/>
      <w:bCs/>
      <w:color w:val="000000"/>
    </w:rPr>
  </w:style>
  <w:style w:type="paragraph" w:customStyle="1" w:styleId="xl237">
    <w:name w:val="xl237"/>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rPr>
  </w:style>
  <w:style w:type="paragraph" w:customStyle="1" w:styleId="xl238">
    <w:name w:val="xl238"/>
    <w:basedOn w:val="Normal"/>
    <w:uiPriority w:val="99"/>
    <w:rsid w:val="00C42244"/>
    <w:pPr>
      <w:pBdr>
        <w:left w:val="single" w:sz="4" w:space="0" w:color="auto"/>
        <w:bottom w:val="single" w:sz="4" w:space="0" w:color="auto"/>
      </w:pBdr>
      <w:spacing w:before="100" w:beforeAutospacing="1" w:after="100" w:afterAutospacing="1"/>
      <w:jc w:val="center"/>
    </w:pPr>
    <w:rPr>
      <w:rFonts w:ascii="MS Sans Serif" w:hAnsi="MS Sans Serif"/>
    </w:rPr>
  </w:style>
  <w:style w:type="paragraph" w:customStyle="1" w:styleId="xl239">
    <w:name w:val="xl239"/>
    <w:basedOn w:val="Normal"/>
    <w:uiPriority w:val="99"/>
    <w:rsid w:val="00C42244"/>
    <w:pPr>
      <w:pBdr>
        <w:top w:val="single" w:sz="4" w:space="0" w:color="auto"/>
        <w:left w:val="single" w:sz="4" w:space="0" w:color="auto"/>
        <w:bottom w:val="single" w:sz="4" w:space="0" w:color="auto"/>
      </w:pBdr>
      <w:shd w:val="pct25" w:color="000000" w:fill="auto"/>
      <w:spacing w:before="100" w:beforeAutospacing="1" w:after="100" w:afterAutospacing="1"/>
    </w:pPr>
    <w:rPr>
      <w:rFonts w:ascii="Helv" w:hAnsi="Helv"/>
      <w:b/>
      <w:bCs/>
      <w:sz w:val="28"/>
      <w:szCs w:val="28"/>
    </w:rPr>
  </w:style>
  <w:style w:type="paragraph" w:customStyle="1" w:styleId="xl240">
    <w:name w:val="xl240"/>
    <w:basedOn w:val="Normal"/>
    <w:uiPriority w:val="99"/>
    <w:rsid w:val="00C42244"/>
    <w:pPr>
      <w:pBdr>
        <w:top w:val="single" w:sz="4" w:space="0" w:color="auto"/>
        <w:bottom w:val="single" w:sz="4" w:space="0" w:color="auto"/>
        <w:right w:val="single" w:sz="4" w:space="0" w:color="auto"/>
      </w:pBdr>
      <w:spacing w:before="100" w:beforeAutospacing="1" w:after="100" w:afterAutospacing="1"/>
    </w:pPr>
    <w:rPr>
      <w:rFonts w:ascii="Helv" w:hAnsi="Helv"/>
      <w:b/>
      <w:bCs/>
      <w:sz w:val="22"/>
      <w:szCs w:val="22"/>
    </w:rPr>
  </w:style>
  <w:style w:type="paragraph" w:customStyle="1" w:styleId="xl241">
    <w:name w:val="xl241"/>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color w:val="FF0000"/>
    </w:rPr>
  </w:style>
  <w:style w:type="paragraph" w:customStyle="1" w:styleId="xl242">
    <w:name w:val="xl242"/>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hAnsi="Helv"/>
      <w:b/>
      <w:bCs/>
      <w:color w:val="FF0000"/>
      <w:sz w:val="22"/>
      <w:szCs w:val="22"/>
    </w:rPr>
  </w:style>
  <w:style w:type="paragraph" w:customStyle="1" w:styleId="xl243">
    <w:name w:val="xl243"/>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hAnsi="Helv"/>
      <w:b/>
      <w:bCs/>
      <w:color w:val="000000"/>
    </w:rPr>
  </w:style>
  <w:style w:type="paragraph" w:customStyle="1" w:styleId="xl244">
    <w:name w:val="xl244"/>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rPr>
  </w:style>
  <w:style w:type="paragraph" w:customStyle="1" w:styleId="xl245">
    <w:name w:val="xl245"/>
    <w:basedOn w:val="Normal"/>
    <w:uiPriority w:val="99"/>
    <w:rsid w:val="00C42244"/>
    <w:pPr>
      <w:pBdr>
        <w:left w:val="single" w:sz="4" w:space="0" w:color="auto"/>
        <w:bottom w:val="single" w:sz="4" w:space="0" w:color="auto"/>
      </w:pBdr>
      <w:spacing w:before="100" w:beforeAutospacing="1" w:after="100" w:afterAutospacing="1"/>
      <w:jc w:val="center"/>
    </w:pPr>
    <w:rPr>
      <w:rFonts w:ascii="Arial MT" w:hAnsi="Arial MT"/>
      <w:color w:val="000000"/>
    </w:rPr>
  </w:style>
  <w:style w:type="paragraph" w:customStyle="1" w:styleId="xl246">
    <w:name w:val="xl246"/>
    <w:basedOn w:val="Normal"/>
    <w:uiPriority w:val="99"/>
    <w:rsid w:val="00C42244"/>
    <w:pPr>
      <w:pBdr>
        <w:left w:val="single" w:sz="4" w:space="0" w:color="auto"/>
        <w:bottom w:val="single" w:sz="4" w:space="0" w:color="auto"/>
      </w:pBdr>
      <w:spacing w:before="100" w:beforeAutospacing="1" w:after="100" w:afterAutospacing="1"/>
      <w:jc w:val="both"/>
    </w:pPr>
    <w:rPr>
      <w:rFonts w:ascii="Symbol" w:hAnsi="Symbol"/>
      <w:color w:val="000000"/>
    </w:rPr>
  </w:style>
  <w:style w:type="paragraph" w:customStyle="1" w:styleId="xl247">
    <w:name w:val="xl247"/>
    <w:basedOn w:val="Normal"/>
    <w:uiPriority w:val="99"/>
    <w:rsid w:val="00C42244"/>
    <w:pPr>
      <w:pBdr>
        <w:top w:val="single" w:sz="4" w:space="0" w:color="auto"/>
        <w:left w:val="single" w:sz="4" w:space="0" w:color="auto"/>
      </w:pBdr>
      <w:spacing w:before="100" w:beforeAutospacing="1" w:after="100" w:afterAutospacing="1"/>
      <w:jc w:val="center"/>
    </w:pPr>
    <w:rPr>
      <w:rFonts w:ascii="Arial MT" w:hAnsi="Arial MT"/>
      <w:b/>
      <w:bCs/>
      <w:color w:val="FF0000"/>
    </w:rPr>
  </w:style>
  <w:style w:type="paragraph" w:customStyle="1" w:styleId="xl248">
    <w:name w:val="xl248"/>
    <w:basedOn w:val="Normal"/>
    <w:uiPriority w:val="99"/>
    <w:rsid w:val="00C42244"/>
    <w:pPr>
      <w:pBdr>
        <w:top w:val="single" w:sz="4" w:space="0" w:color="auto"/>
        <w:left w:val="single" w:sz="4" w:space="0" w:color="auto"/>
      </w:pBdr>
      <w:spacing w:before="100" w:beforeAutospacing="1" w:after="100" w:afterAutospacing="1"/>
      <w:jc w:val="center"/>
    </w:pPr>
    <w:rPr>
      <w:rFonts w:ascii="Helv" w:hAnsi="Helv"/>
      <w:b/>
      <w:bCs/>
      <w:color w:val="FF0000"/>
    </w:rPr>
  </w:style>
  <w:style w:type="paragraph" w:customStyle="1" w:styleId="xl249">
    <w:name w:val="xl249"/>
    <w:basedOn w:val="Normal"/>
    <w:uiPriority w:val="99"/>
    <w:rsid w:val="00C42244"/>
    <w:pPr>
      <w:pBdr>
        <w:left w:val="single" w:sz="4" w:space="0" w:color="auto"/>
        <w:bottom w:val="single" w:sz="4" w:space="0" w:color="auto"/>
      </w:pBdr>
      <w:spacing w:before="100" w:beforeAutospacing="1" w:after="100" w:afterAutospacing="1"/>
    </w:pPr>
    <w:rPr>
      <w:rFonts w:ascii="Helv" w:hAnsi="Helv"/>
      <w:b/>
      <w:bCs/>
      <w:sz w:val="22"/>
      <w:szCs w:val="22"/>
    </w:rPr>
  </w:style>
  <w:style w:type="paragraph" w:customStyle="1" w:styleId="xl250">
    <w:name w:val="xl250"/>
    <w:basedOn w:val="Normal"/>
    <w:uiPriority w:val="99"/>
    <w:rsid w:val="00C42244"/>
    <w:pPr>
      <w:pBdr>
        <w:left w:val="single" w:sz="4" w:space="0" w:color="auto"/>
        <w:bottom w:val="single" w:sz="4" w:space="0" w:color="auto"/>
        <w:right w:val="single" w:sz="4" w:space="0" w:color="auto"/>
      </w:pBdr>
      <w:spacing w:before="100" w:beforeAutospacing="1" w:after="100" w:afterAutospacing="1"/>
    </w:pPr>
    <w:rPr>
      <w:rFonts w:ascii="Helv" w:hAnsi="Helv"/>
      <w:b/>
      <w:bCs/>
      <w:sz w:val="22"/>
      <w:szCs w:val="22"/>
    </w:rPr>
  </w:style>
  <w:style w:type="paragraph" w:customStyle="1" w:styleId="xl251">
    <w:name w:val="xl251"/>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Berlin Sans FB Demi" w:hAnsi="Berlin Sans FB Demi"/>
      <w:b/>
      <w:bCs/>
      <w:i/>
      <w:iCs/>
      <w:sz w:val="22"/>
      <w:szCs w:val="22"/>
    </w:rPr>
  </w:style>
  <w:style w:type="paragraph" w:customStyle="1" w:styleId="xl252">
    <w:name w:val="xl252"/>
    <w:basedOn w:val="Normal"/>
    <w:uiPriority w:val="99"/>
    <w:rsid w:val="00C42244"/>
    <w:pPr>
      <w:spacing w:before="100" w:beforeAutospacing="1" w:after="100" w:afterAutospacing="1"/>
      <w:jc w:val="center"/>
    </w:pPr>
    <w:rPr>
      <w:rFonts w:ascii="Arial MT" w:hAnsi="Arial MT"/>
      <w:color w:val="000000"/>
    </w:rPr>
  </w:style>
  <w:style w:type="paragraph" w:customStyle="1" w:styleId="xl253">
    <w:name w:val="xl253"/>
    <w:basedOn w:val="Normal"/>
    <w:uiPriority w:val="99"/>
    <w:rsid w:val="00C42244"/>
    <w:pPr>
      <w:spacing w:before="100" w:beforeAutospacing="1" w:after="100" w:afterAutospacing="1"/>
      <w:jc w:val="center"/>
    </w:pPr>
    <w:rPr>
      <w:rFonts w:ascii="Arial MT" w:hAnsi="Arial MT"/>
      <w:b/>
      <w:bCs/>
      <w:color w:val="000000"/>
    </w:rPr>
  </w:style>
  <w:style w:type="paragraph" w:customStyle="1" w:styleId="xl254">
    <w:name w:val="xl254"/>
    <w:basedOn w:val="Normal"/>
    <w:uiPriority w:val="99"/>
    <w:rsid w:val="00C42244"/>
    <w:pPr>
      <w:spacing w:before="100" w:beforeAutospacing="1" w:after="100" w:afterAutospacing="1"/>
      <w:jc w:val="center"/>
    </w:pPr>
    <w:rPr>
      <w:rFonts w:ascii="Helv" w:hAnsi="Helv"/>
      <w:b/>
      <w:bCs/>
      <w:color w:val="000000"/>
    </w:rPr>
  </w:style>
  <w:style w:type="paragraph" w:customStyle="1" w:styleId="xl255">
    <w:name w:val="xl255"/>
    <w:basedOn w:val="Normal"/>
    <w:uiPriority w:val="99"/>
    <w:rsid w:val="00C42244"/>
    <w:pPr>
      <w:spacing w:before="100" w:beforeAutospacing="1" w:after="100" w:afterAutospacing="1"/>
    </w:pPr>
    <w:rPr>
      <w:rFonts w:ascii="Helv" w:hAnsi="Helv"/>
      <w:b/>
      <w:bCs/>
      <w:color w:val="000000"/>
      <w:sz w:val="22"/>
      <w:szCs w:val="22"/>
    </w:rPr>
  </w:style>
  <w:style w:type="paragraph" w:customStyle="1" w:styleId="xl256">
    <w:name w:val="xl256"/>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color w:val="000000"/>
    </w:rPr>
  </w:style>
  <w:style w:type="paragraph" w:customStyle="1" w:styleId="xl257">
    <w:name w:val="xl257"/>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b/>
      <w:bCs/>
      <w:color w:val="000000"/>
    </w:rPr>
  </w:style>
  <w:style w:type="paragraph" w:customStyle="1" w:styleId="xl258">
    <w:name w:val="xl258"/>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rPr>
  </w:style>
  <w:style w:type="paragraph" w:customStyle="1" w:styleId="xl259">
    <w:name w:val="xl259"/>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2"/>
      <w:szCs w:val="22"/>
    </w:rPr>
  </w:style>
  <w:style w:type="paragraph" w:customStyle="1" w:styleId="xl260">
    <w:name w:val="xl260"/>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1">
    <w:name w:val="xl261"/>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2">
    <w:name w:val="xl262"/>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MT" w:hAnsi="Arial MT"/>
      <w:b/>
      <w:bCs/>
      <w:sz w:val="22"/>
      <w:szCs w:val="22"/>
    </w:rPr>
  </w:style>
  <w:style w:type="paragraph" w:customStyle="1" w:styleId="xl263">
    <w:name w:val="xl263"/>
    <w:basedOn w:val="Normal"/>
    <w:uiPriority w:val="99"/>
    <w:rsid w:val="00C42244"/>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pPr>
    <w:rPr>
      <w:rFonts w:ascii="MS Sans Serif" w:hAnsi="MS Sans Serif"/>
      <w:sz w:val="22"/>
      <w:szCs w:val="22"/>
    </w:rPr>
  </w:style>
  <w:style w:type="paragraph" w:customStyle="1" w:styleId="xl264">
    <w:name w:val="xl264"/>
    <w:basedOn w:val="Normal"/>
    <w:uiPriority w:val="99"/>
    <w:rsid w:val="00C42244"/>
    <w:pPr>
      <w:spacing w:before="100" w:beforeAutospacing="1" w:after="100" w:afterAutospacing="1"/>
    </w:pPr>
    <w:rPr>
      <w:rFonts w:ascii="Helv" w:hAnsi="Helv"/>
      <w:b/>
      <w:bCs/>
    </w:rPr>
  </w:style>
  <w:style w:type="paragraph" w:customStyle="1" w:styleId="xl265">
    <w:name w:val="xl265"/>
    <w:basedOn w:val="Normal"/>
    <w:uiPriority w:val="99"/>
    <w:rsid w:val="00C42244"/>
    <w:pPr>
      <w:spacing w:before="100" w:beforeAutospacing="1" w:after="100" w:afterAutospacing="1"/>
      <w:jc w:val="center"/>
    </w:pPr>
    <w:rPr>
      <w:rFonts w:ascii="Helv" w:hAnsi="Helv"/>
      <w:b/>
      <w:bCs/>
    </w:rPr>
  </w:style>
  <w:style w:type="paragraph" w:customStyle="1" w:styleId="xl266">
    <w:name w:val="xl266"/>
    <w:basedOn w:val="Normal"/>
    <w:uiPriority w:val="99"/>
    <w:rsid w:val="00C42244"/>
    <w:pPr>
      <w:pBdr>
        <w:top w:val="single" w:sz="4" w:space="0" w:color="auto"/>
        <w:left w:val="single" w:sz="4" w:space="0" w:color="auto"/>
        <w:right w:val="single" w:sz="4" w:space="0" w:color="auto"/>
      </w:pBdr>
      <w:spacing w:before="100" w:beforeAutospacing="1" w:after="100" w:afterAutospacing="1"/>
      <w:jc w:val="center"/>
    </w:pPr>
    <w:rPr>
      <w:rFonts w:ascii="Helv" w:hAnsi="Helv"/>
      <w:b/>
      <w:bCs/>
      <w:color w:val="000000"/>
    </w:rPr>
  </w:style>
  <w:style w:type="paragraph" w:customStyle="1" w:styleId="xl267">
    <w:name w:val="xl267"/>
    <w:basedOn w:val="Normal"/>
    <w:uiPriority w:val="99"/>
    <w:rsid w:val="00C42244"/>
    <w:pPr>
      <w:spacing w:before="100" w:beforeAutospacing="1" w:after="100" w:afterAutospacing="1"/>
      <w:jc w:val="center"/>
    </w:pPr>
    <w:rPr>
      <w:rFonts w:ascii="Arial MT" w:hAnsi="Arial MT"/>
      <w:color w:val="FF0000"/>
    </w:rPr>
  </w:style>
  <w:style w:type="paragraph" w:customStyle="1" w:styleId="xl268">
    <w:name w:val="xl268"/>
    <w:basedOn w:val="Normal"/>
    <w:uiPriority w:val="99"/>
    <w:rsid w:val="00C42244"/>
    <w:pPr>
      <w:spacing w:before="100" w:beforeAutospacing="1" w:after="100" w:afterAutospacing="1"/>
    </w:pPr>
    <w:rPr>
      <w:rFonts w:ascii="Helv" w:hAnsi="Helv"/>
      <w:b/>
      <w:bCs/>
      <w:color w:val="FF0000"/>
      <w:sz w:val="22"/>
      <w:szCs w:val="22"/>
    </w:rPr>
  </w:style>
  <w:style w:type="paragraph" w:customStyle="1" w:styleId="xl269">
    <w:name w:val="xl269"/>
    <w:basedOn w:val="Normal"/>
    <w:uiPriority w:val="99"/>
    <w:rsid w:val="00C42244"/>
    <w:pPr>
      <w:pBdr>
        <w:top w:val="single" w:sz="4" w:space="0" w:color="auto"/>
        <w:left w:val="single" w:sz="4" w:space="0" w:color="auto"/>
        <w:right w:val="single" w:sz="4" w:space="0" w:color="auto"/>
      </w:pBdr>
      <w:spacing w:before="100" w:beforeAutospacing="1" w:after="100" w:afterAutospacing="1"/>
      <w:jc w:val="center"/>
    </w:pPr>
    <w:rPr>
      <w:rFonts w:ascii="Arial MT" w:hAnsi="Arial MT"/>
      <w:color w:val="000000"/>
    </w:rPr>
  </w:style>
  <w:style w:type="paragraph" w:customStyle="1" w:styleId="xl270">
    <w:name w:val="xl270"/>
    <w:basedOn w:val="Normal"/>
    <w:uiPriority w:val="99"/>
    <w:rsid w:val="00C42244"/>
    <w:pPr>
      <w:spacing w:before="100" w:beforeAutospacing="1" w:after="100" w:afterAutospacing="1"/>
      <w:jc w:val="center"/>
    </w:pPr>
    <w:rPr>
      <w:rFonts w:ascii="Arial MT" w:hAnsi="Arial MT"/>
      <w:color w:val="000000"/>
    </w:rPr>
  </w:style>
  <w:style w:type="paragraph" w:customStyle="1" w:styleId="xl271">
    <w:name w:val="xl271"/>
    <w:basedOn w:val="Normal"/>
    <w:uiPriority w:val="99"/>
    <w:rsid w:val="00C42244"/>
    <w:pPr>
      <w:spacing w:before="100" w:beforeAutospacing="1" w:after="100" w:afterAutospacing="1"/>
      <w:jc w:val="center"/>
    </w:pPr>
    <w:rPr>
      <w:rFonts w:ascii="Arial" w:hAnsi="Arial" w:cs="Arial"/>
      <w:color w:val="000000"/>
    </w:rPr>
  </w:style>
  <w:style w:type="paragraph" w:customStyle="1" w:styleId="xl272">
    <w:name w:val="xl272"/>
    <w:basedOn w:val="Normal"/>
    <w:uiPriority w:val="99"/>
    <w:rsid w:val="00C42244"/>
    <w:pPr>
      <w:spacing w:before="100" w:beforeAutospacing="1" w:after="100" w:afterAutospacing="1"/>
      <w:jc w:val="center"/>
    </w:pPr>
    <w:rPr>
      <w:rFonts w:ascii="MS Sans Serif" w:hAnsi="MS Sans Serif"/>
      <w:color w:val="000000"/>
    </w:rPr>
  </w:style>
  <w:style w:type="paragraph" w:customStyle="1" w:styleId="xl273">
    <w:name w:val="xl273"/>
    <w:basedOn w:val="Normal"/>
    <w:uiPriority w:val="99"/>
    <w:rsid w:val="00C42244"/>
    <w:pPr>
      <w:pBdr>
        <w:left w:val="single" w:sz="4" w:space="0" w:color="auto"/>
        <w:bottom w:val="single" w:sz="4" w:space="0" w:color="auto"/>
      </w:pBdr>
      <w:spacing w:before="100" w:beforeAutospacing="1" w:after="100" w:afterAutospacing="1"/>
      <w:jc w:val="center"/>
    </w:pPr>
    <w:rPr>
      <w:rFonts w:ascii="Arial MT" w:hAnsi="Arial MT"/>
      <w:b/>
      <w:bCs/>
      <w:color w:val="000000"/>
    </w:rPr>
  </w:style>
  <w:style w:type="paragraph" w:customStyle="1" w:styleId="xl274">
    <w:name w:val="xl274"/>
    <w:basedOn w:val="Normal"/>
    <w:uiPriority w:val="99"/>
    <w:rsid w:val="00C42244"/>
    <w:pPr>
      <w:pBdr>
        <w:left w:val="single" w:sz="4" w:space="0" w:color="auto"/>
        <w:bottom w:val="single" w:sz="4" w:space="0" w:color="auto"/>
      </w:pBdr>
      <w:spacing w:before="100" w:beforeAutospacing="1" w:after="100" w:afterAutospacing="1"/>
      <w:jc w:val="center"/>
    </w:pPr>
    <w:rPr>
      <w:rFonts w:ascii="Helv" w:hAnsi="Helv"/>
      <w:b/>
      <w:bCs/>
      <w:color w:val="000000"/>
    </w:rPr>
  </w:style>
  <w:style w:type="paragraph" w:customStyle="1" w:styleId="xl275">
    <w:name w:val="xl275"/>
    <w:basedOn w:val="Normal"/>
    <w:uiPriority w:val="99"/>
    <w:rsid w:val="00C42244"/>
    <w:pPr>
      <w:pBdr>
        <w:top w:val="single" w:sz="4" w:space="0" w:color="auto"/>
        <w:left w:val="single" w:sz="4" w:space="0" w:color="auto"/>
        <w:right w:val="single" w:sz="4" w:space="0" w:color="auto"/>
      </w:pBdr>
      <w:shd w:val="pct25" w:color="000000" w:fill="auto"/>
      <w:spacing w:before="100" w:beforeAutospacing="1" w:after="100" w:afterAutospacing="1"/>
    </w:pPr>
    <w:rPr>
      <w:rFonts w:ascii="Helv" w:hAnsi="Helv"/>
      <w:b/>
      <w:bCs/>
    </w:rPr>
  </w:style>
  <w:style w:type="paragraph" w:customStyle="1" w:styleId="xl276">
    <w:name w:val="xl276"/>
    <w:basedOn w:val="Normal"/>
    <w:uiPriority w:val="99"/>
    <w:rsid w:val="00C42244"/>
    <w:pPr>
      <w:spacing w:before="100" w:beforeAutospacing="1" w:after="100" w:afterAutospacing="1"/>
      <w:jc w:val="right"/>
    </w:pPr>
    <w:rPr>
      <w:rFonts w:ascii="Arial MT" w:hAnsi="Arial MT"/>
      <w:b/>
      <w:bCs/>
    </w:rPr>
  </w:style>
  <w:style w:type="paragraph" w:customStyle="1" w:styleId="xl277">
    <w:name w:val="xl277"/>
    <w:basedOn w:val="Normal"/>
    <w:uiPriority w:val="99"/>
    <w:rsid w:val="00C42244"/>
    <w:pPr>
      <w:pBdr>
        <w:left w:val="single" w:sz="4" w:space="0" w:color="auto"/>
        <w:bottom w:val="single" w:sz="4" w:space="0" w:color="auto"/>
      </w:pBdr>
      <w:spacing w:before="100" w:beforeAutospacing="1" w:after="100" w:afterAutospacing="1"/>
    </w:pPr>
    <w:rPr>
      <w:rFonts w:ascii="MS Sans Serif" w:hAnsi="MS Sans Serif"/>
      <w:b/>
      <w:bCs/>
    </w:rPr>
  </w:style>
  <w:style w:type="paragraph" w:customStyle="1" w:styleId="xl278">
    <w:name w:val="xl278"/>
    <w:basedOn w:val="Normal"/>
    <w:uiPriority w:val="99"/>
    <w:rsid w:val="00C42244"/>
    <w:pPr>
      <w:pBdr>
        <w:bottom w:val="single" w:sz="4" w:space="0" w:color="auto"/>
      </w:pBdr>
      <w:shd w:val="pct25" w:color="000000" w:fill="auto"/>
      <w:spacing w:before="100" w:beforeAutospacing="1" w:after="100" w:afterAutospacing="1"/>
      <w:jc w:val="center"/>
    </w:pPr>
    <w:rPr>
      <w:rFonts w:ascii="Helv" w:hAnsi="Helv"/>
      <w:b/>
      <w:bCs/>
      <w:sz w:val="28"/>
      <w:szCs w:val="28"/>
    </w:rPr>
  </w:style>
  <w:style w:type="paragraph" w:customStyle="1" w:styleId="xl279">
    <w:name w:val="xl279"/>
    <w:basedOn w:val="Normal"/>
    <w:uiPriority w:val="99"/>
    <w:rsid w:val="00C42244"/>
    <w:pPr>
      <w:pBdr>
        <w:top w:val="single" w:sz="4" w:space="0" w:color="auto"/>
        <w:left w:val="single" w:sz="4" w:space="0" w:color="auto"/>
        <w:bottom w:val="single" w:sz="4" w:space="0" w:color="auto"/>
      </w:pBdr>
      <w:spacing w:before="100" w:beforeAutospacing="1" w:after="100" w:afterAutospacing="1"/>
      <w:jc w:val="center"/>
    </w:pPr>
    <w:rPr>
      <w:rFonts w:ascii="MS Sans Serif" w:hAnsi="MS Sans Serif"/>
    </w:rPr>
  </w:style>
  <w:style w:type="paragraph" w:customStyle="1" w:styleId="Titre3PIR3">
    <w:name w:val="Titre 3.PIR3"/>
    <w:basedOn w:val="Normal"/>
    <w:next w:val="Normal"/>
    <w:uiPriority w:val="99"/>
    <w:rsid w:val="00C42244"/>
    <w:pPr>
      <w:keepNext/>
      <w:ind w:right="141"/>
      <w:jc w:val="both"/>
      <w:outlineLvl w:val="2"/>
    </w:pPr>
    <w:rPr>
      <w:rFonts w:ascii="Helv" w:hAnsi="Helv"/>
      <w:b/>
      <w:szCs w:val="20"/>
      <w:u w:val="single"/>
    </w:rPr>
  </w:style>
  <w:style w:type="paragraph" w:customStyle="1" w:styleId="font9">
    <w:name w:val="font9"/>
    <w:basedOn w:val="Normal"/>
    <w:uiPriority w:val="99"/>
    <w:rsid w:val="00C42244"/>
    <w:pPr>
      <w:spacing w:before="100" w:beforeAutospacing="1" w:after="100" w:afterAutospacing="1"/>
    </w:pPr>
    <w:rPr>
      <w:rFonts w:ascii="MS Sans Serif" w:hAnsi="MS Sans Serif"/>
      <w:b/>
      <w:bCs/>
      <w:color w:val="000000"/>
    </w:rPr>
  </w:style>
  <w:style w:type="paragraph" w:customStyle="1" w:styleId="Contenudetableau">
    <w:name w:val="Contenu de tableau"/>
    <w:basedOn w:val="Normal"/>
    <w:uiPriority w:val="99"/>
    <w:rsid w:val="00C42244"/>
    <w:pPr>
      <w:widowControl w:val="0"/>
      <w:suppressLineNumbers/>
      <w:suppressAutoHyphens/>
    </w:pPr>
    <w:rPr>
      <w:rFonts w:eastAsia="Lucida Sans Unicode" w:cs="Tahoma"/>
      <w:lang w:eastAsia="en-US"/>
    </w:rPr>
  </w:style>
  <w:style w:type="paragraph" w:customStyle="1" w:styleId="xl63">
    <w:name w:val="xl63"/>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liste1">
    <w:name w:val="liste 1"/>
    <w:basedOn w:val="Normal"/>
    <w:uiPriority w:val="99"/>
    <w:rsid w:val="00C42244"/>
    <w:pPr>
      <w:spacing w:after="120"/>
      <w:ind w:left="1276" w:hanging="284"/>
      <w:jc w:val="both"/>
    </w:pPr>
    <w:rPr>
      <w:sz w:val="22"/>
      <w:szCs w:val="20"/>
    </w:rPr>
  </w:style>
  <w:style w:type="paragraph" w:customStyle="1" w:styleId="font0">
    <w:name w:val="font0"/>
    <w:basedOn w:val="Normal"/>
    <w:uiPriority w:val="99"/>
    <w:rsid w:val="00C42244"/>
    <w:pPr>
      <w:spacing w:before="100" w:beforeAutospacing="1" w:after="100" w:afterAutospacing="1"/>
    </w:pPr>
    <w:rPr>
      <w:rFonts w:ascii="MS Sans Serif" w:hAnsi="MS Sans Serif"/>
      <w:sz w:val="20"/>
      <w:szCs w:val="20"/>
    </w:rPr>
  </w:style>
  <w:style w:type="paragraph" w:customStyle="1" w:styleId="StyleHeader1-ClausesLeft0Hanging03After0pt">
    <w:name w:val="Style Header 1 - Clauses + Left:  0&quot; Hanging:  0.3&quot; After:  0 pt"/>
    <w:basedOn w:val="Normal"/>
    <w:uiPriority w:val="99"/>
    <w:rsid w:val="00C42244"/>
    <w:pPr>
      <w:numPr>
        <w:numId w:val="74"/>
      </w:numPr>
      <w:tabs>
        <w:tab w:val="left" w:pos="342"/>
      </w:tabs>
      <w:ind w:left="342"/>
    </w:pPr>
    <w:rPr>
      <w:b/>
      <w:bCs/>
      <w:szCs w:val="20"/>
      <w:lang w:val="es-ES_tradnl" w:eastAsia="en-US"/>
    </w:rPr>
  </w:style>
  <w:style w:type="character" w:customStyle="1" w:styleId="StyleHeader2-SubClausesBoldChar">
    <w:name w:val="Style Header 2 - SubClauses + Bold Char"/>
    <w:link w:val="StyleHeader2-SubClausesBold"/>
    <w:locked/>
    <w:rsid w:val="00C42244"/>
    <w:rPr>
      <w:b/>
      <w:bCs/>
      <w:sz w:val="24"/>
      <w:lang w:val="es-ES_tradnl"/>
    </w:rPr>
  </w:style>
  <w:style w:type="paragraph" w:customStyle="1" w:styleId="StyleHeader2-SubClausesBold">
    <w:name w:val="Style Header 2 - SubClauses + Bold"/>
    <w:basedOn w:val="Header2-SubClauses"/>
    <w:link w:val="StyleHeader2-SubClausesBoldChar"/>
    <w:autoRedefine/>
    <w:rsid w:val="00C42244"/>
    <w:pPr>
      <w:tabs>
        <w:tab w:val="clear" w:pos="619"/>
        <w:tab w:val="left" w:pos="576"/>
      </w:tabs>
      <w:spacing w:after="0"/>
      <w:ind w:left="612"/>
    </w:pPr>
    <w:rPr>
      <w:rFonts w:asciiTheme="minorHAnsi" w:eastAsiaTheme="minorHAnsi" w:hAnsiTheme="minorHAnsi" w:cstheme="minorBidi"/>
      <w:b/>
      <w:bCs/>
      <w:szCs w:val="22"/>
      <w:lang w:eastAsia="en-US"/>
    </w:rPr>
  </w:style>
  <w:style w:type="paragraph" w:customStyle="1" w:styleId="StyleHeader1-ClausesAfter0pt">
    <w:name w:val="Style Header 1 - Clauses + After:  0 pt"/>
    <w:basedOn w:val="Normal"/>
    <w:uiPriority w:val="99"/>
    <w:rsid w:val="00C42244"/>
    <w:pPr>
      <w:spacing w:after="200"/>
      <w:jc w:val="both"/>
    </w:pPr>
    <w:rPr>
      <w:bCs/>
      <w:szCs w:val="20"/>
      <w:lang w:val="es-ES_tradnl" w:eastAsia="en-US"/>
    </w:rPr>
  </w:style>
  <w:style w:type="paragraph" w:customStyle="1" w:styleId="StyleStyleHeader1-ClausesAfter0ptLeft0Hanging">
    <w:name w:val="Style Style Header 1 - Clauses + After:  0 pt + Left:  0&quot; Hanging:..."/>
    <w:basedOn w:val="StyleHeader1-ClausesAfter0pt"/>
    <w:uiPriority w:val="99"/>
    <w:rsid w:val="00C42244"/>
    <w:pPr>
      <w:tabs>
        <w:tab w:val="left" w:pos="576"/>
      </w:tabs>
      <w:ind w:left="576" w:hanging="576"/>
    </w:pPr>
    <w:rPr>
      <w:bCs w:val="0"/>
    </w:rPr>
  </w:style>
  <w:style w:type="paragraph" w:customStyle="1" w:styleId="StyleP3Header1-ClausesAfter12pt">
    <w:name w:val="Style P3 Header1-Clauses + After:  12 pt"/>
    <w:basedOn w:val="P3Header1-Clauses"/>
    <w:uiPriority w:val="99"/>
    <w:rsid w:val="00C42244"/>
    <w:pPr>
      <w:tabs>
        <w:tab w:val="clear" w:pos="864"/>
        <w:tab w:val="left" w:pos="972"/>
        <w:tab w:val="left" w:pos="1008"/>
      </w:tabs>
      <w:spacing w:after="240"/>
      <w:ind w:left="1008" w:firstLine="144"/>
      <w:jc w:val="both"/>
    </w:pPr>
    <w:rPr>
      <w:b w:val="0"/>
      <w:lang w:eastAsia="en-US"/>
    </w:rPr>
  </w:style>
  <w:style w:type="paragraph" w:customStyle="1" w:styleId="StyleHeading4Sub-ClauseSub-paragraphClauseSubSubNoNameAft">
    <w:name w:val="Style Heading 4Sub-Clause Sub-paragraphClauseSubSub_No&amp;Name + Aft..."/>
    <w:basedOn w:val="Titre4"/>
    <w:uiPriority w:val="99"/>
    <w:rsid w:val="00C42244"/>
    <w:pPr>
      <w:tabs>
        <w:tab w:val="left" w:pos="1512"/>
      </w:tabs>
      <w:spacing w:before="0" w:after="180"/>
      <w:ind w:left="1512" w:right="18" w:hanging="540"/>
      <w:jc w:val="both"/>
    </w:pPr>
    <w:rPr>
      <w:rFonts w:ascii="Times New Roman" w:hAnsi="Times New Roman"/>
      <w:sz w:val="24"/>
      <w:szCs w:val="20"/>
      <w:lang w:eastAsia="en-US"/>
    </w:rPr>
  </w:style>
  <w:style w:type="paragraph" w:customStyle="1" w:styleId="SimpleLista">
    <w:name w:val="Simple List (a)"/>
    <w:uiPriority w:val="99"/>
    <w:rsid w:val="00C42244"/>
    <w:pPr>
      <w:tabs>
        <w:tab w:val="num" w:pos="1080"/>
      </w:tabs>
      <w:spacing w:before="60" w:after="60" w:line="240" w:lineRule="auto"/>
      <w:ind w:left="1080" w:hanging="360"/>
    </w:pPr>
    <w:rPr>
      <w:rFonts w:ascii="Times New Roman" w:eastAsia="SimSun" w:hAnsi="Times New Roman" w:cs="Times New Roman"/>
      <w:sz w:val="24"/>
      <w:szCs w:val="28"/>
      <w:lang w:val="en-GB" w:eastAsia="zh-CN"/>
    </w:rPr>
  </w:style>
  <w:style w:type="paragraph" w:customStyle="1" w:styleId="Head21">
    <w:name w:val="Head 2.1"/>
    <w:basedOn w:val="Normal"/>
    <w:uiPriority w:val="99"/>
    <w:rsid w:val="00C42244"/>
    <w:pPr>
      <w:suppressAutoHyphens/>
      <w:jc w:val="center"/>
    </w:pPr>
    <w:rPr>
      <w:b/>
      <w:szCs w:val="20"/>
    </w:rPr>
  </w:style>
  <w:style w:type="paragraph" w:customStyle="1" w:styleId="BankNormal">
    <w:name w:val="BankNormal"/>
    <w:basedOn w:val="Normal"/>
    <w:rsid w:val="00C42244"/>
    <w:pPr>
      <w:overflowPunct w:val="0"/>
      <w:autoSpaceDE w:val="0"/>
      <w:autoSpaceDN w:val="0"/>
      <w:adjustRightInd w:val="0"/>
      <w:spacing w:after="240"/>
    </w:pPr>
    <w:rPr>
      <w:szCs w:val="20"/>
      <w:lang w:val="en-US"/>
    </w:rPr>
  </w:style>
  <w:style w:type="paragraph" w:customStyle="1" w:styleId="RightPar4">
    <w:name w:val="Right Par[4]"/>
    <w:uiPriority w:val="99"/>
    <w:rsid w:val="00C42244"/>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lang w:val="en-US"/>
    </w:rPr>
  </w:style>
  <w:style w:type="character" w:customStyle="1" w:styleId="Style1Car">
    <w:name w:val="Style1 Car"/>
    <w:link w:val="Style1"/>
    <w:locked/>
    <w:rsid w:val="00C42244"/>
    <w:rPr>
      <w:b/>
      <w:kern w:val="28"/>
      <w:sz w:val="52"/>
    </w:rPr>
  </w:style>
  <w:style w:type="paragraph" w:customStyle="1" w:styleId="Style1">
    <w:name w:val="Style1"/>
    <w:basedOn w:val="Normal"/>
    <w:link w:val="Style1Car"/>
    <w:qFormat/>
    <w:rsid w:val="00C42244"/>
    <w:pPr>
      <w:spacing w:after="200"/>
      <w:outlineLvl w:val="0"/>
    </w:pPr>
    <w:rPr>
      <w:rFonts w:asciiTheme="minorHAnsi" w:eastAsiaTheme="minorHAnsi" w:hAnsiTheme="minorHAnsi" w:cstheme="minorBidi"/>
      <w:b/>
      <w:kern w:val="28"/>
      <w:sz w:val="52"/>
      <w:szCs w:val="22"/>
    </w:rPr>
  </w:style>
  <w:style w:type="character" w:customStyle="1" w:styleId="Style2Car">
    <w:name w:val="Style2 Car"/>
    <w:link w:val="Style2"/>
    <w:locked/>
    <w:rsid w:val="00C42244"/>
    <w:rPr>
      <w:b/>
      <w:kern w:val="28"/>
      <w:sz w:val="52"/>
    </w:rPr>
  </w:style>
  <w:style w:type="paragraph" w:customStyle="1" w:styleId="Style2">
    <w:name w:val="Style2"/>
    <w:basedOn w:val="Normal"/>
    <w:link w:val="Style2Car"/>
    <w:qFormat/>
    <w:rsid w:val="00C42244"/>
    <w:pPr>
      <w:spacing w:after="200"/>
      <w:outlineLvl w:val="0"/>
    </w:pPr>
    <w:rPr>
      <w:rFonts w:asciiTheme="minorHAnsi" w:eastAsiaTheme="minorHAnsi" w:hAnsiTheme="minorHAnsi" w:cstheme="minorBidi"/>
      <w:b/>
      <w:kern w:val="28"/>
      <w:sz w:val="52"/>
      <w:szCs w:val="22"/>
    </w:rPr>
  </w:style>
  <w:style w:type="paragraph" w:customStyle="1" w:styleId="TOCNumber1">
    <w:name w:val="TOC Number1"/>
    <w:basedOn w:val="Titre4"/>
    <w:autoRedefine/>
    <w:uiPriority w:val="99"/>
    <w:rsid w:val="00C42244"/>
    <w:pPr>
      <w:keepNext w:val="0"/>
      <w:spacing w:before="0" w:after="0"/>
      <w:outlineLvl w:val="9"/>
    </w:pPr>
    <w:rPr>
      <w:rFonts w:ascii="Times New Roman" w:hAnsi="Times New Roman"/>
      <w:bCs w:val="0"/>
      <w:sz w:val="24"/>
      <w:szCs w:val="20"/>
    </w:rPr>
  </w:style>
  <w:style w:type="paragraph" w:customStyle="1" w:styleId="SectionVII">
    <w:name w:val="Section VII"/>
    <w:basedOn w:val="Normal"/>
    <w:autoRedefine/>
    <w:uiPriority w:val="99"/>
    <w:rsid w:val="00C42244"/>
    <w:pPr>
      <w:tabs>
        <w:tab w:val="left" w:pos="2699"/>
      </w:tabs>
      <w:spacing w:after="120"/>
      <w:jc w:val="both"/>
    </w:pPr>
    <w:rPr>
      <w:rFonts w:eastAsia="Arial Unicode MS"/>
      <w:bCs/>
      <w:lang w:val="en-GB" w:eastAsia="en-US"/>
    </w:rPr>
  </w:style>
  <w:style w:type="character" w:customStyle="1" w:styleId="SectionXHeader3Car">
    <w:name w:val="Section X Header 3 Car"/>
    <w:link w:val="SectionXHeader3"/>
    <w:locked/>
    <w:rsid w:val="00C42244"/>
    <w:rPr>
      <w:b/>
      <w:sz w:val="28"/>
    </w:rPr>
  </w:style>
  <w:style w:type="paragraph" w:customStyle="1" w:styleId="SectionXHeader3">
    <w:name w:val="Section X Header 3"/>
    <w:basedOn w:val="Titre1"/>
    <w:link w:val="SectionXHeader3Car"/>
    <w:autoRedefine/>
    <w:rsid w:val="00C42244"/>
    <w:pPr>
      <w:keepNext w:val="0"/>
      <w:ind w:left="1260" w:right="1620"/>
      <w:jc w:val="center"/>
    </w:pPr>
    <w:rPr>
      <w:rFonts w:asciiTheme="minorHAnsi" w:eastAsiaTheme="minorHAnsi" w:hAnsiTheme="minorHAnsi" w:cstheme="minorBidi"/>
      <w:sz w:val="28"/>
      <w:szCs w:val="22"/>
    </w:rPr>
  </w:style>
  <w:style w:type="character" w:customStyle="1" w:styleId="Style7Car">
    <w:name w:val="Style7 Car"/>
    <w:basedOn w:val="SectionXHeader3Car"/>
    <w:link w:val="Style7"/>
    <w:locked/>
    <w:rsid w:val="00C42244"/>
    <w:rPr>
      <w:b/>
      <w:sz w:val="28"/>
    </w:rPr>
  </w:style>
  <w:style w:type="paragraph" w:customStyle="1" w:styleId="Style7">
    <w:name w:val="Style7"/>
    <w:basedOn w:val="SectionXHeader3"/>
    <w:link w:val="Style7Car"/>
    <w:qFormat/>
    <w:rsid w:val="00C42244"/>
  </w:style>
  <w:style w:type="paragraph" w:customStyle="1" w:styleId="NormalPrime">
    <w:name w:val="NormalPrime"/>
    <w:basedOn w:val="Normal"/>
    <w:uiPriority w:val="99"/>
    <w:rsid w:val="00C42244"/>
    <w:pPr>
      <w:spacing w:before="240"/>
      <w:ind w:firstLine="851"/>
      <w:jc w:val="both"/>
    </w:pPr>
    <w:rPr>
      <w:rFonts w:eastAsia="Calibri"/>
      <w:lang w:eastAsia="en-US"/>
    </w:rPr>
  </w:style>
  <w:style w:type="paragraph" w:customStyle="1" w:styleId="Normalsolidaire">
    <w:name w:val="Normal solidaire"/>
    <w:basedOn w:val="Normal"/>
    <w:next w:val="Corpsdetexte"/>
    <w:uiPriority w:val="99"/>
    <w:rsid w:val="00C42244"/>
    <w:pPr>
      <w:keepNext/>
      <w:spacing w:before="180"/>
      <w:ind w:firstLine="709"/>
      <w:jc w:val="both"/>
    </w:pPr>
    <w:rPr>
      <w:rFonts w:ascii="Arial Narrow" w:hAnsi="Arial Narrow"/>
      <w:spacing w:val="20"/>
      <w:kern w:val="24"/>
      <w:szCs w:val="20"/>
    </w:rPr>
  </w:style>
  <w:style w:type="paragraph" w:customStyle="1" w:styleId="Titre411pt">
    <w:name w:val="Titre 4 + 11 pt"/>
    <w:basedOn w:val="Titre4"/>
    <w:uiPriority w:val="99"/>
    <w:rsid w:val="00C42244"/>
    <w:pPr>
      <w:tabs>
        <w:tab w:val="num" w:pos="1300"/>
        <w:tab w:val="num" w:pos="2880"/>
      </w:tabs>
      <w:ind w:left="220"/>
      <w:jc w:val="both"/>
    </w:pPr>
    <w:rPr>
      <w:rFonts w:ascii="Times New Roman" w:hAnsi="Times New Roman"/>
      <w:sz w:val="20"/>
      <w:szCs w:val="20"/>
      <w:lang w:val="en-GB"/>
    </w:rPr>
  </w:style>
  <w:style w:type="paragraph" w:customStyle="1" w:styleId="Puce">
    <w:name w:val="Puce"/>
    <w:basedOn w:val="Normal"/>
    <w:uiPriority w:val="99"/>
    <w:rsid w:val="00C42244"/>
    <w:pPr>
      <w:numPr>
        <w:numId w:val="75"/>
      </w:numPr>
      <w:spacing w:before="120" w:after="120"/>
      <w:ind w:left="714" w:hanging="357"/>
    </w:pPr>
    <w:rPr>
      <w:sz w:val="22"/>
      <w:szCs w:val="20"/>
    </w:rPr>
  </w:style>
  <w:style w:type="paragraph" w:customStyle="1" w:styleId="centr">
    <w:name w:val="centré"/>
    <w:basedOn w:val="Normal"/>
    <w:uiPriority w:val="99"/>
    <w:rsid w:val="00C42244"/>
    <w:pPr>
      <w:tabs>
        <w:tab w:val="center" w:pos="4536"/>
        <w:tab w:val="right" w:pos="9072"/>
      </w:tabs>
      <w:jc w:val="center"/>
    </w:pPr>
    <w:rPr>
      <w:b/>
      <w:bCs/>
      <w:color w:val="FF0000"/>
      <w:sz w:val="28"/>
    </w:rPr>
  </w:style>
  <w:style w:type="paragraph" w:customStyle="1" w:styleId="retraitPdG">
    <w:name w:val="retrait PdG"/>
    <w:basedOn w:val="Normal"/>
    <w:uiPriority w:val="99"/>
    <w:rsid w:val="00C42244"/>
    <w:pPr>
      <w:spacing w:before="60"/>
    </w:pPr>
    <w:rPr>
      <w:rFonts w:ascii="Arial" w:hAnsi="Arial" w:cs="Arial"/>
      <w:sz w:val="18"/>
    </w:rPr>
  </w:style>
  <w:style w:type="paragraph" w:customStyle="1" w:styleId="Titre1Pdg">
    <w:name w:val="Titre1 Pdg"/>
    <w:basedOn w:val="Normal"/>
    <w:uiPriority w:val="99"/>
    <w:rsid w:val="00C42244"/>
    <w:pPr>
      <w:pBdr>
        <w:top w:val="single" w:sz="18" w:space="1" w:color="auto"/>
        <w:left w:val="single" w:sz="18" w:space="0" w:color="auto"/>
        <w:bottom w:val="single" w:sz="18" w:space="1" w:color="auto"/>
        <w:right w:val="single" w:sz="18" w:space="1" w:color="auto"/>
      </w:pBdr>
      <w:shd w:val="clear" w:color="auto" w:fill="FFFFAF"/>
      <w:ind w:right="-109"/>
      <w:jc w:val="center"/>
    </w:pPr>
    <w:rPr>
      <w:rFonts w:ascii="Arial Black" w:hAnsi="Arial Black"/>
      <w:b/>
      <w:bCs/>
      <w:sz w:val="32"/>
    </w:rPr>
  </w:style>
  <w:style w:type="paragraph" w:customStyle="1" w:styleId="Puces1">
    <w:name w:val="Puces1"/>
    <w:basedOn w:val="Normal"/>
    <w:uiPriority w:val="99"/>
    <w:rsid w:val="00C42244"/>
    <w:pPr>
      <w:numPr>
        <w:numId w:val="76"/>
      </w:numPr>
      <w:spacing w:before="120" w:line="360" w:lineRule="auto"/>
      <w:jc w:val="both"/>
    </w:pPr>
    <w:rPr>
      <w:spacing w:val="20"/>
    </w:rPr>
  </w:style>
  <w:style w:type="character" w:customStyle="1" w:styleId="NormalDLBCar">
    <w:name w:val="NormalDLB Car"/>
    <w:link w:val="NormalDLB"/>
    <w:uiPriority w:val="99"/>
    <w:locked/>
    <w:rsid w:val="00C42244"/>
    <w:rPr>
      <w:spacing w:val="20"/>
      <w:sz w:val="24"/>
      <w:szCs w:val="24"/>
    </w:rPr>
  </w:style>
  <w:style w:type="paragraph" w:customStyle="1" w:styleId="NormalDLB">
    <w:name w:val="NormalDLB"/>
    <w:basedOn w:val="Normal"/>
    <w:link w:val="NormalDLBCar"/>
    <w:uiPriority w:val="99"/>
    <w:rsid w:val="00C42244"/>
    <w:pPr>
      <w:tabs>
        <w:tab w:val="left" w:pos="709"/>
      </w:tabs>
      <w:spacing w:before="120" w:line="360" w:lineRule="auto"/>
      <w:jc w:val="both"/>
    </w:pPr>
    <w:rPr>
      <w:rFonts w:asciiTheme="minorHAnsi" w:eastAsiaTheme="minorHAnsi" w:hAnsiTheme="minorHAnsi" w:cstheme="minorBidi"/>
      <w:spacing w:val="20"/>
    </w:rPr>
  </w:style>
  <w:style w:type="paragraph" w:customStyle="1" w:styleId="pucesnormal">
    <w:name w:val="puces normal"/>
    <w:basedOn w:val="Normal"/>
    <w:uiPriority w:val="99"/>
    <w:rsid w:val="00C42244"/>
    <w:pPr>
      <w:keepLines/>
      <w:tabs>
        <w:tab w:val="num" w:pos="1418"/>
        <w:tab w:val="left" w:pos="1843"/>
      </w:tabs>
      <w:spacing w:after="120"/>
      <w:ind w:left="1843" w:right="284" w:hanging="283"/>
      <w:jc w:val="both"/>
    </w:pPr>
    <w:rPr>
      <w:szCs w:val="20"/>
    </w:rPr>
  </w:style>
  <w:style w:type="paragraph" w:customStyle="1" w:styleId="tableau">
    <w:name w:val="tableau"/>
    <w:basedOn w:val="Normal"/>
    <w:uiPriority w:val="99"/>
    <w:rsid w:val="00C42244"/>
    <w:pPr>
      <w:keepLines/>
      <w:spacing w:before="120" w:after="120"/>
      <w:ind w:left="567" w:firstLine="851"/>
      <w:jc w:val="both"/>
    </w:pPr>
    <w:rPr>
      <w:rFonts w:ascii="Helv" w:hAnsi="Helv"/>
      <w:szCs w:val="20"/>
    </w:rPr>
  </w:style>
  <w:style w:type="paragraph" w:customStyle="1" w:styleId="StyleTitre2">
    <w:name w:val="Style Titre 2"/>
    <w:basedOn w:val="Titre2"/>
    <w:autoRedefine/>
    <w:uiPriority w:val="99"/>
    <w:rsid w:val="00C42244"/>
    <w:pPr>
      <w:numPr>
        <w:ilvl w:val="1"/>
        <w:numId w:val="77"/>
      </w:numPr>
      <w:jc w:val="both"/>
    </w:pPr>
    <w:rPr>
      <w:rFonts w:ascii="Arial" w:hAnsi="Arial"/>
      <w:i w:val="0"/>
      <w:iCs w:val="0"/>
      <w:color w:val="003366"/>
      <w:kern w:val="28"/>
      <w:szCs w:val="20"/>
    </w:rPr>
  </w:style>
  <w:style w:type="paragraph" w:customStyle="1" w:styleId="DESCRIPTIF">
    <w:name w:val="DESCRIPTIF"/>
    <w:basedOn w:val="Normal"/>
    <w:uiPriority w:val="99"/>
    <w:rsid w:val="00C42244"/>
    <w:pPr>
      <w:overflowPunct w:val="0"/>
      <w:autoSpaceDE w:val="0"/>
      <w:autoSpaceDN w:val="0"/>
      <w:adjustRightInd w:val="0"/>
      <w:ind w:left="2000" w:right="1180"/>
      <w:jc w:val="both"/>
    </w:pPr>
    <w:rPr>
      <w:rFonts w:ascii="AvantGarde" w:hAnsi="AvantGarde" w:cs="Arial"/>
      <w:color w:val="000000"/>
      <w:sz w:val="18"/>
      <w:szCs w:val="18"/>
      <w:lang w:val="en-US"/>
    </w:rPr>
  </w:style>
  <w:style w:type="character" w:customStyle="1" w:styleId="TextCar">
    <w:name w:val="Text Car"/>
    <w:link w:val="Text"/>
    <w:locked/>
    <w:rsid w:val="00C42244"/>
    <w:rPr>
      <w:rFonts w:ascii="Arial Narrow" w:hAnsi="Arial Narrow"/>
      <w:sz w:val="23"/>
    </w:rPr>
  </w:style>
  <w:style w:type="paragraph" w:customStyle="1" w:styleId="Text">
    <w:name w:val="Text"/>
    <w:aliases w:val="UpDocText"/>
    <w:basedOn w:val="Normal"/>
    <w:link w:val="TextCar"/>
    <w:rsid w:val="00C42244"/>
    <w:pPr>
      <w:spacing w:after="80"/>
      <w:jc w:val="both"/>
    </w:pPr>
    <w:rPr>
      <w:rFonts w:ascii="Arial Narrow" w:eastAsiaTheme="minorHAnsi" w:hAnsi="Arial Narrow" w:cstheme="minorBidi"/>
      <w:sz w:val="23"/>
      <w:szCs w:val="22"/>
    </w:rPr>
  </w:style>
  <w:style w:type="paragraph" w:customStyle="1" w:styleId="Image">
    <w:name w:val="Image"/>
    <w:basedOn w:val="Normal"/>
    <w:next w:val="Text"/>
    <w:uiPriority w:val="99"/>
    <w:rsid w:val="00C42244"/>
    <w:pPr>
      <w:spacing w:before="80" w:after="200"/>
      <w:jc w:val="center"/>
    </w:pPr>
    <w:rPr>
      <w:rFonts w:ascii="Arial Narrow" w:hAnsi="Arial Narrow"/>
      <w:sz w:val="23"/>
      <w:szCs w:val="20"/>
    </w:rPr>
  </w:style>
  <w:style w:type="paragraph" w:customStyle="1" w:styleId="Listcompact">
    <w:name w:val="List compact"/>
    <w:basedOn w:val="Text"/>
    <w:uiPriority w:val="99"/>
    <w:rsid w:val="00C42244"/>
    <w:pPr>
      <w:tabs>
        <w:tab w:val="left" w:pos="2835"/>
        <w:tab w:val="left" w:pos="3402"/>
        <w:tab w:val="left" w:pos="3969"/>
      </w:tabs>
      <w:ind w:left="2722" w:hanging="2268"/>
    </w:pPr>
    <w:rPr>
      <w:lang w:val="en-GB"/>
    </w:rPr>
  </w:style>
  <w:style w:type="character" w:customStyle="1" w:styleId="ListtextCar">
    <w:name w:val="List text Car"/>
    <w:link w:val="Listtext"/>
    <w:locked/>
    <w:rsid w:val="00C42244"/>
    <w:rPr>
      <w:sz w:val="23"/>
    </w:rPr>
  </w:style>
  <w:style w:type="paragraph" w:customStyle="1" w:styleId="Listtext">
    <w:name w:val="List text"/>
    <w:basedOn w:val="Text"/>
    <w:link w:val="ListtextCar"/>
    <w:rsid w:val="00C42244"/>
    <w:pPr>
      <w:ind w:left="454"/>
    </w:pPr>
    <w:rPr>
      <w:rFonts w:asciiTheme="minorHAnsi" w:hAnsiTheme="minorHAnsi"/>
      <w:lang w:eastAsia="en-US"/>
    </w:rPr>
  </w:style>
  <w:style w:type="character" w:customStyle="1" w:styleId="ListlabelCar">
    <w:name w:val="List label Car"/>
    <w:link w:val="Listlabel"/>
    <w:locked/>
    <w:rsid w:val="00C42244"/>
    <w:rPr>
      <w:rFonts w:ascii="Arial Narrow" w:hAnsi="Arial Narrow"/>
      <w:b/>
      <w:bCs/>
      <w:sz w:val="23"/>
    </w:rPr>
  </w:style>
  <w:style w:type="paragraph" w:customStyle="1" w:styleId="Listlabel">
    <w:name w:val="List label"/>
    <w:basedOn w:val="Normal"/>
    <w:next w:val="Listtext"/>
    <w:link w:val="ListlabelCar"/>
    <w:rsid w:val="00C42244"/>
    <w:pPr>
      <w:keepNext/>
      <w:jc w:val="both"/>
    </w:pPr>
    <w:rPr>
      <w:rFonts w:ascii="Arial Narrow" w:eastAsiaTheme="minorHAnsi" w:hAnsi="Arial Narrow" w:cstheme="minorBidi"/>
      <w:b/>
      <w:bCs/>
      <w:sz w:val="23"/>
      <w:szCs w:val="22"/>
    </w:rPr>
  </w:style>
  <w:style w:type="paragraph" w:customStyle="1" w:styleId="Fixedfont">
    <w:name w:val="Fixed font"/>
    <w:basedOn w:val="Normal"/>
    <w:uiPriority w:val="99"/>
    <w:rsid w:val="00C42244"/>
    <w:pPr>
      <w:ind w:left="454"/>
      <w:jc w:val="both"/>
    </w:pPr>
    <w:rPr>
      <w:rFonts w:ascii="Courier New" w:hAnsi="Courier New" w:cs="Courier New"/>
      <w:noProof/>
      <w:sz w:val="20"/>
      <w:szCs w:val="20"/>
      <w:lang w:val="en-GB"/>
    </w:rPr>
  </w:style>
  <w:style w:type="character" w:customStyle="1" w:styleId="StyleTextVerdana10ptGrasItaliqueCar">
    <w:name w:val="Style Text + Verdana 10 pt Gras Italique Car"/>
    <w:link w:val="StyleTextVerdana10ptGrasItalique"/>
    <w:locked/>
    <w:rsid w:val="00C42244"/>
    <w:rPr>
      <w:rFonts w:ascii="Arial Narrow" w:hAnsi="Arial Narrow"/>
      <w:b/>
      <w:bCs/>
      <w:i/>
      <w:iCs/>
      <w:sz w:val="23"/>
    </w:rPr>
  </w:style>
  <w:style w:type="paragraph" w:customStyle="1" w:styleId="StyleTextVerdana10ptGrasItalique">
    <w:name w:val="Style Text + Verdana 10 pt Gras Italique"/>
    <w:basedOn w:val="Text"/>
    <w:link w:val="StyleTextVerdana10ptGrasItaliqueCar"/>
    <w:rsid w:val="00C42244"/>
    <w:rPr>
      <w:b/>
      <w:bCs/>
      <w:i/>
      <w:iCs/>
    </w:rPr>
  </w:style>
  <w:style w:type="paragraph" w:customStyle="1" w:styleId="9">
    <w:name w:val="9"/>
    <w:uiPriority w:val="99"/>
    <w:rsid w:val="00C42244"/>
    <w:pPr>
      <w:spacing w:before="240" w:after="0" w:line="240" w:lineRule="auto"/>
      <w:ind w:firstLine="709"/>
      <w:jc w:val="both"/>
    </w:pPr>
    <w:rPr>
      <w:rFonts w:ascii="Times New Roman" w:eastAsia="Times New Roman" w:hAnsi="Times New Roman" w:cs="Times New Roman"/>
      <w:sz w:val="20"/>
      <w:szCs w:val="20"/>
      <w:lang w:eastAsia="fr-FR"/>
    </w:rPr>
  </w:style>
  <w:style w:type="paragraph" w:customStyle="1" w:styleId="ListeLivres">
    <w:name w:val="Liste à  Livres"/>
    <w:basedOn w:val="Normal"/>
    <w:uiPriority w:val="99"/>
    <w:rsid w:val="00C42244"/>
    <w:pPr>
      <w:numPr>
        <w:numId w:val="78"/>
      </w:numPr>
      <w:spacing w:before="180"/>
      <w:jc w:val="both"/>
    </w:pPr>
    <w:rPr>
      <w:rFonts w:ascii="Arial Narrow" w:hAnsi="Arial Narrow"/>
      <w:spacing w:val="20"/>
      <w:kern w:val="24"/>
      <w:szCs w:val="20"/>
    </w:rPr>
  </w:style>
  <w:style w:type="paragraph" w:customStyle="1" w:styleId="Titre1Annexe">
    <w:name w:val="Titre 1 Annexe"/>
    <w:basedOn w:val="Titre1"/>
    <w:next w:val="Normal"/>
    <w:uiPriority w:val="99"/>
    <w:rsid w:val="00C42244"/>
    <w:pPr>
      <w:keepLines/>
      <w:numPr>
        <w:numId w:val="79"/>
      </w:numPr>
      <w:tabs>
        <w:tab w:val="num" w:pos="1701"/>
      </w:tabs>
      <w:spacing w:before="600"/>
      <w:ind w:left="1701" w:hanging="2552"/>
    </w:pPr>
    <w:rPr>
      <w:rFonts w:ascii="Arial Black" w:hAnsi="Arial Black"/>
      <w:b w:val="0"/>
      <w:caps/>
      <w:color w:val="339966"/>
      <w:spacing w:val="20"/>
      <w:kern w:val="24"/>
      <w:sz w:val="36"/>
    </w:rPr>
  </w:style>
  <w:style w:type="paragraph" w:customStyle="1" w:styleId="NormalLatin14pt">
    <w:name w:val="Normal + (Latin) 14 pt"/>
    <w:aliases w:val="(Latin) Gras,Soulignement"/>
    <w:basedOn w:val="Normal"/>
    <w:uiPriority w:val="99"/>
    <w:rsid w:val="00C42244"/>
    <w:pPr>
      <w:jc w:val="both"/>
    </w:pPr>
    <w:rPr>
      <w:rFonts w:ascii="Arial Narrow" w:hAnsi="Arial Narrow"/>
      <w:b/>
      <w:sz w:val="28"/>
      <w:szCs w:val="20"/>
      <w:u w:val="single"/>
    </w:rPr>
  </w:style>
  <w:style w:type="paragraph" w:customStyle="1" w:styleId="Corpsdetexte31">
    <w:name w:val="Corps de texte 31"/>
    <w:basedOn w:val="Normal"/>
    <w:uiPriority w:val="99"/>
    <w:rsid w:val="00C42244"/>
    <w:rPr>
      <w:szCs w:val="20"/>
    </w:rPr>
  </w:style>
  <w:style w:type="paragraph" w:customStyle="1" w:styleId="listepuce">
    <w:name w:val="liste puce"/>
    <w:basedOn w:val="Normal"/>
    <w:uiPriority w:val="99"/>
    <w:rsid w:val="00C42244"/>
    <w:pPr>
      <w:spacing w:before="60"/>
      <w:ind w:left="720" w:hanging="720"/>
      <w:jc w:val="both"/>
    </w:pPr>
    <w:rPr>
      <w:spacing w:val="20"/>
      <w:kern w:val="24"/>
    </w:rPr>
  </w:style>
  <w:style w:type="paragraph" w:customStyle="1" w:styleId="Normalnumrot">
    <w:name w:val="Normal numéroté"/>
    <w:basedOn w:val="Normal"/>
    <w:next w:val="Corpsdetexte"/>
    <w:uiPriority w:val="99"/>
    <w:rsid w:val="00C42244"/>
    <w:pPr>
      <w:numPr>
        <w:numId w:val="80"/>
      </w:numPr>
      <w:spacing w:before="240"/>
      <w:ind w:left="0" w:firstLine="0"/>
      <w:jc w:val="both"/>
    </w:pPr>
    <w:rPr>
      <w:spacing w:val="20"/>
      <w:kern w:val="24"/>
    </w:rPr>
  </w:style>
  <w:style w:type="paragraph" w:customStyle="1" w:styleId="Normalsuivant">
    <w:name w:val="Normal suivant"/>
    <w:basedOn w:val="Normal"/>
    <w:uiPriority w:val="99"/>
    <w:rsid w:val="00C42244"/>
    <w:pPr>
      <w:spacing w:before="120"/>
      <w:jc w:val="both"/>
    </w:pPr>
    <w:rPr>
      <w:spacing w:val="20"/>
      <w:kern w:val="24"/>
    </w:rPr>
  </w:style>
  <w:style w:type="character" w:customStyle="1" w:styleId="Retrait1religneCar0">
    <w:name w:val="Retrait 1ère ligne Car"/>
    <w:link w:val="Retrait1religne0"/>
    <w:locked/>
    <w:rsid w:val="00C42244"/>
    <w:rPr>
      <w:rFonts w:ascii="Garamond" w:hAnsi="Garamond"/>
      <w:lang w:val="es-ES_tradnl" w:eastAsia="ar-SA"/>
    </w:rPr>
  </w:style>
  <w:style w:type="paragraph" w:customStyle="1" w:styleId="Retrait1religne0">
    <w:name w:val="Retrait 1ère ligne"/>
    <w:basedOn w:val="Corpsdetexte"/>
    <w:link w:val="Retrait1religneCar0"/>
    <w:rsid w:val="00C42244"/>
    <w:pPr>
      <w:autoSpaceDE w:val="0"/>
      <w:spacing w:after="120"/>
      <w:ind w:firstLine="210"/>
    </w:pPr>
    <w:rPr>
      <w:rFonts w:ascii="Garamond" w:eastAsiaTheme="minorHAnsi" w:hAnsi="Garamond" w:cstheme="minorBidi"/>
      <w:sz w:val="22"/>
      <w:szCs w:val="22"/>
      <w:lang w:val="es-ES_tradnl" w:eastAsia="ar-SA"/>
    </w:rPr>
  </w:style>
  <w:style w:type="paragraph" w:customStyle="1" w:styleId="Default0">
    <w:name w:val="Default"/>
    <w:uiPriority w:val="99"/>
    <w:rsid w:val="00C42244"/>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dokument">
    <w:name w:val="dokument"/>
    <w:basedOn w:val="Normal"/>
    <w:uiPriority w:val="99"/>
    <w:rsid w:val="00C42244"/>
    <w:pPr>
      <w:tabs>
        <w:tab w:val="left" w:pos="567"/>
        <w:tab w:val="left" w:pos="1134"/>
        <w:tab w:val="left" w:pos="1701"/>
        <w:tab w:val="left" w:pos="2268"/>
        <w:tab w:val="left" w:pos="2835"/>
        <w:tab w:val="left" w:pos="3402"/>
      </w:tabs>
      <w:overflowPunct w:val="0"/>
      <w:autoSpaceDE w:val="0"/>
      <w:autoSpaceDN w:val="0"/>
      <w:adjustRightInd w:val="0"/>
      <w:spacing w:before="240"/>
      <w:ind w:left="851"/>
      <w:jc w:val="both"/>
    </w:pPr>
    <w:rPr>
      <w:rFonts w:ascii="Arial" w:hAnsi="Arial"/>
      <w:b/>
      <w:bCs/>
      <w:sz w:val="20"/>
      <w:szCs w:val="20"/>
      <w:lang w:val="en-GB" w:eastAsia="de-DE"/>
    </w:rPr>
  </w:style>
  <w:style w:type="paragraph" w:customStyle="1" w:styleId="aufzhlung">
    <w:name w:val="aufzählung"/>
    <w:basedOn w:val="Normal"/>
    <w:uiPriority w:val="99"/>
    <w:rsid w:val="00C42244"/>
    <w:pPr>
      <w:numPr>
        <w:numId w:val="81"/>
      </w:numPr>
      <w:spacing w:before="120"/>
      <w:jc w:val="both"/>
    </w:pPr>
    <w:rPr>
      <w:rFonts w:ascii="Arial" w:hAnsi="Arial"/>
      <w:sz w:val="22"/>
      <w:szCs w:val="22"/>
      <w:lang w:val="en-GB" w:eastAsia="de-DE"/>
    </w:rPr>
  </w:style>
  <w:style w:type="paragraph" w:customStyle="1" w:styleId="8">
    <w:name w:val="8"/>
    <w:uiPriority w:val="99"/>
    <w:rsid w:val="00C42244"/>
    <w:pPr>
      <w:spacing w:before="240" w:after="0" w:line="240" w:lineRule="auto"/>
      <w:ind w:firstLine="709"/>
      <w:jc w:val="both"/>
    </w:pPr>
    <w:rPr>
      <w:rFonts w:ascii="Times New Roman" w:eastAsia="Times New Roman" w:hAnsi="Times New Roman" w:cs="Times New Roman"/>
      <w:sz w:val="20"/>
      <w:szCs w:val="20"/>
      <w:lang w:eastAsia="fr-FR"/>
    </w:rPr>
  </w:style>
  <w:style w:type="paragraph" w:customStyle="1" w:styleId="7">
    <w:name w:val="7"/>
    <w:uiPriority w:val="99"/>
    <w:rsid w:val="00C42244"/>
    <w:pPr>
      <w:spacing w:before="240" w:after="0" w:line="240" w:lineRule="auto"/>
      <w:ind w:firstLine="709"/>
      <w:jc w:val="both"/>
    </w:pPr>
    <w:rPr>
      <w:rFonts w:ascii="Times New Roman" w:eastAsia="Times New Roman" w:hAnsi="Times New Roman" w:cs="Times New Roman"/>
      <w:sz w:val="20"/>
      <w:szCs w:val="20"/>
      <w:lang w:eastAsia="fr-FR"/>
    </w:rPr>
  </w:style>
  <w:style w:type="paragraph" w:customStyle="1" w:styleId="6">
    <w:name w:val="6"/>
    <w:uiPriority w:val="99"/>
    <w:rsid w:val="00C42244"/>
    <w:pPr>
      <w:spacing w:before="240" w:after="0" w:line="240" w:lineRule="auto"/>
      <w:ind w:firstLine="709"/>
      <w:jc w:val="both"/>
    </w:pPr>
    <w:rPr>
      <w:rFonts w:ascii="Times New Roman" w:eastAsia="Times New Roman" w:hAnsi="Times New Roman" w:cs="Times New Roman"/>
      <w:sz w:val="20"/>
      <w:szCs w:val="20"/>
      <w:lang w:eastAsia="fr-FR"/>
    </w:rPr>
  </w:style>
  <w:style w:type="paragraph" w:customStyle="1" w:styleId="5">
    <w:name w:val="5"/>
    <w:uiPriority w:val="99"/>
    <w:rsid w:val="00C42244"/>
    <w:pPr>
      <w:spacing w:before="240" w:after="0" w:line="240" w:lineRule="auto"/>
      <w:ind w:firstLine="709"/>
      <w:jc w:val="both"/>
    </w:pPr>
    <w:rPr>
      <w:rFonts w:ascii="Times New Roman" w:eastAsia="Times New Roman" w:hAnsi="Times New Roman" w:cs="Times New Roman"/>
      <w:sz w:val="20"/>
      <w:szCs w:val="20"/>
      <w:lang w:eastAsia="fr-FR"/>
    </w:rPr>
  </w:style>
  <w:style w:type="paragraph" w:customStyle="1" w:styleId="4">
    <w:name w:val="4"/>
    <w:uiPriority w:val="99"/>
    <w:rsid w:val="00C42244"/>
    <w:pPr>
      <w:spacing w:before="240" w:after="0" w:line="240" w:lineRule="auto"/>
      <w:ind w:firstLine="709"/>
      <w:jc w:val="both"/>
    </w:pPr>
    <w:rPr>
      <w:rFonts w:ascii="Times New Roman" w:eastAsia="Times New Roman" w:hAnsi="Times New Roman" w:cs="Times New Roman"/>
      <w:sz w:val="20"/>
      <w:szCs w:val="20"/>
      <w:lang w:eastAsia="fr-FR"/>
    </w:rPr>
  </w:style>
  <w:style w:type="paragraph" w:customStyle="1" w:styleId="Corpsdetexte32">
    <w:name w:val="Corps de texte 32"/>
    <w:basedOn w:val="Normal"/>
    <w:uiPriority w:val="99"/>
    <w:rsid w:val="00C42244"/>
    <w:rPr>
      <w:szCs w:val="20"/>
    </w:rPr>
  </w:style>
  <w:style w:type="paragraph" w:customStyle="1" w:styleId="1">
    <w:name w:val="1"/>
    <w:uiPriority w:val="99"/>
    <w:rsid w:val="00C42244"/>
    <w:pPr>
      <w:spacing w:before="240" w:after="0" w:line="240" w:lineRule="auto"/>
      <w:ind w:firstLine="709"/>
      <w:jc w:val="both"/>
    </w:pPr>
    <w:rPr>
      <w:rFonts w:ascii="Times New Roman" w:eastAsia="Times New Roman" w:hAnsi="Times New Roman" w:cs="Times New Roman"/>
      <w:sz w:val="20"/>
      <w:szCs w:val="20"/>
      <w:lang w:eastAsia="fr-FR"/>
    </w:rPr>
  </w:style>
  <w:style w:type="paragraph" w:customStyle="1" w:styleId="Corpsdetexte33">
    <w:name w:val="Corps de texte 33"/>
    <w:basedOn w:val="Normal"/>
    <w:uiPriority w:val="99"/>
    <w:rsid w:val="00C42244"/>
    <w:rPr>
      <w:szCs w:val="20"/>
    </w:rPr>
  </w:style>
  <w:style w:type="paragraph" w:customStyle="1" w:styleId="m-BlocEmetteur">
    <w:name w:val="m-BlocEmetteur"/>
    <w:basedOn w:val="Normal"/>
    <w:uiPriority w:val="99"/>
    <w:rsid w:val="00C42244"/>
    <w:rPr>
      <w:rFonts w:ascii="Liberation Serif"/>
      <w:i/>
      <w:sz w:val="18"/>
      <w:szCs w:val="20"/>
    </w:rPr>
  </w:style>
  <w:style w:type="paragraph" w:customStyle="1" w:styleId="m-BlocEmetteur2">
    <w:name w:val="m-BlocEmetteur2"/>
    <w:basedOn w:val="m-BlocEmetteur"/>
    <w:uiPriority w:val="99"/>
    <w:rsid w:val="00C42244"/>
    <w:pPr>
      <w:spacing w:after="91"/>
    </w:pPr>
  </w:style>
  <w:style w:type="paragraph" w:customStyle="1" w:styleId="m-BlocReference">
    <w:name w:val="m-BlocReference"/>
    <w:basedOn w:val="Normal"/>
    <w:uiPriority w:val="99"/>
    <w:rsid w:val="00C42244"/>
    <w:rPr>
      <w:rFonts w:ascii="Liberation Sans" w:eastAsia="Arial Unicode MS" w:hAnsi="Liberation Sans"/>
      <w:w w:val="88"/>
      <w:sz w:val="16"/>
      <w:szCs w:val="20"/>
    </w:rPr>
  </w:style>
  <w:style w:type="paragraph" w:customStyle="1" w:styleId="m-BlocReference2">
    <w:name w:val="m-BlocReference2"/>
    <w:basedOn w:val="m-BlocReference"/>
    <w:uiPriority w:val="99"/>
    <w:rsid w:val="00C42244"/>
    <w:pPr>
      <w:spacing w:after="102"/>
    </w:pPr>
  </w:style>
  <w:style w:type="paragraph" w:customStyle="1" w:styleId="m-listeNumerique">
    <w:name w:val="m-listeNumerique"/>
    <w:basedOn w:val="Normal"/>
    <w:uiPriority w:val="99"/>
    <w:rsid w:val="00C42244"/>
    <w:pPr>
      <w:numPr>
        <w:numId w:val="82"/>
      </w:numPr>
      <w:ind w:left="0" w:firstLine="0"/>
    </w:pPr>
    <w:rPr>
      <w:rFonts w:ascii="Liberation Sans" w:hAnsi="Liberation Sans"/>
      <w:sz w:val="18"/>
      <w:szCs w:val="20"/>
    </w:rPr>
  </w:style>
  <w:style w:type="paragraph" w:customStyle="1" w:styleId="m-TextePieceJointe2">
    <w:name w:val="m-TextePieceJointe2"/>
    <w:basedOn w:val="Normal"/>
    <w:rsid w:val="00C42244"/>
  </w:style>
  <w:style w:type="paragraph" w:customStyle="1" w:styleId="m-TextePieceJointe">
    <w:name w:val="m-TextePieceJointe"/>
    <w:basedOn w:val="Normal"/>
    <w:next w:val="m-TextePieceJointe2"/>
    <w:uiPriority w:val="99"/>
    <w:rsid w:val="00C42244"/>
    <w:rPr>
      <w:rFonts w:ascii="Liberation Sans" w:hAnsi="Liberation Sans"/>
      <w:w w:val="88"/>
      <w:sz w:val="16"/>
      <w:szCs w:val="20"/>
    </w:rPr>
  </w:style>
  <w:style w:type="paragraph" w:customStyle="1" w:styleId="NormalWord">
    <w:name w:val="NormalWord"/>
    <w:uiPriority w:val="99"/>
    <w:rsid w:val="00C42244"/>
    <w:pPr>
      <w:spacing w:after="0" w:line="240" w:lineRule="auto"/>
    </w:pPr>
    <w:rPr>
      <w:rFonts w:ascii="Times New Roman" w:eastAsia="Times New Roman" w:hAnsi="Times New Roman" w:cs="Times New Roman"/>
      <w:sz w:val="24"/>
      <w:szCs w:val="20"/>
      <w:lang w:eastAsia="fr-FR"/>
    </w:rPr>
  </w:style>
  <w:style w:type="paragraph" w:customStyle="1" w:styleId="m-BlocDate">
    <w:name w:val="m-BlocDate"/>
    <w:basedOn w:val="Normal"/>
    <w:uiPriority w:val="99"/>
    <w:rsid w:val="00C42244"/>
    <w:rPr>
      <w:rFonts w:ascii="Liberation Sans" w:hAnsi="Liberation Sans"/>
      <w:sz w:val="18"/>
      <w:szCs w:val="20"/>
    </w:rPr>
  </w:style>
  <w:style w:type="paragraph" w:customStyle="1" w:styleId="m-BlocEntete">
    <w:name w:val="m-BlocEntete"/>
    <w:basedOn w:val="Normal"/>
    <w:uiPriority w:val="99"/>
    <w:rsid w:val="00C42244"/>
    <w:rPr>
      <w:rFonts w:ascii="Liberation Serif"/>
      <w:i/>
      <w:iCs/>
      <w:sz w:val="18"/>
      <w:szCs w:val="20"/>
    </w:rPr>
  </w:style>
  <w:style w:type="paragraph" w:customStyle="1" w:styleId="m-BlocDestinataire">
    <w:name w:val="m-BlocDestinataire"/>
    <w:basedOn w:val="Normal"/>
    <w:uiPriority w:val="99"/>
    <w:rsid w:val="00C42244"/>
    <w:rPr>
      <w:rFonts w:ascii="Liberation Sans" w:hAnsi="Liberation Sans"/>
      <w:sz w:val="18"/>
      <w:szCs w:val="20"/>
    </w:rPr>
  </w:style>
  <w:style w:type="paragraph" w:customStyle="1" w:styleId="m-BlocTitre">
    <w:name w:val="m-BlocTitre"/>
    <w:basedOn w:val="Normal"/>
    <w:uiPriority w:val="99"/>
    <w:rsid w:val="00C42244"/>
    <w:pPr>
      <w:jc w:val="center"/>
    </w:pPr>
    <w:rPr>
      <w:rFonts w:ascii="Liberation Serif"/>
      <w:color w:val="999999"/>
      <w:sz w:val="22"/>
      <w:szCs w:val="20"/>
    </w:rPr>
  </w:style>
  <w:style w:type="paragraph" w:customStyle="1" w:styleId="m-InterTitre1">
    <w:name w:val="m-InterTitre1"/>
    <w:basedOn w:val="Normal"/>
    <w:next w:val="Normal"/>
    <w:uiPriority w:val="99"/>
    <w:rsid w:val="00C42244"/>
    <w:rPr>
      <w:rFonts w:ascii="Liberation Sans" w:hAnsi="Liberation Sans"/>
      <w:b/>
      <w:szCs w:val="20"/>
    </w:rPr>
  </w:style>
  <w:style w:type="paragraph" w:customStyle="1" w:styleId="m-InterTitre2">
    <w:name w:val="m-InterTitre2"/>
    <w:basedOn w:val="Normal"/>
    <w:next w:val="Normal"/>
    <w:uiPriority w:val="99"/>
    <w:rsid w:val="00C42244"/>
    <w:rPr>
      <w:rFonts w:ascii="Liberation Sans" w:hAnsi="Liberation Sans"/>
      <w:i/>
      <w:sz w:val="22"/>
      <w:szCs w:val="20"/>
    </w:rPr>
  </w:style>
  <w:style w:type="paragraph" w:customStyle="1" w:styleId="m-listePuce">
    <w:name w:val="m-listePuce"/>
    <w:basedOn w:val="Normal"/>
    <w:uiPriority w:val="99"/>
    <w:rsid w:val="00C42244"/>
    <w:pPr>
      <w:numPr>
        <w:numId w:val="83"/>
      </w:numPr>
    </w:pPr>
    <w:rPr>
      <w:rFonts w:ascii="Liberation Sans" w:hAnsi="Liberation Sans"/>
      <w:sz w:val="18"/>
      <w:szCs w:val="20"/>
    </w:rPr>
  </w:style>
  <w:style w:type="paragraph" w:customStyle="1" w:styleId="m-signature">
    <w:name w:val="m-signature"/>
    <w:basedOn w:val="Normal"/>
    <w:uiPriority w:val="99"/>
    <w:rsid w:val="00C42244"/>
    <w:pPr>
      <w:keepNext/>
      <w:keepLines/>
      <w:widowControl w:val="0"/>
      <w:suppressAutoHyphens/>
      <w:spacing w:after="500"/>
      <w:ind w:left="4536"/>
      <w:jc w:val="center"/>
    </w:pPr>
    <w:rPr>
      <w:rFonts w:ascii="Liberation Sans" w:hAnsi="Liberation Sans"/>
      <w:sz w:val="18"/>
      <w:szCs w:val="20"/>
      <w:lang w:eastAsia="en-US"/>
    </w:rPr>
  </w:style>
  <w:style w:type="paragraph" w:customStyle="1" w:styleId="m-corpstexte">
    <w:name w:val="m-corps texte"/>
    <w:basedOn w:val="Normal"/>
    <w:uiPriority w:val="99"/>
    <w:rsid w:val="00C42244"/>
    <w:rPr>
      <w:rFonts w:ascii="Liberation Sans" w:hAnsi="Liberation Sans"/>
      <w:sz w:val="18"/>
      <w:szCs w:val="20"/>
    </w:rPr>
  </w:style>
  <w:style w:type="paragraph" w:customStyle="1" w:styleId="m-adresse">
    <w:name w:val="m-adresse"/>
    <w:basedOn w:val="Normal"/>
    <w:uiPriority w:val="99"/>
    <w:rsid w:val="00C42244"/>
    <w:pPr>
      <w:jc w:val="right"/>
    </w:pPr>
    <w:rPr>
      <w:rFonts w:ascii="Liberation Sans" w:hAnsi="Liberation Sans"/>
      <w:sz w:val="14"/>
      <w:szCs w:val="20"/>
    </w:rPr>
  </w:style>
  <w:style w:type="paragraph" w:customStyle="1" w:styleId="m-siteweb">
    <w:name w:val="m-site web"/>
    <w:basedOn w:val="Normal"/>
    <w:uiPriority w:val="99"/>
    <w:rsid w:val="00C42244"/>
    <w:rPr>
      <w:rFonts w:ascii="Liberation Sans" w:hAnsi="Liberation Sans"/>
      <w:i/>
      <w:sz w:val="13"/>
      <w:szCs w:val="20"/>
    </w:rPr>
  </w:style>
  <w:style w:type="paragraph" w:customStyle="1" w:styleId="Contenuducadre">
    <w:name w:val="Contenu du cadre"/>
    <w:basedOn w:val="Corpsdetexte"/>
    <w:uiPriority w:val="99"/>
    <w:rsid w:val="00C42244"/>
    <w:pPr>
      <w:shd w:val="clear" w:color="auto" w:fill="FFFFFF"/>
      <w:spacing w:after="120"/>
    </w:pPr>
    <w:rPr>
      <w:kern w:val="2"/>
      <w:sz w:val="22"/>
      <w:lang w:eastAsia="ar-SA"/>
    </w:rPr>
  </w:style>
  <w:style w:type="paragraph" w:customStyle="1" w:styleId="m-horaires">
    <w:name w:val="m-horaires"/>
    <w:basedOn w:val="Normal"/>
    <w:uiPriority w:val="99"/>
    <w:rsid w:val="00C42244"/>
    <w:pPr>
      <w:suppressAutoHyphens/>
      <w:jc w:val="right"/>
    </w:pPr>
    <w:rPr>
      <w:rFonts w:ascii="Liberation Sans" w:hAnsi="Liberation Sans"/>
      <w:kern w:val="2"/>
      <w:sz w:val="16"/>
      <w:szCs w:val="20"/>
      <w:lang w:eastAsia="ar-SA"/>
    </w:rPr>
  </w:style>
  <w:style w:type="paragraph" w:customStyle="1" w:styleId="m-adressePied">
    <w:name w:val="m-adressePied"/>
    <w:basedOn w:val="Normal"/>
    <w:uiPriority w:val="99"/>
    <w:rsid w:val="00C42244"/>
    <w:pPr>
      <w:suppressAutoHyphens/>
      <w:jc w:val="right"/>
    </w:pPr>
    <w:rPr>
      <w:rFonts w:ascii="Liberation Sans" w:hAnsi="Liberation Sans"/>
      <w:kern w:val="2"/>
      <w:sz w:val="14"/>
      <w:szCs w:val="20"/>
      <w:lang w:eastAsia="ar-SA"/>
    </w:rPr>
  </w:style>
  <w:style w:type="paragraph" w:customStyle="1" w:styleId="Date1">
    <w:name w:val="Date1"/>
    <w:basedOn w:val="Normal"/>
    <w:uiPriority w:val="99"/>
    <w:rsid w:val="00C42244"/>
    <w:pPr>
      <w:overflowPunct w:val="0"/>
      <w:autoSpaceDE w:val="0"/>
      <w:autoSpaceDN w:val="0"/>
      <w:adjustRightInd w:val="0"/>
      <w:spacing w:line="260" w:lineRule="exact"/>
      <w:ind w:left="3969"/>
    </w:pPr>
    <w:rPr>
      <w:rFonts w:ascii="Franklin Gothic ExtraCond" w:hAnsi="Franklin Gothic ExtraCond"/>
      <w:spacing w:val="10"/>
      <w:kern w:val="20"/>
      <w:sz w:val="20"/>
      <w:szCs w:val="20"/>
    </w:rPr>
  </w:style>
  <w:style w:type="paragraph" w:customStyle="1" w:styleId="identite">
    <w:name w:val="identite"/>
    <w:uiPriority w:val="99"/>
    <w:rsid w:val="00C42244"/>
    <w:pPr>
      <w:overflowPunct w:val="0"/>
      <w:autoSpaceDE w:val="0"/>
      <w:autoSpaceDN w:val="0"/>
      <w:adjustRightInd w:val="0"/>
      <w:spacing w:after="0" w:line="260" w:lineRule="exact"/>
    </w:pPr>
    <w:rPr>
      <w:rFonts w:ascii="Franklin Gothic ExtraCond" w:eastAsia="Times New Roman" w:hAnsi="Franklin Gothic ExtraCond" w:cs="Times New Roman"/>
      <w:noProof/>
      <w:spacing w:val="10"/>
      <w:sz w:val="20"/>
      <w:szCs w:val="20"/>
      <w:lang w:eastAsia="fr-FR"/>
    </w:rPr>
  </w:style>
  <w:style w:type="paragraph" w:customStyle="1" w:styleId="paracachet">
    <w:name w:val="para cachet"/>
    <w:basedOn w:val="Normal"/>
    <w:uiPriority w:val="99"/>
    <w:rsid w:val="00C42244"/>
    <w:pPr>
      <w:keepNext/>
      <w:keepLines/>
      <w:spacing w:before="1200" w:after="240" w:line="240" w:lineRule="atLeast"/>
      <w:ind w:left="3969" w:right="567"/>
      <w:jc w:val="center"/>
    </w:pPr>
    <w:rPr>
      <w:i/>
      <w:sz w:val="16"/>
      <w:szCs w:val="20"/>
    </w:rPr>
  </w:style>
  <w:style w:type="paragraph" w:customStyle="1" w:styleId="Service">
    <w:name w:val="Service"/>
    <w:basedOn w:val="Normal"/>
    <w:uiPriority w:val="99"/>
    <w:rsid w:val="00C42244"/>
    <w:pPr>
      <w:spacing w:line="180" w:lineRule="exact"/>
    </w:pPr>
    <w:rPr>
      <w:rFonts w:ascii="Arial" w:hAnsi="Arial" w:cs="Arial"/>
      <w:sz w:val="14"/>
    </w:rPr>
  </w:style>
  <w:style w:type="paragraph" w:customStyle="1" w:styleId="ServiceEmetteur">
    <w:name w:val="Service Emetteur"/>
    <w:basedOn w:val="Normal"/>
    <w:uiPriority w:val="99"/>
    <w:rsid w:val="00C42244"/>
    <w:pPr>
      <w:spacing w:line="180" w:lineRule="exact"/>
    </w:pPr>
    <w:rPr>
      <w:rFonts w:ascii="Arial Black" w:hAnsi="Arial Black" w:cs="Arial"/>
      <w:sz w:val="14"/>
    </w:rPr>
  </w:style>
  <w:style w:type="paragraph" w:customStyle="1" w:styleId="Historique">
    <w:name w:val="Historique"/>
    <w:uiPriority w:val="99"/>
    <w:rsid w:val="00C42244"/>
    <w:pPr>
      <w:spacing w:before="120" w:after="120" w:line="240" w:lineRule="auto"/>
      <w:jc w:val="center"/>
    </w:pPr>
    <w:rPr>
      <w:rFonts w:ascii="Arial" w:eastAsia="Times New Roman" w:hAnsi="Arial" w:cs="Times New Roman"/>
      <w:noProof/>
      <w:sz w:val="20"/>
      <w:szCs w:val="20"/>
      <w:lang w:eastAsia="fr-FR"/>
    </w:rPr>
  </w:style>
  <w:style w:type="paragraph" w:customStyle="1" w:styleId="StyleHelveticaAvant6pt">
    <w:name w:val="Style Helvetica Avant : 6 pt"/>
    <w:basedOn w:val="Normal"/>
    <w:uiPriority w:val="99"/>
    <w:rsid w:val="00C42244"/>
    <w:pPr>
      <w:spacing w:before="120"/>
    </w:pPr>
    <w:rPr>
      <w:rFonts w:ascii="Helvetica" w:hAnsi="Helvetica"/>
      <w:sz w:val="18"/>
      <w:szCs w:val="20"/>
    </w:rPr>
  </w:style>
  <w:style w:type="paragraph" w:customStyle="1" w:styleId="StyleHelveticaAvant6pt1">
    <w:name w:val="Style Helvetica Avant : 6 pt1"/>
    <w:basedOn w:val="Normal"/>
    <w:uiPriority w:val="99"/>
    <w:rsid w:val="00C42244"/>
    <w:pPr>
      <w:spacing w:before="120"/>
    </w:pPr>
    <w:rPr>
      <w:rFonts w:ascii="Helvetica" w:hAnsi="Helvetica"/>
      <w:sz w:val="18"/>
      <w:szCs w:val="20"/>
    </w:rPr>
  </w:style>
  <w:style w:type="paragraph" w:customStyle="1" w:styleId="StyleHelveticaAvant6pt2">
    <w:name w:val="Style Helvetica Avant : 6 pt2"/>
    <w:basedOn w:val="Normal"/>
    <w:uiPriority w:val="99"/>
    <w:rsid w:val="00C42244"/>
    <w:pPr>
      <w:spacing w:before="120"/>
    </w:pPr>
    <w:rPr>
      <w:rFonts w:ascii="Helvetica" w:hAnsi="Helvetica"/>
      <w:sz w:val="18"/>
      <w:szCs w:val="20"/>
    </w:rPr>
  </w:style>
  <w:style w:type="paragraph" w:customStyle="1" w:styleId="StyleHelveticaAvant6pt3">
    <w:name w:val="Style Helvetica Avant : 6 pt3"/>
    <w:basedOn w:val="Normal"/>
    <w:uiPriority w:val="99"/>
    <w:rsid w:val="00C42244"/>
    <w:pPr>
      <w:spacing w:before="120"/>
    </w:pPr>
    <w:rPr>
      <w:rFonts w:ascii="Helvetica" w:hAnsi="Helvetica"/>
      <w:sz w:val="18"/>
      <w:szCs w:val="20"/>
    </w:rPr>
  </w:style>
  <w:style w:type="paragraph" w:customStyle="1" w:styleId="StyleHelveticaAvant6pt4">
    <w:name w:val="Style Helvetica Avant : 6 pt4"/>
    <w:basedOn w:val="Normal"/>
    <w:uiPriority w:val="99"/>
    <w:rsid w:val="00C42244"/>
    <w:pPr>
      <w:spacing w:before="120"/>
    </w:pPr>
    <w:rPr>
      <w:rFonts w:ascii="Helvetica" w:hAnsi="Helvetica"/>
      <w:sz w:val="18"/>
      <w:szCs w:val="20"/>
    </w:rPr>
  </w:style>
  <w:style w:type="paragraph" w:customStyle="1" w:styleId="StyleHelveticaAvant6pt5">
    <w:name w:val="Style Helvetica Avant : 6 pt5"/>
    <w:basedOn w:val="Normal"/>
    <w:uiPriority w:val="99"/>
    <w:rsid w:val="00C42244"/>
    <w:pPr>
      <w:spacing w:before="120"/>
    </w:pPr>
    <w:rPr>
      <w:rFonts w:ascii="Helvetica" w:hAnsi="Helvetica"/>
      <w:sz w:val="18"/>
      <w:szCs w:val="20"/>
    </w:rPr>
  </w:style>
  <w:style w:type="paragraph" w:customStyle="1" w:styleId="StyleHelveticaCentrAvant6pt">
    <w:name w:val="Style Helvetica Centré Avant : 6 pt"/>
    <w:basedOn w:val="Normal"/>
    <w:uiPriority w:val="99"/>
    <w:rsid w:val="00C42244"/>
    <w:pPr>
      <w:spacing w:before="120"/>
      <w:jc w:val="center"/>
    </w:pPr>
    <w:rPr>
      <w:rFonts w:ascii="Helvetica" w:hAnsi="Helvetica"/>
      <w:sz w:val="18"/>
      <w:szCs w:val="20"/>
    </w:rPr>
  </w:style>
  <w:style w:type="paragraph" w:customStyle="1" w:styleId="StyleHelvetica10ptAvant6pt">
    <w:name w:val="Style Helvetica 10 pt Avant : 6 pt"/>
    <w:basedOn w:val="Normal"/>
    <w:uiPriority w:val="99"/>
    <w:rsid w:val="00C42244"/>
    <w:pPr>
      <w:spacing w:before="120"/>
    </w:pPr>
    <w:rPr>
      <w:rFonts w:ascii="Helvetica" w:hAnsi="Helvetica"/>
      <w:sz w:val="20"/>
      <w:szCs w:val="20"/>
    </w:rPr>
  </w:style>
  <w:style w:type="paragraph" w:customStyle="1" w:styleId="StyleHelvetica10ptAvant6pt1">
    <w:name w:val="Style Helvetica 10 pt Avant : 6 pt1"/>
    <w:basedOn w:val="Normal"/>
    <w:uiPriority w:val="99"/>
    <w:rsid w:val="00C42244"/>
    <w:pPr>
      <w:spacing w:before="120"/>
    </w:pPr>
    <w:rPr>
      <w:rFonts w:ascii="Helvetica" w:hAnsi="Helvetica"/>
      <w:sz w:val="20"/>
      <w:szCs w:val="20"/>
    </w:rPr>
  </w:style>
  <w:style w:type="paragraph" w:customStyle="1" w:styleId="Lgende1">
    <w:name w:val="Légende1"/>
    <w:basedOn w:val="Normal"/>
    <w:uiPriority w:val="99"/>
    <w:rsid w:val="00C42244"/>
    <w:pPr>
      <w:suppressLineNumbers/>
      <w:suppressAutoHyphens/>
      <w:spacing w:before="120" w:after="120"/>
      <w:jc w:val="both"/>
    </w:pPr>
    <w:rPr>
      <w:rFonts w:ascii="Arial" w:hAnsi="Arial" w:cs="Tahoma"/>
      <w:i/>
      <w:iCs/>
      <w:lang w:eastAsia="ar-SA"/>
    </w:rPr>
  </w:style>
  <w:style w:type="paragraph" w:customStyle="1" w:styleId="Rpertoire">
    <w:name w:val="Répertoire"/>
    <w:basedOn w:val="Normal"/>
    <w:uiPriority w:val="99"/>
    <w:rsid w:val="00C42244"/>
    <w:pPr>
      <w:suppressLineNumbers/>
      <w:suppressAutoHyphens/>
      <w:jc w:val="both"/>
    </w:pPr>
    <w:rPr>
      <w:rFonts w:ascii="Arial" w:hAnsi="Arial" w:cs="Tahoma"/>
      <w:sz w:val="20"/>
      <w:szCs w:val="20"/>
      <w:lang w:eastAsia="ar-SA"/>
    </w:rPr>
  </w:style>
  <w:style w:type="paragraph" w:customStyle="1" w:styleId="Listepuces1">
    <w:name w:val="Liste à puces1"/>
    <w:basedOn w:val="Normal"/>
    <w:uiPriority w:val="99"/>
    <w:rsid w:val="00C42244"/>
    <w:pPr>
      <w:suppressAutoHyphens/>
      <w:spacing w:after="120"/>
      <w:jc w:val="both"/>
    </w:pPr>
    <w:rPr>
      <w:sz w:val="22"/>
      <w:szCs w:val="20"/>
      <w:lang w:eastAsia="ar-SA"/>
    </w:rPr>
  </w:style>
  <w:style w:type="paragraph" w:customStyle="1" w:styleId="Retrait1religne1">
    <w:name w:val="Retrait 1re ligne1"/>
    <w:basedOn w:val="Corpsdetexte"/>
    <w:uiPriority w:val="99"/>
    <w:rsid w:val="00C42244"/>
    <w:pPr>
      <w:spacing w:after="120"/>
      <w:ind w:firstLine="210"/>
    </w:pPr>
    <w:rPr>
      <w:sz w:val="22"/>
      <w:lang w:eastAsia="ar-SA"/>
    </w:rPr>
  </w:style>
  <w:style w:type="paragraph" w:customStyle="1" w:styleId="Tabledesillustrations1">
    <w:name w:val="Table des illustrations1"/>
    <w:basedOn w:val="Normal"/>
    <w:next w:val="Normal"/>
    <w:uiPriority w:val="99"/>
    <w:rsid w:val="00C42244"/>
    <w:pPr>
      <w:suppressAutoHyphens/>
      <w:ind w:left="400" w:hanging="400"/>
      <w:jc w:val="both"/>
    </w:pPr>
    <w:rPr>
      <w:rFonts w:ascii="Arial" w:hAnsi="Arial"/>
      <w:sz w:val="20"/>
      <w:szCs w:val="20"/>
      <w:lang w:eastAsia="ar-SA"/>
    </w:rPr>
  </w:style>
  <w:style w:type="paragraph" w:customStyle="1" w:styleId="Evolution">
    <w:name w:val="Evolution"/>
    <w:uiPriority w:val="99"/>
    <w:rsid w:val="00C42244"/>
    <w:pPr>
      <w:suppressAutoHyphens/>
      <w:spacing w:before="120" w:after="120" w:line="240" w:lineRule="auto"/>
      <w:jc w:val="center"/>
    </w:pPr>
    <w:rPr>
      <w:rFonts w:ascii="Arial" w:eastAsia="Arial" w:hAnsi="Arial" w:cs="Times New Roman"/>
      <w:sz w:val="20"/>
      <w:szCs w:val="20"/>
      <w:lang w:eastAsia="ar-SA"/>
    </w:rPr>
  </w:style>
  <w:style w:type="paragraph" w:customStyle="1" w:styleId="Corpsdetexte21">
    <w:name w:val="Corps de texte 21"/>
    <w:basedOn w:val="Normal"/>
    <w:uiPriority w:val="99"/>
    <w:rsid w:val="00C42244"/>
    <w:pPr>
      <w:suppressAutoHyphens/>
      <w:spacing w:line="227" w:lineRule="exact"/>
    </w:pPr>
    <w:rPr>
      <w:spacing w:val="10"/>
      <w:sz w:val="22"/>
      <w:szCs w:val="20"/>
      <w:lang w:eastAsia="ar-SA"/>
    </w:rPr>
  </w:style>
  <w:style w:type="paragraph" w:customStyle="1" w:styleId="TEXTE1">
    <w:name w:val="TEXTE1"/>
    <w:basedOn w:val="Normal"/>
    <w:uiPriority w:val="99"/>
    <w:rsid w:val="00C42244"/>
    <w:pPr>
      <w:suppressAutoHyphens/>
      <w:autoSpaceDE w:val="0"/>
      <w:spacing w:before="120"/>
      <w:ind w:left="340" w:right="851"/>
      <w:jc w:val="both"/>
    </w:pPr>
    <w:rPr>
      <w:rFonts w:ascii="Arial" w:hAnsi="Arial" w:cs="Arial"/>
      <w:sz w:val="20"/>
      <w:szCs w:val="20"/>
      <w:lang w:eastAsia="ar-SA"/>
    </w:rPr>
  </w:style>
  <w:style w:type="paragraph" w:customStyle="1" w:styleId="parastandard1">
    <w:name w:val="para standard 1"/>
    <w:basedOn w:val="Normal"/>
    <w:uiPriority w:val="99"/>
    <w:rsid w:val="00C42244"/>
    <w:pPr>
      <w:suppressAutoHyphens/>
      <w:autoSpaceDE w:val="0"/>
      <w:spacing w:after="240"/>
      <w:ind w:left="1134" w:right="284" w:firstLine="567"/>
      <w:jc w:val="both"/>
    </w:pPr>
    <w:rPr>
      <w:rFonts w:ascii="Times" w:hAnsi="Times" w:cs="Times"/>
      <w:sz w:val="20"/>
      <w:lang w:eastAsia="ar-SA"/>
    </w:rPr>
  </w:style>
  <w:style w:type="paragraph" w:customStyle="1" w:styleId="TEXTE3">
    <w:name w:val="TEXTE3"/>
    <w:basedOn w:val="Normal"/>
    <w:uiPriority w:val="99"/>
    <w:rsid w:val="00C42244"/>
    <w:pPr>
      <w:suppressAutoHyphens/>
      <w:autoSpaceDE w:val="0"/>
      <w:spacing w:before="120"/>
      <w:ind w:left="624" w:right="851"/>
      <w:jc w:val="both"/>
    </w:pPr>
    <w:rPr>
      <w:rFonts w:ascii="Arial" w:hAnsi="Arial" w:cs="Arial"/>
      <w:sz w:val="20"/>
      <w:szCs w:val="20"/>
      <w:lang w:eastAsia="ar-SA"/>
    </w:rPr>
  </w:style>
  <w:style w:type="paragraph" w:customStyle="1" w:styleId="parastandard4">
    <w:name w:val="para standard 4"/>
    <w:basedOn w:val="Normal"/>
    <w:uiPriority w:val="99"/>
    <w:rsid w:val="00C42244"/>
    <w:pPr>
      <w:suppressAutoHyphens/>
      <w:autoSpaceDE w:val="0"/>
      <w:spacing w:after="240"/>
      <w:ind w:left="1985" w:right="284" w:firstLine="567"/>
      <w:jc w:val="both"/>
    </w:pPr>
    <w:rPr>
      <w:rFonts w:ascii="Times" w:hAnsi="Times" w:cs="Times"/>
      <w:sz w:val="20"/>
      <w:lang w:eastAsia="ar-SA"/>
    </w:rPr>
  </w:style>
  <w:style w:type="paragraph" w:customStyle="1" w:styleId="TEXTE2">
    <w:name w:val="TEXTE2"/>
    <w:basedOn w:val="TEXTE1"/>
    <w:uiPriority w:val="99"/>
    <w:rsid w:val="00C42244"/>
    <w:pPr>
      <w:ind w:left="397"/>
    </w:pPr>
  </w:style>
  <w:style w:type="paragraph" w:customStyle="1" w:styleId="TABLEAU0">
    <w:name w:val="TABLEAU"/>
    <w:basedOn w:val="Normal"/>
    <w:uiPriority w:val="99"/>
    <w:rsid w:val="00C42244"/>
    <w:pPr>
      <w:suppressAutoHyphens/>
      <w:autoSpaceDE w:val="0"/>
    </w:pPr>
    <w:rPr>
      <w:rFonts w:ascii="Arial" w:hAnsi="Arial" w:cs="Arial"/>
      <w:color w:val="000000"/>
      <w:sz w:val="16"/>
      <w:szCs w:val="16"/>
      <w:lang w:eastAsia="ar-SA"/>
    </w:rPr>
  </w:style>
  <w:style w:type="paragraph" w:customStyle="1" w:styleId="Titredetableau">
    <w:name w:val="Titre de tableau"/>
    <w:basedOn w:val="Contenudetableau"/>
    <w:uiPriority w:val="99"/>
    <w:rsid w:val="00C42244"/>
    <w:pPr>
      <w:widowControl/>
      <w:jc w:val="center"/>
    </w:pPr>
    <w:rPr>
      <w:rFonts w:ascii="Arial" w:eastAsia="Times New Roman" w:hAnsi="Arial" w:cs="Times New Roman"/>
      <w:b/>
      <w:bCs/>
      <w:sz w:val="20"/>
      <w:szCs w:val="20"/>
      <w:lang w:eastAsia="ar-SA"/>
    </w:rPr>
  </w:style>
  <w:style w:type="paragraph" w:customStyle="1" w:styleId="Tabledesmatiresniveau10">
    <w:name w:val="Table des matières niveau 10"/>
    <w:basedOn w:val="Rpertoire"/>
    <w:uiPriority w:val="99"/>
    <w:rsid w:val="00C42244"/>
    <w:pPr>
      <w:tabs>
        <w:tab w:val="right" w:leader="dot" w:pos="9637"/>
      </w:tabs>
      <w:ind w:left="2547"/>
    </w:pPr>
  </w:style>
  <w:style w:type="paragraph" w:customStyle="1" w:styleId="t">
    <w:name w:val="t"/>
    <w:basedOn w:val="Normal"/>
    <w:uiPriority w:val="99"/>
    <w:rsid w:val="00C42244"/>
    <w:pPr>
      <w:keepNext/>
      <w:spacing w:before="60" w:after="60"/>
    </w:pPr>
    <w:rPr>
      <w:rFonts w:ascii="Arial" w:hAnsi="Arial"/>
      <w:sz w:val="20"/>
      <w:szCs w:val="20"/>
      <w:lang w:val="en-GB" w:eastAsia="en-US"/>
    </w:rPr>
  </w:style>
  <w:style w:type="paragraph" w:customStyle="1" w:styleId="ExecutiveSummaryHeading">
    <w:name w:val="Executive Summary Heading"/>
    <w:basedOn w:val="Normal"/>
    <w:uiPriority w:val="99"/>
    <w:rsid w:val="00C42244"/>
    <w:pPr>
      <w:spacing w:before="120" w:after="120"/>
      <w:jc w:val="both"/>
    </w:pPr>
    <w:rPr>
      <w:rFonts w:ascii="Arial" w:hAnsi="Arial"/>
      <w:b/>
      <w:sz w:val="22"/>
      <w:szCs w:val="20"/>
      <w:lang w:val="en-GB" w:eastAsia="en-US"/>
    </w:rPr>
  </w:style>
  <w:style w:type="paragraph" w:customStyle="1" w:styleId="Reqbody">
    <w:name w:val="Req_body"/>
    <w:basedOn w:val="Normal"/>
    <w:uiPriority w:val="99"/>
    <w:rsid w:val="00C42244"/>
    <w:pPr>
      <w:ind w:left="1304"/>
      <w:jc w:val="both"/>
    </w:pPr>
    <w:rPr>
      <w:rFonts w:ascii="Arial" w:hAnsi="Arial"/>
      <w:sz w:val="22"/>
      <w:szCs w:val="22"/>
      <w:lang w:val="en-GB"/>
    </w:rPr>
  </w:style>
  <w:style w:type="paragraph" w:customStyle="1" w:styleId="Comment">
    <w:name w:val="Comment"/>
    <w:basedOn w:val="Normal"/>
    <w:uiPriority w:val="99"/>
    <w:rsid w:val="00C42244"/>
    <w:pPr>
      <w:ind w:left="1304"/>
      <w:jc w:val="both"/>
    </w:pPr>
    <w:rPr>
      <w:rFonts w:ascii="Arial" w:hAnsi="Arial"/>
      <w:sz w:val="18"/>
      <w:szCs w:val="18"/>
      <w:lang w:val="en-GB"/>
    </w:rPr>
  </w:style>
  <w:style w:type="paragraph" w:customStyle="1" w:styleId="Spectext">
    <w:name w:val="Spec text"/>
    <w:basedOn w:val="Text"/>
    <w:next w:val="Text"/>
    <w:uiPriority w:val="99"/>
    <w:rsid w:val="00C42244"/>
    <w:pPr>
      <w:spacing w:before="120" w:after="120" w:line="280" w:lineRule="atLeast"/>
      <w:ind w:hanging="1134"/>
      <w:jc w:val="left"/>
    </w:pPr>
    <w:rPr>
      <w:rFonts w:ascii="Times New Roman" w:hAnsi="Times New Roman"/>
      <w:sz w:val="24"/>
      <w:lang w:val="en-US" w:eastAsia="en-US"/>
    </w:rPr>
  </w:style>
  <w:style w:type="paragraph" w:customStyle="1" w:styleId="Puce1">
    <w:name w:val="Puce1"/>
    <w:basedOn w:val="Normal"/>
    <w:uiPriority w:val="99"/>
    <w:rsid w:val="00C42244"/>
    <w:pPr>
      <w:keepLines/>
      <w:numPr>
        <w:numId w:val="84"/>
      </w:numPr>
      <w:spacing w:before="60"/>
      <w:jc w:val="both"/>
    </w:pPr>
    <w:rPr>
      <w:sz w:val="22"/>
      <w:szCs w:val="20"/>
    </w:rPr>
  </w:style>
  <w:style w:type="paragraph" w:customStyle="1" w:styleId="RET">
    <w:name w:val="RET"/>
    <w:basedOn w:val="Normal"/>
    <w:uiPriority w:val="99"/>
    <w:rsid w:val="00C42244"/>
    <w:pPr>
      <w:widowControl w:val="0"/>
      <w:numPr>
        <w:numId w:val="85"/>
      </w:numPr>
      <w:jc w:val="both"/>
    </w:pPr>
  </w:style>
  <w:style w:type="character" w:customStyle="1" w:styleId="ListetoileCar">
    <w:name w:val="Liste étoile Car"/>
    <w:link w:val="Listetoile"/>
    <w:uiPriority w:val="99"/>
    <w:locked/>
    <w:rsid w:val="00C42244"/>
    <w:rPr>
      <w:rFonts w:ascii="Arial" w:hAnsi="Arial"/>
      <w:color w:val="0000FF"/>
    </w:rPr>
  </w:style>
  <w:style w:type="paragraph" w:customStyle="1" w:styleId="Listetoile">
    <w:name w:val="Liste étoile"/>
    <w:basedOn w:val="Normal"/>
    <w:link w:val="ListetoileCar"/>
    <w:uiPriority w:val="99"/>
    <w:rsid w:val="00C42244"/>
    <w:pPr>
      <w:numPr>
        <w:numId w:val="86"/>
      </w:numPr>
      <w:spacing w:after="60"/>
      <w:jc w:val="both"/>
    </w:pPr>
    <w:rPr>
      <w:rFonts w:ascii="Arial" w:eastAsiaTheme="minorHAnsi" w:hAnsi="Arial" w:cstheme="minorBidi"/>
      <w:color w:val="0000FF"/>
      <w:sz w:val="22"/>
      <w:szCs w:val="22"/>
    </w:rPr>
  </w:style>
  <w:style w:type="paragraph" w:customStyle="1" w:styleId="TextBody">
    <w:name w:val="Text Body"/>
    <w:basedOn w:val="Normal"/>
    <w:uiPriority w:val="99"/>
    <w:rsid w:val="00C42244"/>
    <w:pPr>
      <w:spacing w:before="60" w:after="60"/>
      <w:ind w:left="720"/>
    </w:pPr>
    <w:rPr>
      <w:rFonts w:ascii="Arial" w:hAnsi="Arial"/>
      <w:sz w:val="20"/>
      <w:szCs w:val="20"/>
      <w:lang w:val="en-GB" w:eastAsia="en-US"/>
    </w:rPr>
  </w:style>
  <w:style w:type="paragraph" w:customStyle="1" w:styleId="TextTableHeader">
    <w:name w:val="Text Table Header"/>
    <w:basedOn w:val="Normal"/>
    <w:uiPriority w:val="99"/>
    <w:rsid w:val="00C42244"/>
    <w:pPr>
      <w:spacing w:before="60" w:after="60"/>
      <w:jc w:val="center"/>
    </w:pPr>
    <w:rPr>
      <w:rFonts w:ascii="Arial" w:hAnsi="Arial"/>
      <w:b/>
      <w:sz w:val="20"/>
      <w:szCs w:val="20"/>
      <w:lang w:val="en-GB" w:eastAsia="nl-BE"/>
    </w:rPr>
  </w:style>
  <w:style w:type="paragraph" w:customStyle="1" w:styleId="EditorsNote">
    <w:name w:val="Editor's Note"/>
    <w:basedOn w:val="Normal"/>
    <w:uiPriority w:val="99"/>
    <w:rsid w:val="00C42244"/>
    <w:pPr>
      <w:widowControl w:val="0"/>
      <w:jc w:val="both"/>
    </w:pPr>
    <w:rPr>
      <w:rFonts w:ascii="Arial" w:hAnsi="Arial"/>
      <w:b/>
      <w:bCs/>
      <w:i/>
      <w:iCs/>
      <w:color w:val="FF0000"/>
      <w:sz w:val="20"/>
      <w:szCs w:val="20"/>
      <w:lang w:val="en-GB" w:eastAsia="en-US"/>
    </w:rPr>
  </w:style>
  <w:style w:type="paragraph" w:customStyle="1" w:styleId="standard4">
    <w:name w:val="standard 4"/>
    <w:basedOn w:val="Normal"/>
    <w:uiPriority w:val="99"/>
    <w:rsid w:val="00C42244"/>
    <w:pPr>
      <w:spacing w:before="240"/>
      <w:ind w:left="1985" w:right="284" w:firstLine="567"/>
      <w:jc w:val="both"/>
    </w:pPr>
    <w:rPr>
      <w:rFonts w:ascii="Times" w:hAnsi="Times" w:cs="Times"/>
      <w:szCs w:val="20"/>
    </w:rPr>
  </w:style>
  <w:style w:type="paragraph" w:customStyle="1" w:styleId="Paranormal">
    <w:name w:val="Para normal"/>
    <w:basedOn w:val="Normal"/>
    <w:uiPriority w:val="99"/>
    <w:rsid w:val="00C42244"/>
    <w:pPr>
      <w:spacing w:before="120" w:after="240"/>
      <w:ind w:left="567" w:right="284" w:firstLine="426"/>
      <w:jc w:val="both"/>
    </w:pPr>
    <w:rPr>
      <w:rFonts w:ascii="Tms Rmn" w:hAnsi="Tms Rmn"/>
      <w:szCs w:val="20"/>
    </w:rPr>
  </w:style>
  <w:style w:type="character" w:customStyle="1" w:styleId="RedTxtCar">
    <w:name w:val="RedTxt Car"/>
    <w:link w:val="RedTxt"/>
    <w:locked/>
    <w:rsid w:val="00C42244"/>
    <w:rPr>
      <w:rFonts w:ascii="Arial" w:hAnsi="Arial" w:cs="Arial"/>
      <w:sz w:val="18"/>
      <w:szCs w:val="18"/>
    </w:rPr>
  </w:style>
  <w:style w:type="paragraph" w:customStyle="1" w:styleId="RedTxt">
    <w:name w:val="RedTxt"/>
    <w:basedOn w:val="Normal"/>
    <w:link w:val="RedTxtCar"/>
    <w:rsid w:val="00C42244"/>
    <w:pPr>
      <w:keepLines/>
      <w:widowControl w:val="0"/>
      <w:autoSpaceDE w:val="0"/>
      <w:autoSpaceDN w:val="0"/>
      <w:adjustRightInd w:val="0"/>
    </w:pPr>
    <w:rPr>
      <w:rFonts w:ascii="Arial" w:eastAsiaTheme="minorHAnsi" w:hAnsi="Arial" w:cs="Arial"/>
      <w:sz w:val="18"/>
      <w:szCs w:val="18"/>
      <w:lang w:eastAsia="en-US"/>
    </w:rPr>
  </w:style>
  <w:style w:type="paragraph" w:customStyle="1" w:styleId="TAH">
    <w:name w:val="TAH"/>
    <w:basedOn w:val="Default0"/>
    <w:next w:val="Default0"/>
    <w:uiPriority w:val="99"/>
    <w:rsid w:val="00C42244"/>
    <w:rPr>
      <w:color w:val="auto"/>
    </w:rPr>
  </w:style>
  <w:style w:type="paragraph" w:customStyle="1" w:styleId="TAL">
    <w:name w:val="TAL"/>
    <w:basedOn w:val="Default0"/>
    <w:next w:val="Default0"/>
    <w:uiPriority w:val="99"/>
    <w:rsid w:val="00C42244"/>
    <w:rPr>
      <w:color w:val="auto"/>
    </w:rPr>
  </w:style>
  <w:style w:type="paragraph" w:customStyle="1" w:styleId="texte">
    <w:name w:val="_texte"/>
    <w:basedOn w:val="Normal"/>
    <w:uiPriority w:val="99"/>
    <w:rsid w:val="00C42244"/>
    <w:pPr>
      <w:ind w:left="1134"/>
      <w:jc w:val="both"/>
    </w:pPr>
  </w:style>
  <w:style w:type="paragraph" w:customStyle="1" w:styleId="tiret">
    <w:name w:val="tiret"/>
    <w:basedOn w:val="Normal"/>
    <w:uiPriority w:val="99"/>
    <w:rsid w:val="00C42244"/>
    <w:pPr>
      <w:numPr>
        <w:numId w:val="87"/>
      </w:numPr>
      <w:spacing w:after="120"/>
      <w:jc w:val="both"/>
    </w:pPr>
    <w:rPr>
      <w:rFonts w:ascii="Arial" w:hAnsi="Arial"/>
      <w:szCs w:val="20"/>
    </w:rPr>
  </w:style>
  <w:style w:type="paragraph" w:customStyle="1" w:styleId="puces">
    <w:name w:val="puces"/>
    <w:basedOn w:val="Normal"/>
    <w:uiPriority w:val="99"/>
    <w:rsid w:val="00C42244"/>
    <w:pPr>
      <w:numPr>
        <w:numId w:val="88"/>
      </w:numPr>
      <w:spacing w:before="60"/>
      <w:ind w:right="284" w:hanging="720"/>
      <w:jc w:val="both"/>
    </w:pPr>
    <w:rPr>
      <w:spacing w:val="20"/>
      <w:szCs w:val="20"/>
    </w:rPr>
  </w:style>
  <w:style w:type="paragraph" w:customStyle="1" w:styleId="parastandard3">
    <w:name w:val="para standard 3"/>
    <w:basedOn w:val="Normal"/>
    <w:uiPriority w:val="99"/>
    <w:rsid w:val="00C42244"/>
    <w:pPr>
      <w:spacing w:after="240"/>
      <w:ind w:left="993" w:right="283" w:firstLine="567"/>
      <w:jc w:val="both"/>
    </w:pPr>
    <w:rPr>
      <w:szCs w:val="20"/>
    </w:rPr>
  </w:style>
  <w:style w:type="paragraph" w:customStyle="1" w:styleId="liste2">
    <w:name w:val="liste 2"/>
    <w:basedOn w:val="Normal"/>
    <w:uiPriority w:val="99"/>
    <w:rsid w:val="00C42244"/>
    <w:pPr>
      <w:numPr>
        <w:numId w:val="89"/>
      </w:numPr>
      <w:jc w:val="both"/>
    </w:pPr>
    <w:rPr>
      <w:spacing w:val="20"/>
      <w:kern w:val="24"/>
      <w:szCs w:val="20"/>
    </w:rPr>
  </w:style>
  <w:style w:type="paragraph" w:customStyle="1" w:styleId="Listelettres2">
    <w:name w:val="Liste à lettres2"/>
    <w:basedOn w:val="Normal"/>
    <w:uiPriority w:val="99"/>
    <w:rsid w:val="00C42244"/>
    <w:pPr>
      <w:numPr>
        <w:numId w:val="90"/>
      </w:numPr>
      <w:tabs>
        <w:tab w:val="num" w:pos="905"/>
      </w:tabs>
      <w:spacing w:before="120" w:after="60"/>
      <w:ind w:left="905" w:hanging="283"/>
      <w:jc w:val="both"/>
    </w:pPr>
    <w:rPr>
      <w:spacing w:val="20"/>
      <w:szCs w:val="20"/>
    </w:rPr>
  </w:style>
  <w:style w:type="paragraph" w:customStyle="1" w:styleId="titre62">
    <w:name w:val="titre 6"/>
    <w:basedOn w:val="Titre5"/>
    <w:next w:val="Normal"/>
    <w:uiPriority w:val="99"/>
    <w:rsid w:val="00C42244"/>
    <w:pPr>
      <w:tabs>
        <w:tab w:val="num" w:pos="-1276"/>
      </w:tabs>
      <w:spacing w:before="120" w:after="120" w:line="240" w:lineRule="auto"/>
    </w:pPr>
    <w:rPr>
      <w:rFonts w:ascii="Times New Roman" w:hAnsi="Times New Roman" w:cs="Arial"/>
      <w:i/>
      <w:caps/>
      <w:color w:val="008000"/>
      <w:spacing w:val="20"/>
      <w:kern w:val="24"/>
      <w:sz w:val="20"/>
    </w:rPr>
  </w:style>
  <w:style w:type="paragraph" w:customStyle="1" w:styleId="Paragraphedeliste1">
    <w:name w:val="Paragraphe de liste1"/>
    <w:basedOn w:val="Normal"/>
    <w:uiPriority w:val="99"/>
    <w:rsid w:val="00C42244"/>
    <w:pPr>
      <w:spacing w:after="200" w:line="276" w:lineRule="auto"/>
      <w:ind w:left="720"/>
    </w:pPr>
    <w:rPr>
      <w:rFonts w:ascii="Calibri" w:hAnsi="Calibri" w:cs="Calibri"/>
      <w:sz w:val="22"/>
      <w:szCs w:val="22"/>
      <w:lang w:eastAsia="en-US"/>
    </w:rPr>
  </w:style>
  <w:style w:type="paragraph" w:customStyle="1" w:styleId="Normalsol">
    <w:name w:val="Normalsol"/>
    <w:basedOn w:val="Normal"/>
    <w:uiPriority w:val="99"/>
    <w:rsid w:val="00C42244"/>
    <w:pPr>
      <w:keepNext/>
      <w:spacing w:before="120"/>
      <w:ind w:firstLine="709"/>
      <w:jc w:val="both"/>
    </w:pPr>
    <w:rPr>
      <w:szCs w:val="20"/>
      <w:u w:val="wave"/>
    </w:rPr>
  </w:style>
  <w:style w:type="paragraph" w:customStyle="1" w:styleId="StylePuces3Arial11pt">
    <w:name w:val="Style Puces3 + Arial 11 pt"/>
    <w:basedOn w:val="Puces1"/>
    <w:uiPriority w:val="99"/>
    <w:rsid w:val="00C42244"/>
    <w:pPr>
      <w:numPr>
        <w:numId w:val="0"/>
      </w:numPr>
      <w:tabs>
        <w:tab w:val="num" w:pos="1403"/>
      </w:tabs>
      <w:spacing w:before="0" w:line="240" w:lineRule="auto"/>
      <w:ind w:left="1403" w:hanging="360"/>
    </w:pPr>
    <w:rPr>
      <w:rFonts w:ascii="Arial" w:hAnsi="Arial"/>
      <w:spacing w:val="0"/>
      <w:sz w:val="22"/>
      <w:szCs w:val="20"/>
    </w:rPr>
  </w:style>
  <w:style w:type="paragraph" w:customStyle="1" w:styleId="tiret1">
    <w:name w:val="tiret1"/>
    <w:basedOn w:val="Normal"/>
    <w:uiPriority w:val="99"/>
    <w:rsid w:val="00C42244"/>
    <w:pPr>
      <w:numPr>
        <w:numId w:val="91"/>
      </w:numPr>
      <w:spacing w:after="240"/>
      <w:jc w:val="both"/>
    </w:pPr>
    <w:rPr>
      <w:rFonts w:ascii="Arial" w:hAnsi="Arial"/>
      <w:sz w:val="20"/>
      <w:szCs w:val="20"/>
      <w:lang w:val="en-GB"/>
    </w:rPr>
  </w:style>
  <w:style w:type="paragraph" w:customStyle="1" w:styleId="Titre29">
    <w:name w:val="Titre2"/>
    <w:basedOn w:val="Normal"/>
    <w:uiPriority w:val="99"/>
    <w:qFormat/>
    <w:rsid w:val="00C42244"/>
    <w:pPr>
      <w:jc w:val="center"/>
    </w:pPr>
    <w:rPr>
      <w:sz w:val="44"/>
      <w:szCs w:val="44"/>
    </w:rPr>
  </w:style>
  <w:style w:type="paragraph" w:customStyle="1" w:styleId="sectionIIIheader">
    <w:name w:val="section III header"/>
    <w:basedOn w:val="Normal"/>
    <w:uiPriority w:val="99"/>
    <w:rsid w:val="00C42244"/>
    <w:pPr>
      <w:spacing w:before="240"/>
    </w:pPr>
    <w:rPr>
      <w:rFonts w:ascii="Arial Black" w:hAnsi="Arial Black"/>
      <w:szCs w:val="20"/>
      <w:lang w:val="en-US"/>
    </w:rPr>
  </w:style>
  <w:style w:type="paragraph" w:customStyle="1" w:styleId="BalloonText1">
    <w:name w:val="Balloon Text1"/>
    <w:basedOn w:val="Normal"/>
    <w:uiPriority w:val="99"/>
    <w:semiHidden/>
    <w:rsid w:val="00C42244"/>
    <w:rPr>
      <w:rFonts w:ascii="Tahoma" w:hAnsi="Tahoma"/>
      <w:sz w:val="16"/>
      <w:szCs w:val="20"/>
    </w:rPr>
  </w:style>
  <w:style w:type="paragraph" w:customStyle="1" w:styleId="Retrait2">
    <w:name w:val="Retrait 2"/>
    <w:basedOn w:val="Normal"/>
    <w:uiPriority w:val="99"/>
    <w:rsid w:val="00C42244"/>
    <w:pPr>
      <w:keepLines/>
      <w:numPr>
        <w:numId w:val="92"/>
      </w:numPr>
      <w:spacing w:before="120" w:after="60"/>
      <w:jc w:val="both"/>
    </w:pPr>
    <w:rPr>
      <w:szCs w:val="20"/>
    </w:rPr>
  </w:style>
  <w:style w:type="paragraph" w:customStyle="1" w:styleId="Style3">
    <w:name w:val="Style3"/>
    <w:basedOn w:val="Retraitcorpsdetexte"/>
    <w:next w:val="Titre4"/>
    <w:uiPriority w:val="99"/>
    <w:rsid w:val="00C42244"/>
    <w:pPr>
      <w:widowControl w:val="0"/>
      <w:spacing w:before="120" w:after="0" w:line="240" w:lineRule="auto"/>
      <w:ind w:left="0"/>
      <w:jc w:val="both"/>
    </w:pPr>
    <w:rPr>
      <w:rFonts w:ascii="Times New Roman" w:eastAsia="Times New Roman" w:hAnsi="Times New Roman"/>
      <w:smallCaps/>
      <w:sz w:val="24"/>
      <w:szCs w:val="20"/>
      <w:lang w:eastAsia="fr-FR"/>
    </w:rPr>
  </w:style>
  <w:style w:type="paragraph" w:customStyle="1" w:styleId="xl280">
    <w:name w:val="xl280"/>
    <w:basedOn w:val="Normal"/>
    <w:uiPriority w:val="99"/>
    <w:rsid w:val="00C42244"/>
    <w:pPr>
      <w:pBdr>
        <w:top w:val="single" w:sz="12" w:space="0" w:color="auto"/>
      </w:pBdr>
      <w:spacing w:before="100" w:beforeAutospacing="1" w:after="100" w:afterAutospacing="1"/>
      <w:jc w:val="center"/>
    </w:pPr>
  </w:style>
  <w:style w:type="paragraph" w:customStyle="1" w:styleId="xl281">
    <w:name w:val="xl281"/>
    <w:basedOn w:val="Normal"/>
    <w:uiPriority w:val="99"/>
    <w:rsid w:val="00C42244"/>
    <w:pPr>
      <w:pBdr>
        <w:top w:val="single" w:sz="12" w:space="0" w:color="auto"/>
      </w:pBdr>
      <w:spacing w:before="100" w:beforeAutospacing="1" w:after="100" w:afterAutospacing="1"/>
      <w:jc w:val="center"/>
    </w:pPr>
  </w:style>
  <w:style w:type="paragraph" w:customStyle="1" w:styleId="xl282">
    <w:name w:val="xl282"/>
    <w:basedOn w:val="Normal"/>
    <w:uiPriority w:val="99"/>
    <w:rsid w:val="00C42244"/>
    <w:pPr>
      <w:pBdr>
        <w:top w:val="single" w:sz="12" w:space="0" w:color="auto"/>
      </w:pBdr>
      <w:spacing w:before="100" w:beforeAutospacing="1" w:after="100" w:afterAutospacing="1"/>
      <w:jc w:val="right"/>
    </w:pPr>
  </w:style>
  <w:style w:type="paragraph" w:customStyle="1" w:styleId="xl283">
    <w:name w:val="xl283"/>
    <w:basedOn w:val="Normal"/>
    <w:uiPriority w:val="99"/>
    <w:rsid w:val="00C42244"/>
    <w:pPr>
      <w:pBdr>
        <w:top w:val="single" w:sz="12" w:space="0" w:color="auto"/>
        <w:right w:val="single" w:sz="12" w:space="0" w:color="auto"/>
      </w:pBdr>
      <w:spacing w:before="100" w:beforeAutospacing="1" w:after="100" w:afterAutospacing="1"/>
      <w:jc w:val="right"/>
    </w:pPr>
    <w:rPr>
      <w:b/>
      <w:bCs/>
    </w:rPr>
  </w:style>
  <w:style w:type="paragraph" w:customStyle="1" w:styleId="xl284">
    <w:name w:val="xl284"/>
    <w:basedOn w:val="Normal"/>
    <w:uiPriority w:val="99"/>
    <w:rsid w:val="00C42244"/>
    <w:pPr>
      <w:spacing w:before="100" w:beforeAutospacing="1" w:after="100" w:afterAutospacing="1"/>
      <w:jc w:val="center"/>
    </w:pPr>
    <w:rPr>
      <w:b/>
      <w:bCs/>
    </w:rPr>
  </w:style>
  <w:style w:type="paragraph" w:customStyle="1" w:styleId="xl285">
    <w:name w:val="xl285"/>
    <w:basedOn w:val="Normal"/>
    <w:uiPriority w:val="99"/>
    <w:rsid w:val="00C42244"/>
    <w:pPr>
      <w:pBdr>
        <w:right w:val="single" w:sz="12" w:space="0" w:color="auto"/>
      </w:pBdr>
      <w:spacing w:before="100" w:beforeAutospacing="1" w:after="100" w:afterAutospacing="1"/>
      <w:jc w:val="right"/>
    </w:pPr>
    <w:rPr>
      <w:b/>
      <w:bCs/>
    </w:rPr>
  </w:style>
  <w:style w:type="paragraph" w:customStyle="1" w:styleId="xl286">
    <w:name w:val="xl286"/>
    <w:basedOn w:val="Normal"/>
    <w:uiPriority w:val="99"/>
    <w:rsid w:val="00C42244"/>
    <w:pPr>
      <w:pBdr>
        <w:bottom w:val="single" w:sz="12" w:space="0" w:color="auto"/>
      </w:pBdr>
      <w:spacing w:before="100" w:beforeAutospacing="1" w:after="100" w:afterAutospacing="1"/>
    </w:pPr>
  </w:style>
  <w:style w:type="paragraph" w:customStyle="1" w:styleId="xl287">
    <w:name w:val="xl287"/>
    <w:basedOn w:val="Normal"/>
    <w:uiPriority w:val="99"/>
    <w:rsid w:val="00C42244"/>
    <w:pPr>
      <w:pBdr>
        <w:bottom w:val="single" w:sz="12" w:space="0" w:color="auto"/>
      </w:pBdr>
      <w:spacing w:before="100" w:beforeAutospacing="1" w:after="100" w:afterAutospacing="1"/>
      <w:jc w:val="center"/>
    </w:pPr>
  </w:style>
  <w:style w:type="paragraph" w:customStyle="1" w:styleId="xl288">
    <w:name w:val="xl288"/>
    <w:basedOn w:val="Normal"/>
    <w:uiPriority w:val="99"/>
    <w:rsid w:val="00C42244"/>
    <w:pPr>
      <w:pBdr>
        <w:bottom w:val="single" w:sz="12" w:space="0" w:color="auto"/>
      </w:pBdr>
      <w:spacing w:before="100" w:beforeAutospacing="1" w:after="100" w:afterAutospacing="1"/>
      <w:jc w:val="center"/>
    </w:pPr>
  </w:style>
  <w:style w:type="paragraph" w:customStyle="1" w:styleId="xl289">
    <w:name w:val="xl289"/>
    <w:basedOn w:val="Normal"/>
    <w:uiPriority w:val="99"/>
    <w:rsid w:val="00C42244"/>
    <w:pPr>
      <w:pBdr>
        <w:bottom w:val="single" w:sz="12" w:space="0" w:color="auto"/>
      </w:pBdr>
      <w:spacing w:before="100" w:beforeAutospacing="1" w:after="100" w:afterAutospacing="1"/>
      <w:jc w:val="right"/>
    </w:pPr>
  </w:style>
  <w:style w:type="paragraph" w:customStyle="1" w:styleId="xl290">
    <w:name w:val="xl290"/>
    <w:basedOn w:val="Normal"/>
    <w:uiPriority w:val="99"/>
    <w:rsid w:val="00C42244"/>
    <w:pPr>
      <w:pBdr>
        <w:bottom w:val="single" w:sz="12" w:space="0" w:color="auto"/>
        <w:right w:val="single" w:sz="12" w:space="0" w:color="auto"/>
      </w:pBdr>
      <w:spacing w:before="100" w:beforeAutospacing="1" w:after="100" w:afterAutospacing="1"/>
      <w:jc w:val="right"/>
    </w:pPr>
    <w:rPr>
      <w:b/>
      <w:bCs/>
    </w:rPr>
  </w:style>
  <w:style w:type="paragraph" w:customStyle="1" w:styleId="xl291">
    <w:name w:val="xl291"/>
    <w:basedOn w:val="Normal"/>
    <w:uiPriority w:val="99"/>
    <w:rsid w:val="00C42244"/>
    <w:pPr>
      <w:spacing w:before="100" w:beforeAutospacing="1" w:after="100" w:afterAutospacing="1"/>
      <w:jc w:val="both"/>
    </w:pPr>
    <w:rPr>
      <w:b/>
      <w:bCs/>
    </w:rPr>
  </w:style>
  <w:style w:type="paragraph" w:customStyle="1" w:styleId="xl292">
    <w:name w:val="xl292"/>
    <w:basedOn w:val="Normal"/>
    <w:uiPriority w:val="99"/>
    <w:rsid w:val="00C42244"/>
    <w:pPr>
      <w:pBdr>
        <w:bottom w:val="single" w:sz="4" w:space="0" w:color="auto"/>
      </w:pBdr>
      <w:spacing w:before="100" w:beforeAutospacing="1" w:after="100" w:afterAutospacing="1"/>
      <w:jc w:val="both"/>
    </w:pPr>
    <w:rPr>
      <w:b/>
      <w:bCs/>
    </w:rPr>
  </w:style>
  <w:style w:type="paragraph" w:customStyle="1" w:styleId="xl293">
    <w:name w:val="xl293"/>
    <w:basedOn w:val="Normal"/>
    <w:uiPriority w:val="99"/>
    <w:rsid w:val="00C42244"/>
    <w:pPr>
      <w:pBdr>
        <w:bottom w:val="single" w:sz="4" w:space="0" w:color="auto"/>
      </w:pBdr>
      <w:spacing w:before="100" w:beforeAutospacing="1" w:after="100" w:afterAutospacing="1"/>
      <w:jc w:val="center"/>
    </w:pPr>
  </w:style>
  <w:style w:type="paragraph" w:customStyle="1" w:styleId="xl294">
    <w:name w:val="xl294"/>
    <w:basedOn w:val="Normal"/>
    <w:uiPriority w:val="99"/>
    <w:rsid w:val="00C42244"/>
    <w:pPr>
      <w:pBdr>
        <w:bottom w:val="single" w:sz="4" w:space="0" w:color="auto"/>
      </w:pBdr>
      <w:spacing w:before="100" w:beforeAutospacing="1" w:after="100" w:afterAutospacing="1"/>
      <w:jc w:val="right"/>
    </w:pPr>
  </w:style>
  <w:style w:type="paragraph" w:customStyle="1" w:styleId="xl295">
    <w:name w:val="xl295"/>
    <w:basedOn w:val="Normal"/>
    <w:uiPriority w:val="99"/>
    <w:rsid w:val="00C42244"/>
    <w:pPr>
      <w:pBdr>
        <w:bottom w:val="single" w:sz="4" w:space="0" w:color="auto"/>
        <w:right w:val="single" w:sz="12" w:space="0" w:color="auto"/>
      </w:pBdr>
      <w:spacing w:before="100" w:beforeAutospacing="1" w:after="100" w:afterAutospacing="1"/>
      <w:jc w:val="right"/>
    </w:pPr>
    <w:rPr>
      <w:b/>
      <w:bCs/>
    </w:rPr>
  </w:style>
  <w:style w:type="paragraph" w:customStyle="1" w:styleId="xl296">
    <w:name w:val="xl296"/>
    <w:basedOn w:val="Normal"/>
    <w:uiPriority w:val="99"/>
    <w:rsid w:val="00C42244"/>
    <w:pPr>
      <w:spacing w:before="100" w:beforeAutospacing="1" w:after="100" w:afterAutospacing="1"/>
      <w:jc w:val="both"/>
    </w:pPr>
  </w:style>
  <w:style w:type="paragraph" w:customStyle="1" w:styleId="xl297">
    <w:name w:val="xl297"/>
    <w:basedOn w:val="Normal"/>
    <w:uiPriority w:val="99"/>
    <w:rsid w:val="00C42244"/>
    <w:pPr>
      <w:pBdr>
        <w:bottom w:val="single" w:sz="4" w:space="0" w:color="auto"/>
      </w:pBdr>
      <w:spacing w:before="100" w:beforeAutospacing="1" w:after="100" w:afterAutospacing="1"/>
    </w:pPr>
  </w:style>
  <w:style w:type="paragraph" w:customStyle="1" w:styleId="xl298">
    <w:name w:val="xl298"/>
    <w:basedOn w:val="Normal"/>
    <w:uiPriority w:val="99"/>
    <w:rsid w:val="00C42244"/>
    <w:pPr>
      <w:pBdr>
        <w:bottom w:val="single" w:sz="4" w:space="0" w:color="auto"/>
      </w:pBdr>
      <w:spacing w:before="100" w:beforeAutospacing="1" w:after="100" w:afterAutospacing="1"/>
      <w:jc w:val="center"/>
    </w:pPr>
  </w:style>
  <w:style w:type="paragraph" w:customStyle="1" w:styleId="xl299">
    <w:name w:val="xl299"/>
    <w:basedOn w:val="Normal"/>
    <w:uiPriority w:val="99"/>
    <w:rsid w:val="00C42244"/>
    <w:pPr>
      <w:pBdr>
        <w:bottom w:val="single" w:sz="4" w:space="0" w:color="auto"/>
      </w:pBdr>
      <w:spacing w:before="100" w:beforeAutospacing="1" w:after="100" w:afterAutospacing="1"/>
      <w:jc w:val="right"/>
    </w:pPr>
  </w:style>
  <w:style w:type="paragraph" w:customStyle="1" w:styleId="xl300">
    <w:name w:val="xl300"/>
    <w:basedOn w:val="Normal"/>
    <w:uiPriority w:val="99"/>
    <w:rsid w:val="00C42244"/>
    <w:pPr>
      <w:pBdr>
        <w:bottom w:val="single" w:sz="4" w:space="0" w:color="auto"/>
        <w:right w:val="single" w:sz="12" w:space="0" w:color="auto"/>
      </w:pBdr>
      <w:spacing w:before="100" w:beforeAutospacing="1" w:after="100" w:afterAutospacing="1"/>
      <w:jc w:val="right"/>
    </w:pPr>
    <w:rPr>
      <w:b/>
      <w:bCs/>
    </w:rPr>
  </w:style>
  <w:style w:type="paragraph" w:customStyle="1" w:styleId="xl301">
    <w:name w:val="xl301"/>
    <w:basedOn w:val="Normal"/>
    <w:uiPriority w:val="99"/>
    <w:rsid w:val="00C42244"/>
    <w:pPr>
      <w:pBdr>
        <w:bottom w:val="single" w:sz="4" w:space="0" w:color="auto"/>
      </w:pBdr>
      <w:spacing w:before="100" w:beforeAutospacing="1" w:after="100" w:afterAutospacing="1"/>
      <w:jc w:val="both"/>
    </w:pPr>
  </w:style>
  <w:style w:type="paragraph" w:customStyle="1" w:styleId="xl302">
    <w:name w:val="xl302"/>
    <w:basedOn w:val="Normal"/>
    <w:uiPriority w:val="99"/>
    <w:rsid w:val="00C42244"/>
    <w:pPr>
      <w:pBdr>
        <w:top w:val="single" w:sz="4" w:space="0" w:color="auto"/>
      </w:pBdr>
      <w:spacing w:before="100" w:beforeAutospacing="1" w:after="100" w:afterAutospacing="1"/>
    </w:pPr>
  </w:style>
  <w:style w:type="paragraph" w:customStyle="1" w:styleId="xl303">
    <w:name w:val="xl303"/>
    <w:basedOn w:val="Normal"/>
    <w:uiPriority w:val="99"/>
    <w:rsid w:val="00C42244"/>
    <w:pPr>
      <w:pBdr>
        <w:top w:val="single" w:sz="4" w:space="0" w:color="auto"/>
      </w:pBdr>
      <w:spacing w:before="100" w:beforeAutospacing="1" w:after="100" w:afterAutospacing="1"/>
      <w:jc w:val="center"/>
    </w:pPr>
  </w:style>
  <w:style w:type="paragraph" w:customStyle="1" w:styleId="xl304">
    <w:name w:val="xl304"/>
    <w:basedOn w:val="Normal"/>
    <w:uiPriority w:val="99"/>
    <w:rsid w:val="00C42244"/>
    <w:pPr>
      <w:pBdr>
        <w:top w:val="single" w:sz="4" w:space="0" w:color="auto"/>
      </w:pBdr>
      <w:spacing w:before="100" w:beforeAutospacing="1" w:after="100" w:afterAutospacing="1"/>
      <w:jc w:val="right"/>
    </w:pPr>
  </w:style>
  <w:style w:type="paragraph" w:customStyle="1" w:styleId="xl305">
    <w:name w:val="xl305"/>
    <w:basedOn w:val="Normal"/>
    <w:uiPriority w:val="99"/>
    <w:rsid w:val="00C42244"/>
    <w:pPr>
      <w:pBdr>
        <w:top w:val="single" w:sz="4" w:space="0" w:color="auto"/>
        <w:right w:val="single" w:sz="12" w:space="0" w:color="auto"/>
      </w:pBdr>
      <w:spacing w:before="100" w:beforeAutospacing="1" w:after="100" w:afterAutospacing="1"/>
      <w:jc w:val="right"/>
    </w:pPr>
    <w:rPr>
      <w:b/>
      <w:bCs/>
    </w:rPr>
  </w:style>
  <w:style w:type="paragraph" w:customStyle="1" w:styleId="xl306">
    <w:name w:val="xl306"/>
    <w:basedOn w:val="Normal"/>
    <w:uiPriority w:val="99"/>
    <w:rsid w:val="00C42244"/>
    <w:pPr>
      <w:pBdr>
        <w:right w:val="single" w:sz="12" w:space="0" w:color="auto"/>
      </w:pBdr>
      <w:spacing w:before="100" w:beforeAutospacing="1" w:after="100" w:afterAutospacing="1"/>
      <w:jc w:val="right"/>
    </w:pPr>
    <w:rPr>
      <w:b/>
      <w:bCs/>
    </w:rPr>
  </w:style>
  <w:style w:type="paragraph" w:customStyle="1" w:styleId="xl307">
    <w:name w:val="xl307"/>
    <w:basedOn w:val="Normal"/>
    <w:uiPriority w:val="99"/>
    <w:rsid w:val="00C42244"/>
    <w:pPr>
      <w:pBdr>
        <w:bottom w:val="single" w:sz="8" w:space="0" w:color="auto"/>
      </w:pBdr>
      <w:spacing w:before="100" w:beforeAutospacing="1" w:after="100" w:afterAutospacing="1"/>
    </w:pPr>
  </w:style>
  <w:style w:type="paragraph" w:customStyle="1" w:styleId="xl308">
    <w:name w:val="xl308"/>
    <w:basedOn w:val="Normal"/>
    <w:uiPriority w:val="99"/>
    <w:rsid w:val="00C42244"/>
    <w:pPr>
      <w:pBdr>
        <w:bottom w:val="single" w:sz="8" w:space="0" w:color="auto"/>
      </w:pBdr>
      <w:spacing w:before="100" w:beforeAutospacing="1" w:after="100" w:afterAutospacing="1"/>
      <w:jc w:val="center"/>
    </w:pPr>
  </w:style>
  <w:style w:type="paragraph" w:customStyle="1" w:styleId="xl309">
    <w:name w:val="xl309"/>
    <w:basedOn w:val="Normal"/>
    <w:uiPriority w:val="99"/>
    <w:rsid w:val="00C42244"/>
    <w:pPr>
      <w:pBdr>
        <w:bottom w:val="single" w:sz="8" w:space="0" w:color="auto"/>
      </w:pBdr>
      <w:spacing w:before="100" w:beforeAutospacing="1" w:after="100" w:afterAutospacing="1"/>
      <w:jc w:val="right"/>
    </w:pPr>
  </w:style>
  <w:style w:type="paragraph" w:customStyle="1" w:styleId="xl310">
    <w:name w:val="xl310"/>
    <w:basedOn w:val="Normal"/>
    <w:uiPriority w:val="99"/>
    <w:rsid w:val="00C42244"/>
    <w:pPr>
      <w:pBdr>
        <w:bottom w:val="single" w:sz="8" w:space="0" w:color="auto"/>
        <w:right w:val="single" w:sz="12" w:space="0" w:color="auto"/>
      </w:pBdr>
      <w:spacing w:before="100" w:beforeAutospacing="1" w:after="100" w:afterAutospacing="1"/>
      <w:jc w:val="right"/>
    </w:pPr>
    <w:rPr>
      <w:b/>
      <w:bCs/>
    </w:rPr>
  </w:style>
  <w:style w:type="paragraph" w:customStyle="1" w:styleId="xl311">
    <w:name w:val="xl311"/>
    <w:basedOn w:val="Normal"/>
    <w:uiPriority w:val="99"/>
    <w:rsid w:val="00C42244"/>
    <w:pPr>
      <w:pBdr>
        <w:top w:val="single" w:sz="8" w:space="0" w:color="auto"/>
        <w:bottom w:val="single" w:sz="4" w:space="0" w:color="auto"/>
      </w:pBdr>
      <w:spacing w:before="100" w:beforeAutospacing="1" w:after="100" w:afterAutospacing="1"/>
      <w:jc w:val="both"/>
    </w:pPr>
    <w:rPr>
      <w:b/>
      <w:bCs/>
    </w:rPr>
  </w:style>
  <w:style w:type="paragraph" w:customStyle="1" w:styleId="xl312">
    <w:name w:val="xl312"/>
    <w:basedOn w:val="Normal"/>
    <w:uiPriority w:val="99"/>
    <w:rsid w:val="00C42244"/>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3">
    <w:name w:val="xl313"/>
    <w:basedOn w:val="Normal"/>
    <w:uiPriority w:val="99"/>
    <w:rsid w:val="00C42244"/>
    <w:pPr>
      <w:pBdr>
        <w:top w:val="single" w:sz="8" w:space="0" w:color="auto"/>
        <w:bottom w:val="single" w:sz="4" w:space="0" w:color="auto"/>
      </w:pBdr>
      <w:spacing w:before="100" w:beforeAutospacing="1" w:after="100" w:afterAutospacing="1"/>
      <w:jc w:val="center"/>
    </w:pPr>
  </w:style>
  <w:style w:type="paragraph" w:customStyle="1" w:styleId="xl314">
    <w:name w:val="xl314"/>
    <w:basedOn w:val="Normal"/>
    <w:uiPriority w:val="99"/>
    <w:rsid w:val="00C42244"/>
    <w:pPr>
      <w:pBdr>
        <w:top w:val="single" w:sz="8" w:space="0" w:color="auto"/>
        <w:bottom w:val="single" w:sz="4" w:space="0" w:color="auto"/>
      </w:pBdr>
      <w:spacing w:before="100" w:beforeAutospacing="1" w:after="100" w:afterAutospacing="1"/>
      <w:jc w:val="right"/>
    </w:pPr>
  </w:style>
  <w:style w:type="paragraph" w:customStyle="1" w:styleId="xl315">
    <w:name w:val="xl315"/>
    <w:basedOn w:val="Normal"/>
    <w:uiPriority w:val="99"/>
    <w:rsid w:val="00C42244"/>
    <w:pPr>
      <w:pBdr>
        <w:top w:val="single" w:sz="8" w:space="0" w:color="auto"/>
        <w:bottom w:val="single" w:sz="4" w:space="0" w:color="auto"/>
        <w:right w:val="single" w:sz="12" w:space="0" w:color="auto"/>
      </w:pBdr>
      <w:spacing w:before="100" w:beforeAutospacing="1" w:after="100" w:afterAutospacing="1"/>
      <w:jc w:val="right"/>
    </w:pPr>
    <w:rPr>
      <w:b/>
      <w:bCs/>
    </w:rPr>
  </w:style>
  <w:style w:type="paragraph" w:customStyle="1" w:styleId="xl316">
    <w:name w:val="xl316"/>
    <w:basedOn w:val="Normal"/>
    <w:uiPriority w:val="99"/>
    <w:rsid w:val="00C42244"/>
    <w:pPr>
      <w:pBdr>
        <w:bottom w:val="single" w:sz="4" w:space="0" w:color="auto"/>
        <w:right w:val="single" w:sz="4" w:space="0" w:color="auto"/>
      </w:pBdr>
      <w:spacing w:before="100" w:beforeAutospacing="1" w:after="100" w:afterAutospacing="1"/>
      <w:jc w:val="both"/>
    </w:pPr>
  </w:style>
  <w:style w:type="paragraph" w:customStyle="1" w:styleId="xl317">
    <w:name w:val="xl317"/>
    <w:basedOn w:val="Normal"/>
    <w:uiPriority w:val="99"/>
    <w:rsid w:val="00C42244"/>
    <w:pPr>
      <w:pBdr>
        <w:right w:val="single" w:sz="4" w:space="0" w:color="auto"/>
      </w:pBdr>
      <w:spacing w:before="100" w:beforeAutospacing="1" w:after="100" w:afterAutospacing="1"/>
      <w:jc w:val="both"/>
    </w:pPr>
  </w:style>
  <w:style w:type="paragraph" w:customStyle="1" w:styleId="xl318">
    <w:name w:val="xl318"/>
    <w:basedOn w:val="Normal"/>
    <w:uiPriority w:val="99"/>
    <w:rsid w:val="00C42244"/>
    <w:pPr>
      <w:pBdr>
        <w:top w:val="single" w:sz="8" w:space="0" w:color="auto"/>
      </w:pBdr>
      <w:spacing w:before="100" w:beforeAutospacing="1" w:after="100" w:afterAutospacing="1"/>
      <w:jc w:val="center"/>
    </w:pPr>
  </w:style>
  <w:style w:type="paragraph" w:customStyle="1" w:styleId="xl319">
    <w:name w:val="xl319"/>
    <w:basedOn w:val="Normal"/>
    <w:uiPriority w:val="99"/>
    <w:rsid w:val="00C42244"/>
    <w:pPr>
      <w:pBdr>
        <w:top w:val="single" w:sz="8" w:space="0" w:color="auto"/>
      </w:pBdr>
      <w:spacing w:before="100" w:beforeAutospacing="1" w:after="100" w:afterAutospacing="1"/>
      <w:jc w:val="right"/>
    </w:pPr>
  </w:style>
  <w:style w:type="paragraph" w:customStyle="1" w:styleId="xl320">
    <w:name w:val="xl320"/>
    <w:basedOn w:val="Normal"/>
    <w:uiPriority w:val="99"/>
    <w:rsid w:val="00C42244"/>
    <w:pPr>
      <w:pBdr>
        <w:top w:val="single" w:sz="8" w:space="0" w:color="auto"/>
        <w:right w:val="single" w:sz="12" w:space="0" w:color="auto"/>
      </w:pBdr>
      <w:spacing w:before="100" w:beforeAutospacing="1" w:after="100" w:afterAutospacing="1"/>
      <w:jc w:val="right"/>
    </w:pPr>
    <w:rPr>
      <w:b/>
      <w:bCs/>
    </w:rPr>
  </w:style>
  <w:style w:type="paragraph" w:customStyle="1" w:styleId="xl321">
    <w:name w:val="xl321"/>
    <w:basedOn w:val="Normal"/>
    <w:uiPriority w:val="99"/>
    <w:rsid w:val="00C42244"/>
    <w:pPr>
      <w:pBdr>
        <w:right w:val="single" w:sz="4" w:space="0" w:color="auto"/>
      </w:pBdr>
      <w:spacing w:before="100" w:beforeAutospacing="1" w:after="100" w:afterAutospacing="1"/>
      <w:jc w:val="both"/>
    </w:pPr>
    <w:rPr>
      <w:b/>
      <w:bCs/>
    </w:rPr>
  </w:style>
  <w:style w:type="paragraph" w:customStyle="1" w:styleId="xl322">
    <w:name w:val="xl322"/>
    <w:basedOn w:val="Normal"/>
    <w:uiPriority w:val="99"/>
    <w:rsid w:val="00C42244"/>
    <w:pPr>
      <w:pBdr>
        <w:bottom w:val="single" w:sz="8" w:space="0" w:color="auto"/>
        <w:right w:val="single" w:sz="4" w:space="0" w:color="auto"/>
      </w:pBdr>
      <w:spacing w:before="100" w:beforeAutospacing="1" w:after="100" w:afterAutospacing="1"/>
      <w:jc w:val="both"/>
    </w:pPr>
    <w:rPr>
      <w:b/>
      <w:bCs/>
    </w:rPr>
  </w:style>
  <w:style w:type="paragraph" w:customStyle="1" w:styleId="xl323">
    <w:name w:val="xl323"/>
    <w:basedOn w:val="Normal"/>
    <w:uiPriority w:val="99"/>
    <w:rsid w:val="00C42244"/>
    <w:pPr>
      <w:pBdr>
        <w:bottom w:val="single" w:sz="4" w:space="0" w:color="auto"/>
      </w:pBdr>
      <w:spacing w:before="100" w:beforeAutospacing="1" w:after="100" w:afterAutospacing="1"/>
      <w:jc w:val="both"/>
    </w:pPr>
    <w:rPr>
      <w:b/>
      <w:bCs/>
    </w:rPr>
  </w:style>
  <w:style w:type="paragraph" w:customStyle="1" w:styleId="xl324">
    <w:name w:val="xl324"/>
    <w:basedOn w:val="Normal"/>
    <w:uiPriority w:val="99"/>
    <w:rsid w:val="00C42244"/>
    <w:pPr>
      <w:pBdr>
        <w:top w:val="single" w:sz="4" w:space="0" w:color="auto"/>
        <w:left w:val="single" w:sz="12" w:space="0" w:color="auto"/>
        <w:bottom w:val="single" w:sz="4" w:space="0" w:color="auto"/>
        <w:right w:val="single" w:sz="4" w:space="0" w:color="auto"/>
      </w:pBdr>
      <w:spacing w:before="100" w:beforeAutospacing="1" w:after="100" w:afterAutospacing="1"/>
    </w:pPr>
    <w:rPr>
      <w:b/>
      <w:bCs/>
    </w:rPr>
  </w:style>
  <w:style w:type="paragraph" w:customStyle="1" w:styleId="xl325">
    <w:name w:val="xl325"/>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26">
    <w:name w:val="xl326"/>
    <w:basedOn w:val="Normal"/>
    <w:uiPriority w:val="99"/>
    <w:rsid w:val="00C4224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327">
    <w:name w:val="xl327"/>
    <w:basedOn w:val="Normal"/>
    <w:uiPriority w:val="99"/>
    <w:rsid w:val="00C42244"/>
    <w:pPr>
      <w:pBdr>
        <w:top w:val="single" w:sz="8" w:space="0" w:color="auto"/>
      </w:pBdr>
      <w:spacing w:before="100" w:beforeAutospacing="1" w:after="100" w:afterAutospacing="1"/>
    </w:pPr>
    <w:rPr>
      <w:b/>
      <w:bCs/>
    </w:rPr>
  </w:style>
  <w:style w:type="paragraph" w:customStyle="1" w:styleId="xl328">
    <w:name w:val="xl328"/>
    <w:basedOn w:val="Normal"/>
    <w:uiPriority w:val="99"/>
    <w:rsid w:val="00C42244"/>
    <w:pPr>
      <w:pBdr>
        <w:top w:val="single" w:sz="8" w:space="0" w:color="auto"/>
        <w:right w:val="single" w:sz="12" w:space="0" w:color="auto"/>
      </w:pBdr>
      <w:spacing w:before="100" w:beforeAutospacing="1" w:after="100" w:afterAutospacing="1"/>
    </w:pPr>
    <w:rPr>
      <w:b/>
      <w:bCs/>
    </w:rPr>
  </w:style>
  <w:style w:type="paragraph" w:customStyle="1" w:styleId="xl329">
    <w:name w:val="xl329"/>
    <w:basedOn w:val="Normal"/>
    <w:uiPriority w:val="99"/>
    <w:rsid w:val="00C42244"/>
    <w:pPr>
      <w:spacing w:before="100" w:beforeAutospacing="1" w:after="100" w:afterAutospacing="1"/>
    </w:pPr>
    <w:rPr>
      <w:b/>
      <w:bCs/>
    </w:rPr>
  </w:style>
  <w:style w:type="paragraph" w:customStyle="1" w:styleId="xl330">
    <w:name w:val="xl330"/>
    <w:basedOn w:val="Normal"/>
    <w:uiPriority w:val="99"/>
    <w:rsid w:val="00C42244"/>
    <w:pPr>
      <w:pBdr>
        <w:right w:val="single" w:sz="12" w:space="0" w:color="auto"/>
      </w:pBdr>
      <w:spacing w:before="100" w:beforeAutospacing="1" w:after="100" w:afterAutospacing="1"/>
    </w:pPr>
    <w:rPr>
      <w:b/>
      <w:bCs/>
    </w:rPr>
  </w:style>
  <w:style w:type="paragraph" w:customStyle="1" w:styleId="xl331">
    <w:name w:val="xl331"/>
    <w:basedOn w:val="Normal"/>
    <w:uiPriority w:val="99"/>
    <w:rsid w:val="00C42244"/>
    <w:pPr>
      <w:pBdr>
        <w:top w:val="single" w:sz="8" w:space="0" w:color="auto"/>
      </w:pBdr>
      <w:spacing w:before="100" w:beforeAutospacing="1" w:after="100" w:afterAutospacing="1"/>
      <w:jc w:val="center"/>
    </w:pPr>
    <w:rPr>
      <w:b/>
      <w:bCs/>
    </w:rPr>
  </w:style>
  <w:style w:type="paragraph" w:customStyle="1" w:styleId="xl332">
    <w:name w:val="xl332"/>
    <w:basedOn w:val="Normal"/>
    <w:uiPriority w:val="99"/>
    <w:rsid w:val="00C42244"/>
    <w:pPr>
      <w:spacing w:before="100" w:beforeAutospacing="1" w:after="100" w:afterAutospacing="1"/>
      <w:jc w:val="center"/>
    </w:pPr>
    <w:rPr>
      <w:b/>
      <w:bCs/>
    </w:rPr>
  </w:style>
  <w:style w:type="paragraph" w:customStyle="1" w:styleId="xl333">
    <w:name w:val="xl333"/>
    <w:basedOn w:val="Normal"/>
    <w:uiPriority w:val="99"/>
    <w:rsid w:val="00C42244"/>
    <w:pPr>
      <w:pBdr>
        <w:top w:val="single" w:sz="4" w:space="0" w:color="auto"/>
        <w:right w:val="single" w:sz="4" w:space="0" w:color="auto"/>
      </w:pBdr>
      <w:spacing w:before="100" w:beforeAutospacing="1" w:after="100" w:afterAutospacing="1"/>
      <w:jc w:val="both"/>
    </w:pPr>
  </w:style>
  <w:style w:type="paragraph" w:customStyle="1" w:styleId="xl334">
    <w:name w:val="xl334"/>
    <w:basedOn w:val="Normal"/>
    <w:uiPriority w:val="99"/>
    <w:rsid w:val="00C42244"/>
    <w:pPr>
      <w:pBdr>
        <w:top w:val="single" w:sz="4" w:space="0" w:color="auto"/>
      </w:pBdr>
      <w:spacing w:before="100" w:beforeAutospacing="1" w:after="100" w:afterAutospacing="1"/>
      <w:jc w:val="both"/>
    </w:pPr>
  </w:style>
  <w:style w:type="paragraph" w:customStyle="1" w:styleId="xl335">
    <w:name w:val="xl335"/>
    <w:basedOn w:val="Normal"/>
    <w:uiPriority w:val="99"/>
    <w:rsid w:val="00C42244"/>
    <w:pPr>
      <w:pBdr>
        <w:top w:val="single" w:sz="4" w:space="0" w:color="auto"/>
        <w:left w:val="single" w:sz="4" w:space="0" w:color="auto"/>
      </w:pBdr>
      <w:spacing w:before="100" w:beforeAutospacing="1" w:after="100" w:afterAutospacing="1"/>
    </w:pPr>
  </w:style>
  <w:style w:type="paragraph" w:customStyle="1" w:styleId="xl336">
    <w:name w:val="xl336"/>
    <w:basedOn w:val="Normal"/>
    <w:uiPriority w:val="99"/>
    <w:rsid w:val="00C42244"/>
    <w:pPr>
      <w:pBdr>
        <w:left w:val="single" w:sz="4" w:space="0" w:color="auto"/>
        <w:bottom w:val="single" w:sz="4" w:space="0" w:color="auto"/>
      </w:pBdr>
      <w:spacing w:before="100" w:beforeAutospacing="1" w:after="100" w:afterAutospacing="1"/>
    </w:pPr>
  </w:style>
  <w:style w:type="paragraph" w:customStyle="1" w:styleId="xl337">
    <w:name w:val="xl337"/>
    <w:basedOn w:val="Normal"/>
    <w:uiPriority w:val="99"/>
    <w:rsid w:val="00C42244"/>
    <w:pPr>
      <w:pBdr>
        <w:top w:val="single" w:sz="4" w:space="0" w:color="auto"/>
        <w:left w:val="single" w:sz="12" w:space="0" w:color="auto"/>
        <w:right w:val="single" w:sz="4" w:space="0" w:color="auto"/>
      </w:pBdr>
      <w:spacing w:before="100" w:beforeAutospacing="1" w:after="100" w:afterAutospacing="1"/>
    </w:pPr>
  </w:style>
  <w:style w:type="paragraph" w:customStyle="1" w:styleId="xl338">
    <w:name w:val="xl338"/>
    <w:basedOn w:val="Normal"/>
    <w:uiPriority w:val="99"/>
    <w:rsid w:val="00C42244"/>
    <w:pPr>
      <w:pBdr>
        <w:top w:val="single" w:sz="4" w:space="0" w:color="auto"/>
        <w:right w:val="single" w:sz="4" w:space="0" w:color="auto"/>
      </w:pBdr>
      <w:spacing w:before="100" w:beforeAutospacing="1" w:after="100" w:afterAutospacing="1"/>
      <w:jc w:val="both"/>
    </w:pPr>
  </w:style>
  <w:style w:type="paragraph" w:customStyle="1" w:styleId="xl339">
    <w:name w:val="xl339"/>
    <w:basedOn w:val="Normal"/>
    <w:uiPriority w:val="99"/>
    <w:rsid w:val="00C42244"/>
    <w:pPr>
      <w:pBdr>
        <w:top w:val="single" w:sz="4" w:space="0" w:color="auto"/>
        <w:left w:val="single" w:sz="4" w:space="0" w:color="auto"/>
      </w:pBdr>
      <w:spacing w:before="100" w:beforeAutospacing="1" w:after="100" w:afterAutospacing="1"/>
    </w:pPr>
  </w:style>
  <w:style w:type="paragraph" w:customStyle="1" w:styleId="xl340">
    <w:name w:val="xl340"/>
    <w:basedOn w:val="Normal"/>
    <w:uiPriority w:val="99"/>
    <w:rsid w:val="00C42244"/>
    <w:pPr>
      <w:pBdr>
        <w:top w:val="single" w:sz="4" w:space="0" w:color="auto"/>
      </w:pBdr>
      <w:spacing w:before="100" w:beforeAutospacing="1" w:after="100" w:afterAutospacing="1"/>
      <w:jc w:val="both"/>
    </w:pPr>
  </w:style>
  <w:style w:type="paragraph" w:customStyle="1" w:styleId="xl341">
    <w:name w:val="xl341"/>
    <w:basedOn w:val="Normal"/>
    <w:uiPriority w:val="99"/>
    <w:rsid w:val="00C42244"/>
    <w:pPr>
      <w:pBdr>
        <w:bottom w:val="single" w:sz="4" w:space="0" w:color="auto"/>
        <w:right w:val="single" w:sz="4" w:space="0" w:color="auto"/>
      </w:pBdr>
      <w:spacing w:before="100" w:beforeAutospacing="1" w:after="100" w:afterAutospacing="1"/>
      <w:jc w:val="both"/>
    </w:pPr>
  </w:style>
  <w:style w:type="paragraph" w:customStyle="1" w:styleId="xl342">
    <w:name w:val="xl342"/>
    <w:basedOn w:val="Normal"/>
    <w:uiPriority w:val="99"/>
    <w:rsid w:val="00C42244"/>
    <w:pPr>
      <w:pBdr>
        <w:left w:val="single" w:sz="4" w:space="0" w:color="auto"/>
        <w:bottom w:val="single" w:sz="4" w:space="0" w:color="auto"/>
      </w:pBdr>
      <w:spacing w:before="100" w:beforeAutospacing="1" w:after="100" w:afterAutospacing="1"/>
      <w:jc w:val="center"/>
    </w:pPr>
  </w:style>
  <w:style w:type="paragraph" w:customStyle="1" w:styleId="xl343">
    <w:name w:val="xl343"/>
    <w:basedOn w:val="Normal"/>
    <w:uiPriority w:val="99"/>
    <w:rsid w:val="00C42244"/>
    <w:pPr>
      <w:pBdr>
        <w:top w:val="single" w:sz="4" w:space="0" w:color="auto"/>
        <w:right w:val="single" w:sz="12" w:space="0" w:color="auto"/>
      </w:pBdr>
      <w:spacing w:before="100" w:beforeAutospacing="1" w:after="100" w:afterAutospacing="1"/>
      <w:jc w:val="center"/>
    </w:pPr>
  </w:style>
  <w:style w:type="paragraph" w:customStyle="1" w:styleId="xl344">
    <w:name w:val="xl344"/>
    <w:basedOn w:val="Normal"/>
    <w:uiPriority w:val="99"/>
    <w:rsid w:val="00C42244"/>
    <w:pPr>
      <w:pBdr>
        <w:bottom w:val="single" w:sz="4" w:space="0" w:color="auto"/>
        <w:right w:val="single" w:sz="12" w:space="0" w:color="auto"/>
      </w:pBdr>
      <w:spacing w:before="100" w:beforeAutospacing="1" w:after="100" w:afterAutospacing="1"/>
      <w:jc w:val="center"/>
    </w:pPr>
  </w:style>
  <w:style w:type="paragraph" w:customStyle="1" w:styleId="xl345">
    <w:name w:val="xl345"/>
    <w:basedOn w:val="Normal"/>
    <w:uiPriority w:val="99"/>
    <w:rsid w:val="00C42244"/>
    <w:pPr>
      <w:pBdr>
        <w:top w:val="single" w:sz="4" w:space="0" w:color="auto"/>
        <w:right w:val="single" w:sz="12" w:space="0" w:color="auto"/>
      </w:pBdr>
      <w:spacing w:before="100" w:beforeAutospacing="1" w:after="100" w:afterAutospacing="1"/>
      <w:jc w:val="center"/>
    </w:pPr>
  </w:style>
  <w:style w:type="paragraph" w:customStyle="1" w:styleId="xl346">
    <w:name w:val="xl346"/>
    <w:basedOn w:val="Normal"/>
    <w:uiPriority w:val="99"/>
    <w:rsid w:val="00C4224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7">
    <w:name w:val="xl347"/>
    <w:basedOn w:val="Normal"/>
    <w:uiPriority w:val="99"/>
    <w:rsid w:val="00C4224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StylepucesAvant3pt">
    <w:name w:val="Style puces + Avant : 3 pt"/>
    <w:basedOn w:val="puces"/>
    <w:uiPriority w:val="99"/>
    <w:rsid w:val="00C42244"/>
    <w:pPr>
      <w:numPr>
        <w:numId w:val="0"/>
      </w:numPr>
      <w:tabs>
        <w:tab w:val="num" w:pos="360"/>
      </w:tabs>
      <w:ind w:left="360" w:hanging="360"/>
    </w:pPr>
    <w:rPr>
      <w:rFonts w:ascii="Calibri" w:hAnsi="Calibri" w:cs="Calibri"/>
      <w:kern w:val="24"/>
      <w:szCs w:val="24"/>
    </w:rPr>
  </w:style>
  <w:style w:type="paragraph" w:customStyle="1" w:styleId="Puces3">
    <w:name w:val="Puces3"/>
    <w:basedOn w:val="Normal"/>
    <w:uiPriority w:val="99"/>
    <w:rsid w:val="00C42244"/>
    <w:pPr>
      <w:numPr>
        <w:ilvl w:val="1"/>
        <w:numId w:val="93"/>
      </w:numPr>
      <w:tabs>
        <w:tab w:val="clear" w:pos="1440"/>
        <w:tab w:val="num" w:pos="2340"/>
      </w:tabs>
      <w:spacing w:before="120"/>
      <w:ind w:left="2340" w:hanging="900"/>
      <w:jc w:val="both"/>
    </w:pPr>
    <w:rPr>
      <w:rFonts w:ascii="Calibri" w:hAnsi="Calibri" w:cs="Calibri"/>
      <w:spacing w:val="20"/>
      <w:kern w:val="24"/>
    </w:rPr>
  </w:style>
  <w:style w:type="paragraph" w:customStyle="1" w:styleId="puces20">
    <w:name w:val="puces 2"/>
    <w:basedOn w:val="Normal"/>
    <w:next w:val="Corpsdetexte"/>
    <w:uiPriority w:val="99"/>
    <w:rsid w:val="00C42244"/>
    <w:pPr>
      <w:keepLines/>
      <w:numPr>
        <w:numId w:val="93"/>
      </w:numPr>
      <w:tabs>
        <w:tab w:val="num" w:pos="1440"/>
      </w:tabs>
      <w:spacing w:before="60"/>
      <w:ind w:left="1440" w:right="567" w:hanging="720"/>
      <w:jc w:val="both"/>
    </w:pPr>
    <w:rPr>
      <w:rFonts w:ascii="Calibri" w:hAnsi="Calibri" w:cs="Calibri"/>
      <w:spacing w:val="20"/>
    </w:rPr>
  </w:style>
  <w:style w:type="paragraph" w:customStyle="1" w:styleId="NormalDLBsolidaire">
    <w:name w:val="NormalDLBsolidaire"/>
    <w:basedOn w:val="Normal"/>
    <w:next w:val="Normal"/>
    <w:uiPriority w:val="99"/>
    <w:rsid w:val="00C42244"/>
    <w:pPr>
      <w:keepNext/>
      <w:tabs>
        <w:tab w:val="left" w:pos="709"/>
      </w:tabs>
      <w:spacing w:before="120" w:line="360" w:lineRule="auto"/>
      <w:jc w:val="both"/>
    </w:pPr>
    <w:rPr>
      <w:rFonts w:ascii="Calibri" w:hAnsi="Calibri" w:cs="Calibri"/>
      <w:spacing w:val="20"/>
    </w:rPr>
  </w:style>
  <w:style w:type="paragraph" w:customStyle="1" w:styleId="Puces2">
    <w:name w:val="Puces2"/>
    <w:basedOn w:val="Puces1"/>
    <w:uiPriority w:val="99"/>
    <w:rsid w:val="00C42244"/>
    <w:pPr>
      <w:numPr>
        <w:numId w:val="94"/>
      </w:numPr>
      <w:tabs>
        <w:tab w:val="clear" w:pos="927"/>
        <w:tab w:val="num" w:pos="0"/>
        <w:tab w:val="num" w:pos="1068"/>
        <w:tab w:val="num" w:pos="1440"/>
      </w:tabs>
      <w:ind w:left="1440" w:hanging="720"/>
    </w:pPr>
    <w:rPr>
      <w:rFonts w:ascii="Calibri" w:hAnsi="Calibri" w:cs="Calibri"/>
    </w:rPr>
  </w:style>
  <w:style w:type="paragraph" w:customStyle="1" w:styleId="NormalDLBnumrot">
    <w:name w:val="NormalDLBnuméroté"/>
    <w:basedOn w:val="NormalDLB"/>
    <w:next w:val="NormalDLB"/>
    <w:uiPriority w:val="99"/>
    <w:rsid w:val="00C42244"/>
    <w:pPr>
      <w:tabs>
        <w:tab w:val="num" w:pos="709"/>
      </w:tabs>
      <w:spacing w:before="180"/>
      <w:ind w:left="709" w:hanging="709"/>
    </w:pPr>
    <w:rPr>
      <w:rFonts w:ascii="Calibri" w:hAnsi="Calibri" w:cs="Calibri"/>
      <w:kern w:val="24"/>
    </w:rPr>
  </w:style>
  <w:style w:type="paragraph" w:customStyle="1" w:styleId="Puce2">
    <w:name w:val="Puce2"/>
    <w:basedOn w:val="Puce1"/>
    <w:uiPriority w:val="99"/>
    <w:rsid w:val="00C42244"/>
    <w:pPr>
      <w:keepNext/>
      <w:numPr>
        <w:ilvl w:val="1"/>
        <w:numId w:val="95"/>
      </w:numPr>
      <w:tabs>
        <w:tab w:val="left" w:pos="1134"/>
      </w:tabs>
      <w:jc w:val="left"/>
    </w:pPr>
  </w:style>
  <w:style w:type="paragraph" w:customStyle="1" w:styleId="StyleTitre412ptItalique">
    <w:name w:val="Style Titre 4 + 12 pt Italique"/>
    <w:basedOn w:val="Titre4"/>
    <w:uiPriority w:val="99"/>
    <w:rsid w:val="00C42244"/>
    <w:pPr>
      <w:numPr>
        <w:ilvl w:val="3"/>
        <w:numId w:val="96"/>
      </w:numPr>
    </w:pPr>
    <w:rPr>
      <w:rFonts w:ascii="Times New Roman" w:hAnsi="Times New Roman"/>
      <w:i/>
      <w:iCs/>
      <w:sz w:val="24"/>
    </w:rPr>
  </w:style>
  <w:style w:type="paragraph" w:customStyle="1" w:styleId="liste8">
    <w:name w:val="liste 8"/>
    <w:basedOn w:val="liste1"/>
    <w:uiPriority w:val="99"/>
    <w:rsid w:val="00C42244"/>
    <w:pPr>
      <w:tabs>
        <w:tab w:val="num" w:pos="360"/>
        <w:tab w:val="left" w:pos="709"/>
      </w:tabs>
      <w:suppressAutoHyphens/>
      <w:spacing w:before="60" w:after="0"/>
      <w:ind w:left="360" w:hanging="360"/>
    </w:pPr>
    <w:rPr>
      <w:sz w:val="24"/>
    </w:rPr>
  </w:style>
  <w:style w:type="paragraph" w:customStyle="1" w:styleId="Textedebulles1">
    <w:name w:val="Texte de bulles1"/>
    <w:basedOn w:val="Normal"/>
    <w:uiPriority w:val="99"/>
    <w:semiHidden/>
    <w:rsid w:val="00C42244"/>
    <w:rPr>
      <w:rFonts w:ascii="Tahoma" w:hAnsi="Tahoma"/>
      <w:sz w:val="16"/>
      <w:szCs w:val="20"/>
    </w:rPr>
  </w:style>
  <w:style w:type="paragraph" w:customStyle="1" w:styleId="S4-header1">
    <w:name w:val="S4-header1"/>
    <w:basedOn w:val="Normal"/>
    <w:uiPriority w:val="99"/>
    <w:rsid w:val="00C42244"/>
    <w:pPr>
      <w:spacing w:before="120" w:after="240"/>
      <w:jc w:val="center"/>
    </w:pPr>
    <w:rPr>
      <w:b/>
      <w:sz w:val="36"/>
      <w:szCs w:val="20"/>
      <w:lang w:val="en-US" w:eastAsia="en-US"/>
    </w:rPr>
  </w:style>
  <w:style w:type="paragraph" w:customStyle="1" w:styleId="SectionIVHeader">
    <w:name w:val="Section IV Header"/>
    <w:basedOn w:val="SectionVHeader"/>
    <w:uiPriority w:val="99"/>
    <w:rsid w:val="00C42244"/>
    <w:pPr>
      <w:overflowPunct w:val="0"/>
      <w:autoSpaceDE w:val="0"/>
      <w:autoSpaceDN w:val="0"/>
      <w:adjustRightInd w:val="0"/>
    </w:pPr>
    <w:rPr>
      <w:lang w:val="fr-FR"/>
    </w:rPr>
  </w:style>
  <w:style w:type="paragraph" w:customStyle="1" w:styleId="Part">
    <w:name w:val="Part"/>
    <w:basedOn w:val="Normal"/>
    <w:next w:val="Normal"/>
    <w:uiPriority w:val="99"/>
    <w:rsid w:val="00C42244"/>
    <w:pPr>
      <w:suppressAutoHyphens/>
      <w:overflowPunct w:val="0"/>
      <w:autoSpaceDE w:val="0"/>
      <w:autoSpaceDN w:val="0"/>
      <w:adjustRightInd w:val="0"/>
      <w:spacing w:before="1200"/>
      <w:jc w:val="center"/>
    </w:pPr>
    <w:rPr>
      <w:b/>
      <w:sz w:val="56"/>
      <w:szCs w:val="20"/>
    </w:rPr>
  </w:style>
  <w:style w:type="paragraph" w:customStyle="1" w:styleId="SectionIVHeader-2">
    <w:name w:val="Section IV Header - 2"/>
    <w:basedOn w:val="Head81"/>
    <w:uiPriority w:val="99"/>
    <w:rsid w:val="00C42244"/>
  </w:style>
  <w:style w:type="paragraph" w:customStyle="1" w:styleId="UG-SectionIVHeader-2">
    <w:name w:val="UG-Section IV Header - 2"/>
    <w:basedOn w:val="SectionIVHeader-2"/>
    <w:uiPriority w:val="99"/>
    <w:qFormat/>
    <w:rsid w:val="00C42244"/>
  </w:style>
  <w:style w:type="paragraph" w:customStyle="1" w:styleId="TIT3">
    <w:name w:val="TIT 3"/>
    <w:basedOn w:val="Normal"/>
    <w:uiPriority w:val="99"/>
    <w:rsid w:val="00C42244"/>
    <w:pPr>
      <w:jc w:val="both"/>
    </w:pPr>
    <w:rPr>
      <w:rFonts w:ascii="TimesNewRomanPS" w:hAnsi="TimesNewRomanPS"/>
      <w:color w:val="000000"/>
      <w:sz w:val="20"/>
      <w:szCs w:val="20"/>
      <w:u w:val="single"/>
    </w:rPr>
  </w:style>
  <w:style w:type="paragraph" w:customStyle="1" w:styleId="SectionIXHeader">
    <w:name w:val="Section IX Header"/>
    <w:basedOn w:val="Normal"/>
    <w:uiPriority w:val="99"/>
    <w:rsid w:val="00C42244"/>
    <w:pPr>
      <w:spacing w:before="240" w:after="240"/>
      <w:jc w:val="center"/>
    </w:pPr>
    <w:rPr>
      <w:rFonts w:ascii="Times New Roman Bold" w:hAnsi="Times New Roman Bold"/>
      <w:b/>
      <w:sz w:val="32"/>
      <w:szCs w:val="20"/>
      <w:lang w:val="en-US" w:eastAsia="en-US"/>
    </w:rPr>
  </w:style>
  <w:style w:type="paragraph" w:customStyle="1" w:styleId="Corpsdetexte22">
    <w:name w:val="Corps de texte 22"/>
    <w:basedOn w:val="Normal"/>
    <w:uiPriority w:val="99"/>
    <w:rsid w:val="00C42244"/>
    <w:pPr>
      <w:spacing w:after="120"/>
      <w:ind w:left="283"/>
    </w:pPr>
    <w:rPr>
      <w:sz w:val="20"/>
      <w:szCs w:val="20"/>
    </w:rPr>
  </w:style>
  <w:style w:type="character" w:styleId="Appelnotedebasdep">
    <w:name w:val="footnote reference"/>
    <w:uiPriority w:val="99"/>
    <w:semiHidden/>
    <w:unhideWhenUsed/>
    <w:rsid w:val="00C42244"/>
    <w:rPr>
      <w:vertAlign w:val="superscript"/>
    </w:rPr>
  </w:style>
  <w:style w:type="character" w:styleId="Marquedecommentaire">
    <w:name w:val="annotation reference"/>
    <w:uiPriority w:val="99"/>
    <w:semiHidden/>
    <w:unhideWhenUsed/>
    <w:rsid w:val="00C42244"/>
    <w:rPr>
      <w:sz w:val="16"/>
      <w:szCs w:val="16"/>
    </w:rPr>
  </w:style>
  <w:style w:type="character" w:styleId="Appeldenotedefin">
    <w:name w:val="endnote reference"/>
    <w:semiHidden/>
    <w:unhideWhenUsed/>
    <w:rsid w:val="00C42244"/>
    <w:rPr>
      <w:vertAlign w:val="superscript"/>
    </w:rPr>
  </w:style>
  <w:style w:type="character" w:styleId="Emphaseple">
    <w:name w:val="Subtle Emphasis"/>
    <w:uiPriority w:val="19"/>
    <w:qFormat/>
    <w:rsid w:val="00C42244"/>
    <w:rPr>
      <w:i/>
      <w:iCs/>
      <w:color w:val="808080"/>
    </w:rPr>
  </w:style>
  <w:style w:type="character" w:styleId="Emphaseintense">
    <w:name w:val="Intense Emphasis"/>
    <w:uiPriority w:val="21"/>
    <w:qFormat/>
    <w:rsid w:val="00C42244"/>
    <w:rPr>
      <w:b/>
      <w:bCs/>
      <w:i/>
      <w:iCs/>
      <w:color w:val="4F81BD"/>
    </w:rPr>
  </w:style>
  <w:style w:type="character" w:styleId="Rfrenceple">
    <w:name w:val="Subtle Reference"/>
    <w:uiPriority w:val="31"/>
    <w:qFormat/>
    <w:rsid w:val="00C42244"/>
    <w:rPr>
      <w:smallCaps/>
      <w:color w:val="C0504D"/>
      <w:u w:val="single"/>
    </w:rPr>
  </w:style>
  <w:style w:type="character" w:styleId="Rfrenceintense">
    <w:name w:val="Intense Reference"/>
    <w:uiPriority w:val="32"/>
    <w:qFormat/>
    <w:rsid w:val="00C42244"/>
    <w:rPr>
      <w:b/>
      <w:bCs/>
      <w:smallCaps/>
      <w:color w:val="C0504D"/>
      <w:spacing w:val="5"/>
      <w:u w:val="single"/>
    </w:rPr>
  </w:style>
  <w:style w:type="character" w:styleId="Titredulivre">
    <w:name w:val="Book Title"/>
    <w:uiPriority w:val="33"/>
    <w:qFormat/>
    <w:rsid w:val="00C42244"/>
    <w:rPr>
      <w:b/>
      <w:bCs/>
      <w:smallCaps/>
      <w:spacing w:val="5"/>
    </w:rPr>
  </w:style>
  <w:style w:type="character" w:customStyle="1" w:styleId="Table">
    <w:name w:val="Table"/>
    <w:rsid w:val="00C42244"/>
    <w:rPr>
      <w:rFonts w:ascii="Arial" w:hAnsi="Arial" w:cs="Arial" w:hint="default"/>
      <w:sz w:val="20"/>
    </w:rPr>
  </w:style>
  <w:style w:type="character" w:customStyle="1" w:styleId="ft0">
    <w:name w:val="ft0"/>
    <w:basedOn w:val="Policepardfaut"/>
    <w:rsid w:val="00C42244"/>
  </w:style>
  <w:style w:type="character" w:customStyle="1" w:styleId="libelleproduit1">
    <w:name w:val="libelleproduit1"/>
    <w:rsid w:val="00C42244"/>
    <w:rPr>
      <w:b/>
      <w:bCs/>
      <w:color w:val="89816A"/>
      <w:sz w:val="14"/>
      <w:szCs w:val="14"/>
    </w:rPr>
  </w:style>
  <w:style w:type="character" w:customStyle="1" w:styleId="nomproduit1">
    <w:name w:val="nomproduit1"/>
    <w:rsid w:val="00C42244"/>
    <w:rPr>
      <w:b/>
      <w:bCs/>
      <w:color w:val="000000"/>
      <w:sz w:val="15"/>
      <w:szCs w:val="15"/>
    </w:rPr>
  </w:style>
  <w:style w:type="character" w:customStyle="1" w:styleId="texte101">
    <w:name w:val="texte_101"/>
    <w:rsid w:val="00C42244"/>
    <w:rPr>
      <w:color w:val="000000"/>
      <w:sz w:val="13"/>
      <w:szCs w:val="13"/>
    </w:rPr>
  </w:style>
  <w:style w:type="character" w:customStyle="1" w:styleId="texte10bc1">
    <w:name w:val="texte_10bc1"/>
    <w:rsid w:val="00C42244"/>
    <w:rPr>
      <w:b/>
      <w:bCs/>
      <w:caps/>
      <w:color w:val="000000"/>
      <w:sz w:val="13"/>
      <w:szCs w:val="13"/>
    </w:rPr>
  </w:style>
  <w:style w:type="character" w:customStyle="1" w:styleId="fdjaune22">
    <w:name w:val="fdjaune22"/>
    <w:basedOn w:val="Policepardfaut"/>
    <w:rsid w:val="00C42244"/>
  </w:style>
  <w:style w:type="character" w:customStyle="1" w:styleId="titre13">
    <w:name w:val="titre1"/>
    <w:rsid w:val="00C42244"/>
    <w:rPr>
      <w:rFonts w:ascii="Verdana" w:hAnsi="Verdana" w:hint="default"/>
      <w:b/>
      <w:bCs/>
      <w:sz w:val="26"/>
      <w:szCs w:val="26"/>
    </w:rPr>
  </w:style>
  <w:style w:type="character" w:customStyle="1" w:styleId="apple-style-span">
    <w:name w:val="apple-style-span"/>
    <w:basedOn w:val="Policepardfaut"/>
    <w:rsid w:val="00C42244"/>
  </w:style>
  <w:style w:type="character" w:customStyle="1" w:styleId="titrecentre">
    <w:name w:val="titrecentre"/>
    <w:basedOn w:val="Policepardfaut"/>
    <w:rsid w:val="00C42244"/>
  </w:style>
  <w:style w:type="character" w:customStyle="1" w:styleId="main-title2">
    <w:name w:val="main-title2"/>
    <w:rsid w:val="00C42244"/>
    <w:rPr>
      <w:b w:val="0"/>
      <w:bCs w:val="0"/>
      <w:sz w:val="39"/>
      <w:szCs w:val="39"/>
    </w:rPr>
  </w:style>
  <w:style w:type="character" w:customStyle="1" w:styleId="ListtextChar">
    <w:name w:val="List text Char"/>
    <w:rsid w:val="00C42244"/>
    <w:rPr>
      <w:rFonts w:ascii="Verdana" w:hAnsi="Verdana" w:hint="default"/>
      <w:lang w:val="en-GB" w:eastAsia="fr-FR" w:bidi="ar-SA"/>
    </w:rPr>
  </w:style>
  <w:style w:type="character" w:customStyle="1" w:styleId="StyleAppelnotedebasdepArial12ptGras">
    <w:name w:val="Style Appel note de bas de p. + Arial 12 pt Gras"/>
    <w:rsid w:val="00C42244"/>
    <w:rPr>
      <w:rFonts w:ascii="Times New Roman" w:hAnsi="Times New Roman" w:cs="Times New Roman" w:hint="default"/>
      <w:b/>
      <w:bCs/>
      <w:vanish w:val="0"/>
      <w:webHidden w:val="0"/>
      <w:sz w:val="24"/>
      <w:szCs w:val="24"/>
      <w:vertAlign w:val="superscript"/>
      <w:specVanish w:val="0"/>
    </w:rPr>
  </w:style>
  <w:style w:type="character" w:customStyle="1" w:styleId="ttdesc1">
    <w:name w:val="ttdesc1"/>
    <w:rsid w:val="00C42244"/>
    <w:rPr>
      <w:color w:val="666666"/>
      <w:sz w:val="18"/>
      <w:szCs w:val="18"/>
    </w:rPr>
  </w:style>
  <w:style w:type="character" w:customStyle="1" w:styleId="longtext1">
    <w:name w:val="long_text1"/>
    <w:uiPriority w:val="99"/>
    <w:rsid w:val="00C42244"/>
    <w:rPr>
      <w:sz w:val="20"/>
      <w:szCs w:val="20"/>
    </w:rPr>
  </w:style>
  <w:style w:type="character" w:customStyle="1" w:styleId="hps">
    <w:name w:val="hps"/>
    <w:rsid w:val="00C42244"/>
  </w:style>
  <w:style w:type="character" w:customStyle="1" w:styleId="lang-en">
    <w:name w:val="lang-en"/>
    <w:basedOn w:val="Policepardfaut"/>
    <w:rsid w:val="00C42244"/>
  </w:style>
  <w:style w:type="character" w:customStyle="1" w:styleId="st">
    <w:name w:val="st"/>
    <w:basedOn w:val="Policepardfaut"/>
    <w:rsid w:val="00C42244"/>
  </w:style>
  <w:style w:type="character" w:customStyle="1" w:styleId="WW8Num1z0">
    <w:name w:val="WW8Num1z0"/>
    <w:rsid w:val="00C42244"/>
    <w:rPr>
      <w:rFonts w:ascii="Symbol" w:hAnsi="Symbol" w:hint="default"/>
    </w:rPr>
  </w:style>
  <w:style w:type="character" w:customStyle="1" w:styleId="WW8Num3z0">
    <w:name w:val="WW8Num3z0"/>
    <w:rsid w:val="00C42244"/>
    <w:rPr>
      <w:rFonts w:ascii="Symbol" w:hAnsi="Symbol" w:hint="default"/>
    </w:rPr>
  </w:style>
  <w:style w:type="character" w:customStyle="1" w:styleId="WW8Num3z1">
    <w:name w:val="WW8Num3z1"/>
    <w:rsid w:val="00C42244"/>
    <w:rPr>
      <w:rFonts w:ascii="Courier New" w:hAnsi="Courier New" w:cs="Courier New" w:hint="default"/>
    </w:rPr>
  </w:style>
  <w:style w:type="character" w:customStyle="1" w:styleId="WW8Num3z2">
    <w:name w:val="WW8Num3z2"/>
    <w:rsid w:val="00C42244"/>
    <w:rPr>
      <w:rFonts w:ascii="Wingdings" w:hAnsi="Wingdings" w:hint="default"/>
    </w:rPr>
  </w:style>
  <w:style w:type="character" w:customStyle="1" w:styleId="WW8Num4z0">
    <w:name w:val="WW8Num4z0"/>
    <w:rsid w:val="00C42244"/>
    <w:rPr>
      <w:rFonts w:ascii="Symbol" w:hAnsi="Symbol" w:hint="default"/>
    </w:rPr>
  </w:style>
  <w:style w:type="character" w:customStyle="1" w:styleId="WW8Num4z1">
    <w:name w:val="WW8Num4z1"/>
    <w:rsid w:val="00C42244"/>
    <w:rPr>
      <w:rFonts w:ascii="Courier New" w:hAnsi="Courier New" w:cs="Courier New" w:hint="default"/>
    </w:rPr>
  </w:style>
  <w:style w:type="character" w:customStyle="1" w:styleId="WW8Num4z2">
    <w:name w:val="WW8Num4z2"/>
    <w:rsid w:val="00C42244"/>
    <w:rPr>
      <w:rFonts w:ascii="Wingdings" w:hAnsi="Wingdings" w:hint="default"/>
    </w:rPr>
  </w:style>
  <w:style w:type="character" w:customStyle="1" w:styleId="WW8Num6z0">
    <w:name w:val="WW8Num6z0"/>
    <w:rsid w:val="00C42244"/>
    <w:rPr>
      <w:rFonts w:ascii="Symbol" w:hAnsi="Symbol" w:hint="default"/>
    </w:rPr>
  </w:style>
  <w:style w:type="character" w:customStyle="1" w:styleId="WW8Num6z1">
    <w:name w:val="WW8Num6z1"/>
    <w:rsid w:val="00C42244"/>
    <w:rPr>
      <w:rFonts w:ascii="Courier New" w:hAnsi="Courier New" w:cs="Courier New" w:hint="default"/>
    </w:rPr>
  </w:style>
  <w:style w:type="character" w:customStyle="1" w:styleId="WW8Num6z2">
    <w:name w:val="WW8Num6z2"/>
    <w:rsid w:val="00C42244"/>
    <w:rPr>
      <w:rFonts w:ascii="Wingdings" w:hAnsi="Wingdings" w:hint="default"/>
    </w:rPr>
  </w:style>
  <w:style w:type="character" w:customStyle="1" w:styleId="WW8Num7z0">
    <w:name w:val="WW8Num7z0"/>
    <w:rsid w:val="00C42244"/>
    <w:rPr>
      <w:rFonts w:ascii="Symbol" w:hAnsi="Symbol" w:hint="default"/>
    </w:rPr>
  </w:style>
  <w:style w:type="character" w:customStyle="1" w:styleId="WW8Num7z1">
    <w:name w:val="WW8Num7z1"/>
    <w:rsid w:val="00C42244"/>
    <w:rPr>
      <w:rFonts w:ascii="Courier New" w:hAnsi="Courier New" w:cs="Courier New" w:hint="default"/>
    </w:rPr>
  </w:style>
  <w:style w:type="character" w:customStyle="1" w:styleId="WW8Num7z2">
    <w:name w:val="WW8Num7z2"/>
    <w:rsid w:val="00C42244"/>
    <w:rPr>
      <w:rFonts w:ascii="Wingdings" w:hAnsi="Wingdings" w:hint="default"/>
    </w:rPr>
  </w:style>
  <w:style w:type="character" w:customStyle="1" w:styleId="WW8Num8z0">
    <w:name w:val="WW8Num8z0"/>
    <w:rsid w:val="00C42244"/>
    <w:rPr>
      <w:rFonts w:ascii="Symbol" w:hAnsi="Symbol" w:hint="default"/>
    </w:rPr>
  </w:style>
  <w:style w:type="character" w:customStyle="1" w:styleId="WW8Num8z1">
    <w:name w:val="WW8Num8z1"/>
    <w:rsid w:val="00C42244"/>
    <w:rPr>
      <w:rFonts w:ascii="Courier New" w:hAnsi="Courier New" w:cs="Courier New" w:hint="default"/>
    </w:rPr>
  </w:style>
  <w:style w:type="character" w:customStyle="1" w:styleId="WW8Num8z2">
    <w:name w:val="WW8Num8z2"/>
    <w:rsid w:val="00C42244"/>
    <w:rPr>
      <w:rFonts w:ascii="Wingdings" w:hAnsi="Wingdings" w:hint="default"/>
    </w:rPr>
  </w:style>
  <w:style w:type="character" w:customStyle="1" w:styleId="WW8Num9z0">
    <w:name w:val="WW8Num9z0"/>
    <w:rsid w:val="00C42244"/>
    <w:rPr>
      <w:rFonts w:ascii="Symbol" w:hAnsi="Symbol" w:hint="default"/>
    </w:rPr>
  </w:style>
  <w:style w:type="character" w:customStyle="1" w:styleId="WW8Num9z1">
    <w:name w:val="WW8Num9z1"/>
    <w:rsid w:val="00C42244"/>
    <w:rPr>
      <w:rFonts w:ascii="Courier New" w:hAnsi="Courier New" w:cs="Courier New" w:hint="default"/>
    </w:rPr>
  </w:style>
  <w:style w:type="character" w:customStyle="1" w:styleId="WW8Num9z2">
    <w:name w:val="WW8Num9z2"/>
    <w:rsid w:val="00C42244"/>
    <w:rPr>
      <w:rFonts w:ascii="Wingdings" w:hAnsi="Wingdings" w:hint="default"/>
    </w:rPr>
  </w:style>
  <w:style w:type="character" w:customStyle="1" w:styleId="WW8Num10z0">
    <w:name w:val="WW8Num10z0"/>
    <w:rsid w:val="00C42244"/>
    <w:rPr>
      <w:rFonts w:ascii="Symbol" w:hAnsi="Symbol" w:hint="default"/>
    </w:rPr>
  </w:style>
  <w:style w:type="character" w:customStyle="1" w:styleId="WW8Num10z1">
    <w:name w:val="WW8Num10z1"/>
    <w:rsid w:val="00C42244"/>
    <w:rPr>
      <w:rFonts w:ascii="Courier New" w:hAnsi="Courier New" w:cs="Courier New" w:hint="default"/>
    </w:rPr>
  </w:style>
  <w:style w:type="character" w:customStyle="1" w:styleId="WW8Num10z2">
    <w:name w:val="WW8Num10z2"/>
    <w:rsid w:val="00C42244"/>
    <w:rPr>
      <w:rFonts w:ascii="Wingdings" w:hAnsi="Wingdings" w:hint="default"/>
    </w:rPr>
  </w:style>
  <w:style w:type="character" w:customStyle="1" w:styleId="WW8Num11z0">
    <w:name w:val="WW8Num11z0"/>
    <w:rsid w:val="00C42244"/>
    <w:rPr>
      <w:rFonts w:ascii="Times New Roman" w:eastAsia="Times New Roman" w:hAnsi="Times New Roman" w:cs="Times New Roman" w:hint="default"/>
    </w:rPr>
  </w:style>
  <w:style w:type="character" w:customStyle="1" w:styleId="WW8Num11z1">
    <w:name w:val="WW8Num11z1"/>
    <w:rsid w:val="00C42244"/>
    <w:rPr>
      <w:rFonts w:ascii="Courier New" w:hAnsi="Courier New" w:cs="Courier New" w:hint="default"/>
    </w:rPr>
  </w:style>
  <w:style w:type="character" w:customStyle="1" w:styleId="WW8Num11z2">
    <w:name w:val="WW8Num11z2"/>
    <w:rsid w:val="00C42244"/>
    <w:rPr>
      <w:rFonts w:ascii="Wingdings" w:hAnsi="Wingdings" w:hint="default"/>
    </w:rPr>
  </w:style>
  <w:style w:type="character" w:customStyle="1" w:styleId="WW8Num11z3">
    <w:name w:val="WW8Num11z3"/>
    <w:rsid w:val="00C42244"/>
    <w:rPr>
      <w:rFonts w:ascii="Symbol" w:hAnsi="Symbol" w:hint="default"/>
    </w:rPr>
  </w:style>
  <w:style w:type="character" w:customStyle="1" w:styleId="WW8NumSt4z0">
    <w:name w:val="WW8NumSt4z0"/>
    <w:rsid w:val="00C42244"/>
    <w:rPr>
      <w:rFonts w:ascii="Symbol" w:hAnsi="Symbol" w:cs="Times New Roman" w:hint="default"/>
    </w:rPr>
  </w:style>
  <w:style w:type="character" w:customStyle="1" w:styleId="WW8NumSt5z0">
    <w:name w:val="WW8NumSt5z0"/>
    <w:rsid w:val="00C42244"/>
    <w:rPr>
      <w:rFonts w:ascii="Symbol" w:hAnsi="Symbol" w:cs="Times New Roman" w:hint="default"/>
    </w:rPr>
  </w:style>
  <w:style w:type="character" w:customStyle="1" w:styleId="WW8NumSt7z0">
    <w:name w:val="WW8NumSt7z0"/>
    <w:rsid w:val="00C42244"/>
    <w:rPr>
      <w:rFonts w:ascii="Symbol" w:hAnsi="Symbol" w:cs="Times New Roman" w:hint="default"/>
    </w:rPr>
  </w:style>
  <w:style w:type="character" w:customStyle="1" w:styleId="Policepardfaut1">
    <w:name w:val="Police par défaut1"/>
    <w:rsid w:val="00C42244"/>
  </w:style>
  <w:style w:type="character" w:customStyle="1" w:styleId="Marquedecommentaire1">
    <w:name w:val="Marque de commentaire1"/>
    <w:rsid w:val="00C42244"/>
    <w:rPr>
      <w:sz w:val="16"/>
    </w:rPr>
  </w:style>
  <w:style w:type="character" w:customStyle="1" w:styleId="WW8NumSt8z0">
    <w:name w:val="WW8NumSt8z0"/>
    <w:rsid w:val="00C42244"/>
    <w:rPr>
      <w:rFonts w:ascii="Symbol" w:hAnsi="Symbol" w:cs="Times New Roman" w:hint="default"/>
    </w:rPr>
  </w:style>
  <w:style w:type="character" w:customStyle="1" w:styleId="Puces0">
    <w:name w:val="Puces"/>
    <w:rsid w:val="00C42244"/>
    <w:rPr>
      <w:rFonts w:ascii="StarSymbol" w:eastAsia="StarSymbol" w:hAnsi="StarSymbol" w:cs="StarSymbol" w:hint="default"/>
      <w:sz w:val="18"/>
      <w:szCs w:val="18"/>
    </w:rPr>
  </w:style>
  <w:style w:type="character" w:customStyle="1" w:styleId="hpsatn">
    <w:name w:val="hps atn"/>
    <w:rsid w:val="00C42244"/>
  </w:style>
  <w:style w:type="character" w:customStyle="1" w:styleId="atn">
    <w:name w:val="atn"/>
    <w:rsid w:val="00C42244"/>
  </w:style>
  <w:style w:type="character" w:customStyle="1" w:styleId="ft5">
    <w:name w:val="ft5"/>
    <w:basedOn w:val="Policepardfaut"/>
    <w:rsid w:val="00C42244"/>
  </w:style>
  <w:style w:type="character" w:customStyle="1" w:styleId="editsection">
    <w:name w:val="editsection"/>
    <w:basedOn w:val="Policepardfaut"/>
    <w:uiPriority w:val="99"/>
    <w:rsid w:val="00C42244"/>
  </w:style>
  <w:style w:type="character" w:customStyle="1" w:styleId="mw-headline">
    <w:name w:val="mw-headline"/>
    <w:basedOn w:val="Policepardfaut"/>
    <w:uiPriority w:val="99"/>
    <w:rsid w:val="00C42244"/>
  </w:style>
  <w:style w:type="character" w:customStyle="1" w:styleId="shorttext1">
    <w:name w:val="short_text1"/>
    <w:uiPriority w:val="99"/>
    <w:rsid w:val="00C42244"/>
    <w:rPr>
      <w:sz w:val="29"/>
      <w:szCs w:val="29"/>
    </w:rPr>
  </w:style>
  <w:style w:type="character" w:customStyle="1" w:styleId="EmailStyle73">
    <w:name w:val="EmailStyle73"/>
    <w:semiHidden/>
    <w:rsid w:val="00C42244"/>
    <w:rPr>
      <w:rFonts w:ascii="Arial" w:hAnsi="Arial" w:cs="Arial" w:hint="default"/>
      <w:color w:val="000080"/>
      <w:sz w:val="20"/>
      <w:szCs w:val="20"/>
    </w:rPr>
  </w:style>
  <w:style w:type="character" w:customStyle="1" w:styleId="longtext">
    <w:name w:val="long_text"/>
    <w:basedOn w:val="Policepardfaut"/>
    <w:uiPriority w:val="99"/>
    <w:rsid w:val="00C42244"/>
  </w:style>
  <w:style w:type="character" w:customStyle="1" w:styleId="EmailStyle111">
    <w:name w:val="EmailStyle111"/>
    <w:semiHidden/>
    <w:rsid w:val="00C42244"/>
    <w:rPr>
      <w:rFonts w:ascii="Arial" w:hAnsi="Arial" w:cs="Arial" w:hint="default"/>
      <w:color w:val="000080"/>
      <w:sz w:val="20"/>
      <w:szCs w:val="20"/>
    </w:rPr>
  </w:style>
  <w:style w:type="character" w:customStyle="1" w:styleId="600552u">
    <w:name w:val="600552u"/>
    <w:uiPriority w:val="99"/>
    <w:semiHidden/>
    <w:rsid w:val="00C42244"/>
    <w:rPr>
      <w:rFonts w:ascii="Arial" w:hAnsi="Arial" w:cs="Arial" w:hint="default"/>
      <w:color w:val="000080"/>
      <w:sz w:val="20"/>
      <w:szCs w:val="20"/>
    </w:rPr>
  </w:style>
  <w:style w:type="character" w:customStyle="1" w:styleId="CarCar">
    <w:name w:val="Car Car"/>
    <w:uiPriority w:val="99"/>
    <w:semiHidden/>
    <w:rsid w:val="00C42244"/>
    <w:rPr>
      <w:sz w:val="36"/>
      <w:szCs w:val="36"/>
      <w:lang w:val="fr-FR" w:eastAsia="fr-FR"/>
    </w:rPr>
  </w:style>
  <w:style w:type="character" w:customStyle="1" w:styleId="content">
    <w:name w:val="content"/>
    <w:basedOn w:val="Policepardfaut"/>
    <w:rsid w:val="00C42244"/>
  </w:style>
  <w:style w:type="table" w:styleId="Tableausimple1">
    <w:name w:val="Table Simple 1"/>
    <w:basedOn w:val="TableauNormal"/>
    <w:uiPriority w:val="99"/>
    <w:semiHidden/>
    <w:unhideWhenUsed/>
    <w:rsid w:val="00C42244"/>
    <w:pPr>
      <w:spacing w:after="0" w:line="240" w:lineRule="auto"/>
    </w:pPr>
    <w:rPr>
      <w:rFonts w:ascii="Calibri" w:eastAsia="Calibri" w:hAnsi="Calibri"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Grilledetableau1">
    <w:name w:val="Table Grid 1"/>
    <w:basedOn w:val="TableauNormal"/>
    <w:uiPriority w:val="99"/>
    <w:semiHidden/>
    <w:unhideWhenUsed/>
    <w:rsid w:val="00C42244"/>
    <w:pPr>
      <w:spacing w:after="0" w:line="240" w:lineRule="auto"/>
    </w:pPr>
    <w:rPr>
      <w:rFonts w:ascii="Calibri" w:eastAsia="Calibri" w:hAnsi="Calibri"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C42244"/>
    <w:pPr>
      <w:spacing w:after="0" w:line="240" w:lineRule="auto"/>
    </w:pPr>
    <w:rPr>
      <w:rFonts w:ascii="Calibri" w:eastAsia="Calibri" w:hAnsi="Calibri"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auliste3">
    <w:name w:val="Table List 3"/>
    <w:basedOn w:val="TableauNormal"/>
    <w:semiHidden/>
    <w:unhideWhenUsed/>
    <w:rsid w:val="00C42244"/>
    <w:pPr>
      <w:spacing w:before="240" w:after="0" w:line="240" w:lineRule="auto"/>
      <w:ind w:firstLine="709"/>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6">
    <w:name w:val="Table List 6"/>
    <w:basedOn w:val="TableauNormal"/>
    <w:semiHidden/>
    <w:unhideWhenUsed/>
    <w:rsid w:val="00C42244"/>
    <w:pPr>
      <w:widowControl w:val="0"/>
      <w:spacing w:before="120"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lledutableau">
    <w:name w:val="Table Grid"/>
    <w:basedOn w:val="TableauNormal"/>
    <w:uiPriority w:val="59"/>
    <w:rsid w:val="00C4224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
    <w:name w:val="Grille du tableau1"/>
    <w:basedOn w:val="TableauNormal"/>
    <w:uiPriority w:val="99"/>
    <w:rsid w:val="00C422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31">
    <w:name w:val="Tableau liste 31"/>
    <w:basedOn w:val="TableauNormal"/>
    <w:rsid w:val="00C42244"/>
    <w:pPr>
      <w:spacing w:before="240" w:after="0" w:line="240" w:lineRule="auto"/>
      <w:ind w:firstLine="709"/>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simple11">
    <w:name w:val="Tableau simple 11"/>
    <w:basedOn w:val="TableauNormal"/>
    <w:uiPriority w:val="99"/>
    <w:semiHidden/>
    <w:rsid w:val="00C42244"/>
    <w:pPr>
      <w:spacing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Grilledetableau31">
    <w:name w:val="Grille de tableau 31"/>
    <w:basedOn w:val="TableauNormal"/>
    <w:uiPriority w:val="99"/>
    <w:semiHidden/>
    <w:rsid w:val="00C42244"/>
    <w:pPr>
      <w:spacing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11">
    <w:name w:val="Grille de tableau 11"/>
    <w:basedOn w:val="TableauNormal"/>
    <w:uiPriority w:val="99"/>
    <w:semiHidden/>
    <w:rsid w:val="00C42244"/>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utableau2">
    <w:name w:val="Grille du tableau2"/>
    <w:basedOn w:val="TableauNormal"/>
    <w:uiPriority w:val="99"/>
    <w:rsid w:val="00C422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32">
    <w:name w:val="Tableau liste 32"/>
    <w:basedOn w:val="TableauNormal"/>
    <w:rsid w:val="00C42244"/>
    <w:pPr>
      <w:spacing w:before="240" w:after="0" w:line="240" w:lineRule="auto"/>
      <w:ind w:firstLine="709"/>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simple12">
    <w:name w:val="Tableau simple 12"/>
    <w:basedOn w:val="TableauNormal"/>
    <w:uiPriority w:val="99"/>
    <w:semiHidden/>
    <w:rsid w:val="00C42244"/>
    <w:pPr>
      <w:spacing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Grilledetableau32">
    <w:name w:val="Grille de tableau 32"/>
    <w:basedOn w:val="TableauNormal"/>
    <w:uiPriority w:val="99"/>
    <w:semiHidden/>
    <w:rsid w:val="00C42244"/>
    <w:pPr>
      <w:spacing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12">
    <w:name w:val="Grille de tableau 12"/>
    <w:basedOn w:val="TableauNormal"/>
    <w:uiPriority w:val="99"/>
    <w:semiHidden/>
    <w:rsid w:val="00C42244"/>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utableau3">
    <w:name w:val="Grille du tableau3"/>
    <w:basedOn w:val="TableauNormal"/>
    <w:rsid w:val="00C422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33">
    <w:name w:val="Tableau liste 33"/>
    <w:basedOn w:val="TableauNormal"/>
    <w:rsid w:val="00C42244"/>
    <w:pPr>
      <w:spacing w:before="240" w:after="0" w:line="240" w:lineRule="auto"/>
      <w:ind w:firstLine="709"/>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simple13">
    <w:name w:val="Tableau simple 13"/>
    <w:basedOn w:val="TableauNormal"/>
    <w:uiPriority w:val="99"/>
    <w:semiHidden/>
    <w:rsid w:val="00C42244"/>
    <w:pPr>
      <w:spacing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Grilledetableau33">
    <w:name w:val="Grille de tableau 33"/>
    <w:basedOn w:val="TableauNormal"/>
    <w:uiPriority w:val="99"/>
    <w:semiHidden/>
    <w:rsid w:val="00C42244"/>
    <w:pPr>
      <w:spacing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13">
    <w:name w:val="Grille de tableau 13"/>
    <w:basedOn w:val="TableauNormal"/>
    <w:uiPriority w:val="99"/>
    <w:semiHidden/>
    <w:rsid w:val="00C42244"/>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utableau4">
    <w:name w:val="Grille du tableau4"/>
    <w:basedOn w:val="TableauNormal"/>
    <w:rsid w:val="00C422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34">
    <w:name w:val="Tableau liste 34"/>
    <w:basedOn w:val="TableauNormal"/>
    <w:rsid w:val="00C42244"/>
    <w:pPr>
      <w:spacing w:before="240" w:after="0" w:line="240" w:lineRule="auto"/>
      <w:ind w:firstLine="709"/>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simple14">
    <w:name w:val="Tableau simple 14"/>
    <w:basedOn w:val="TableauNormal"/>
    <w:uiPriority w:val="99"/>
    <w:semiHidden/>
    <w:rsid w:val="00C42244"/>
    <w:pPr>
      <w:spacing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Grilledetableau34">
    <w:name w:val="Grille de tableau 34"/>
    <w:basedOn w:val="TableauNormal"/>
    <w:uiPriority w:val="99"/>
    <w:semiHidden/>
    <w:rsid w:val="00C42244"/>
    <w:pPr>
      <w:spacing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14">
    <w:name w:val="Grille de tableau 14"/>
    <w:basedOn w:val="TableauNormal"/>
    <w:uiPriority w:val="99"/>
    <w:semiHidden/>
    <w:rsid w:val="00C42244"/>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utableau5">
    <w:name w:val="Grille du tableau5"/>
    <w:basedOn w:val="TableauNormal"/>
    <w:rsid w:val="00C422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35">
    <w:name w:val="Tableau liste 35"/>
    <w:basedOn w:val="TableauNormal"/>
    <w:rsid w:val="00C42244"/>
    <w:pPr>
      <w:spacing w:before="240" w:after="0" w:line="240" w:lineRule="auto"/>
      <w:ind w:firstLine="709"/>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simple15">
    <w:name w:val="Tableau simple 15"/>
    <w:basedOn w:val="TableauNormal"/>
    <w:uiPriority w:val="99"/>
    <w:semiHidden/>
    <w:rsid w:val="00C42244"/>
    <w:pPr>
      <w:spacing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Grilledetableau35">
    <w:name w:val="Grille de tableau 35"/>
    <w:basedOn w:val="TableauNormal"/>
    <w:uiPriority w:val="99"/>
    <w:semiHidden/>
    <w:rsid w:val="00C42244"/>
    <w:pPr>
      <w:spacing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15">
    <w:name w:val="Grille de tableau 15"/>
    <w:basedOn w:val="TableauNormal"/>
    <w:uiPriority w:val="99"/>
    <w:semiHidden/>
    <w:rsid w:val="00C42244"/>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auliste36">
    <w:name w:val="Tableau liste 36"/>
    <w:basedOn w:val="TableauNormal"/>
    <w:rsid w:val="00C42244"/>
    <w:pPr>
      <w:spacing w:before="240" w:after="0" w:line="240" w:lineRule="auto"/>
      <w:ind w:firstLine="709"/>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37">
    <w:name w:val="Tableau liste 37"/>
    <w:basedOn w:val="TableauNormal"/>
    <w:rsid w:val="00C42244"/>
    <w:pPr>
      <w:spacing w:before="240" w:after="0" w:line="240" w:lineRule="auto"/>
      <w:ind w:firstLine="709"/>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simple16">
    <w:name w:val="Tableau simple 16"/>
    <w:basedOn w:val="TableauNormal"/>
    <w:uiPriority w:val="99"/>
    <w:semiHidden/>
    <w:rsid w:val="00C42244"/>
    <w:pPr>
      <w:spacing w:after="0" w:line="240" w:lineRule="auto"/>
    </w:pPr>
    <w:rPr>
      <w:rFonts w:ascii="Calibri" w:eastAsia="Calibri" w:hAnsi="Calibri"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Grilledetableau36">
    <w:name w:val="Grille de tableau 36"/>
    <w:basedOn w:val="TableauNormal"/>
    <w:uiPriority w:val="99"/>
    <w:semiHidden/>
    <w:rsid w:val="00C42244"/>
    <w:pPr>
      <w:spacing w:after="0" w:line="240" w:lineRule="auto"/>
    </w:pPr>
    <w:rPr>
      <w:rFonts w:ascii="Calibri" w:eastAsia="Calibri" w:hAnsi="Calibri"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16">
    <w:name w:val="Grille de tableau 16"/>
    <w:basedOn w:val="TableauNormal"/>
    <w:uiPriority w:val="99"/>
    <w:semiHidden/>
    <w:rsid w:val="00C42244"/>
    <w:pPr>
      <w:spacing w:after="0" w:line="240" w:lineRule="auto"/>
    </w:pPr>
    <w:rPr>
      <w:rFonts w:ascii="Calibri" w:eastAsia="Calibri" w:hAnsi="Calibri"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ausimple17">
    <w:name w:val="Tableau simple 17"/>
    <w:basedOn w:val="TableauNormal"/>
    <w:semiHidden/>
    <w:rsid w:val="00C42244"/>
    <w:pPr>
      <w:spacing w:before="240" w:after="0" w:line="240" w:lineRule="auto"/>
      <w:ind w:firstLine="709"/>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Grilledetableau17">
    <w:name w:val="Grille de tableau 17"/>
    <w:basedOn w:val="TableauNormal"/>
    <w:semiHidden/>
    <w:rsid w:val="00C42244"/>
    <w:pPr>
      <w:spacing w:before="240" w:after="0" w:line="240" w:lineRule="auto"/>
      <w:ind w:firstLine="709"/>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37">
    <w:name w:val="Grille de tableau 37"/>
    <w:basedOn w:val="TableauNormal"/>
    <w:semiHidden/>
    <w:rsid w:val="00C42244"/>
    <w:pPr>
      <w:spacing w:before="240" w:after="0" w:line="240" w:lineRule="auto"/>
      <w:ind w:firstLine="709"/>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auliste38">
    <w:name w:val="Tableau liste 38"/>
    <w:basedOn w:val="TableauNormal"/>
    <w:semiHidden/>
    <w:rsid w:val="00C42244"/>
    <w:pPr>
      <w:spacing w:before="240" w:after="0" w:line="240" w:lineRule="auto"/>
      <w:ind w:firstLine="709"/>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Grilledutableau6">
    <w:name w:val="Grille du tableau6"/>
    <w:basedOn w:val="TableauNormal"/>
    <w:rsid w:val="00C422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rsid w:val="00C42244"/>
    <w:pPr>
      <w:spacing w:after="180" w:line="26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rsid w:val="00C42244"/>
    <w:pPr>
      <w:spacing w:after="180" w:line="26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rsid w:val="00C42244"/>
    <w:pPr>
      <w:spacing w:after="180" w:line="26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18">
    <w:name w:val="Grille de tableau 18"/>
    <w:basedOn w:val="TableauNormal"/>
    <w:rsid w:val="00C4224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auliste61">
    <w:name w:val="Tableau liste 61"/>
    <w:basedOn w:val="TableauNormal"/>
    <w:rsid w:val="00C42244"/>
    <w:pPr>
      <w:widowControl w:val="0"/>
      <w:spacing w:before="120"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Grilledetableau19">
    <w:name w:val="Grille de tableau 19"/>
    <w:basedOn w:val="TableauNormal"/>
    <w:rsid w:val="00C4224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EC">
    <w:name w:val="SEC"/>
    <w:rsid w:val="00C42244"/>
    <w:pPr>
      <w:numPr>
        <w:numId w:val="180"/>
      </w:numPr>
    </w:pPr>
  </w:style>
  <w:style w:type="numbering" w:customStyle="1" w:styleId="RADIO">
    <w:name w:val="RADIO"/>
    <w:rsid w:val="00C42244"/>
    <w:pPr>
      <w:numPr>
        <w:numId w:val="181"/>
      </w:numPr>
    </w:pPr>
  </w:style>
  <w:style w:type="numbering" w:customStyle="1" w:styleId="TRG">
    <w:name w:val="TRG"/>
    <w:rsid w:val="00C42244"/>
    <w:pPr>
      <w:numPr>
        <w:numId w:val="182"/>
      </w:numPr>
    </w:pPr>
  </w:style>
  <w:style w:type="numbering" w:customStyle="1" w:styleId="TDS">
    <w:name w:val="TDS"/>
    <w:rsid w:val="00C42244"/>
    <w:pPr>
      <w:numPr>
        <w:numId w:val="183"/>
      </w:numPr>
    </w:pPr>
  </w:style>
  <w:style w:type="numbering" w:customStyle="1" w:styleId="Listeencours1">
    <w:name w:val="Liste en cours1"/>
    <w:rsid w:val="00C42244"/>
    <w:pPr>
      <w:numPr>
        <w:numId w:val="184"/>
      </w:numPr>
    </w:pPr>
  </w:style>
  <w:style w:type="numbering" w:customStyle="1" w:styleId="ARCH">
    <w:name w:val="ARCH"/>
    <w:rsid w:val="00C42244"/>
    <w:pPr>
      <w:numPr>
        <w:numId w:val="185"/>
      </w:numPr>
    </w:pPr>
  </w:style>
  <w:style w:type="numbering" w:customStyle="1" w:styleId="S-SVCf">
    <w:name w:val="S-SVCf"/>
    <w:rsid w:val="00C42244"/>
    <w:pPr>
      <w:numPr>
        <w:numId w:val="186"/>
      </w:numPr>
    </w:pPr>
  </w:style>
  <w:style w:type="numbering" w:customStyle="1" w:styleId="TEST">
    <w:name w:val="TEST"/>
    <w:rsid w:val="00C42244"/>
    <w:pPr>
      <w:numPr>
        <w:numId w:val="187"/>
      </w:numPr>
    </w:pPr>
  </w:style>
  <w:style w:type="numbering" w:customStyle="1" w:styleId="NumDocF">
    <w:name w:val="NumDocF"/>
    <w:rsid w:val="00C42244"/>
    <w:pPr>
      <w:numPr>
        <w:numId w:val="188"/>
      </w:numPr>
    </w:pPr>
  </w:style>
  <w:style w:type="numbering" w:customStyle="1" w:styleId="SAF">
    <w:name w:val="SAF"/>
    <w:rsid w:val="00C42244"/>
    <w:pPr>
      <w:numPr>
        <w:numId w:val="189"/>
      </w:numPr>
    </w:pPr>
  </w:style>
  <w:style w:type="numbering" w:customStyle="1" w:styleId="S-SVC">
    <w:name w:val="S-SVC"/>
    <w:rsid w:val="00C42244"/>
    <w:pPr>
      <w:numPr>
        <w:numId w:val="190"/>
      </w:numPr>
    </w:pPr>
  </w:style>
  <w:style w:type="numbering" w:customStyle="1" w:styleId="SYSENG">
    <w:name w:val="SYS_ENG"/>
    <w:rsid w:val="00C42244"/>
    <w:pPr>
      <w:numPr>
        <w:numId w:val="191"/>
      </w:numPr>
    </w:pPr>
  </w:style>
  <w:style w:type="numbering" w:customStyle="1" w:styleId="VOICEQ">
    <w:name w:val="VOICE_Q"/>
    <w:rsid w:val="00C42244"/>
    <w:pPr>
      <w:numPr>
        <w:numId w:val="192"/>
      </w:numPr>
    </w:pPr>
  </w:style>
  <w:style w:type="numbering" w:customStyle="1" w:styleId="QUAL">
    <w:name w:val="QUAL"/>
    <w:rsid w:val="00C42244"/>
    <w:pPr>
      <w:numPr>
        <w:numId w:val="193"/>
      </w:numPr>
    </w:pPr>
  </w:style>
  <w:style w:type="numbering" w:customStyle="1" w:styleId="MNG">
    <w:name w:val="MNG"/>
    <w:rsid w:val="00C42244"/>
    <w:pPr>
      <w:numPr>
        <w:numId w:val="194"/>
      </w:numPr>
    </w:pPr>
  </w:style>
  <w:style w:type="numbering" w:customStyle="1" w:styleId="CWP-HMI">
    <w:name w:val="CWP-HMI"/>
    <w:rsid w:val="00C42244"/>
    <w:pPr>
      <w:numPr>
        <w:numId w:val="195"/>
      </w:numPr>
    </w:pPr>
  </w:style>
  <w:style w:type="numbering" w:customStyle="1" w:styleId="ENV">
    <w:name w:val="ENV"/>
    <w:rsid w:val="00C42244"/>
    <w:pPr>
      <w:numPr>
        <w:numId w:val="196"/>
      </w:numPr>
    </w:pPr>
  </w:style>
  <w:style w:type="numbering" w:customStyle="1" w:styleId="REC">
    <w:name w:val="REC"/>
    <w:rsid w:val="00C42244"/>
    <w:pPr>
      <w:numPr>
        <w:numId w:val="197"/>
      </w:numPr>
    </w:pPr>
  </w:style>
  <w:style w:type="numbering" w:customStyle="1" w:styleId="TEL">
    <w:name w:val="TEL"/>
    <w:rsid w:val="00C42244"/>
    <w:pPr>
      <w:numPr>
        <w:numId w:val="19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070239">
      <w:bodyDiv w:val="1"/>
      <w:marLeft w:val="0"/>
      <w:marRight w:val="0"/>
      <w:marTop w:val="0"/>
      <w:marBottom w:val="0"/>
      <w:divBdr>
        <w:top w:val="none" w:sz="0" w:space="0" w:color="auto"/>
        <w:left w:val="none" w:sz="0" w:space="0" w:color="auto"/>
        <w:bottom w:val="none" w:sz="0" w:space="0" w:color="auto"/>
        <w:right w:val="none" w:sz="0" w:space="0" w:color="auto"/>
      </w:divBdr>
    </w:div>
    <w:div w:id="644358602">
      <w:bodyDiv w:val="1"/>
      <w:marLeft w:val="0"/>
      <w:marRight w:val="0"/>
      <w:marTop w:val="0"/>
      <w:marBottom w:val="0"/>
      <w:divBdr>
        <w:top w:val="none" w:sz="0" w:space="0" w:color="auto"/>
        <w:left w:val="none" w:sz="0" w:space="0" w:color="auto"/>
        <w:bottom w:val="none" w:sz="0" w:space="0" w:color="auto"/>
        <w:right w:val="none" w:sz="0" w:space="0" w:color="auto"/>
      </w:divBdr>
    </w:div>
    <w:div w:id="735317614">
      <w:bodyDiv w:val="1"/>
      <w:marLeft w:val="0"/>
      <w:marRight w:val="0"/>
      <w:marTop w:val="0"/>
      <w:marBottom w:val="0"/>
      <w:divBdr>
        <w:top w:val="none" w:sz="0" w:space="0" w:color="auto"/>
        <w:left w:val="none" w:sz="0" w:space="0" w:color="auto"/>
        <w:bottom w:val="none" w:sz="0" w:space="0" w:color="auto"/>
        <w:right w:val="none" w:sz="0" w:space="0" w:color="auto"/>
      </w:divBdr>
    </w:div>
    <w:div w:id="20111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ecna.ae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FOFANA\Desktop\RMTN\Formations\decrets\decret_9540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1EC15-48AF-44A1-97CB-E215D3A8D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110</Pages>
  <Words>25742</Words>
  <Characters>141587</Characters>
  <Application>Microsoft Office Word</Application>
  <DocSecurity>0</DocSecurity>
  <Lines>1179</Lines>
  <Paragraphs>333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hp</dc:creator>
  <cp:lastModifiedBy>OULOVAVO Mchami Ahamada</cp:lastModifiedBy>
  <cp:revision>38</cp:revision>
  <cp:lastPrinted>2022-04-18T09:57:00Z</cp:lastPrinted>
  <dcterms:created xsi:type="dcterms:W3CDTF">2022-03-03T08:28:00Z</dcterms:created>
  <dcterms:modified xsi:type="dcterms:W3CDTF">2022-08-15T11:52:00Z</dcterms:modified>
</cp:coreProperties>
</file>