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9C98" w14:textId="77777777" w:rsidR="008E52D3" w:rsidRDefault="008E52D3" w:rsidP="00572B94">
      <w:pPr>
        <w:tabs>
          <w:tab w:val="left" w:pos="7797"/>
        </w:tabs>
        <w:rPr>
          <w:rFonts w:ascii="Times New Roman" w:hAnsi="Times New Roman" w:cs="Times New Roman"/>
        </w:rPr>
      </w:pPr>
      <w:bookmarkStart w:id="0" w:name="som"/>
    </w:p>
    <w:p w14:paraId="471A35D4" w14:textId="1671EC09" w:rsidR="00572B94" w:rsidRPr="003936CD" w:rsidRDefault="003C492E" w:rsidP="00572B94">
      <w:pPr>
        <w:tabs>
          <w:tab w:val="left" w:pos="7797"/>
        </w:tabs>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80768" behindDoc="0" locked="0" layoutInCell="1" allowOverlap="1" wp14:anchorId="0A3C0862" wp14:editId="22FB1C1B">
                <wp:simplePos x="0" y="0"/>
                <wp:positionH relativeFrom="column">
                  <wp:posOffset>4100830</wp:posOffset>
                </wp:positionH>
                <wp:positionV relativeFrom="paragraph">
                  <wp:posOffset>149860</wp:posOffset>
                </wp:positionV>
                <wp:extent cx="2176780" cy="1952625"/>
                <wp:effectExtent l="0" t="0" r="0" b="0"/>
                <wp:wrapNone/>
                <wp:docPr id="34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95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771" w:type="dxa"/>
                              <w:jc w:val="center"/>
                              <w:tblCellMar>
                                <w:left w:w="70" w:type="dxa"/>
                                <w:right w:w="70" w:type="dxa"/>
                              </w:tblCellMar>
                              <w:tblLook w:val="0000" w:firstRow="0" w:lastRow="0" w:firstColumn="0" w:lastColumn="0" w:noHBand="0" w:noVBand="0"/>
                            </w:tblPr>
                            <w:tblGrid>
                              <w:gridCol w:w="2771"/>
                            </w:tblGrid>
                            <w:tr w:rsidR="00316BBD" w:rsidRPr="000872F8" w14:paraId="42C2DE18" w14:textId="77777777">
                              <w:trPr>
                                <w:trHeight w:val="1894"/>
                                <w:jc w:val="center"/>
                              </w:trPr>
                              <w:tc>
                                <w:tcPr>
                                  <w:tcW w:w="2771" w:type="dxa"/>
                                </w:tcPr>
                                <w:p w14:paraId="2CD8CB43" w14:textId="77777777" w:rsidR="00316BBD" w:rsidRPr="00D228D7" w:rsidRDefault="00316BBD" w:rsidP="00572B94">
                                  <w:pPr>
                                    <w:spacing w:after="0"/>
                                    <w:rPr>
                                      <w:rFonts w:ascii="Arial" w:hAnsi="Arial" w:cs="Arial"/>
                                      <w:sz w:val="20"/>
                                      <w:szCs w:val="20"/>
                                      <w:lang w:val="en-US"/>
                                    </w:rPr>
                                  </w:pPr>
                                  <w:r w:rsidRPr="00422417">
                                    <w:rPr>
                                      <w:rFonts w:ascii="Arial" w:hAnsi="Arial" w:cs="Arial"/>
                                      <w:sz w:val="20"/>
                                      <w:szCs w:val="20"/>
                                      <w:lang w:val="en-GB"/>
                                    </w:rPr>
                                    <w:sym w:font="Wingdings 2" w:char="F035"/>
                                  </w:r>
                                  <w:r w:rsidRPr="00422417">
                                    <w:rPr>
                                      <w:rFonts w:ascii="Arial" w:hAnsi="Arial" w:cs="Arial"/>
                                      <w:sz w:val="20"/>
                                      <w:szCs w:val="20"/>
                                      <w:lang w:val="en-GB"/>
                                    </w:rPr>
                                    <w:t>GUINEE BISSAU</w:t>
                                  </w:r>
                                </w:p>
                                <w:p w14:paraId="13FA855C" w14:textId="77777777" w:rsidR="00316BBD" w:rsidRPr="00D228D7" w:rsidRDefault="00316BBD" w:rsidP="00572B94">
                                  <w:pPr>
                                    <w:spacing w:after="0"/>
                                    <w:rPr>
                                      <w:sz w:val="20"/>
                                      <w:szCs w:val="20"/>
                                      <w:lang w:val="en-GB"/>
                                    </w:rPr>
                                  </w:pPr>
                                  <w:r w:rsidRPr="00422417">
                                    <w:rPr>
                                      <w:rFonts w:ascii="Arial" w:hAnsi="Arial" w:cs="Arial"/>
                                      <w:sz w:val="20"/>
                                      <w:szCs w:val="20"/>
                                      <w:lang w:val="en-GB"/>
                                    </w:rPr>
                                    <w:sym w:font="Wingdings 2" w:char="F035"/>
                                  </w:r>
                                  <w:r w:rsidRPr="00D228D7">
                                    <w:rPr>
                                      <w:rFonts w:ascii="Arial" w:hAnsi="Arial" w:cs="Arial"/>
                                      <w:sz w:val="20"/>
                                      <w:szCs w:val="20"/>
                                      <w:lang w:val="en-GB"/>
                                    </w:rPr>
                                    <w:t xml:space="preserve"> GUINEE EQUATORIALE</w:t>
                                  </w:r>
                                </w:p>
                                <w:p w14:paraId="0CDAE0DC" w14:textId="77777777" w:rsidR="00316BBD" w:rsidRPr="00EB1406" w:rsidRDefault="00316BBD" w:rsidP="00572B94">
                                  <w:pPr>
                                    <w:spacing w:after="0"/>
                                    <w:rPr>
                                      <w:rFonts w:ascii="Arial" w:hAnsi="Arial" w:cs="Arial"/>
                                      <w:color w:val="000000" w:themeColor="text1"/>
                                      <w:sz w:val="20"/>
                                      <w:szCs w:val="20"/>
                                      <w:lang w:val="en-GB"/>
                                    </w:rPr>
                                  </w:pPr>
                                  <w:r w:rsidRPr="00422417">
                                    <w:rPr>
                                      <w:rFonts w:ascii="Arial" w:hAnsi="Arial" w:cs="Arial"/>
                                      <w:sz w:val="20"/>
                                      <w:szCs w:val="20"/>
                                      <w:lang w:val="en-GB"/>
                                    </w:rPr>
                                    <w:sym w:font="Wingdings 2" w:char="F035"/>
                                  </w:r>
                                  <w:r w:rsidRPr="009302FB">
                                    <w:rPr>
                                      <w:rFonts w:ascii="Arial" w:hAnsi="Arial" w:cs="Arial"/>
                                      <w:sz w:val="20"/>
                                      <w:szCs w:val="20"/>
                                      <w:lang w:val="en-GB"/>
                                    </w:rPr>
                                    <w:t>MADAGASCAR</w:t>
                                  </w:r>
                                </w:p>
                                <w:p w14:paraId="43F10182" w14:textId="77777777" w:rsidR="00316BBD" w:rsidRPr="00422417"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MALI</w:t>
                                  </w:r>
                                </w:p>
                                <w:p w14:paraId="0FD3AACD" w14:textId="77777777" w:rsidR="00316BBD" w:rsidRPr="00422417"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MAURITANIE</w:t>
                                  </w:r>
                                </w:p>
                                <w:p w14:paraId="464C3464" w14:textId="77777777" w:rsidR="00316BBD" w:rsidRPr="00422417"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NIGER</w:t>
                                  </w:r>
                                </w:p>
                                <w:p w14:paraId="7482C9D3" w14:textId="77777777" w:rsidR="00316BBD" w:rsidRPr="00422417"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0872F8">
                                    <w:rPr>
                                      <w:rFonts w:ascii="Arial" w:hAnsi="Arial" w:cs="Arial"/>
                                      <w:sz w:val="20"/>
                                      <w:szCs w:val="20"/>
                                      <w:lang w:val="en-GB"/>
                                    </w:rPr>
                                    <w:t>SENEGAL</w:t>
                                  </w:r>
                                </w:p>
                                <w:p w14:paraId="58859A43" w14:textId="77777777" w:rsidR="00316BBD" w:rsidRPr="00D228D7"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TCHAD</w:t>
                                  </w:r>
                                </w:p>
                                <w:p w14:paraId="187BEADD" w14:textId="77777777" w:rsidR="00316BBD"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TOGO</w:t>
                                  </w:r>
                                </w:p>
                                <w:p w14:paraId="64EDD0B0" w14:textId="77777777" w:rsidR="00316BBD" w:rsidRDefault="00316BBD" w:rsidP="00C44AD0">
                                  <w:pPr>
                                    <w:spacing w:after="0"/>
                                    <w:rPr>
                                      <w:rFonts w:ascii="Arial" w:hAnsi="Arial" w:cs="Arial"/>
                                      <w:sz w:val="20"/>
                                      <w:szCs w:val="20"/>
                                      <w:lang w:val="en-GB"/>
                                    </w:rPr>
                                  </w:pPr>
                                  <w:r w:rsidRPr="00422417">
                                    <w:rPr>
                                      <w:rFonts w:ascii="Arial" w:hAnsi="Arial" w:cs="Arial"/>
                                      <w:sz w:val="20"/>
                                      <w:szCs w:val="20"/>
                                      <w:lang w:val="en-GB"/>
                                    </w:rPr>
                                    <w:sym w:font="Wingdings 2" w:char="F035"/>
                                  </w:r>
                                  <w:r>
                                    <w:rPr>
                                      <w:rFonts w:ascii="Arial" w:hAnsi="Arial" w:cs="Arial"/>
                                      <w:sz w:val="20"/>
                                      <w:szCs w:val="20"/>
                                      <w:lang w:val="en-GB"/>
                                    </w:rPr>
                                    <w:t xml:space="preserve"> RWANDA</w:t>
                                  </w:r>
                                </w:p>
                                <w:p w14:paraId="126BD6D1" w14:textId="77777777" w:rsidR="00316BBD" w:rsidRDefault="00316BBD" w:rsidP="00572B94">
                                  <w:pPr>
                                    <w:spacing w:after="0"/>
                                    <w:rPr>
                                      <w:rFonts w:ascii="Arial" w:hAnsi="Arial" w:cs="Arial"/>
                                      <w:sz w:val="20"/>
                                      <w:szCs w:val="20"/>
                                      <w:lang w:val="en-GB"/>
                                    </w:rPr>
                                  </w:pPr>
                                </w:p>
                                <w:p w14:paraId="4E1CD276" w14:textId="77777777" w:rsidR="00316BBD" w:rsidRPr="00D228D7" w:rsidRDefault="00316BBD" w:rsidP="00572B94">
                                  <w:pPr>
                                    <w:spacing w:after="0"/>
                                    <w:rPr>
                                      <w:sz w:val="20"/>
                                      <w:szCs w:val="20"/>
                                      <w:lang w:val="en-GB"/>
                                    </w:rPr>
                                  </w:pPr>
                                </w:p>
                              </w:tc>
                            </w:tr>
                          </w:tbl>
                          <w:p w14:paraId="48CF27C5" w14:textId="77777777" w:rsidR="00316BBD" w:rsidRPr="00D228D7" w:rsidRDefault="00316BBD" w:rsidP="00572B94">
                            <w:pPr>
                              <w:spacing w:after="0"/>
                              <w:rPr>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C0862" id="_x0000_t202" coordsize="21600,21600" o:spt="202" path="m,l,21600r21600,l21600,xe">
                <v:stroke joinstyle="miter"/>
                <v:path gradientshapeok="t" o:connecttype="rect"/>
              </v:shapetype>
              <v:shape id="Zone de texte 5" o:spid="_x0000_s1026" type="#_x0000_t202" style="position:absolute;margin-left:322.9pt;margin-top:11.8pt;width:171.4pt;height:15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" stroked="f">
                <v:textbox>
                  <w:txbxContent>
                    <w:tbl>
                      <w:tblPr>
                        <w:tblW w:w="2771" w:type="dxa"/>
                        <w:jc w:val="center"/>
                        <w:tblCellMar>
                          <w:left w:w="70" w:type="dxa"/>
                          <w:right w:w="70" w:type="dxa"/>
                        </w:tblCellMar>
                        <w:tblLook w:val="0000" w:firstRow="0" w:lastRow="0" w:firstColumn="0" w:lastColumn="0" w:noHBand="0" w:noVBand="0"/>
                      </w:tblPr>
                      <w:tblGrid>
                        <w:gridCol w:w="2771"/>
                      </w:tblGrid>
                      <w:tr w:rsidR="00316BBD" w:rsidRPr="000872F8" w14:paraId="42C2DE18" w14:textId="77777777">
                        <w:trPr>
                          <w:trHeight w:val="1894"/>
                          <w:jc w:val="center"/>
                        </w:trPr>
                        <w:tc>
                          <w:tcPr>
                            <w:tcW w:w="2771" w:type="dxa"/>
                          </w:tcPr>
                          <w:p w14:paraId="2CD8CB43" w14:textId="77777777" w:rsidR="00316BBD" w:rsidRPr="00D228D7" w:rsidRDefault="00316BBD" w:rsidP="00572B94">
                            <w:pPr>
                              <w:spacing w:after="0"/>
                              <w:rPr>
                                <w:rFonts w:ascii="Arial" w:hAnsi="Arial" w:cs="Arial"/>
                                <w:sz w:val="20"/>
                                <w:szCs w:val="20"/>
                                <w:lang w:val="en-US"/>
                              </w:rPr>
                            </w:pPr>
                            <w:r w:rsidRPr="00422417">
                              <w:rPr>
                                <w:rFonts w:ascii="Arial" w:hAnsi="Arial" w:cs="Arial"/>
                                <w:sz w:val="20"/>
                                <w:szCs w:val="20"/>
                                <w:lang w:val="en-GB"/>
                              </w:rPr>
                              <w:sym w:font="Wingdings 2" w:char="F035"/>
                            </w:r>
                            <w:r w:rsidRPr="00422417">
                              <w:rPr>
                                <w:rFonts w:ascii="Arial" w:hAnsi="Arial" w:cs="Arial"/>
                                <w:sz w:val="20"/>
                                <w:szCs w:val="20"/>
                                <w:lang w:val="en-GB"/>
                              </w:rPr>
                              <w:t>GUINEE BISSAU</w:t>
                            </w:r>
                          </w:p>
                          <w:p w14:paraId="13FA855C" w14:textId="77777777" w:rsidR="00316BBD" w:rsidRPr="00D228D7" w:rsidRDefault="00316BBD" w:rsidP="00572B94">
                            <w:pPr>
                              <w:spacing w:after="0"/>
                              <w:rPr>
                                <w:sz w:val="20"/>
                                <w:szCs w:val="20"/>
                                <w:lang w:val="en-GB"/>
                              </w:rPr>
                            </w:pPr>
                            <w:r w:rsidRPr="00422417">
                              <w:rPr>
                                <w:rFonts w:ascii="Arial" w:hAnsi="Arial" w:cs="Arial"/>
                                <w:sz w:val="20"/>
                                <w:szCs w:val="20"/>
                                <w:lang w:val="en-GB"/>
                              </w:rPr>
                              <w:sym w:font="Wingdings 2" w:char="F035"/>
                            </w:r>
                            <w:r w:rsidRPr="00D228D7">
                              <w:rPr>
                                <w:rFonts w:ascii="Arial" w:hAnsi="Arial" w:cs="Arial"/>
                                <w:sz w:val="20"/>
                                <w:szCs w:val="20"/>
                                <w:lang w:val="en-GB"/>
                              </w:rPr>
                              <w:t xml:space="preserve"> GUINEE EQUATORIALE</w:t>
                            </w:r>
                          </w:p>
                          <w:p w14:paraId="0CDAE0DC" w14:textId="77777777" w:rsidR="00316BBD" w:rsidRPr="00EB1406" w:rsidRDefault="00316BBD" w:rsidP="00572B94">
                            <w:pPr>
                              <w:spacing w:after="0"/>
                              <w:rPr>
                                <w:rFonts w:ascii="Arial" w:hAnsi="Arial" w:cs="Arial"/>
                                <w:color w:val="000000" w:themeColor="text1"/>
                                <w:sz w:val="20"/>
                                <w:szCs w:val="20"/>
                                <w:lang w:val="en-GB"/>
                              </w:rPr>
                            </w:pPr>
                            <w:r w:rsidRPr="00422417">
                              <w:rPr>
                                <w:rFonts w:ascii="Arial" w:hAnsi="Arial" w:cs="Arial"/>
                                <w:sz w:val="20"/>
                                <w:szCs w:val="20"/>
                                <w:lang w:val="en-GB"/>
                              </w:rPr>
                              <w:sym w:font="Wingdings 2" w:char="F035"/>
                            </w:r>
                            <w:r w:rsidRPr="009302FB">
                              <w:rPr>
                                <w:rFonts w:ascii="Arial" w:hAnsi="Arial" w:cs="Arial"/>
                                <w:sz w:val="20"/>
                                <w:szCs w:val="20"/>
                                <w:lang w:val="en-GB"/>
                              </w:rPr>
                              <w:t>MADAGASCAR</w:t>
                            </w:r>
                          </w:p>
                          <w:p w14:paraId="43F10182" w14:textId="77777777" w:rsidR="00316BBD" w:rsidRPr="00422417"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MALI</w:t>
                            </w:r>
                          </w:p>
                          <w:p w14:paraId="0FD3AACD" w14:textId="77777777" w:rsidR="00316BBD" w:rsidRPr="00422417"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MAURITANIE</w:t>
                            </w:r>
                          </w:p>
                          <w:p w14:paraId="464C3464" w14:textId="77777777" w:rsidR="00316BBD" w:rsidRPr="00422417"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NIGER</w:t>
                            </w:r>
                          </w:p>
                          <w:p w14:paraId="7482C9D3" w14:textId="77777777" w:rsidR="00316BBD" w:rsidRPr="00422417"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0872F8">
                              <w:rPr>
                                <w:rFonts w:ascii="Arial" w:hAnsi="Arial" w:cs="Arial"/>
                                <w:sz w:val="20"/>
                                <w:szCs w:val="20"/>
                                <w:lang w:val="en-GB"/>
                              </w:rPr>
                              <w:t>SENEGAL</w:t>
                            </w:r>
                          </w:p>
                          <w:p w14:paraId="58859A43" w14:textId="77777777" w:rsidR="00316BBD" w:rsidRPr="00D228D7"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TCHAD</w:t>
                            </w:r>
                          </w:p>
                          <w:p w14:paraId="187BEADD" w14:textId="77777777" w:rsidR="00316BBD" w:rsidRDefault="00316BBD"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TOGO</w:t>
                            </w:r>
                          </w:p>
                          <w:p w14:paraId="64EDD0B0" w14:textId="77777777" w:rsidR="00316BBD" w:rsidRDefault="00316BBD" w:rsidP="00C44AD0">
                            <w:pPr>
                              <w:spacing w:after="0"/>
                              <w:rPr>
                                <w:rFonts w:ascii="Arial" w:hAnsi="Arial" w:cs="Arial"/>
                                <w:sz w:val="20"/>
                                <w:szCs w:val="20"/>
                                <w:lang w:val="en-GB"/>
                              </w:rPr>
                            </w:pPr>
                            <w:r w:rsidRPr="00422417">
                              <w:rPr>
                                <w:rFonts w:ascii="Arial" w:hAnsi="Arial" w:cs="Arial"/>
                                <w:sz w:val="20"/>
                                <w:szCs w:val="20"/>
                                <w:lang w:val="en-GB"/>
                              </w:rPr>
                              <w:sym w:font="Wingdings 2" w:char="F035"/>
                            </w:r>
                            <w:r>
                              <w:rPr>
                                <w:rFonts w:ascii="Arial" w:hAnsi="Arial" w:cs="Arial"/>
                                <w:sz w:val="20"/>
                                <w:szCs w:val="20"/>
                                <w:lang w:val="en-GB"/>
                              </w:rPr>
                              <w:t xml:space="preserve"> RWANDA</w:t>
                            </w:r>
                          </w:p>
                          <w:p w14:paraId="126BD6D1" w14:textId="77777777" w:rsidR="00316BBD" w:rsidRDefault="00316BBD" w:rsidP="00572B94">
                            <w:pPr>
                              <w:spacing w:after="0"/>
                              <w:rPr>
                                <w:rFonts w:ascii="Arial" w:hAnsi="Arial" w:cs="Arial"/>
                                <w:sz w:val="20"/>
                                <w:szCs w:val="20"/>
                                <w:lang w:val="en-GB"/>
                              </w:rPr>
                            </w:pPr>
                          </w:p>
                          <w:p w14:paraId="4E1CD276" w14:textId="77777777" w:rsidR="00316BBD" w:rsidRPr="00D228D7" w:rsidRDefault="00316BBD" w:rsidP="00572B94">
                            <w:pPr>
                              <w:spacing w:after="0"/>
                              <w:rPr>
                                <w:sz w:val="20"/>
                                <w:szCs w:val="20"/>
                                <w:lang w:val="en-GB"/>
                              </w:rPr>
                            </w:pPr>
                          </w:p>
                        </w:tc>
                      </w:tr>
                    </w:tbl>
                    <w:p w14:paraId="48CF27C5" w14:textId="77777777" w:rsidR="00316BBD" w:rsidRPr="00D228D7" w:rsidRDefault="00316BBD" w:rsidP="00572B94">
                      <w:pPr>
                        <w:spacing w:after="0"/>
                        <w:rPr>
                          <w:sz w:val="20"/>
                          <w:szCs w:val="20"/>
                          <w:lang w:val="en-GB"/>
                        </w:rPr>
                      </w:pPr>
                    </w:p>
                  </w:txbxContent>
                </v:textbox>
              </v:shape>
            </w:pict>
          </mc:Fallback>
        </mc:AlternateContent>
      </w:r>
      <w:r w:rsidR="003A46AC">
        <w:rPr>
          <w:noProof/>
          <w:lang w:eastAsia="fr-FR"/>
        </w:rPr>
        <w:drawing>
          <wp:anchor distT="0" distB="0" distL="114300" distR="114300" simplePos="0" relativeHeight="251692032" behindDoc="0" locked="0" layoutInCell="1" allowOverlap="1" wp14:anchorId="3C1A5F75" wp14:editId="5ACCECC2">
            <wp:simplePos x="0" y="0"/>
            <wp:positionH relativeFrom="column">
              <wp:posOffset>1744666</wp:posOffset>
            </wp:positionH>
            <wp:positionV relativeFrom="paragraph">
              <wp:posOffset>243840</wp:posOffset>
            </wp:positionV>
            <wp:extent cx="1637587" cy="1668780"/>
            <wp:effectExtent l="0" t="0" r="1270" b="7620"/>
            <wp:wrapNone/>
            <wp:docPr id="2000462710" name="Image 2000462710" descr="C:\Users\170097u\Desktop\nouveau logo -Valid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0097u\Desktop\nouveau logo -Validé.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4983" cy="1686507"/>
                    </a:xfrm>
                    <a:prstGeom prst="rect">
                      <a:avLst/>
                    </a:prstGeom>
                    <a:noFill/>
                    <a:ln>
                      <a:noFill/>
                    </a:ln>
                  </pic:spPr>
                </pic:pic>
              </a:graphicData>
            </a:graphic>
          </wp:anchor>
        </w:drawing>
      </w:r>
      <w:r>
        <w:rPr>
          <w:rFonts w:ascii="Times New Roman" w:hAnsi="Times New Roman" w:cs="Times New Roman"/>
          <w:noProof/>
          <w:lang w:eastAsia="fr-FR"/>
        </w:rPr>
        <mc:AlternateContent>
          <mc:Choice Requires="wps">
            <w:drawing>
              <wp:anchor distT="0" distB="0" distL="114300" distR="114300" simplePos="0" relativeHeight="251679744" behindDoc="0" locked="0" layoutInCell="1" allowOverlap="1" wp14:anchorId="02A3C5D7" wp14:editId="10CADCB8">
                <wp:simplePos x="0" y="0"/>
                <wp:positionH relativeFrom="column">
                  <wp:posOffset>-337820</wp:posOffset>
                </wp:positionH>
                <wp:positionV relativeFrom="paragraph">
                  <wp:posOffset>214630</wp:posOffset>
                </wp:positionV>
                <wp:extent cx="1643380" cy="1628775"/>
                <wp:effectExtent l="0" t="0" r="0" b="0"/>
                <wp:wrapNone/>
                <wp:docPr id="34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162877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tbl>
                            <w:tblPr>
                              <w:tblStyle w:val="Grilledutableau"/>
                              <w:tblW w:w="2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67"/>
                            </w:tblGrid>
                            <w:tr w:rsidR="00316BBD" w:rsidRPr="00D228D7" w14:paraId="51D6C642" w14:textId="77777777" w:rsidTr="003338AB">
                              <w:trPr>
                                <w:trHeight w:val="1894"/>
                              </w:trPr>
                              <w:tc>
                                <w:tcPr>
                                  <w:tcW w:w="2567" w:type="dxa"/>
                                </w:tcPr>
                                <w:p w14:paraId="75175FF4" w14:textId="77777777" w:rsidR="00316BBD" w:rsidRPr="00422417" w:rsidRDefault="00316BBD"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BENIN</w:t>
                                  </w:r>
                                </w:p>
                                <w:p w14:paraId="1CC9078F" w14:textId="77777777" w:rsidR="00316BBD" w:rsidRPr="00422417" w:rsidRDefault="00316BBD"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BURKINA FASO</w:t>
                                  </w:r>
                                </w:p>
                                <w:p w14:paraId="6733AC6C" w14:textId="77777777" w:rsidR="00316BBD" w:rsidRPr="00422417" w:rsidRDefault="00316BBD"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CENTRAFRIQUE</w:t>
                                  </w:r>
                                </w:p>
                                <w:p w14:paraId="446AA345" w14:textId="77777777" w:rsidR="00316BBD" w:rsidRPr="00422417" w:rsidRDefault="00316BBD" w:rsidP="00572B94">
                                  <w:pPr>
                                    <w:rPr>
                                      <w:rFonts w:ascii="Arial" w:hAnsi="Arial" w:cs="Arial"/>
                                      <w:sz w:val="20"/>
                                      <w:szCs w:val="20"/>
                                      <w:lang w:val="en-GB"/>
                                    </w:rPr>
                                  </w:pPr>
                                  <w:r>
                                    <w:rPr>
                                      <w:rFonts w:ascii="Arial" w:hAnsi="Arial" w:cs="Arial"/>
                                      <w:sz w:val="20"/>
                                      <w:szCs w:val="20"/>
                                      <w:lang w:val="en-GB"/>
                                    </w:rPr>
                                    <w:sym w:font="Wingdings 2" w:char="F054"/>
                                  </w:r>
                                  <w:r w:rsidRPr="00587DF5">
                                    <w:rPr>
                                      <w:rFonts w:ascii="Arial" w:hAnsi="Arial" w:cs="Arial"/>
                                      <w:b/>
                                      <w:bCs/>
                                      <w:color w:val="FF0000"/>
                                      <w:sz w:val="20"/>
                                      <w:szCs w:val="20"/>
                                      <w:lang w:val="en-GB"/>
                                    </w:rPr>
                                    <w:t>COMORES</w:t>
                                  </w:r>
                                </w:p>
                                <w:p w14:paraId="4A066775" w14:textId="77777777" w:rsidR="00316BBD" w:rsidRPr="00422417" w:rsidRDefault="00316BBD"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CONGO</w:t>
                                  </w:r>
                                </w:p>
                                <w:p w14:paraId="72BBC1BA" w14:textId="77777777" w:rsidR="00316BBD" w:rsidRPr="006D7ECA" w:rsidRDefault="00316BBD"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COTE D’IVOIRE</w:t>
                                  </w:r>
                                </w:p>
                                <w:p w14:paraId="2803EEB0" w14:textId="77777777" w:rsidR="00316BBD" w:rsidRPr="006D7ECA" w:rsidRDefault="00316BBD"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FRANCE</w:t>
                                  </w:r>
                                </w:p>
                                <w:p w14:paraId="39E8A1FE" w14:textId="77777777" w:rsidR="00316BBD" w:rsidRPr="006D7ECA" w:rsidRDefault="00316BBD"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GABON</w:t>
                                  </w:r>
                                </w:p>
                                <w:p w14:paraId="2C9B4EC3" w14:textId="77777777" w:rsidR="00316BBD" w:rsidRPr="006D7ECA" w:rsidRDefault="00316BBD"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CAMEROUN</w:t>
                                  </w:r>
                                </w:p>
                                <w:p w14:paraId="5D295F3D" w14:textId="77777777" w:rsidR="00316BBD" w:rsidRPr="007439BC" w:rsidRDefault="00316BBD" w:rsidP="000872F8">
                                  <w:pPr>
                                    <w:rPr>
                                      <w:rFonts w:ascii="Arial" w:hAnsi="Arial" w:cs="Arial"/>
                                      <w:sz w:val="20"/>
                                      <w:szCs w:val="20"/>
                                    </w:rPr>
                                  </w:pPr>
                                  <w:r w:rsidRPr="00422417">
                                    <w:rPr>
                                      <w:rFonts w:ascii="Arial" w:hAnsi="Arial" w:cs="Arial"/>
                                      <w:sz w:val="20"/>
                                      <w:szCs w:val="20"/>
                                      <w:lang w:val="en-GB"/>
                                    </w:rPr>
                                    <w:sym w:font="Wingdings 2" w:char="F035"/>
                                  </w:r>
                                  <w:r w:rsidRPr="00314DA1">
                                    <w:rPr>
                                      <w:rFonts w:ascii="Arial" w:hAnsi="Arial" w:cs="Arial"/>
                                      <w:sz w:val="20"/>
                                      <w:szCs w:val="20"/>
                                    </w:rPr>
                                    <w:t>SIEGE</w:t>
                                  </w:r>
                                </w:p>
                                <w:p w14:paraId="17377D2E" w14:textId="77777777" w:rsidR="00316BBD" w:rsidRPr="006D7ECA" w:rsidRDefault="00316BBD" w:rsidP="00572B94">
                                  <w:pPr>
                                    <w:rPr>
                                      <w:rFonts w:ascii="Arial" w:hAnsi="Arial" w:cs="Arial"/>
                                      <w:sz w:val="20"/>
                                      <w:szCs w:val="20"/>
                                    </w:rPr>
                                  </w:pPr>
                                </w:p>
                                <w:p w14:paraId="46CA1544" w14:textId="77777777" w:rsidR="00316BBD" w:rsidRPr="00D228D7" w:rsidRDefault="00316BBD" w:rsidP="00572B94">
                                  <w:pPr>
                                    <w:rPr>
                                      <w:sz w:val="20"/>
                                      <w:szCs w:val="20"/>
                                    </w:rPr>
                                  </w:pPr>
                                </w:p>
                                <w:p w14:paraId="519EBD73" w14:textId="77777777" w:rsidR="00316BBD" w:rsidRPr="00D228D7" w:rsidRDefault="00316BBD" w:rsidP="00572B94">
                                  <w:pPr>
                                    <w:rPr>
                                      <w:sz w:val="20"/>
                                      <w:szCs w:val="20"/>
                                      <w:lang w:val="nl-NL"/>
                                    </w:rPr>
                                  </w:pPr>
                                </w:p>
                              </w:tc>
                            </w:tr>
                          </w:tbl>
                          <w:p w14:paraId="3780B7E1" w14:textId="77777777" w:rsidR="00316BBD" w:rsidRPr="00D228D7" w:rsidRDefault="00316BBD" w:rsidP="00572B94">
                            <w:pPr>
                              <w:spacing w:after="0"/>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3C5D7" id="Zone de texte 6" o:spid="_x0000_s1027" type="#_x0000_t202" style="position:absolute;margin-left:-26.6pt;margin-top:16.9pt;width:129.4pt;height:1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" stroked="f" strokecolor="white">
                <v:textbox>
                  <w:txbxContent>
                    <w:tbl>
                      <w:tblPr>
                        <w:tblStyle w:val="Grilledutableau"/>
                        <w:tblW w:w="2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67"/>
                      </w:tblGrid>
                      <w:tr w:rsidR="00316BBD" w:rsidRPr="00D228D7" w14:paraId="51D6C642" w14:textId="77777777" w:rsidTr="003338AB">
                        <w:trPr>
                          <w:trHeight w:val="1894"/>
                        </w:trPr>
                        <w:tc>
                          <w:tcPr>
                            <w:tcW w:w="2567" w:type="dxa"/>
                          </w:tcPr>
                          <w:p w14:paraId="75175FF4" w14:textId="77777777" w:rsidR="00316BBD" w:rsidRPr="00422417" w:rsidRDefault="00316BBD"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BENIN</w:t>
                            </w:r>
                          </w:p>
                          <w:p w14:paraId="1CC9078F" w14:textId="77777777" w:rsidR="00316BBD" w:rsidRPr="00422417" w:rsidRDefault="00316BBD"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BURKINA FASO</w:t>
                            </w:r>
                          </w:p>
                          <w:p w14:paraId="6733AC6C" w14:textId="77777777" w:rsidR="00316BBD" w:rsidRPr="00422417" w:rsidRDefault="00316BBD"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CENTRAFRIQUE</w:t>
                            </w:r>
                          </w:p>
                          <w:p w14:paraId="446AA345" w14:textId="77777777" w:rsidR="00316BBD" w:rsidRPr="00422417" w:rsidRDefault="00316BBD" w:rsidP="00572B94">
                            <w:pPr>
                              <w:rPr>
                                <w:rFonts w:ascii="Arial" w:hAnsi="Arial" w:cs="Arial"/>
                                <w:sz w:val="20"/>
                                <w:szCs w:val="20"/>
                                <w:lang w:val="en-GB"/>
                              </w:rPr>
                            </w:pPr>
                            <w:r>
                              <w:rPr>
                                <w:rFonts w:ascii="Arial" w:hAnsi="Arial" w:cs="Arial"/>
                                <w:sz w:val="20"/>
                                <w:szCs w:val="20"/>
                                <w:lang w:val="en-GB"/>
                              </w:rPr>
                              <w:sym w:font="Wingdings 2" w:char="F054"/>
                            </w:r>
                            <w:r w:rsidRPr="00587DF5">
                              <w:rPr>
                                <w:rFonts w:ascii="Arial" w:hAnsi="Arial" w:cs="Arial"/>
                                <w:b/>
                                <w:bCs/>
                                <w:color w:val="FF0000"/>
                                <w:sz w:val="20"/>
                                <w:szCs w:val="20"/>
                                <w:lang w:val="en-GB"/>
                              </w:rPr>
                              <w:t>COMORES</w:t>
                            </w:r>
                          </w:p>
                          <w:p w14:paraId="4A066775" w14:textId="77777777" w:rsidR="00316BBD" w:rsidRPr="00422417" w:rsidRDefault="00316BBD"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CONGO</w:t>
                            </w:r>
                          </w:p>
                          <w:p w14:paraId="72BBC1BA" w14:textId="77777777" w:rsidR="00316BBD" w:rsidRPr="006D7ECA" w:rsidRDefault="00316BBD"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COTE D’IVOIRE</w:t>
                            </w:r>
                          </w:p>
                          <w:p w14:paraId="2803EEB0" w14:textId="77777777" w:rsidR="00316BBD" w:rsidRPr="006D7ECA" w:rsidRDefault="00316BBD"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FRANCE</w:t>
                            </w:r>
                          </w:p>
                          <w:p w14:paraId="39E8A1FE" w14:textId="77777777" w:rsidR="00316BBD" w:rsidRPr="006D7ECA" w:rsidRDefault="00316BBD"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GABON</w:t>
                            </w:r>
                          </w:p>
                          <w:p w14:paraId="2C9B4EC3" w14:textId="77777777" w:rsidR="00316BBD" w:rsidRPr="006D7ECA" w:rsidRDefault="00316BBD"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CAMEROUN</w:t>
                            </w:r>
                          </w:p>
                          <w:p w14:paraId="5D295F3D" w14:textId="77777777" w:rsidR="00316BBD" w:rsidRPr="007439BC" w:rsidRDefault="00316BBD" w:rsidP="000872F8">
                            <w:pPr>
                              <w:rPr>
                                <w:rFonts w:ascii="Arial" w:hAnsi="Arial" w:cs="Arial"/>
                                <w:sz w:val="20"/>
                                <w:szCs w:val="20"/>
                              </w:rPr>
                            </w:pPr>
                            <w:r w:rsidRPr="00422417">
                              <w:rPr>
                                <w:rFonts w:ascii="Arial" w:hAnsi="Arial" w:cs="Arial"/>
                                <w:sz w:val="20"/>
                                <w:szCs w:val="20"/>
                                <w:lang w:val="en-GB"/>
                              </w:rPr>
                              <w:sym w:font="Wingdings 2" w:char="F035"/>
                            </w:r>
                            <w:r w:rsidRPr="00314DA1">
                              <w:rPr>
                                <w:rFonts w:ascii="Arial" w:hAnsi="Arial" w:cs="Arial"/>
                                <w:sz w:val="20"/>
                                <w:szCs w:val="20"/>
                              </w:rPr>
                              <w:t>SIEGE</w:t>
                            </w:r>
                          </w:p>
                          <w:p w14:paraId="17377D2E" w14:textId="77777777" w:rsidR="00316BBD" w:rsidRPr="006D7ECA" w:rsidRDefault="00316BBD" w:rsidP="00572B94">
                            <w:pPr>
                              <w:rPr>
                                <w:rFonts w:ascii="Arial" w:hAnsi="Arial" w:cs="Arial"/>
                                <w:sz w:val="20"/>
                                <w:szCs w:val="20"/>
                              </w:rPr>
                            </w:pPr>
                          </w:p>
                          <w:p w14:paraId="46CA1544" w14:textId="77777777" w:rsidR="00316BBD" w:rsidRPr="00D228D7" w:rsidRDefault="00316BBD" w:rsidP="00572B94">
                            <w:pPr>
                              <w:rPr>
                                <w:sz w:val="20"/>
                                <w:szCs w:val="20"/>
                              </w:rPr>
                            </w:pPr>
                          </w:p>
                          <w:p w14:paraId="519EBD73" w14:textId="77777777" w:rsidR="00316BBD" w:rsidRPr="00D228D7" w:rsidRDefault="00316BBD" w:rsidP="00572B94">
                            <w:pPr>
                              <w:rPr>
                                <w:sz w:val="20"/>
                                <w:szCs w:val="20"/>
                                <w:lang w:val="nl-NL"/>
                              </w:rPr>
                            </w:pPr>
                          </w:p>
                        </w:tc>
                      </w:tr>
                    </w:tbl>
                    <w:p w14:paraId="3780B7E1" w14:textId="77777777" w:rsidR="00316BBD" w:rsidRPr="00D228D7" w:rsidRDefault="00316BBD" w:rsidP="00572B94">
                      <w:pPr>
                        <w:spacing w:after="0"/>
                        <w:rPr>
                          <w:sz w:val="20"/>
                          <w:szCs w:val="20"/>
                        </w:rPr>
                      </w:pPr>
                    </w:p>
                  </w:txbxContent>
                </v:textbox>
              </v:shape>
            </w:pict>
          </mc:Fallback>
        </mc:AlternateContent>
      </w:r>
      <w:r>
        <w:rPr>
          <w:rFonts w:ascii="Times New Roman" w:hAnsi="Times New Roman" w:cs="Times New Roman"/>
          <w:noProof/>
          <w:lang w:eastAsia="fr-FR"/>
        </w:rPr>
        <mc:AlternateContent>
          <mc:Choice Requires="wps">
            <w:drawing>
              <wp:anchor distT="4294967291" distB="4294967291" distL="114300" distR="114300" simplePos="0" relativeHeight="251681792" behindDoc="0" locked="0" layoutInCell="1" allowOverlap="1" wp14:anchorId="5FE98A24" wp14:editId="3EADE8EF">
                <wp:simplePos x="0" y="0"/>
                <wp:positionH relativeFrom="column">
                  <wp:posOffset>-271780</wp:posOffset>
                </wp:positionH>
                <wp:positionV relativeFrom="paragraph">
                  <wp:posOffset>36829</wp:posOffset>
                </wp:positionV>
                <wp:extent cx="6315075" cy="0"/>
                <wp:effectExtent l="0" t="19050" r="28575" b="19050"/>
                <wp:wrapNone/>
                <wp:docPr id="1710482006"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AF7952" id="Connecteur droit 32" o:spid="_x0000_s1026" style="position:absolute;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4pt,2.9pt" to="475.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" strokeweight="4.5pt">
                <v:stroke linestyle="thickThin"/>
              </v:line>
            </w:pict>
          </mc:Fallback>
        </mc:AlternateContent>
      </w:r>
    </w:p>
    <w:p w14:paraId="538FF236" w14:textId="77777777" w:rsidR="00572B94" w:rsidRPr="003936CD" w:rsidRDefault="00572B94" w:rsidP="00572B94">
      <w:pPr>
        <w:rPr>
          <w:rFonts w:ascii="Times New Roman" w:hAnsi="Times New Roman" w:cs="Times New Roman"/>
        </w:rPr>
      </w:pPr>
    </w:p>
    <w:p w14:paraId="544BE68B" w14:textId="77777777" w:rsidR="00572B94" w:rsidRPr="003936CD" w:rsidRDefault="00572B94" w:rsidP="00572B94">
      <w:pPr>
        <w:pStyle w:val="En-tte"/>
        <w:rPr>
          <w:rFonts w:ascii="Times New Roman" w:hAnsi="Times New Roman" w:cs="Times New Roman"/>
        </w:rPr>
      </w:pPr>
    </w:p>
    <w:p w14:paraId="7ED85608" w14:textId="77777777" w:rsidR="00572B94" w:rsidRPr="003936CD" w:rsidRDefault="00572B94" w:rsidP="00572B94">
      <w:pPr>
        <w:pStyle w:val="En-tte"/>
        <w:jc w:val="center"/>
        <w:rPr>
          <w:rFonts w:ascii="Times New Roman" w:hAnsi="Times New Roman" w:cs="Times New Roman"/>
        </w:rPr>
      </w:pPr>
    </w:p>
    <w:p w14:paraId="4C69748E" w14:textId="77777777" w:rsidR="00572B94" w:rsidRPr="003936CD" w:rsidRDefault="00572B94" w:rsidP="00572B94">
      <w:pPr>
        <w:pStyle w:val="En-tte"/>
        <w:jc w:val="center"/>
        <w:rPr>
          <w:rFonts w:ascii="Times New Roman" w:hAnsi="Times New Roman" w:cs="Times New Roman"/>
        </w:rPr>
      </w:pPr>
    </w:p>
    <w:p w14:paraId="04A94AF9" w14:textId="77777777" w:rsidR="00572B94" w:rsidRPr="003936CD" w:rsidRDefault="00572B94" w:rsidP="00572B94">
      <w:pPr>
        <w:pStyle w:val="En-tte"/>
        <w:jc w:val="center"/>
        <w:rPr>
          <w:rFonts w:ascii="Times New Roman" w:hAnsi="Times New Roman" w:cs="Times New Roman"/>
        </w:rPr>
      </w:pPr>
    </w:p>
    <w:p w14:paraId="6DADEEB2" w14:textId="77777777" w:rsidR="00572B94" w:rsidRPr="003936CD" w:rsidRDefault="00572B94" w:rsidP="00572B94">
      <w:pPr>
        <w:jc w:val="center"/>
        <w:rPr>
          <w:rFonts w:ascii="Times New Roman" w:hAnsi="Times New Roman" w:cs="Times New Roman"/>
          <w:b/>
          <w:sz w:val="28"/>
          <w:szCs w:val="28"/>
        </w:rPr>
      </w:pPr>
    </w:p>
    <w:p w14:paraId="44AB245D" w14:textId="77777777" w:rsidR="00572B94" w:rsidRPr="003936CD" w:rsidRDefault="00572B94" w:rsidP="00572B94">
      <w:pPr>
        <w:rPr>
          <w:rFonts w:ascii="Times New Roman" w:hAnsi="Times New Roman" w:cs="Times New Roman"/>
          <w:b/>
          <w:sz w:val="28"/>
          <w:szCs w:val="28"/>
        </w:rPr>
      </w:pPr>
    </w:p>
    <w:p w14:paraId="749EEDCE" w14:textId="28418163" w:rsidR="00572B94" w:rsidRPr="003936CD" w:rsidRDefault="003C492E" w:rsidP="00572B94">
      <w:pPr>
        <w:jc w:val="center"/>
        <w:rPr>
          <w:rFonts w:ascii="Times New Roman" w:hAnsi="Times New Roman" w:cs="Times New Roman"/>
          <w:b/>
          <w:sz w:val="28"/>
          <w:szCs w:val="28"/>
        </w:rPr>
      </w:pPr>
      <w:r>
        <w:rPr>
          <w:rFonts w:ascii="Times New Roman" w:hAnsi="Times New Roman" w:cs="Times New Roman"/>
          <w:noProof/>
          <w:lang w:eastAsia="fr-FR"/>
        </w:rPr>
        <mc:AlternateContent>
          <mc:Choice Requires="wps">
            <w:drawing>
              <wp:anchor distT="4294967291" distB="4294967291" distL="114300" distR="114300" simplePos="0" relativeHeight="251682816" behindDoc="0" locked="0" layoutInCell="1" allowOverlap="1" wp14:anchorId="1D657A66" wp14:editId="10F87F8A">
                <wp:simplePos x="0" y="0"/>
                <wp:positionH relativeFrom="column">
                  <wp:posOffset>-205105</wp:posOffset>
                </wp:positionH>
                <wp:positionV relativeFrom="paragraph">
                  <wp:posOffset>27304</wp:posOffset>
                </wp:positionV>
                <wp:extent cx="6219825" cy="0"/>
                <wp:effectExtent l="0" t="19050" r="28575" b="19050"/>
                <wp:wrapNone/>
                <wp:docPr id="768448696"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CAD16E" id="Connecteur droit 30"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15pt,2.15pt" to="473.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" strokeweight="4.5pt">
                <v:stroke linestyle="thickThin"/>
              </v:line>
            </w:pict>
          </mc:Fallback>
        </mc:AlternateContent>
      </w:r>
    </w:p>
    <w:p w14:paraId="1015F8DE" w14:textId="77777777" w:rsidR="00593246" w:rsidRPr="003936CD" w:rsidRDefault="00593246" w:rsidP="00593246">
      <w:pPr>
        <w:spacing w:after="0" w:line="240" w:lineRule="auto"/>
        <w:jc w:val="center"/>
        <w:rPr>
          <w:rFonts w:ascii="Times New Roman" w:hAnsi="Times New Roman" w:cs="Times New Roman"/>
          <w:b/>
          <w:color w:val="7030A0"/>
          <w:sz w:val="36"/>
          <w:szCs w:val="36"/>
        </w:rPr>
      </w:pPr>
      <w:r w:rsidRPr="003936CD">
        <w:rPr>
          <w:rFonts w:ascii="Times New Roman" w:hAnsi="Times New Roman" w:cs="Times New Roman"/>
          <w:b/>
          <w:color w:val="7030A0"/>
          <w:sz w:val="36"/>
          <w:szCs w:val="36"/>
        </w:rPr>
        <w:t>DOSSIER D’APPEL D’OF</w:t>
      </w:r>
      <w:smartTag w:uri="urn:schemas-microsoft-com:office:smarttags" w:element="stockticker">
        <w:r w:rsidRPr="003936CD">
          <w:rPr>
            <w:rFonts w:ascii="Times New Roman" w:hAnsi="Times New Roman" w:cs="Times New Roman"/>
            <w:b/>
            <w:color w:val="7030A0"/>
            <w:sz w:val="36"/>
            <w:szCs w:val="36"/>
          </w:rPr>
          <w:t>FRES</w:t>
        </w:r>
      </w:smartTag>
    </w:p>
    <w:p w14:paraId="35F90808" w14:textId="77777777" w:rsidR="00572B94" w:rsidRPr="003936CD" w:rsidRDefault="00593246" w:rsidP="00593246">
      <w:pPr>
        <w:spacing w:after="0" w:line="240" w:lineRule="auto"/>
        <w:jc w:val="center"/>
        <w:rPr>
          <w:rFonts w:ascii="Times New Roman" w:hAnsi="Times New Roman" w:cs="Times New Roman"/>
          <w:b/>
          <w:color w:val="7030A0"/>
          <w:sz w:val="36"/>
          <w:szCs w:val="36"/>
        </w:rPr>
      </w:pPr>
      <w:r w:rsidRPr="003936CD">
        <w:rPr>
          <w:rFonts w:ascii="Times New Roman" w:hAnsi="Times New Roman" w:cs="Times New Roman"/>
          <w:b/>
          <w:color w:val="7030A0"/>
          <w:sz w:val="36"/>
          <w:szCs w:val="36"/>
        </w:rPr>
        <w:t>OUVERT</w:t>
      </w:r>
      <w:r w:rsidR="00F67A16">
        <w:rPr>
          <w:rFonts w:ascii="Times New Roman" w:hAnsi="Times New Roman" w:cs="Times New Roman"/>
          <w:b/>
          <w:color w:val="7030A0"/>
          <w:sz w:val="36"/>
          <w:szCs w:val="36"/>
        </w:rPr>
        <w:t xml:space="preserve"> </w:t>
      </w:r>
      <w:r w:rsidR="006D7ECA" w:rsidRPr="003936CD">
        <w:rPr>
          <w:rFonts w:ascii="Times New Roman" w:hAnsi="Times New Roman" w:cs="Times New Roman"/>
          <w:b/>
          <w:color w:val="7030A0"/>
          <w:sz w:val="36"/>
          <w:szCs w:val="36"/>
        </w:rPr>
        <w:t>/</w:t>
      </w:r>
      <w:r w:rsidR="00F67A16">
        <w:rPr>
          <w:rFonts w:ascii="Times New Roman" w:hAnsi="Times New Roman" w:cs="Times New Roman"/>
          <w:b/>
          <w:color w:val="7030A0"/>
          <w:sz w:val="36"/>
          <w:szCs w:val="36"/>
        </w:rPr>
        <w:t xml:space="preserve"> </w:t>
      </w:r>
      <w:r w:rsidRPr="003936CD">
        <w:rPr>
          <w:rFonts w:ascii="Times New Roman" w:hAnsi="Times New Roman" w:cs="Times New Roman"/>
          <w:b/>
          <w:color w:val="7030A0"/>
          <w:sz w:val="36"/>
          <w:szCs w:val="36"/>
        </w:rPr>
        <w:t>NATIONAL</w:t>
      </w:r>
    </w:p>
    <w:p w14:paraId="2DB5FB44" w14:textId="77777777" w:rsidR="00572B94" w:rsidRPr="003936CD" w:rsidRDefault="00572B94" w:rsidP="00A964EC">
      <w:pPr>
        <w:spacing w:after="0" w:line="240" w:lineRule="auto"/>
        <w:rPr>
          <w:rFonts w:ascii="Times New Roman" w:hAnsi="Times New Roman" w:cs="Times New Roman"/>
          <w:b/>
          <w:color w:val="7030A0"/>
          <w:sz w:val="24"/>
          <w:szCs w:val="24"/>
        </w:rPr>
      </w:pPr>
    </w:p>
    <w:p w14:paraId="397529CF" w14:textId="46012288" w:rsidR="005F503E" w:rsidRPr="005F503E" w:rsidRDefault="000F26DB" w:rsidP="00051C66">
      <w:pPr>
        <w:pStyle w:val="Titre"/>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 xml:space="preserve"> </w:t>
      </w:r>
    </w:p>
    <w:p w14:paraId="5ED1B653" w14:textId="77777777" w:rsidR="00382C30" w:rsidRPr="003936CD" w:rsidRDefault="00382C30">
      <w:pPr>
        <w:spacing w:after="0" w:line="240" w:lineRule="auto"/>
        <w:jc w:val="center"/>
        <w:rPr>
          <w:rFonts w:ascii="Times New Roman" w:hAnsi="Times New Roman" w:cs="Times New Roman"/>
          <w:b/>
          <w:color w:val="7030A0"/>
          <w:sz w:val="44"/>
          <w:szCs w:val="44"/>
        </w:rPr>
      </w:pPr>
    </w:p>
    <w:p w14:paraId="2E4C7CF9" w14:textId="77777777" w:rsidR="00CA133D" w:rsidRPr="003936CD" w:rsidRDefault="00CA133D" w:rsidP="00D77CC7">
      <w:pPr>
        <w:spacing w:after="0" w:line="240" w:lineRule="auto"/>
        <w:rPr>
          <w:rFonts w:ascii="Times New Roman" w:hAnsi="Times New Roman" w:cs="Times New Roman"/>
          <w:b/>
          <w:sz w:val="24"/>
          <w:szCs w:val="24"/>
        </w:rPr>
      </w:pPr>
    </w:p>
    <w:p w14:paraId="476328BC" w14:textId="7781098B" w:rsidR="00572B94" w:rsidRPr="003936CD" w:rsidRDefault="003C492E" w:rsidP="00572B94">
      <w:pPr>
        <w:spacing w:after="0" w:line="240" w:lineRule="auto"/>
        <w:jc w:val="center"/>
        <w:rPr>
          <w:rFonts w:ascii="Times New Roman" w:hAnsi="Times New Roman" w:cs="Times New Roman"/>
          <w:b/>
          <w:sz w:val="24"/>
          <w:szCs w:val="24"/>
        </w:rPr>
      </w:pPr>
      <w:r>
        <w:rPr>
          <w:rFonts w:ascii="Times New Roman" w:hAnsi="Times New Roman" w:cs="Times New Roman"/>
          <w:noProof/>
          <w:lang w:eastAsia="fr-FR"/>
        </w:rPr>
        <mc:AlternateContent>
          <mc:Choice Requires="wps">
            <w:drawing>
              <wp:anchor distT="0" distB="0" distL="114300" distR="114300" simplePos="0" relativeHeight="251684864" behindDoc="0" locked="0" layoutInCell="1" allowOverlap="1" wp14:anchorId="59155413" wp14:editId="0FDB9F75">
                <wp:simplePos x="0" y="0"/>
                <wp:positionH relativeFrom="column">
                  <wp:posOffset>-109220</wp:posOffset>
                </wp:positionH>
                <wp:positionV relativeFrom="paragraph">
                  <wp:posOffset>22225</wp:posOffset>
                </wp:positionV>
                <wp:extent cx="6124575" cy="375285"/>
                <wp:effectExtent l="19050" t="19050" r="28575" b="24765"/>
                <wp:wrapNone/>
                <wp:docPr id="3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7528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EC595F" w14:textId="77777777" w:rsidR="00316BBD" w:rsidRPr="00BC0509" w:rsidRDefault="00316BBD" w:rsidP="002936D5">
                            <w:pPr>
                              <w:spacing w:after="0" w:line="240" w:lineRule="auto"/>
                              <w:jc w:val="center"/>
                              <w:rPr>
                                <w:rFonts w:ascii="Bodoni MT Black" w:hAnsi="Bodoni MT Black" w:cs="Arial"/>
                                <w:b/>
                                <w:sz w:val="32"/>
                                <w:szCs w:val="32"/>
                                <w:lang w:val="en-GB"/>
                              </w:rPr>
                            </w:pPr>
                            <w:r w:rsidRPr="00BC0509">
                              <w:rPr>
                                <w:rFonts w:ascii="Times New Roman" w:hAnsi="Times New Roman" w:cs="Times New Roman"/>
                                <w:b/>
                                <w:i/>
                                <w:sz w:val="32"/>
                                <w:szCs w:val="32"/>
                                <w:lang w:val="en-GB"/>
                              </w:rPr>
                              <w:t>N°20</w:t>
                            </w:r>
                            <w:r>
                              <w:rPr>
                                <w:rFonts w:ascii="Times New Roman" w:hAnsi="Times New Roman" w:cs="Times New Roman"/>
                                <w:b/>
                                <w:i/>
                                <w:sz w:val="32"/>
                                <w:szCs w:val="32"/>
                                <w:lang w:val="en-GB"/>
                              </w:rPr>
                              <w:t>25</w:t>
                            </w:r>
                            <w:r w:rsidRPr="00BC0509">
                              <w:rPr>
                                <w:rFonts w:ascii="Times New Roman" w:hAnsi="Times New Roman" w:cs="Times New Roman"/>
                                <w:b/>
                                <w:i/>
                                <w:sz w:val="32"/>
                                <w:szCs w:val="32"/>
                                <w:lang w:val="en-GB"/>
                              </w:rPr>
                              <w:t>/</w:t>
                            </w:r>
                            <w:r w:rsidRPr="002122D4">
                              <w:rPr>
                                <w:rFonts w:ascii="Times New Roman" w:hAnsi="Times New Roman" w:cs="Times New Roman"/>
                                <w:b/>
                                <w:i/>
                                <w:sz w:val="32"/>
                                <w:szCs w:val="32"/>
                                <w:lang w:val="en-GB"/>
                              </w:rPr>
                              <w:t>01988</w:t>
                            </w:r>
                            <w:r w:rsidRPr="00BC0509">
                              <w:rPr>
                                <w:rFonts w:ascii="Times New Roman" w:hAnsi="Times New Roman" w:cs="Times New Roman"/>
                                <w:b/>
                                <w:i/>
                                <w:sz w:val="32"/>
                                <w:szCs w:val="32"/>
                                <w:lang w:val="en-GB"/>
                              </w:rPr>
                              <w:t>/ASECNA/DGRP/CM/IGC</w:t>
                            </w:r>
                          </w:p>
                          <w:p w14:paraId="6E2D4F53" w14:textId="77777777" w:rsidR="00316BBD" w:rsidRPr="00AC34CF" w:rsidRDefault="00316BBD" w:rsidP="00572B94">
                            <w:pPr>
                              <w:jc w:val="center"/>
                              <w:rPr>
                                <w:rFonts w:ascii="Arial" w:hAnsi="Arial" w:cs="Arial"/>
                                <w:b/>
                                <w:sz w:val="32"/>
                                <w:szCs w:val="32"/>
                                <w:lang w:val="en-GB"/>
                              </w:rPr>
                            </w:pPr>
                          </w:p>
                          <w:p w14:paraId="5B491DBC" w14:textId="77777777" w:rsidR="00316BBD" w:rsidRPr="00AC34CF" w:rsidRDefault="00316BBD" w:rsidP="00572B94">
                            <w:pPr>
                              <w:rPr>
                                <w:rFonts w:ascii="Arial" w:hAnsi="Arial" w:cs="Arial"/>
                                <w:b/>
                                <w:sz w:val="24"/>
                                <w:szCs w:val="24"/>
                                <w:lang w:val="en-GB"/>
                              </w:rPr>
                            </w:pPr>
                          </w:p>
                          <w:p w14:paraId="1F06956F" w14:textId="77777777" w:rsidR="00316BBD" w:rsidRPr="00AC34CF" w:rsidRDefault="00316BBD" w:rsidP="00572B94">
                            <w:pPr>
                              <w:jc w:val="cente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155413" id="Zone de texte 2" o:spid="_x0000_s1028" type="#_x0000_t202" style="position:absolute;left:0;text-align:left;margin-left:-8.6pt;margin-top:1.75pt;width:482.25pt;height:2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" strokeweight="5pt">
                <v:stroke linestyle="thickThin"/>
                <v:shadow color="#868686"/>
                <v:textbox>
                  <w:txbxContent>
                    <w:p w14:paraId="08EC595F" w14:textId="77777777" w:rsidR="00316BBD" w:rsidRPr="00BC0509" w:rsidRDefault="00316BBD" w:rsidP="002936D5">
                      <w:pPr>
                        <w:spacing w:after="0" w:line="240" w:lineRule="auto"/>
                        <w:jc w:val="center"/>
                        <w:rPr>
                          <w:rFonts w:ascii="Bodoni MT Black" w:hAnsi="Bodoni MT Black" w:cs="Arial"/>
                          <w:b/>
                          <w:sz w:val="32"/>
                          <w:szCs w:val="32"/>
                          <w:lang w:val="en-GB"/>
                        </w:rPr>
                      </w:pPr>
                      <w:r w:rsidRPr="00BC0509">
                        <w:rPr>
                          <w:rFonts w:ascii="Times New Roman" w:hAnsi="Times New Roman" w:cs="Times New Roman"/>
                          <w:b/>
                          <w:i/>
                          <w:sz w:val="32"/>
                          <w:szCs w:val="32"/>
                          <w:lang w:val="en-GB"/>
                        </w:rPr>
                        <w:t>N°20</w:t>
                      </w:r>
                      <w:r>
                        <w:rPr>
                          <w:rFonts w:ascii="Times New Roman" w:hAnsi="Times New Roman" w:cs="Times New Roman"/>
                          <w:b/>
                          <w:i/>
                          <w:sz w:val="32"/>
                          <w:szCs w:val="32"/>
                          <w:lang w:val="en-GB"/>
                        </w:rPr>
                        <w:t>25</w:t>
                      </w:r>
                      <w:r w:rsidRPr="00BC0509">
                        <w:rPr>
                          <w:rFonts w:ascii="Times New Roman" w:hAnsi="Times New Roman" w:cs="Times New Roman"/>
                          <w:b/>
                          <w:i/>
                          <w:sz w:val="32"/>
                          <w:szCs w:val="32"/>
                          <w:lang w:val="en-GB"/>
                        </w:rPr>
                        <w:t>/</w:t>
                      </w:r>
                      <w:r w:rsidRPr="002122D4">
                        <w:rPr>
                          <w:rFonts w:ascii="Times New Roman" w:hAnsi="Times New Roman" w:cs="Times New Roman"/>
                          <w:b/>
                          <w:i/>
                          <w:sz w:val="32"/>
                          <w:szCs w:val="32"/>
                          <w:lang w:val="en-GB"/>
                        </w:rPr>
                        <w:t>01988</w:t>
                      </w:r>
                      <w:r w:rsidRPr="00BC0509">
                        <w:rPr>
                          <w:rFonts w:ascii="Times New Roman" w:hAnsi="Times New Roman" w:cs="Times New Roman"/>
                          <w:b/>
                          <w:i/>
                          <w:sz w:val="32"/>
                          <w:szCs w:val="32"/>
                          <w:lang w:val="en-GB"/>
                        </w:rPr>
                        <w:t>/ASECNA/DGRP/CM/IGC</w:t>
                      </w:r>
                    </w:p>
                    <w:p w14:paraId="6E2D4F53" w14:textId="77777777" w:rsidR="00316BBD" w:rsidRPr="00AC34CF" w:rsidRDefault="00316BBD" w:rsidP="00572B94">
                      <w:pPr>
                        <w:jc w:val="center"/>
                        <w:rPr>
                          <w:rFonts w:ascii="Arial" w:hAnsi="Arial" w:cs="Arial"/>
                          <w:b/>
                          <w:sz w:val="32"/>
                          <w:szCs w:val="32"/>
                          <w:lang w:val="en-GB"/>
                        </w:rPr>
                      </w:pPr>
                    </w:p>
                    <w:p w14:paraId="5B491DBC" w14:textId="77777777" w:rsidR="00316BBD" w:rsidRPr="00AC34CF" w:rsidRDefault="00316BBD" w:rsidP="00572B94">
                      <w:pPr>
                        <w:rPr>
                          <w:rFonts w:ascii="Arial" w:hAnsi="Arial" w:cs="Arial"/>
                          <w:b/>
                          <w:sz w:val="24"/>
                          <w:szCs w:val="24"/>
                          <w:lang w:val="en-GB"/>
                        </w:rPr>
                      </w:pPr>
                    </w:p>
                    <w:p w14:paraId="1F06956F" w14:textId="77777777" w:rsidR="00316BBD" w:rsidRPr="00AC34CF" w:rsidRDefault="00316BBD" w:rsidP="00572B94">
                      <w:pPr>
                        <w:jc w:val="center"/>
                        <w:rPr>
                          <w:lang w:val="en-GB"/>
                        </w:rPr>
                      </w:pPr>
                    </w:p>
                  </w:txbxContent>
                </v:textbox>
              </v:shape>
            </w:pict>
          </mc:Fallback>
        </mc:AlternateContent>
      </w:r>
    </w:p>
    <w:p w14:paraId="421E8AB0" w14:textId="77777777" w:rsidR="00572B94" w:rsidRPr="003936CD" w:rsidRDefault="00572B94" w:rsidP="00572B94">
      <w:pPr>
        <w:spacing w:after="0" w:line="240" w:lineRule="auto"/>
        <w:rPr>
          <w:rFonts w:ascii="Times New Roman" w:hAnsi="Times New Roman" w:cs="Times New Roman"/>
          <w:b/>
        </w:rPr>
      </w:pPr>
    </w:p>
    <w:p w14:paraId="28BB6C56" w14:textId="77777777" w:rsidR="00A93FEA" w:rsidRPr="003936CD" w:rsidRDefault="00A93FEA" w:rsidP="00A93FEA">
      <w:pPr>
        <w:spacing w:after="0" w:line="240" w:lineRule="auto"/>
        <w:jc w:val="center"/>
        <w:rPr>
          <w:rFonts w:ascii="Times New Roman" w:hAnsi="Times New Roman" w:cs="Times New Roman"/>
          <w:b/>
          <w:sz w:val="16"/>
          <w:szCs w:val="16"/>
        </w:rPr>
      </w:pPr>
    </w:p>
    <w:p w14:paraId="3937F662" w14:textId="77777777" w:rsidR="00A93FEA" w:rsidRPr="003936CD" w:rsidRDefault="00A93FEA" w:rsidP="00A964EC">
      <w:pPr>
        <w:spacing w:line="240" w:lineRule="auto"/>
        <w:jc w:val="center"/>
        <w:rPr>
          <w:rFonts w:ascii="Times New Roman" w:hAnsi="Times New Roman" w:cs="Times New Roman"/>
          <w:b/>
          <w:sz w:val="24"/>
          <w:szCs w:val="24"/>
        </w:rPr>
      </w:pPr>
    </w:p>
    <w:p w14:paraId="32F3F0F5" w14:textId="5D0FB40C" w:rsidR="00A964EC" w:rsidRPr="003936CD" w:rsidRDefault="003C492E" w:rsidP="00A964EC">
      <w:pPr>
        <w:spacing w:line="240" w:lineRule="auto"/>
        <w:jc w:val="center"/>
        <w:rPr>
          <w:rFonts w:ascii="Times New Roman" w:hAnsi="Times New Roman" w:cs="Times New Roman"/>
          <w:b/>
          <w:sz w:val="24"/>
          <w:szCs w:val="24"/>
        </w:rPr>
      </w:pPr>
      <w:r>
        <w:rPr>
          <w:rFonts w:ascii="Times New Roman" w:hAnsi="Times New Roman" w:cs="Times New Roman"/>
          <w:noProof/>
          <w:lang w:eastAsia="fr-FR"/>
        </w:rPr>
        <mc:AlternateContent>
          <mc:Choice Requires="wps">
            <w:drawing>
              <wp:anchor distT="0" distB="0" distL="114300" distR="114300" simplePos="0" relativeHeight="251685888" behindDoc="0" locked="0" layoutInCell="1" allowOverlap="1" wp14:anchorId="22473F83" wp14:editId="025DA1AA">
                <wp:simplePos x="0" y="0"/>
                <wp:positionH relativeFrom="column">
                  <wp:posOffset>-52070</wp:posOffset>
                </wp:positionH>
                <wp:positionV relativeFrom="paragraph">
                  <wp:posOffset>154305</wp:posOffset>
                </wp:positionV>
                <wp:extent cx="5982970" cy="1066800"/>
                <wp:effectExtent l="57150" t="57150" r="55880" b="57150"/>
                <wp:wrapNone/>
                <wp:docPr id="34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1066800"/>
                        </a:xfrm>
                        <a:prstGeom prst="rect">
                          <a:avLst/>
                        </a:prstGeom>
                        <a:solidFill>
                          <a:srgbClr val="000000"/>
                        </a:solidFill>
                        <a:ln w="1270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DF852C" w14:textId="77777777" w:rsidR="00316BBD" w:rsidRDefault="00316BBD" w:rsidP="00572B94">
                            <w:pPr>
                              <w:jc w:val="center"/>
                              <w:rPr>
                                <w:rFonts w:ascii="Times New Roman" w:hAnsi="Times New Roman" w:cs="Times New Roman"/>
                                <w:b/>
                                <w:i/>
                              </w:rPr>
                            </w:pPr>
                            <w:r>
                              <w:rPr>
                                <w:rFonts w:ascii="Times New Roman" w:hAnsi="Times New Roman" w:cs="Times New Roman"/>
                                <w:b/>
                                <w:i/>
                              </w:rPr>
                              <w:t>PRESTATIONS DE NETTOYAGE DES LOCAUX DE L’ASECNA</w:t>
                            </w:r>
                          </w:p>
                          <w:p w14:paraId="4404B051" w14:textId="77777777" w:rsidR="00316BBD" w:rsidRPr="00A964EC" w:rsidRDefault="00316BBD" w:rsidP="00572B94">
                            <w:pPr>
                              <w:jc w:val="center"/>
                              <w:rPr>
                                <w:rFonts w:ascii="Times New Roman" w:hAnsi="Times New Roman" w:cs="Times New Roman"/>
                                <w:b/>
                                <w:sz w:val="36"/>
                                <w:szCs w:val="36"/>
                              </w:rPr>
                            </w:pPr>
                            <w:r>
                              <w:rPr>
                                <w:rFonts w:ascii="Times New Roman" w:hAnsi="Times New Roman" w:cs="Times New Roman"/>
                                <w:b/>
                                <w:i/>
                              </w:rPr>
                              <w:t>EXERCICE 2026</w:t>
                            </w:r>
                          </w:p>
                          <w:p w14:paraId="02ECEA46" w14:textId="77777777" w:rsidR="00316BBD" w:rsidRPr="00BF5B4D" w:rsidRDefault="00316BBD" w:rsidP="00572B94">
                            <w:pPr>
                              <w:rPr>
                                <w:rFonts w:ascii="Arial" w:hAnsi="Arial" w:cs="Arial"/>
                                <w:b/>
                                <w:sz w:val="24"/>
                                <w:szCs w:val="24"/>
                              </w:rPr>
                            </w:pPr>
                          </w:p>
                          <w:p w14:paraId="55E4208C" w14:textId="77777777" w:rsidR="00316BBD" w:rsidRDefault="00316BBD" w:rsidP="00572B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473F83" id="Zone de texte 1" o:spid="_x0000_s1029" type="#_x0000_t202" style="position:absolute;left:0;text-align:left;margin-left:-4.1pt;margin-top:12.15pt;width:471.1pt;height: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" fillcolor="black" strokeweight="10pt">
                <v:stroke linestyle="thinThin"/>
                <v:shadow color="#868686"/>
                <v:textbox>
                  <w:txbxContent>
                    <w:p w14:paraId="32DF852C" w14:textId="77777777" w:rsidR="00316BBD" w:rsidRDefault="00316BBD" w:rsidP="00572B94">
                      <w:pPr>
                        <w:jc w:val="center"/>
                        <w:rPr>
                          <w:rFonts w:ascii="Times New Roman" w:hAnsi="Times New Roman" w:cs="Times New Roman"/>
                          <w:b/>
                          <w:i/>
                        </w:rPr>
                      </w:pPr>
                      <w:r>
                        <w:rPr>
                          <w:rFonts w:ascii="Times New Roman" w:hAnsi="Times New Roman" w:cs="Times New Roman"/>
                          <w:b/>
                          <w:i/>
                        </w:rPr>
                        <w:t>PRESTATIONS DE NETTOYAGE DES LOCAUX DE L’ASECNA</w:t>
                      </w:r>
                    </w:p>
                    <w:p w14:paraId="4404B051" w14:textId="77777777" w:rsidR="00316BBD" w:rsidRPr="00A964EC" w:rsidRDefault="00316BBD" w:rsidP="00572B94">
                      <w:pPr>
                        <w:jc w:val="center"/>
                        <w:rPr>
                          <w:rFonts w:ascii="Times New Roman" w:hAnsi="Times New Roman" w:cs="Times New Roman"/>
                          <w:b/>
                          <w:sz w:val="36"/>
                          <w:szCs w:val="36"/>
                        </w:rPr>
                      </w:pPr>
                      <w:r>
                        <w:rPr>
                          <w:rFonts w:ascii="Times New Roman" w:hAnsi="Times New Roman" w:cs="Times New Roman"/>
                          <w:b/>
                          <w:i/>
                        </w:rPr>
                        <w:t>EXERCICE 2026</w:t>
                      </w:r>
                    </w:p>
                    <w:p w14:paraId="02ECEA46" w14:textId="77777777" w:rsidR="00316BBD" w:rsidRPr="00BF5B4D" w:rsidRDefault="00316BBD" w:rsidP="00572B94">
                      <w:pPr>
                        <w:rPr>
                          <w:rFonts w:ascii="Arial" w:hAnsi="Arial" w:cs="Arial"/>
                          <w:b/>
                          <w:sz w:val="24"/>
                          <w:szCs w:val="24"/>
                        </w:rPr>
                      </w:pPr>
                    </w:p>
                    <w:p w14:paraId="55E4208C" w14:textId="77777777" w:rsidR="00316BBD" w:rsidRDefault="00316BBD" w:rsidP="00572B94">
                      <w:pPr>
                        <w:jc w:val="center"/>
                      </w:pPr>
                    </w:p>
                  </w:txbxContent>
                </v:textbox>
              </v:shape>
            </w:pict>
          </mc:Fallback>
        </mc:AlternateContent>
      </w:r>
    </w:p>
    <w:p w14:paraId="536FBB4C" w14:textId="77777777" w:rsidR="00CA133D" w:rsidRPr="003936CD" w:rsidRDefault="00CA133D" w:rsidP="00A964EC">
      <w:pPr>
        <w:spacing w:line="240" w:lineRule="auto"/>
        <w:jc w:val="center"/>
        <w:rPr>
          <w:rFonts w:ascii="Times New Roman" w:hAnsi="Times New Roman" w:cs="Times New Roman"/>
          <w:b/>
          <w:sz w:val="24"/>
          <w:szCs w:val="24"/>
        </w:rPr>
      </w:pPr>
    </w:p>
    <w:p w14:paraId="007139B7" w14:textId="77777777" w:rsidR="00572B94" w:rsidRPr="003936CD" w:rsidRDefault="00572B94" w:rsidP="00572B94">
      <w:pPr>
        <w:jc w:val="center"/>
        <w:rPr>
          <w:rFonts w:ascii="Times New Roman" w:hAnsi="Times New Roman" w:cs="Times New Roman"/>
          <w:b/>
        </w:rPr>
      </w:pPr>
    </w:p>
    <w:p w14:paraId="12BFD290" w14:textId="77777777" w:rsidR="00572B94" w:rsidRPr="003936CD" w:rsidRDefault="00572B94" w:rsidP="00572B94">
      <w:pPr>
        <w:jc w:val="center"/>
        <w:rPr>
          <w:rFonts w:ascii="Times New Roman" w:hAnsi="Times New Roman" w:cs="Times New Roman"/>
          <w:b/>
        </w:rPr>
      </w:pPr>
    </w:p>
    <w:p w14:paraId="63FD90D0" w14:textId="77777777" w:rsidR="00572B94" w:rsidRPr="003936CD" w:rsidRDefault="00572B94" w:rsidP="00572B94">
      <w:pPr>
        <w:rPr>
          <w:rFonts w:ascii="Times New Roman" w:hAnsi="Times New Roman" w:cs="Times New Roman"/>
          <w:b/>
        </w:rPr>
      </w:pPr>
    </w:p>
    <w:p w14:paraId="11A9713E" w14:textId="77777777" w:rsidR="002D7A7E" w:rsidRPr="003936CD" w:rsidRDefault="002D7A7E" w:rsidP="002D7A7E">
      <w:pPr>
        <w:spacing w:after="0" w:line="240" w:lineRule="auto"/>
        <w:jc w:val="both"/>
        <w:rPr>
          <w:rFonts w:ascii="Times New Roman" w:hAnsi="Times New Roman" w:cs="Times New Roman"/>
          <w:b/>
          <w:sz w:val="28"/>
          <w:szCs w:val="28"/>
        </w:rPr>
      </w:pPr>
    </w:p>
    <w:p w14:paraId="2C6A0216" w14:textId="77777777" w:rsidR="00CA133D" w:rsidRPr="003936CD" w:rsidRDefault="00CA133D" w:rsidP="00CA133D">
      <w:pPr>
        <w:jc w:val="center"/>
        <w:rPr>
          <w:rFonts w:ascii="Times New Roman" w:eastAsia="Calibri" w:hAnsi="Times New Roman" w:cs="Times New Roman"/>
          <w:b/>
          <w:sz w:val="32"/>
          <w:szCs w:val="32"/>
        </w:rPr>
      </w:pPr>
      <w:r w:rsidRPr="003936CD">
        <w:rPr>
          <w:rFonts w:ascii="Times New Roman" w:eastAsia="Calibri" w:hAnsi="Times New Roman" w:cs="Times New Roman"/>
          <w:b/>
          <w:sz w:val="32"/>
          <w:szCs w:val="32"/>
          <w:u w:val="single"/>
        </w:rPr>
        <w:t>Financement</w:t>
      </w:r>
      <w:r w:rsidRPr="003936CD">
        <w:rPr>
          <w:rFonts w:ascii="Times New Roman" w:eastAsia="Calibri" w:hAnsi="Times New Roman" w:cs="Times New Roman"/>
          <w:b/>
          <w:sz w:val="32"/>
          <w:szCs w:val="32"/>
        </w:rPr>
        <w:t> : AUTOFINANCEMENT</w:t>
      </w:r>
    </w:p>
    <w:p w14:paraId="79DEC00F" w14:textId="77777777" w:rsidR="00A27635" w:rsidRPr="003936CD" w:rsidRDefault="00A27635" w:rsidP="00A27635">
      <w:pPr>
        <w:pStyle w:val="BankNormal"/>
        <w:spacing w:after="0"/>
        <w:jc w:val="both"/>
        <w:rPr>
          <w:b/>
          <w:sz w:val="28"/>
          <w:szCs w:val="28"/>
          <w:lang w:val="fr-FR"/>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7371"/>
        <w:gridCol w:w="1417"/>
      </w:tblGrid>
      <w:tr w:rsidR="00572B94" w:rsidRPr="003936CD" w14:paraId="1FC015DC" w14:textId="77777777" w:rsidTr="00572B94">
        <w:trPr>
          <w:trHeight w:val="1448"/>
        </w:trPr>
        <w:tc>
          <w:tcPr>
            <w:tcW w:w="1418" w:type="dxa"/>
          </w:tcPr>
          <w:p w14:paraId="717AF6E2" w14:textId="77777777" w:rsidR="00572B94" w:rsidRPr="003936CD" w:rsidRDefault="00572B94" w:rsidP="00572B94">
            <w:pPr>
              <w:pStyle w:val="Pieddepage"/>
              <w:jc w:val="center"/>
              <w:rPr>
                <w:rFonts w:ascii="Times New Roman" w:hAnsi="Times New Roman" w:cs="Times New Roman"/>
                <w:sz w:val="8"/>
                <w:szCs w:val="8"/>
              </w:rPr>
            </w:pPr>
          </w:p>
          <w:p w14:paraId="155E2AA0" w14:textId="77777777" w:rsidR="00572B94" w:rsidRPr="003936CD" w:rsidRDefault="00F4529C" w:rsidP="00572B94">
            <w:pPr>
              <w:pStyle w:val="Pieddepage"/>
              <w:jc w:val="center"/>
              <w:rPr>
                <w:rFonts w:ascii="Times New Roman" w:hAnsi="Times New Roman" w:cs="Times New Roman"/>
              </w:rPr>
            </w:pPr>
            <w:r w:rsidRPr="003936CD">
              <w:rPr>
                <w:rFonts w:ascii="Times New Roman" w:hAnsi="Times New Roman" w:cs="Times New Roman"/>
                <w:noProof/>
                <w:lang w:eastAsia="fr-FR"/>
              </w:rPr>
              <w:drawing>
                <wp:inline distT="0" distB="0" distL="0" distR="0" wp14:anchorId="225C3991" wp14:editId="47193343">
                  <wp:extent cx="581025" cy="447675"/>
                  <wp:effectExtent l="0" t="0" r="9525" b="9525"/>
                  <wp:docPr id="11" name="Image 11" descr="Description : carte ase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arte asecna"/>
                          <pic:cNvPicPr>
                            <a:picLocks noChangeAspect="1" noChangeArrowheads="1"/>
                          </pic:cNvPicPr>
                        </pic:nvPicPr>
                        <pic:blipFill>
                          <a:blip r:embed="rId13" cstate="print">
                            <a:lum bright="12000" contrast="-6000"/>
                            <a:extLst>
                              <a:ext uri="{28A0092B-C50C-407E-A947-70E740481C1C}">
                                <a14:useLocalDpi xmlns:a14="http://schemas.microsoft.com/office/drawing/2010/main" val="0"/>
                              </a:ext>
                            </a:extLst>
                          </a:blip>
                          <a:srcRect/>
                          <a:stretch>
                            <a:fillRect/>
                          </a:stretch>
                        </pic:blipFill>
                        <pic:spPr bwMode="auto">
                          <a:xfrm>
                            <a:off x="0" y="0"/>
                            <a:ext cx="581025" cy="447675"/>
                          </a:xfrm>
                          <a:prstGeom prst="rect">
                            <a:avLst/>
                          </a:prstGeom>
                          <a:noFill/>
                          <a:ln>
                            <a:noFill/>
                          </a:ln>
                        </pic:spPr>
                      </pic:pic>
                    </a:graphicData>
                  </a:graphic>
                </wp:inline>
              </w:drawing>
            </w:r>
            <w:r w:rsidR="005509D8" w:rsidRPr="003936CD">
              <w:rPr>
                <w:rFonts w:ascii="Times New Roman" w:hAnsi="Times New Roman" w:cs="Times New Roman"/>
              </w:rPr>
              <w:br/>
            </w:r>
            <w:r w:rsidR="005509D8" w:rsidRPr="003936CD">
              <w:rPr>
                <w:rFonts w:ascii="Times New Roman" w:hAnsi="Times New Roman" w:cs="Times New Roman"/>
                <w:b/>
                <w:bCs/>
                <w:sz w:val="16"/>
              </w:rPr>
              <w:t>CERTIFIEE</w:t>
            </w:r>
            <w:r w:rsidR="005509D8" w:rsidRPr="003936CD">
              <w:rPr>
                <w:rFonts w:ascii="Times New Roman" w:hAnsi="Times New Roman" w:cs="Times New Roman"/>
              </w:rPr>
              <w:br/>
            </w:r>
            <w:r w:rsidRPr="003936CD">
              <w:rPr>
                <w:rFonts w:ascii="Times New Roman" w:hAnsi="Times New Roman" w:cs="Times New Roman"/>
                <w:noProof/>
                <w:lang w:eastAsia="fr-FR"/>
              </w:rPr>
              <w:drawing>
                <wp:inline distT="0" distB="0" distL="0" distR="0" wp14:anchorId="2CD06509" wp14:editId="51C0DFFD">
                  <wp:extent cx="381000" cy="238125"/>
                  <wp:effectExtent l="0" t="0" r="0" b="9525"/>
                  <wp:docPr id="12" name="Image 12" descr="Description : logo bvq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logo bvq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005509D8" w:rsidRPr="003936CD">
              <w:rPr>
                <w:rFonts w:ascii="Times New Roman" w:hAnsi="Times New Roman" w:cs="Times New Roman"/>
              </w:rPr>
              <w:br/>
            </w:r>
            <w:r w:rsidR="005509D8" w:rsidRPr="003936CD">
              <w:rPr>
                <w:rFonts w:ascii="Times New Roman" w:hAnsi="Times New Roman" w:cs="Times New Roman"/>
                <w:b/>
                <w:bCs/>
                <w:sz w:val="16"/>
              </w:rPr>
              <w:t>ISO 9001 v. 2008</w:t>
            </w:r>
          </w:p>
        </w:tc>
        <w:tc>
          <w:tcPr>
            <w:tcW w:w="7371" w:type="dxa"/>
          </w:tcPr>
          <w:p w14:paraId="5895EC9A" w14:textId="77777777" w:rsidR="00572B94" w:rsidRPr="003936CD" w:rsidRDefault="005509D8" w:rsidP="00A93FEA">
            <w:pPr>
              <w:spacing w:after="0" w:line="240" w:lineRule="auto"/>
              <w:jc w:val="center"/>
              <w:rPr>
                <w:rFonts w:ascii="Times New Roman" w:hAnsi="Times New Roman" w:cs="Times New Roman"/>
                <w:b/>
                <w:color w:val="000080"/>
              </w:rPr>
            </w:pPr>
            <w:r w:rsidRPr="003936CD">
              <w:rPr>
                <w:rFonts w:ascii="Times New Roman" w:hAnsi="Times New Roman" w:cs="Times New Roman"/>
                <w:b/>
                <w:color w:val="000080"/>
              </w:rPr>
              <w:t xml:space="preserve">Agence pour la Sécurité de la Navigation Aérienne </w:t>
            </w:r>
          </w:p>
          <w:p w14:paraId="0AA2BDCB" w14:textId="77777777" w:rsidR="00572B94" w:rsidRPr="003936CD" w:rsidRDefault="005509D8" w:rsidP="00A93FEA">
            <w:pPr>
              <w:spacing w:after="0" w:line="240" w:lineRule="auto"/>
              <w:jc w:val="center"/>
              <w:rPr>
                <w:rFonts w:ascii="Times New Roman" w:hAnsi="Times New Roman" w:cs="Times New Roman"/>
                <w:b/>
                <w:color w:val="000080"/>
              </w:rPr>
            </w:pPr>
            <w:r w:rsidRPr="003936CD">
              <w:rPr>
                <w:rFonts w:ascii="Times New Roman" w:hAnsi="Times New Roman" w:cs="Times New Roman"/>
                <w:b/>
                <w:color w:val="000080"/>
              </w:rPr>
              <w:t xml:space="preserve"> </w:t>
            </w:r>
            <w:proofErr w:type="gramStart"/>
            <w:r w:rsidRPr="003936CD">
              <w:rPr>
                <w:rFonts w:ascii="Times New Roman" w:hAnsi="Times New Roman" w:cs="Times New Roman"/>
                <w:b/>
                <w:color w:val="000080"/>
              </w:rPr>
              <w:t>en</w:t>
            </w:r>
            <w:proofErr w:type="gramEnd"/>
            <w:r w:rsidRPr="003936CD">
              <w:rPr>
                <w:rFonts w:ascii="Times New Roman" w:hAnsi="Times New Roman" w:cs="Times New Roman"/>
                <w:b/>
                <w:color w:val="000080"/>
              </w:rPr>
              <w:t xml:space="preserve"> Afrique et à Madagascar (ASECNA)</w:t>
            </w:r>
          </w:p>
          <w:p w14:paraId="2057D32A" w14:textId="77777777" w:rsidR="00A93FEA" w:rsidRPr="003936CD" w:rsidRDefault="00A93FEA" w:rsidP="00A93FEA">
            <w:pPr>
              <w:keepNext/>
              <w:keepLines/>
              <w:spacing w:before="480" w:after="0" w:line="240" w:lineRule="auto"/>
              <w:jc w:val="center"/>
              <w:outlineLvl w:val="0"/>
              <w:rPr>
                <w:rFonts w:ascii="Times New Roman" w:hAnsi="Times New Roman" w:cs="Times New Roman"/>
                <w:b/>
                <w:color w:val="000080"/>
              </w:rPr>
            </w:pPr>
          </w:p>
          <w:p w14:paraId="644CB17F" w14:textId="77777777" w:rsidR="00572B94" w:rsidRPr="003936CD" w:rsidRDefault="003D2C48" w:rsidP="00A93FEA">
            <w:pPr>
              <w:pStyle w:val="Titre7"/>
              <w:spacing w:before="0"/>
              <w:ind w:right="-16"/>
              <w:jc w:val="center"/>
              <w:rPr>
                <w:rFonts w:ascii="Times New Roman" w:hAnsi="Times New Roman"/>
                <w:b/>
                <w:color w:val="000080"/>
                <w:lang w:val="fr-FR"/>
              </w:rPr>
            </w:pPr>
            <w:r>
              <w:rPr>
                <w:rFonts w:ascii="Times New Roman" w:hAnsi="Times New Roman"/>
                <w:b/>
                <w:color w:val="000080"/>
                <w:lang w:val="fr-FR"/>
              </w:rPr>
              <w:t>REPRESENTATION DE L’ASECNA A</w:t>
            </w:r>
            <w:r w:rsidR="0087439C">
              <w:rPr>
                <w:rFonts w:ascii="Times New Roman" w:hAnsi="Times New Roman"/>
                <w:b/>
                <w:color w:val="000080"/>
                <w:lang w:val="fr-FR"/>
              </w:rPr>
              <w:t>UX COMORES</w:t>
            </w:r>
          </w:p>
          <w:p w14:paraId="6D423AAA" w14:textId="77777777" w:rsidR="00572B94" w:rsidRPr="003936CD" w:rsidRDefault="00572B94" w:rsidP="00572B94">
            <w:pPr>
              <w:spacing w:after="0" w:line="240" w:lineRule="auto"/>
              <w:jc w:val="center"/>
              <w:rPr>
                <w:rFonts w:ascii="Times New Roman" w:hAnsi="Times New Roman" w:cs="Times New Roman"/>
                <w:sz w:val="18"/>
              </w:rPr>
            </w:pPr>
            <w:r w:rsidRPr="003936CD">
              <w:rPr>
                <w:rFonts w:ascii="Times New Roman" w:hAnsi="Times New Roman" w:cs="Times New Roman"/>
                <w:sz w:val="18"/>
              </w:rPr>
              <w:t>B.P</w:t>
            </w:r>
            <w:r w:rsidR="0087439C">
              <w:rPr>
                <w:rFonts w:ascii="Times New Roman" w:hAnsi="Times New Roman" w:cs="Times New Roman"/>
                <w:sz w:val="18"/>
              </w:rPr>
              <w:t xml:space="preserve"> 2527MORONI</w:t>
            </w:r>
          </w:p>
          <w:p w14:paraId="20D16A52" w14:textId="77777777" w:rsidR="00572B94" w:rsidRPr="003936CD" w:rsidRDefault="00572B94" w:rsidP="0087439C">
            <w:pPr>
              <w:spacing w:line="240" w:lineRule="auto"/>
              <w:jc w:val="center"/>
              <w:rPr>
                <w:rFonts w:ascii="Times New Roman" w:hAnsi="Times New Roman" w:cs="Times New Roman"/>
                <w:sz w:val="18"/>
              </w:rPr>
            </w:pPr>
            <w:r w:rsidRPr="003936CD">
              <w:rPr>
                <w:rFonts w:ascii="Times New Roman" w:hAnsi="Times New Roman" w:cs="Times New Roman"/>
                <w:sz w:val="18"/>
              </w:rPr>
              <w:t xml:space="preserve">Téléphone : </w:t>
            </w:r>
            <w:r w:rsidR="003D2C48">
              <w:rPr>
                <w:rFonts w:ascii="Times New Roman" w:hAnsi="Times New Roman" w:cs="Times New Roman"/>
                <w:sz w:val="18"/>
              </w:rPr>
              <w:t>(26</w:t>
            </w:r>
            <w:r w:rsidR="0087439C">
              <w:rPr>
                <w:rFonts w:ascii="Times New Roman" w:hAnsi="Times New Roman" w:cs="Times New Roman"/>
                <w:sz w:val="18"/>
              </w:rPr>
              <w:t>9</w:t>
            </w:r>
            <w:r w:rsidR="003D2C48">
              <w:rPr>
                <w:rFonts w:ascii="Times New Roman" w:hAnsi="Times New Roman" w:cs="Times New Roman"/>
                <w:sz w:val="18"/>
              </w:rPr>
              <w:t xml:space="preserve">) </w:t>
            </w:r>
            <w:r w:rsidR="0087439C">
              <w:rPr>
                <w:rFonts w:ascii="Times New Roman" w:hAnsi="Times New Roman" w:cs="Times New Roman"/>
                <w:sz w:val="18"/>
              </w:rPr>
              <w:t>773 15 93/773 21 35</w:t>
            </w:r>
            <w:r w:rsidRPr="003936CD">
              <w:rPr>
                <w:rFonts w:ascii="Times New Roman" w:hAnsi="Times New Roman" w:cs="Times New Roman"/>
                <w:sz w:val="18"/>
              </w:rPr>
              <w:t xml:space="preserve"> – Télécopie </w:t>
            </w:r>
            <w:r w:rsidR="003D2C48">
              <w:rPr>
                <w:rFonts w:ascii="Times New Roman" w:hAnsi="Times New Roman" w:cs="Times New Roman"/>
                <w:sz w:val="18"/>
              </w:rPr>
              <w:t>(26</w:t>
            </w:r>
            <w:r w:rsidR="0087439C">
              <w:rPr>
                <w:rFonts w:ascii="Times New Roman" w:hAnsi="Times New Roman" w:cs="Times New Roman"/>
                <w:sz w:val="18"/>
              </w:rPr>
              <w:t>9</w:t>
            </w:r>
            <w:r w:rsidR="003D2C48">
              <w:rPr>
                <w:rFonts w:ascii="Times New Roman" w:hAnsi="Times New Roman" w:cs="Times New Roman"/>
                <w:sz w:val="18"/>
              </w:rPr>
              <w:t xml:space="preserve">) </w:t>
            </w:r>
            <w:r w:rsidR="0087439C">
              <w:rPr>
                <w:rFonts w:ascii="Times New Roman" w:hAnsi="Times New Roman" w:cs="Times New Roman"/>
                <w:sz w:val="18"/>
              </w:rPr>
              <w:t>773 26 13</w:t>
            </w:r>
          </w:p>
        </w:tc>
        <w:tc>
          <w:tcPr>
            <w:tcW w:w="1417" w:type="dxa"/>
            <w:vAlign w:val="center"/>
          </w:tcPr>
          <w:p w14:paraId="1CE88842" w14:textId="77777777" w:rsidR="00572B94" w:rsidRPr="003936CD" w:rsidRDefault="00F67A16" w:rsidP="00957020">
            <w:pPr>
              <w:pStyle w:val="Pieddepage"/>
              <w:jc w:val="center"/>
              <w:rPr>
                <w:rFonts w:ascii="Times New Roman" w:hAnsi="Times New Roman" w:cs="Times New Roman"/>
                <w:b/>
                <w:bCs/>
                <w:i/>
                <w:color w:val="FF0000"/>
                <w:sz w:val="28"/>
              </w:rPr>
            </w:pPr>
            <w:r>
              <w:rPr>
                <w:rFonts w:ascii="Times New Roman" w:hAnsi="Times New Roman" w:cs="Times New Roman"/>
                <w:b/>
                <w:bCs/>
                <w:i/>
                <w:sz w:val="28"/>
              </w:rPr>
              <w:t>Septembre</w:t>
            </w:r>
            <w:r w:rsidR="00051C66" w:rsidRPr="00957020">
              <w:rPr>
                <w:rFonts w:ascii="Times New Roman" w:hAnsi="Times New Roman" w:cs="Times New Roman"/>
                <w:b/>
                <w:bCs/>
                <w:i/>
                <w:sz w:val="28"/>
              </w:rPr>
              <w:t xml:space="preserve"> 20</w:t>
            </w:r>
            <w:r w:rsidR="00BB78ED">
              <w:rPr>
                <w:rFonts w:ascii="Times New Roman" w:hAnsi="Times New Roman" w:cs="Times New Roman"/>
                <w:b/>
                <w:bCs/>
                <w:i/>
                <w:sz w:val="28"/>
              </w:rPr>
              <w:t>2</w:t>
            </w:r>
            <w:r>
              <w:rPr>
                <w:rFonts w:ascii="Times New Roman" w:hAnsi="Times New Roman" w:cs="Times New Roman"/>
                <w:b/>
                <w:bCs/>
                <w:i/>
                <w:sz w:val="28"/>
              </w:rPr>
              <w:t>5</w:t>
            </w:r>
          </w:p>
        </w:tc>
      </w:tr>
    </w:tbl>
    <w:p w14:paraId="27135025" w14:textId="77777777" w:rsidR="00A27635" w:rsidRPr="003936CD" w:rsidRDefault="00A27635" w:rsidP="002639E4">
      <w:pPr>
        <w:spacing w:after="0" w:line="240" w:lineRule="auto"/>
        <w:jc w:val="center"/>
        <w:rPr>
          <w:rFonts w:ascii="Times New Roman" w:hAnsi="Times New Roman" w:cs="Times New Roman"/>
          <w:b/>
          <w:sz w:val="24"/>
          <w:szCs w:val="24"/>
        </w:rPr>
        <w:sectPr w:rsidR="00A27635" w:rsidRPr="003936CD" w:rsidSect="000F643A">
          <w:footerReference w:type="default" r:id="rId15"/>
          <w:pgSz w:w="11906" w:h="16838"/>
          <w:pgMar w:top="1417" w:right="1417" w:bottom="1417" w:left="1417" w:header="708" w:footer="708" w:gutter="0"/>
          <w:cols w:space="708"/>
          <w:docGrid w:linePitch="360"/>
        </w:sectPr>
      </w:pPr>
    </w:p>
    <w:p w14:paraId="2AF67043" w14:textId="77777777" w:rsidR="00031BCF" w:rsidRPr="003936CD" w:rsidRDefault="005509D8" w:rsidP="00DF5DA2">
      <w:pPr>
        <w:jc w:val="center"/>
        <w:rPr>
          <w:rFonts w:ascii="Times New Roman" w:hAnsi="Times New Roman" w:cs="Times New Roman"/>
          <w:b/>
          <w:sz w:val="44"/>
          <w:szCs w:val="44"/>
        </w:rPr>
      </w:pPr>
      <w:r w:rsidRPr="003936CD">
        <w:rPr>
          <w:rFonts w:ascii="Times New Roman" w:hAnsi="Times New Roman" w:cs="Times New Roman"/>
          <w:b/>
          <w:sz w:val="44"/>
          <w:szCs w:val="44"/>
        </w:rPr>
        <w:lastRenderedPageBreak/>
        <w:t>SOMMAIRE</w:t>
      </w:r>
    </w:p>
    <w:p w14:paraId="4B3D857E" w14:textId="77777777" w:rsidR="005F679B" w:rsidRPr="003936CD" w:rsidRDefault="005F679B" w:rsidP="00EA4BE5">
      <w:pPr>
        <w:spacing w:after="0" w:line="240" w:lineRule="auto"/>
        <w:rPr>
          <w:rFonts w:ascii="Times New Roman" w:hAnsi="Times New Roman" w:cs="Times New Roman"/>
          <w:b/>
          <w:sz w:val="24"/>
          <w:szCs w:val="24"/>
          <w:u w:val="single"/>
        </w:rPr>
      </w:pPr>
      <w:bookmarkStart w:id="1" w:name="_Toc438270254"/>
      <w:bookmarkStart w:id="2" w:name="_Toc438366661"/>
    </w:p>
    <w:p w14:paraId="123713BC" w14:textId="77777777" w:rsidR="00DF5DA2" w:rsidRPr="003936CD" w:rsidRDefault="005509D8" w:rsidP="00EA4BE5">
      <w:pPr>
        <w:spacing w:after="0" w:line="240" w:lineRule="auto"/>
        <w:rPr>
          <w:rFonts w:ascii="Times New Roman" w:hAnsi="Times New Roman" w:cs="Times New Roman"/>
          <w:b/>
          <w:sz w:val="24"/>
          <w:szCs w:val="24"/>
          <w:u w:val="single"/>
        </w:rPr>
      </w:pPr>
      <w:r w:rsidRPr="003936CD">
        <w:rPr>
          <w:rFonts w:ascii="Times New Roman" w:hAnsi="Times New Roman" w:cs="Times New Roman"/>
          <w:b/>
          <w:sz w:val="24"/>
          <w:szCs w:val="24"/>
          <w:u w:val="single"/>
        </w:rPr>
        <w:t>PREMIÈRE PARTIE – PROCÉDURES</w:t>
      </w:r>
      <w:bookmarkEnd w:id="1"/>
      <w:bookmarkEnd w:id="2"/>
      <w:r w:rsidRPr="003936CD">
        <w:rPr>
          <w:rFonts w:ascii="Times New Roman" w:hAnsi="Times New Roman" w:cs="Times New Roman"/>
          <w:b/>
          <w:sz w:val="24"/>
          <w:szCs w:val="24"/>
          <w:u w:val="single"/>
        </w:rPr>
        <w:t xml:space="preserve"> D’APPEL D’OFFRES</w:t>
      </w:r>
    </w:p>
    <w:p w14:paraId="65FCC86B" w14:textId="77777777" w:rsidR="00EA4BE5" w:rsidRPr="003936CD" w:rsidRDefault="00EA4BE5" w:rsidP="00EA4BE5">
      <w:pPr>
        <w:spacing w:after="0" w:line="240" w:lineRule="auto"/>
        <w:rPr>
          <w:rFonts w:ascii="Times New Roman" w:hAnsi="Times New Roman" w:cs="Times New Roman"/>
          <w:b/>
          <w:sz w:val="24"/>
          <w:szCs w:val="24"/>
          <w:u w:val="single"/>
        </w:rPr>
      </w:pPr>
    </w:p>
    <w:p w14:paraId="2DA1A8C2" w14:textId="77777777" w:rsidR="00EE65A0" w:rsidRPr="003936CD" w:rsidRDefault="005509D8" w:rsidP="002C30CA">
      <w:pPr>
        <w:spacing w:after="0" w:line="240" w:lineRule="auto"/>
        <w:rPr>
          <w:rFonts w:ascii="Times New Roman" w:hAnsi="Times New Roman" w:cs="Times New Roman"/>
          <w:b/>
          <w:bCs/>
          <w:sz w:val="24"/>
          <w:szCs w:val="24"/>
        </w:rPr>
      </w:pPr>
      <w:r w:rsidRPr="003936CD">
        <w:rPr>
          <w:rFonts w:ascii="Times New Roman" w:hAnsi="Times New Roman" w:cs="Times New Roman"/>
          <w:b/>
          <w:bCs/>
          <w:sz w:val="24"/>
          <w:szCs w:val="24"/>
        </w:rPr>
        <w:t>Section 0.</w:t>
      </w:r>
      <w:r w:rsidRPr="003936CD">
        <w:rPr>
          <w:rFonts w:ascii="Times New Roman" w:hAnsi="Times New Roman" w:cs="Times New Roman"/>
          <w:b/>
          <w:sz w:val="24"/>
          <w:szCs w:val="24"/>
        </w:rPr>
        <w:tab/>
      </w:r>
      <w:r w:rsidRPr="003936CD">
        <w:rPr>
          <w:rFonts w:ascii="Times New Roman" w:hAnsi="Times New Roman" w:cs="Times New Roman"/>
          <w:b/>
          <w:bCs/>
          <w:sz w:val="24"/>
          <w:szCs w:val="24"/>
        </w:rPr>
        <w:t>Avis d’appel d’offres</w:t>
      </w:r>
    </w:p>
    <w:p w14:paraId="2DD3E5EE" w14:textId="77777777" w:rsidR="002C30CA" w:rsidRPr="003936CD" w:rsidRDefault="002C30CA" w:rsidP="002C30CA">
      <w:pPr>
        <w:pStyle w:val="Liste"/>
        <w:spacing w:before="0" w:after="0"/>
        <w:rPr>
          <w:szCs w:val="24"/>
          <w:lang w:val="fr-FR"/>
        </w:rPr>
      </w:pPr>
    </w:p>
    <w:p w14:paraId="3528B1EE" w14:textId="77777777" w:rsidR="00DF5DA2" w:rsidRPr="003936CD" w:rsidRDefault="009D5531" w:rsidP="002C30CA">
      <w:pPr>
        <w:tabs>
          <w:tab w:val="left" w:pos="135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I.</w:t>
      </w:r>
      <w:r w:rsidRPr="003936CD">
        <w:rPr>
          <w:rFonts w:ascii="Times New Roman" w:hAnsi="Times New Roman" w:cs="Times New Roman"/>
          <w:b/>
          <w:sz w:val="24"/>
          <w:szCs w:val="24"/>
        </w:rPr>
        <w:tab/>
        <w:t xml:space="preserve">Instructions aux </w:t>
      </w:r>
      <w:r w:rsidR="00CE67D1" w:rsidRPr="003936CD">
        <w:rPr>
          <w:rFonts w:ascii="Times New Roman" w:hAnsi="Times New Roman" w:cs="Times New Roman"/>
          <w:b/>
          <w:sz w:val="24"/>
          <w:szCs w:val="24"/>
        </w:rPr>
        <w:t>Soumissionnaires (</w:t>
      </w:r>
      <w:r w:rsidR="00DF5DA2" w:rsidRPr="003936CD">
        <w:rPr>
          <w:rFonts w:ascii="Times New Roman" w:hAnsi="Times New Roman" w:cs="Times New Roman"/>
          <w:b/>
          <w:sz w:val="24"/>
          <w:szCs w:val="24"/>
        </w:rPr>
        <w:t>IS)</w:t>
      </w:r>
    </w:p>
    <w:p w14:paraId="753EC276" w14:textId="77777777" w:rsidR="002C30CA" w:rsidRPr="003936CD" w:rsidRDefault="002C30CA" w:rsidP="002C30CA">
      <w:pPr>
        <w:tabs>
          <w:tab w:val="left" w:pos="1350"/>
        </w:tabs>
        <w:spacing w:after="0" w:line="240" w:lineRule="auto"/>
        <w:rPr>
          <w:rFonts w:ascii="Times New Roman" w:hAnsi="Times New Roman" w:cs="Times New Roman"/>
          <w:b/>
          <w:sz w:val="24"/>
          <w:szCs w:val="24"/>
        </w:rPr>
      </w:pPr>
    </w:p>
    <w:p w14:paraId="03B72241" w14:textId="77777777" w:rsidR="00DF5DA2" w:rsidRPr="003936CD" w:rsidRDefault="00DF5DA2" w:rsidP="002C30CA">
      <w:pPr>
        <w:pStyle w:val="Liste"/>
        <w:spacing w:before="0" w:after="0"/>
        <w:rPr>
          <w:b/>
          <w:szCs w:val="24"/>
          <w:lang w:val="fr-FR"/>
        </w:rPr>
      </w:pPr>
      <w:r w:rsidRPr="003936CD">
        <w:rPr>
          <w:szCs w:val="24"/>
          <w:lang w:val="fr-FR"/>
        </w:rPr>
        <w:t xml:space="preserve">Cette Section fournit aux </w:t>
      </w:r>
      <w:r w:rsidR="00653411" w:rsidRPr="003936CD">
        <w:rPr>
          <w:szCs w:val="24"/>
          <w:lang w:val="fr-FR"/>
        </w:rPr>
        <w:t xml:space="preserve">potentiels </w:t>
      </w:r>
      <w:r w:rsidRPr="003936CD">
        <w:rPr>
          <w:szCs w:val="24"/>
          <w:lang w:val="fr-FR"/>
        </w:rPr>
        <w:t>soumissionnaires les informations utiles pour préparer leurs soumissions. Elle comporte aussi des renseignements sur la soumission, l’ouverture des plis</w:t>
      </w:r>
      <w:r w:rsidR="00D52EC5">
        <w:rPr>
          <w:szCs w:val="24"/>
          <w:lang w:val="fr-FR"/>
        </w:rPr>
        <w:t>,</w:t>
      </w:r>
      <w:r w:rsidRPr="003936CD">
        <w:rPr>
          <w:szCs w:val="24"/>
          <w:lang w:val="fr-FR"/>
        </w:rPr>
        <w:t xml:space="preserve"> l’évaluation des offres et sur l’</w:t>
      </w:r>
      <w:r w:rsidR="00DA4AFB" w:rsidRPr="003936CD">
        <w:rPr>
          <w:szCs w:val="24"/>
          <w:lang w:val="fr-FR"/>
        </w:rPr>
        <w:t>attribution des marchés</w:t>
      </w:r>
      <w:r w:rsidR="00DA4AFB" w:rsidRPr="003936CD">
        <w:rPr>
          <w:b/>
          <w:szCs w:val="24"/>
          <w:lang w:val="fr-FR"/>
        </w:rPr>
        <w:t>. Les dispositions figurant dans cette Section I ne doivent pas être modifiées.</w:t>
      </w:r>
    </w:p>
    <w:p w14:paraId="23A9D4FB" w14:textId="77777777" w:rsidR="002C30CA" w:rsidRPr="003936CD" w:rsidRDefault="002C30CA" w:rsidP="002C30CA">
      <w:pPr>
        <w:pStyle w:val="Liste"/>
        <w:spacing w:before="0" w:after="0"/>
        <w:rPr>
          <w:b/>
          <w:szCs w:val="24"/>
          <w:lang w:val="fr-FR"/>
        </w:rPr>
      </w:pPr>
    </w:p>
    <w:p w14:paraId="455C71F5" w14:textId="77777777" w:rsidR="00DF5DA2" w:rsidRPr="003936CD" w:rsidRDefault="005509D8" w:rsidP="002C30CA">
      <w:pPr>
        <w:spacing w:after="0" w:line="240" w:lineRule="auto"/>
        <w:rPr>
          <w:rFonts w:ascii="Times New Roman" w:hAnsi="Times New Roman" w:cs="Times New Roman"/>
          <w:b/>
          <w:bCs/>
          <w:sz w:val="24"/>
          <w:szCs w:val="24"/>
        </w:rPr>
      </w:pPr>
      <w:bookmarkStart w:id="3" w:name="_Toc494778663"/>
      <w:bookmarkStart w:id="4" w:name="_Toc499607131"/>
      <w:bookmarkStart w:id="5" w:name="_Toc499608184"/>
      <w:r w:rsidRPr="003936CD">
        <w:rPr>
          <w:rFonts w:ascii="Times New Roman" w:hAnsi="Times New Roman" w:cs="Times New Roman"/>
          <w:b/>
          <w:bCs/>
          <w:sz w:val="24"/>
          <w:szCs w:val="24"/>
        </w:rPr>
        <w:t>Section II.</w:t>
      </w:r>
      <w:r w:rsidRPr="003936CD">
        <w:rPr>
          <w:rFonts w:ascii="Times New Roman" w:hAnsi="Times New Roman" w:cs="Times New Roman"/>
          <w:b/>
          <w:bCs/>
          <w:sz w:val="24"/>
          <w:szCs w:val="24"/>
        </w:rPr>
        <w:tab/>
        <w:t>Données Particulières de l’Appel d’Offres</w:t>
      </w:r>
      <w:bookmarkEnd w:id="3"/>
      <w:bookmarkEnd w:id="4"/>
      <w:bookmarkEnd w:id="5"/>
      <w:r w:rsidRPr="003936CD">
        <w:rPr>
          <w:rFonts w:ascii="Times New Roman" w:hAnsi="Times New Roman" w:cs="Times New Roman"/>
          <w:b/>
          <w:bCs/>
          <w:sz w:val="24"/>
          <w:szCs w:val="24"/>
        </w:rPr>
        <w:t xml:space="preserve"> (DPAO)</w:t>
      </w:r>
    </w:p>
    <w:p w14:paraId="068C9681" w14:textId="77777777" w:rsidR="002C30CA" w:rsidRPr="003936CD" w:rsidRDefault="002C30CA" w:rsidP="002C30CA">
      <w:pPr>
        <w:spacing w:after="0" w:line="240" w:lineRule="auto"/>
        <w:rPr>
          <w:rFonts w:ascii="Times New Roman" w:hAnsi="Times New Roman" w:cs="Times New Roman"/>
          <w:b/>
          <w:bCs/>
          <w:sz w:val="24"/>
          <w:szCs w:val="24"/>
        </w:rPr>
      </w:pPr>
    </w:p>
    <w:p w14:paraId="5A7685D0" w14:textId="77777777" w:rsidR="002C30CA" w:rsidRPr="003936CD" w:rsidRDefault="001840A6" w:rsidP="001840A6">
      <w:pPr>
        <w:pStyle w:val="Liste"/>
        <w:spacing w:before="0" w:after="0"/>
        <w:rPr>
          <w:szCs w:val="24"/>
          <w:lang w:val="fr-FR"/>
        </w:rPr>
      </w:pPr>
      <w:r w:rsidRPr="00952F46">
        <w:rPr>
          <w:szCs w:val="24"/>
          <w:lang w:val="fr-FR"/>
        </w:rPr>
        <w:t xml:space="preserve">Les </w:t>
      </w:r>
      <w:r w:rsidR="00DA4AFB" w:rsidRPr="00952F46">
        <w:rPr>
          <w:szCs w:val="24"/>
          <w:lang w:val="fr-FR"/>
        </w:rPr>
        <w:t xml:space="preserve">dispositions propres à </w:t>
      </w:r>
      <w:r w:rsidR="001772B5" w:rsidRPr="00952F46">
        <w:rPr>
          <w:szCs w:val="24"/>
          <w:lang w:val="fr-FR"/>
        </w:rPr>
        <w:t xml:space="preserve">la </w:t>
      </w:r>
      <w:r w:rsidR="00DA4AFB" w:rsidRPr="00952F46">
        <w:rPr>
          <w:szCs w:val="24"/>
          <w:lang w:val="fr-FR"/>
        </w:rPr>
        <w:t>passation de marché</w:t>
      </w:r>
      <w:r w:rsidRPr="00952F46">
        <w:rPr>
          <w:szCs w:val="24"/>
          <w:lang w:val="fr-FR"/>
        </w:rPr>
        <w:t xml:space="preserve"> sont énoncées dans la présente section</w:t>
      </w:r>
      <w:r w:rsidR="00DA4AFB" w:rsidRPr="00952F46">
        <w:rPr>
          <w:szCs w:val="24"/>
          <w:lang w:val="fr-FR"/>
        </w:rPr>
        <w:t>,</w:t>
      </w:r>
      <w:r w:rsidR="00DA4AFB" w:rsidRPr="003936CD">
        <w:rPr>
          <w:szCs w:val="24"/>
          <w:lang w:val="fr-FR"/>
        </w:rPr>
        <w:t xml:space="preserve"> qui complètent, précisent ou modifient les informations ou conditions figurant à la Section I, Instructions aux Soumissionnaires.</w:t>
      </w:r>
    </w:p>
    <w:p w14:paraId="0FF86A30" w14:textId="77777777" w:rsidR="00DF5DA2" w:rsidRPr="003936CD" w:rsidRDefault="00DF5DA2" w:rsidP="002C30CA">
      <w:pPr>
        <w:pStyle w:val="Liste"/>
        <w:spacing w:before="0" w:after="0"/>
        <w:rPr>
          <w:szCs w:val="24"/>
          <w:lang w:val="fr-FR"/>
        </w:rPr>
      </w:pPr>
    </w:p>
    <w:p w14:paraId="480E5CF3" w14:textId="77777777" w:rsidR="00DF5DA2" w:rsidRPr="003936CD" w:rsidRDefault="005509D8" w:rsidP="002C30CA">
      <w:pPr>
        <w:spacing w:after="0" w:line="240" w:lineRule="auto"/>
        <w:rPr>
          <w:rFonts w:ascii="Times New Roman" w:hAnsi="Times New Roman" w:cs="Times New Roman"/>
          <w:b/>
          <w:bCs/>
          <w:sz w:val="24"/>
          <w:szCs w:val="24"/>
        </w:rPr>
      </w:pPr>
      <w:bookmarkStart w:id="6" w:name="_Toc494778664"/>
      <w:bookmarkStart w:id="7" w:name="_Toc499607132"/>
      <w:bookmarkStart w:id="8" w:name="_Toc499608185"/>
      <w:r w:rsidRPr="003936CD">
        <w:rPr>
          <w:rFonts w:ascii="Times New Roman" w:hAnsi="Times New Roman" w:cs="Times New Roman"/>
          <w:b/>
          <w:bCs/>
          <w:sz w:val="24"/>
          <w:szCs w:val="24"/>
        </w:rPr>
        <w:t>Section III.</w:t>
      </w:r>
      <w:r w:rsidRPr="003936CD">
        <w:rPr>
          <w:rFonts w:ascii="Times New Roman" w:hAnsi="Times New Roman" w:cs="Times New Roman"/>
          <w:b/>
          <w:bCs/>
          <w:sz w:val="24"/>
          <w:szCs w:val="24"/>
        </w:rPr>
        <w:tab/>
        <w:t>Critères d’évaluation et de qualification</w:t>
      </w:r>
      <w:bookmarkEnd w:id="6"/>
      <w:bookmarkEnd w:id="7"/>
      <w:bookmarkEnd w:id="8"/>
    </w:p>
    <w:p w14:paraId="6A10A1E1" w14:textId="77777777" w:rsidR="002C30CA" w:rsidRPr="003936CD" w:rsidRDefault="002C30CA" w:rsidP="002C30CA">
      <w:pPr>
        <w:spacing w:after="0" w:line="240" w:lineRule="auto"/>
        <w:rPr>
          <w:rFonts w:ascii="Times New Roman" w:hAnsi="Times New Roman" w:cs="Times New Roman"/>
          <w:bCs/>
          <w:sz w:val="24"/>
          <w:szCs w:val="24"/>
        </w:rPr>
      </w:pPr>
    </w:p>
    <w:p w14:paraId="1B1F1925" w14:textId="77777777" w:rsidR="00DF5DA2" w:rsidRPr="003936CD" w:rsidRDefault="001840A6" w:rsidP="002C30CA">
      <w:pPr>
        <w:pStyle w:val="Liste"/>
        <w:spacing w:before="0" w:after="0"/>
        <w:rPr>
          <w:szCs w:val="24"/>
          <w:lang w:val="fr-FR"/>
        </w:rPr>
      </w:pPr>
      <w:r w:rsidRPr="00952F46">
        <w:rPr>
          <w:rFonts w:eastAsiaTheme="minorHAnsi"/>
          <w:szCs w:val="24"/>
          <w:lang w:val="fr-FR" w:eastAsia="en-US"/>
        </w:rPr>
        <w:t xml:space="preserve">Ici, </w:t>
      </w:r>
      <w:r w:rsidR="001772B5" w:rsidRPr="00952F46">
        <w:rPr>
          <w:rFonts w:eastAsiaTheme="minorHAnsi"/>
          <w:szCs w:val="24"/>
          <w:lang w:val="fr-FR" w:eastAsia="en-US"/>
        </w:rPr>
        <w:t xml:space="preserve">sont </w:t>
      </w:r>
      <w:r w:rsidRPr="00952F46">
        <w:rPr>
          <w:rFonts w:eastAsiaTheme="minorHAnsi"/>
          <w:szCs w:val="24"/>
          <w:lang w:val="fr-FR" w:eastAsia="en-US"/>
        </w:rPr>
        <w:t>indiqu</w:t>
      </w:r>
      <w:r w:rsidR="001772B5" w:rsidRPr="00952F46">
        <w:rPr>
          <w:rFonts w:eastAsiaTheme="minorHAnsi"/>
          <w:szCs w:val="24"/>
          <w:lang w:val="fr-FR" w:eastAsia="en-US"/>
        </w:rPr>
        <w:t>és</w:t>
      </w:r>
      <w:r w:rsidR="00DA4AFB" w:rsidRPr="003936CD">
        <w:rPr>
          <w:rFonts w:eastAsiaTheme="minorHAnsi"/>
          <w:szCs w:val="24"/>
          <w:lang w:val="fr-FR" w:eastAsia="en-US"/>
        </w:rPr>
        <w:t xml:space="preserve"> les critères à</w:t>
      </w:r>
      <w:r w:rsidR="00DA4AFB" w:rsidRPr="003936CD">
        <w:rPr>
          <w:szCs w:val="24"/>
          <w:lang w:val="fr-FR"/>
        </w:rPr>
        <w:t xml:space="preserve"> utiliser pour déterminer l’offre évaluée la plus avantageuse économiquement et pour établir si le Soumissionnaire possède les qualifications nécessaires pour exécuter le Marché.</w:t>
      </w:r>
    </w:p>
    <w:p w14:paraId="13146335" w14:textId="77777777" w:rsidR="008F2894" w:rsidRPr="003936CD" w:rsidRDefault="008F2894" w:rsidP="002C30CA">
      <w:pPr>
        <w:pStyle w:val="Liste"/>
        <w:spacing w:before="0" w:after="0"/>
        <w:rPr>
          <w:szCs w:val="24"/>
          <w:lang w:val="fr-FR"/>
        </w:rPr>
      </w:pPr>
    </w:p>
    <w:p w14:paraId="102E95AA" w14:textId="77777777" w:rsidR="00DF5DA2" w:rsidRPr="003936CD" w:rsidRDefault="005509D8" w:rsidP="00170261">
      <w:pPr>
        <w:spacing w:after="0" w:line="240" w:lineRule="auto"/>
        <w:rPr>
          <w:rFonts w:ascii="Times New Roman" w:hAnsi="Times New Roman" w:cs="Times New Roman"/>
          <w:b/>
          <w:bCs/>
          <w:sz w:val="24"/>
          <w:szCs w:val="24"/>
        </w:rPr>
      </w:pPr>
      <w:bookmarkStart w:id="9" w:name="_Toc494778665"/>
      <w:bookmarkStart w:id="10" w:name="_Toc499607133"/>
      <w:bookmarkStart w:id="11" w:name="_Toc499608186"/>
      <w:r w:rsidRPr="003936CD">
        <w:rPr>
          <w:rFonts w:ascii="Times New Roman" w:hAnsi="Times New Roman" w:cs="Times New Roman"/>
          <w:b/>
          <w:bCs/>
          <w:sz w:val="24"/>
          <w:szCs w:val="24"/>
        </w:rPr>
        <w:t>Section IV.</w:t>
      </w:r>
      <w:r w:rsidRPr="003936CD">
        <w:rPr>
          <w:rFonts w:ascii="Times New Roman" w:hAnsi="Times New Roman" w:cs="Times New Roman"/>
          <w:b/>
          <w:bCs/>
          <w:sz w:val="24"/>
          <w:szCs w:val="24"/>
        </w:rPr>
        <w:tab/>
        <w:t>Formulaires de soumission</w:t>
      </w:r>
      <w:bookmarkEnd w:id="9"/>
      <w:bookmarkEnd w:id="10"/>
      <w:bookmarkEnd w:id="11"/>
    </w:p>
    <w:p w14:paraId="66305114" w14:textId="77777777" w:rsidR="00170261" w:rsidRPr="003936CD" w:rsidRDefault="00170261" w:rsidP="00170261">
      <w:pPr>
        <w:spacing w:after="0" w:line="240" w:lineRule="auto"/>
        <w:rPr>
          <w:rFonts w:ascii="Times New Roman" w:hAnsi="Times New Roman" w:cs="Times New Roman"/>
          <w:b/>
          <w:bCs/>
          <w:sz w:val="24"/>
          <w:szCs w:val="24"/>
        </w:rPr>
      </w:pPr>
    </w:p>
    <w:p w14:paraId="66A3608D" w14:textId="77777777" w:rsidR="003B270A" w:rsidRDefault="00DA4AFB" w:rsidP="00C6546F">
      <w:pPr>
        <w:pStyle w:val="Liste"/>
        <w:spacing w:before="0" w:after="0"/>
        <w:rPr>
          <w:szCs w:val="24"/>
          <w:lang w:val="fr-FR"/>
        </w:rPr>
      </w:pPr>
      <w:r w:rsidRPr="003936CD">
        <w:rPr>
          <w:szCs w:val="24"/>
          <w:lang w:val="fr-FR"/>
        </w:rPr>
        <w:t xml:space="preserve">Cette Section contient les modèles des formulaires à soumettre avec l’offre : </w:t>
      </w:r>
    </w:p>
    <w:p w14:paraId="24BBFDD5" w14:textId="77777777" w:rsidR="003B270A" w:rsidRPr="000F26DB" w:rsidRDefault="003B270A" w:rsidP="003B270A">
      <w:pPr>
        <w:pStyle w:val="Liste"/>
        <w:spacing w:before="0" w:after="0"/>
        <w:rPr>
          <w:b/>
          <w:bCs/>
          <w:szCs w:val="24"/>
          <w:lang w:val="fr-FR"/>
        </w:rPr>
      </w:pPr>
      <w:r w:rsidRPr="000F26DB">
        <w:rPr>
          <w:bCs/>
          <w:szCs w:val="24"/>
          <w:lang w:val="fr-FR"/>
        </w:rPr>
        <w:t>Le Formulaire n°1 (Formulaire de l’offre),</w:t>
      </w:r>
      <w:r w:rsidRPr="000F26DB">
        <w:rPr>
          <w:b/>
          <w:bCs/>
          <w:szCs w:val="24"/>
          <w:lang w:val="fr-FR"/>
        </w:rPr>
        <w:t xml:space="preserve"> </w:t>
      </w:r>
      <w:r w:rsidRPr="000F26DB">
        <w:rPr>
          <w:noProof/>
          <w:lang w:val="fr-FR"/>
        </w:rPr>
        <w:t>Formulaire n°2 (Formulaire de renseignements sur le Soumissionnaire), Formulaire n°3 ( Bordereau de prix des fournitures), Formulaire n°4 (Modèle de garantie de soumission « garantie bancaire »)</w:t>
      </w:r>
      <w:r w:rsidR="00C93547" w:rsidRPr="000F26DB">
        <w:rPr>
          <w:noProof/>
          <w:lang w:val="fr-FR"/>
        </w:rPr>
        <w:t>,</w:t>
      </w:r>
      <w:r w:rsidRPr="000F26DB">
        <w:rPr>
          <w:noProof/>
          <w:lang w:val="fr-FR"/>
        </w:rPr>
        <w:t xml:space="preserve"> et Formulaire n°6</w:t>
      </w:r>
      <w:r w:rsidR="00FE374B" w:rsidRPr="000F26DB">
        <w:rPr>
          <w:noProof/>
          <w:lang w:val="fr-FR"/>
        </w:rPr>
        <w:t xml:space="preserve"> </w:t>
      </w:r>
      <w:r w:rsidRPr="000F26DB">
        <w:rPr>
          <w:noProof/>
          <w:lang w:val="fr-FR"/>
        </w:rPr>
        <w:t>(Modèle d’engagement « environnemental et social »).</w:t>
      </w:r>
    </w:p>
    <w:p w14:paraId="5B058A7A" w14:textId="77777777" w:rsidR="00C6546F" w:rsidRPr="003936CD" w:rsidRDefault="00C6546F" w:rsidP="003B270A">
      <w:pPr>
        <w:pStyle w:val="Liste"/>
        <w:spacing w:before="0" w:after="0"/>
        <w:ind w:left="0"/>
        <w:rPr>
          <w:szCs w:val="24"/>
          <w:lang w:val="fr-FR"/>
        </w:rPr>
      </w:pPr>
    </w:p>
    <w:p w14:paraId="7E9E49B3" w14:textId="6DE6231B" w:rsidR="00F4286C" w:rsidRPr="00B83A37" w:rsidRDefault="005509D8" w:rsidP="00F4286C">
      <w:pPr>
        <w:spacing w:after="0" w:line="240" w:lineRule="auto"/>
        <w:rPr>
          <w:rFonts w:ascii="Times New Roman" w:hAnsi="Times New Roman" w:cs="Times New Roman"/>
          <w:b/>
          <w:strike/>
          <w:sz w:val="24"/>
          <w:szCs w:val="24"/>
          <w:u w:val="single"/>
        </w:rPr>
      </w:pPr>
      <w:bookmarkStart w:id="12" w:name="_Toc438267875"/>
      <w:bookmarkStart w:id="13" w:name="_Toc438270255"/>
      <w:bookmarkStart w:id="14" w:name="_Toc438366662"/>
      <w:r w:rsidRPr="003B270A">
        <w:rPr>
          <w:rFonts w:ascii="Times New Roman" w:hAnsi="Times New Roman" w:cs="Times New Roman"/>
          <w:b/>
          <w:sz w:val="24"/>
          <w:szCs w:val="24"/>
          <w:u w:val="single"/>
        </w:rPr>
        <w:t xml:space="preserve">DEUXIÈME PARTIE – </w:t>
      </w:r>
      <w:r w:rsidR="00CA1927" w:rsidRPr="003B270A">
        <w:rPr>
          <w:rFonts w:ascii="Times New Roman" w:hAnsi="Times New Roman" w:cs="Times New Roman"/>
          <w:b/>
          <w:sz w:val="24"/>
          <w:szCs w:val="24"/>
          <w:u w:val="single"/>
        </w:rPr>
        <w:t xml:space="preserve">EXIGENCES RELATIVES </w:t>
      </w:r>
      <w:r w:rsidR="00CA1927" w:rsidRPr="006C44F8">
        <w:rPr>
          <w:rFonts w:ascii="Times New Roman" w:hAnsi="Times New Roman" w:cs="Times New Roman"/>
          <w:b/>
          <w:sz w:val="24"/>
          <w:szCs w:val="24"/>
          <w:u w:val="single"/>
        </w:rPr>
        <w:t>AUX PRESTATIONS</w:t>
      </w:r>
      <w:r w:rsidR="00DF665C" w:rsidRPr="006C44F8">
        <w:rPr>
          <w:rFonts w:ascii="Times New Roman" w:hAnsi="Times New Roman" w:cs="Times New Roman"/>
          <w:b/>
          <w:sz w:val="24"/>
          <w:szCs w:val="24"/>
          <w:u w:val="single"/>
        </w:rPr>
        <w:t xml:space="preserve"> </w:t>
      </w:r>
    </w:p>
    <w:bookmarkEnd w:id="12"/>
    <w:bookmarkEnd w:id="13"/>
    <w:bookmarkEnd w:id="14"/>
    <w:p w14:paraId="197E6100" w14:textId="77777777" w:rsidR="00DF5DA2" w:rsidRPr="003936CD" w:rsidRDefault="00DF5DA2" w:rsidP="00F4286C">
      <w:pPr>
        <w:spacing w:after="0" w:line="240" w:lineRule="auto"/>
        <w:rPr>
          <w:rFonts w:ascii="Times New Roman" w:hAnsi="Times New Roman" w:cs="Times New Roman"/>
          <w:b/>
          <w:sz w:val="24"/>
          <w:szCs w:val="24"/>
          <w:u w:val="single"/>
        </w:rPr>
      </w:pPr>
    </w:p>
    <w:p w14:paraId="205BF1FA" w14:textId="77777777" w:rsidR="00DF5DA2" w:rsidRPr="003936CD" w:rsidRDefault="005509D8" w:rsidP="00F4286C">
      <w:pPr>
        <w:spacing w:after="0" w:line="240" w:lineRule="auto"/>
        <w:ind w:left="1440" w:hanging="1440"/>
        <w:rPr>
          <w:rFonts w:ascii="Times New Roman" w:hAnsi="Times New Roman" w:cs="Times New Roman"/>
          <w:b/>
          <w:sz w:val="24"/>
          <w:szCs w:val="24"/>
        </w:rPr>
      </w:pPr>
      <w:r w:rsidRPr="003936CD">
        <w:rPr>
          <w:rFonts w:ascii="Times New Roman" w:hAnsi="Times New Roman" w:cs="Times New Roman"/>
          <w:b/>
          <w:sz w:val="24"/>
          <w:szCs w:val="24"/>
        </w:rPr>
        <w:t>Section V.</w:t>
      </w:r>
      <w:r w:rsidRPr="003936CD">
        <w:rPr>
          <w:rFonts w:ascii="Times New Roman" w:hAnsi="Times New Roman" w:cs="Times New Roman"/>
          <w:b/>
          <w:sz w:val="24"/>
          <w:szCs w:val="24"/>
        </w:rPr>
        <w:tab/>
        <w:t>Spécifications techniques, bordereaux des quantités et de prix et calendrier de livraison</w:t>
      </w:r>
    </w:p>
    <w:p w14:paraId="025EC769" w14:textId="77777777" w:rsidR="005F679B" w:rsidRPr="003936CD" w:rsidRDefault="005F679B" w:rsidP="00F4286C">
      <w:pPr>
        <w:spacing w:after="0" w:line="240" w:lineRule="auto"/>
        <w:ind w:left="1440" w:hanging="1440"/>
        <w:rPr>
          <w:rFonts w:ascii="Times New Roman" w:hAnsi="Times New Roman" w:cs="Times New Roman"/>
          <w:b/>
          <w:sz w:val="24"/>
          <w:szCs w:val="24"/>
        </w:rPr>
      </w:pPr>
    </w:p>
    <w:p w14:paraId="0914B47B" w14:textId="77777777" w:rsidR="00B72B0C" w:rsidRDefault="001772B5" w:rsidP="001840A6">
      <w:pPr>
        <w:pStyle w:val="Liste"/>
        <w:spacing w:before="0" w:after="0"/>
        <w:rPr>
          <w:szCs w:val="24"/>
          <w:lang w:val="fr-FR"/>
        </w:rPr>
      </w:pPr>
      <w:r w:rsidRPr="00952F46">
        <w:rPr>
          <w:szCs w:val="24"/>
          <w:lang w:val="fr-FR"/>
        </w:rPr>
        <w:t xml:space="preserve">Dans </w:t>
      </w:r>
      <w:r w:rsidR="001840A6" w:rsidRPr="00952F46">
        <w:rPr>
          <w:szCs w:val="24"/>
          <w:lang w:val="fr-FR"/>
        </w:rPr>
        <w:t>la</w:t>
      </w:r>
      <w:r w:rsidR="00DA4AFB" w:rsidRPr="00952F46">
        <w:rPr>
          <w:szCs w:val="24"/>
          <w:lang w:val="fr-FR"/>
        </w:rPr>
        <w:t xml:space="preserve"> Section</w:t>
      </w:r>
      <w:r w:rsidR="001840A6" w:rsidRPr="00952F46">
        <w:rPr>
          <w:szCs w:val="24"/>
          <w:lang w:val="fr-FR"/>
        </w:rPr>
        <w:t xml:space="preserve"> V</w:t>
      </w:r>
      <w:r w:rsidRPr="00952F46">
        <w:rPr>
          <w:szCs w:val="24"/>
          <w:lang w:val="fr-FR"/>
        </w:rPr>
        <w:t xml:space="preserve"> figurent</w:t>
      </w:r>
      <w:r w:rsidR="00DA4AFB" w:rsidRPr="003936CD">
        <w:rPr>
          <w:szCs w:val="24"/>
          <w:lang w:val="fr-FR"/>
        </w:rPr>
        <w:t xml:space="preserve"> la liste des Fourni</w:t>
      </w:r>
      <w:r w:rsidR="00693F4F">
        <w:rPr>
          <w:szCs w:val="24"/>
          <w:lang w:val="fr-FR"/>
        </w:rPr>
        <w:t xml:space="preserve">tures et Services connexes, </w:t>
      </w:r>
      <w:r w:rsidR="00DA4AFB" w:rsidRPr="00693F4F">
        <w:rPr>
          <w:szCs w:val="24"/>
          <w:lang w:val="fr-FR"/>
        </w:rPr>
        <w:t xml:space="preserve">leurs </w:t>
      </w:r>
      <w:r w:rsidR="00FA78EC">
        <w:rPr>
          <w:szCs w:val="24"/>
          <w:lang w:val="fr-FR"/>
        </w:rPr>
        <w:t>s</w:t>
      </w:r>
      <w:r w:rsidR="00DA4AFB" w:rsidRPr="003936CD">
        <w:rPr>
          <w:szCs w:val="24"/>
          <w:lang w:val="fr-FR"/>
        </w:rPr>
        <w:t>pécifications techniques décrivant de manière lisible, leurs caractéristiques techniques, les bordereaux de quantités et de prix</w:t>
      </w:r>
      <w:bookmarkStart w:id="15" w:name="_Toc438267876"/>
      <w:bookmarkStart w:id="16" w:name="_Toc438270256"/>
      <w:bookmarkStart w:id="17" w:name="_Toc438366663"/>
      <w:r w:rsidR="00DA4AFB" w:rsidRPr="003936CD">
        <w:rPr>
          <w:szCs w:val="24"/>
          <w:lang w:val="fr-FR"/>
        </w:rPr>
        <w:t xml:space="preserve">, et les calendriers de livraison. </w:t>
      </w:r>
    </w:p>
    <w:p w14:paraId="7A5C820A" w14:textId="77777777" w:rsidR="00C6546F" w:rsidRDefault="00C6546F" w:rsidP="00C6546F">
      <w:pPr>
        <w:pStyle w:val="Liste"/>
        <w:spacing w:before="0" w:after="0"/>
        <w:rPr>
          <w:szCs w:val="24"/>
          <w:lang w:val="fr-FR"/>
        </w:rPr>
      </w:pPr>
    </w:p>
    <w:p w14:paraId="49F5A2AC" w14:textId="77777777" w:rsidR="007F22F4" w:rsidRDefault="007F22F4" w:rsidP="00C6546F">
      <w:pPr>
        <w:pStyle w:val="Liste"/>
        <w:spacing w:before="0" w:after="0"/>
        <w:rPr>
          <w:szCs w:val="24"/>
          <w:lang w:val="fr-FR"/>
        </w:rPr>
      </w:pPr>
    </w:p>
    <w:p w14:paraId="6F6E8483" w14:textId="77777777" w:rsidR="007F22F4" w:rsidRDefault="007F22F4" w:rsidP="00C6546F">
      <w:pPr>
        <w:pStyle w:val="Liste"/>
        <w:spacing w:before="0" w:after="0"/>
        <w:rPr>
          <w:szCs w:val="24"/>
          <w:lang w:val="fr-FR"/>
        </w:rPr>
      </w:pPr>
    </w:p>
    <w:p w14:paraId="7DDE823C" w14:textId="77777777" w:rsidR="007F22F4" w:rsidRPr="003936CD" w:rsidRDefault="007F22F4" w:rsidP="00C6546F">
      <w:pPr>
        <w:pStyle w:val="Liste"/>
        <w:spacing w:before="0" w:after="0"/>
        <w:rPr>
          <w:szCs w:val="24"/>
          <w:lang w:val="fr-FR"/>
        </w:rPr>
      </w:pPr>
    </w:p>
    <w:p w14:paraId="5C372052" w14:textId="77777777" w:rsidR="00DF5DA2" w:rsidRPr="003936CD" w:rsidRDefault="005509D8" w:rsidP="005F679B">
      <w:pPr>
        <w:spacing w:after="0" w:line="240" w:lineRule="auto"/>
        <w:rPr>
          <w:rFonts w:ascii="Times New Roman" w:hAnsi="Times New Roman" w:cs="Times New Roman"/>
          <w:b/>
          <w:sz w:val="24"/>
          <w:szCs w:val="24"/>
          <w:u w:val="single"/>
        </w:rPr>
      </w:pPr>
      <w:r w:rsidRPr="003936CD">
        <w:rPr>
          <w:rFonts w:ascii="Times New Roman" w:hAnsi="Times New Roman" w:cs="Times New Roman"/>
          <w:b/>
          <w:sz w:val="24"/>
          <w:szCs w:val="24"/>
          <w:u w:val="single"/>
        </w:rPr>
        <w:t>TROISIÈME PARTIE – MARCHÉ</w:t>
      </w:r>
      <w:bookmarkEnd w:id="15"/>
      <w:bookmarkEnd w:id="16"/>
      <w:bookmarkEnd w:id="17"/>
    </w:p>
    <w:p w14:paraId="49DFD29D" w14:textId="77777777" w:rsidR="005F679B" w:rsidRPr="003936CD" w:rsidRDefault="005F679B" w:rsidP="005F679B">
      <w:pPr>
        <w:spacing w:after="0" w:line="240" w:lineRule="auto"/>
        <w:rPr>
          <w:rFonts w:ascii="Times New Roman" w:hAnsi="Times New Roman" w:cs="Times New Roman"/>
          <w:b/>
          <w:sz w:val="24"/>
          <w:szCs w:val="24"/>
          <w:u w:val="single"/>
        </w:rPr>
      </w:pPr>
    </w:p>
    <w:p w14:paraId="2A9FAF4C" w14:textId="77777777" w:rsidR="00B72B0C" w:rsidRPr="003936CD" w:rsidRDefault="005509D8" w:rsidP="00B72B0C">
      <w:pPr>
        <w:tabs>
          <w:tab w:val="left" w:pos="144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VI.</w:t>
      </w:r>
      <w:r w:rsidRPr="003936CD">
        <w:rPr>
          <w:rFonts w:ascii="Times New Roman" w:hAnsi="Times New Roman" w:cs="Times New Roman"/>
          <w:b/>
          <w:sz w:val="24"/>
          <w:szCs w:val="24"/>
        </w:rPr>
        <w:tab/>
        <w:t>Cahier des Clauses Administratives Générales applicables aux marchés</w:t>
      </w:r>
    </w:p>
    <w:p w14:paraId="4B14BD6B" w14:textId="77777777" w:rsidR="005F679B" w:rsidRPr="003B270A" w:rsidRDefault="00957020" w:rsidP="003B270A">
      <w:pPr>
        <w:tabs>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de</w:t>
      </w:r>
      <w:proofErr w:type="gramEnd"/>
      <w:r>
        <w:rPr>
          <w:rFonts w:ascii="Times New Roman" w:hAnsi="Times New Roman" w:cs="Times New Roman"/>
          <w:b/>
          <w:sz w:val="24"/>
          <w:szCs w:val="24"/>
        </w:rPr>
        <w:t xml:space="preserve"> </w:t>
      </w:r>
      <w:r w:rsidR="005509D8" w:rsidRPr="003936CD">
        <w:rPr>
          <w:rFonts w:ascii="Times New Roman" w:hAnsi="Times New Roman" w:cs="Times New Roman"/>
          <w:b/>
          <w:sz w:val="24"/>
          <w:szCs w:val="24"/>
        </w:rPr>
        <w:t>Fournitures Courantes et Services (CCAG-FCS)</w:t>
      </w:r>
    </w:p>
    <w:p w14:paraId="75B37E4C" w14:textId="77777777" w:rsidR="005F679B" w:rsidRPr="003936CD" w:rsidRDefault="001772B5" w:rsidP="005F679B">
      <w:pPr>
        <w:pStyle w:val="Liste"/>
        <w:spacing w:before="0" w:after="0"/>
        <w:rPr>
          <w:szCs w:val="24"/>
          <w:lang w:val="fr-FR"/>
        </w:rPr>
      </w:pPr>
      <w:r w:rsidRPr="00952F46">
        <w:rPr>
          <w:szCs w:val="24"/>
          <w:lang w:val="fr-FR"/>
        </w:rPr>
        <w:t xml:space="preserve">Cette </w:t>
      </w:r>
      <w:r w:rsidR="00DA4AFB" w:rsidRPr="00952F46">
        <w:rPr>
          <w:szCs w:val="24"/>
          <w:lang w:val="fr-FR"/>
        </w:rPr>
        <w:t>Section</w:t>
      </w:r>
      <w:r w:rsidR="00BB78ED">
        <w:rPr>
          <w:szCs w:val="24"/>
          <w:lang w:val="fr-FR"/>
        </w:rPr>
        <w:t xml:space="preserve"> </w:t>
      </w:r>
      <w:r w:rsidR="00DA4AFB" w:rsidRPr="003936CD">
        <w:rPr>
          <w:szCs w:val="24"/>
          <w:lang w:val="fr-FR"/>
        </w:rPr>
        <w:t xml:space="preserve">contient les dispositions générales applicables à tous les </w:t>
      </w:r>
      <w:r w:rsidR="001F4A6A" w:rsidRPr="003936CD">
        <w:rPr>
          <w:szCs w:val="24"/>
          <w:lang w:val="fr-FR"/>
        </w:rPr>
        <w:t>marchés de</w:t>
      </w:r>
      <w:r w:rsidR="00DA4AFB" w:rsidRPr="003936CD">
        <w:rPr>
          <w:szCs w:val="24"/>
          <w:lang w:val="fr-FR"/>
        </w:rPr>
        <w:t xml:space="preserve"> Fournitures Courantes et Services. </w:t>
      </w:r>
      <w:r w:rsidR="00DA4AFB" w:rsidRPr="003936CD">
        <w:rPr>
          <w:b/>
          <w:szCs w:val="24"/>
          <w:lang w:val="fr-FR"/>
        </w:rPr>
        <w:t>La formulation des clauses de la présente Section ne doit pas être modifiée</w:t>
      </w:r>
      <w:r w:rsidR="00DA4AFB" w:rsidRPr="003936CD">
        <w:rPr>
          <w:szCs w:val="24"/>
          <w:lang w:val="fr-FR"/>
        </w:rPr>
        <w:t>.</w:t>
      </w:r>
    </w:p>
    <w:p w14:paraId="02010DF1" w14:textId="77777777" w:rsidR="0011318B" w:rsidRPr="003936CD" w:rsidRDefault="0011318B" w:rsidP="005F679B">
      <w:pPr>
        <w:pStyle w:val="Liste"/>
        <w:spacing w:before="0" w:after="0"/>
        <w:rPr>
          <w:szCs w:val="24"/>
          <w:lang w:val="fr-FR"/>
        </w:rPr>
      </w:pPr>
    </w:p>
    <w:p w14:paraId="7D80926A" w14:textId="77777777" w:rsidR="00DF5DA2" w:rsidRPr="003936CD" w:rsidRDefault="005509D8" w:rsidP="005F679B">
      <w:pPr>
        <w:tabs>
          <w:tab w:val="left" w:pos="144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VII.</w:t>
      </w:r>
      <w:r w:rsidRPr="003936CD">
        <w:rPr>
          <w:rFonts w:ascii="Times New Roman" w:hAnsi="Times New Roman" w:cs="Times New Roman"/>
          <w:b/>
          <w:sz w:val="24"/>
          <w:szCs w:val="24"/>
        </w:rPr>
        <w:tab/>
        <w:t xml:space="preserve">Cahier des Clauses Administratives Particulières (CCAP) </w:t>
      </w:r>
    </w:p>
    <w:p w14:paraId="487DF1BC" w14:textId="77777777" w:rsidR="005F679B" w:rsidRPr="003936CD" w:rsidRDefault="005F679B" w:rsidP="005F679B">
      <w:pPr>
        <w:tabs>
          <w:tab w:val="left" w:pos="1440"/>
        </w:tabs>
        <w:spacing w:after="0" w:line="240" w:lineRule="auto"/>
        <w:rPr>
          <w:rFonts w:ascii="Times New Roman" w:hAnsi="Times New Roman" w:cs="Times New Roman"/>
          <w:b/>
          <w:sz w:val="24"/>
          <w:szCs w:val="24"/>
        </w:rPr>
      </w:pPr>
    </w:p>
    <w:p w14:paraId="22AF8234" w14:textId="77777777" w:rsidR="00DF5DA2" w:rsidRPr="003936CD" w:rsidRDefault="00DA4AFB" w:rsidP="001840A6">
      <w:pPr>
        <w:pStyle w:val="Liste"/>
        <w:spacing w:before="0" w:after="0"/>
        <w:rPr>
          <w:szCs w:val="24"/>
          <w:lang w:val="fr-FR"/>
        </w:rPr>
      </w:pPr>
      <w:r w:rsidRPr="003936CD">
        <w:rPr>
          <w:szCs w:val="24"/>
          <w:lang w:val="fr-FR"/>
        </w:rPr>
        <w:t xml:space="preserve">Cette Section énonce les clauses propres à chaque </w:t>
      </w:r>
      <w:r w:rsidR="001F4A6A" w:rsidRPr="003936CD">
        <w:rPr>
          <w:szCs w:val="24"/>
          <w:lang w:val="fr-FR"/>
        </w:rPr>
        <w:t>marché</w:t>
      </w:r>
      <w:r w:rsidR="00FA78EC">
        <w:rPr>
          <w:szCs w:val="24"/>
          <w:lang w:val="fr-FR"/>
        </w:rPr>
        <w:t xml:space="preserve"> de</w:t>
      </w:r>
      <w:r w:rsidRPr="003936CD">
        <w:rPr>
          <w:szCs w:val="24"/>
          <w:lang w:val="fr-FR"/>
        </w:rPr>
        <w:t xml:space="preserve"> Fournitures Courantes et Services, </w:t>
      </w:r>
      <w:r w:rsidR="001840A6">
        <w:rPr>
          <w:szCs w:val="24"/>
          <w:lang w:val="fr-FR"/>
        </w:rPr>
        <w:t xml:space="preserve">modifie </w:t>
      </w:r>
      <w:r w:rsidR="001840A6" w:rsidRPr="003936CD">
        <w:rPr>
          <w:szCs w:val="24"/>
          <w:lang w:val="fr-FR"/>
        </w:rPr>
        <w:t xml:space="preserve">et </w:t>
      </w:r>
      <w:r w:rsidRPr="003936CD">
        <w:rPr>
          <w:szCs w:val="24"/>
          <w:lang w:val="fr-FR"/>
        </w:rPr>
        <w:t>précise ou complète la Section VI, Cahier des Clauses Administratives Générales applicables aux marchés de Fournitures Courantes et Services (CCAG-FCS).</w:t>
      </w:r>
    </w:p>
    <w:p w14:paraId="4222D49D" w14:textId="77777777" w:rsidR="00455883" w:rsidRPr="003936CD" w:rsidRDefault="00455883" w:rsidP="005F679B">
      <w:pPr>
        <w:pStyle w:val="Liste"/>
        <w:spacing w:before="0" w:after="0"/>
        <w:rPr>
          <w:szCs w:val="24"/>
          <w:lang w:val="fr-FR"/>
        </w:rPr>
      </w:pPr>
    </w:p>
    <w:p w14:paraId="4D436F10" w14:textId="77777777" w:rsidR="00DF5DA2" w:rsidRPr="003936CD" w:rsidRDefault="005509D8" w:rsidP="00455883">
      <w:pPr>
        <w:spacing w:after="0" w:line="240" w:lineRule="auto"/>
        <w:rPr>
          <w:rFonts w:ascii="Times New Roman" w:hAnsi="Times New Roman" w:cs="Times New Roman"/>
          <w:b/>
          <w:bCs/>
          <w:sz w:val="24"/>
          <w:szCs w:val="24"/>
        </w:rPr>
      </w:pPr>
      <w:bookmarkStart w:id="18" w:name="_Toc494778667"/>
      <w:bookmarkStart w:id="19" w:name="_Toc499607135"/>
      <w:bookmarkStart w:id="20" w:name="_Toc499608188"/>
      <w:r w:rsidRPr="003936CD">
        <w:rPr>
          <w:rFonts w:ascii="Times New Roman" w:hAnsi="Times New Roman" w:cs="Times New Roman"/>
          <w:b/>
          <w:bCs/>
          <w:sz w:val="24"/>
          <w:szCs w:val="24"/>
        </w:rPr>
        <w:t>Section VIII.</w:t>
      </w:r>
      <w:r w:rsidRPr="003936CD">
        <w:rPr>
          <w:rFonts w:ascii="Times New Roman" w:hAnsi="Times New Roman" w:cs="Times New Roman"/>
          <w:b/>
          <w:bCs/>
          <w:sz w:val="24"/>
          <w:szCs w:val="24"/>
        </w:rPr>
        <w:tab/>
        <w:t>Formulaires du Marché</w:t>
      </w:r>
      <w:bookmarkEnd w:id="18"/>
      <w:bookmarkEnd w:id="19"/>
      <w:bookmarkEnd w:id="20"/>
    </w:p>
    <w:p w14:paraId="2F08A576" w14:textId="77777777" w:rsidR="00455883" w:rsidRPr="003936CD" w:rsidRDefault="00455883" w:rsidP="00455883">
      <w:pPr>
        <w:spacing w:after="0" w:line="240" w:lineRule="auto"/>
        <w:rPr>
          <w:rFonts w:ascii="Times New Roman" w:hAnsi="Times New Roman" w:cs="Times New Roman"/>
          <w:sz w:val="24"/>
          <w:szCs w:val="24"/>
        </w:rPr>
      </w:pPr>
    </w:p>
    <w:p w14:paraId="79C061E0" w14:textId="77777777" w:rsidR="00DF5DA2" w:rsidRPr="003936CD" w:rsidRDefault="001840A6" w:rsidP="004C583B">
      <w:pPr>
        <w:pStyle w:val="Liste"/>
        <w:spacing w:before="0" w:after="0"/>
        <w:rPr>
          <w:szCs w:val="24"/>
          <w:lang w:val="fr-FR"/>
        </w:rPr>
      </w:pPr>
      <w:r w:rsidRPr="00952F46">
        <w:rPr>
          <w:szCs w:val="24"/>
          <w:lang w:val="fr-FR"/>
        </w:rPr>
        <w:t xml:space="preserve">Les formulaires </w:t>
      </w:r>
      <w:r w:rsidR="004C583B" w:rsidRPr="00952F46">
        <w:rPr>
          <w:szCs w:val="24"/>
          <w:lang w:val="fr-FR"/>
        </w:rPr>
        <w:t>concernés</w:t>
      </w:r>
      <w:r w:rsidRPr="00952F46">
        <w:rPr>
          <w:szCs w:val="24"/>
          <w:lang w:val="fr-FR"/>
        </w:rPr>
        <w:t xml:space="preserve"> sont</w:t>
      </w:r>
      <w:r w:rsidR="003B270A" w:rsidRPr="00952F46">
        <w:rPr>
          <w:szCs w:val="24"/>
          <w:lang w:val="fr-FR"/>
        </w:rPr>
        <w:t> :</w:t>
      </w:r>
      <w:r w:rsidR="003B270A" w:rsidRPr="003936CD">
        <w:rPr>
          <w:szCs w:val="24"/>
          <w:lang w:val="fr-FR"/>
        </w:rPr>
        <w:t xml:space="preserve"> le</w:t>
      </w:r>
      <w:r w:rsidR="00DA4AFB" w:rsidRPr="003936CD">
        <w:rPr>
          <w:szCs w:val="24"/>
          <w:lang w:val="fr-FR"/>
        </w:rPr>
        <w:t xml:space="preserve"> </w:t>
      </w:r>
      <w:r w:rsidR="00DA4AFB" w:rsidRPr="003936CD">
        <w:rPr>
          <w:lang w:val="fr-FR"/>
        </w:rPr>
        <w:t>modèle d’Acte d’Engagement</w:t>
      </w:r>
      <w:r w:rsidR="00DA4AFB" w:rsidRPr="003936CD">
        <w:rPr>
          <w:b/>
          <w:szCs w:val="24"/>
          <w:lang w:val="fr-FR"/>
        </w:rPr>
        <w:t xml:space="preserve">, </w:t>
      </w:r>
      <w:r w:rsidR="00DA4AFB" w:rsidRPr="003936CD">
        <w:rPr>
          <w:szCs w:val="24"/>
          <w:lang w:val="fr-FR"/>
        </w:rPr>
        <w:t>qui, une fois rempli, incorpore toutes corrections ou modifications apportées à l’offre acceptée en rapport avec les modifications permises par les Instructions aux Soumissionnaires, le Cahier des Clauses Administrative Générales applicables aux marchés de Fournitures C</w:t>
      </w:r>
      <w:r>
        <w:rPr>
          <w:szCs w:val="24"/>
          <w:lang w:val="fr-FR"/>
        </w:rPr>
        <w:t>ourantes et Services (CCAG-FCS)</w:t>
      </w:r>
      <w:r w:rsidR="00DA4AFB" w:rsidRPr="003936CD">
        <w:rPr>
          <w:szCs w:val="24"/>
          <w:lang w:val="fr-FR"/>
        </w:rPr>
        <w:t xml:space="preserve"> et le Cahier des Clauses Administratives Particulières (CCAP). </w:t>
      </w:r>
    </w:p>
    <w:p w14:paraId="6477CF8D" w14:textId="77777777" w:rsidR="008E2724" w:rsidRPr="003936CD" w:rsidRDefault="008E2724" w:rsidP="008E2724">
      <w:pPr>
        <w:pStyle w:val="Liste"/>
        <w:spacing w:before="0" w:after="0"/>
        <w:rPr>
          <w:szCs w:val="24"/>
          <w:lang w:val="fr-FR"/>
        </w:rPr>
      </w:pPr>
    </w:p>
    <w:p w14:paraId="636233C1" w14:textId="77777777" w:rsidR="00DF5DA2" w:rsidRPr="003936CD" w:rsidRDefault="004C583B" w:rsidP="004C583B">
      <w:pPr>
        <w:spacing w:after="0" w:line="240" w:lineRule="auto"/>
        <w:ind w:left="1418"/>
        <w:jc w:val="both"/>
        <w:rPr>
          <w:rFonts w:ascii="Times New Roman" w:hAnsi="Times New Roman" w:cs="Times New Roman"/>
          <w:sz w:val="24"/>
          <w:szCs w:val="24"/>
        </w:rPr>
      </w:pPr>
      <w:r w:rsidRPr="00952F46">
        <w:rPr>
          <w:rFonts w:ascii="Times New Roman" w:hAnsi="Times New Roman" w:cs="Times New Roman"/>
          <w:sz w:val="24"/>
          <w:szCs w:val="24"/>
        </w:rPr>
        <w:t>S’agissant d</w:t>
      </w:r>
      <w:r w:rsidR="005509D8" w:rsidRPr="00952F46">
        <w:rPr>
          <w:rFonts w:ascii="Times New Roman" w:hAnsi="Times New Roman" w:cs="Times New Roman"/>
          <w:sz w:val="24"/>
          <w:szCs w:val="24"/>
        </w:rPr>
        <w:t>es formulaires de</w:t>
      </w:r>
      <w:r w:rsidR="00BB78ED">
        <w:rPr>
          <w:rFonts w:ascii="Times New Roman" w:hAnsi="Times New Roman" w:cs="Times New Roman"/>
          <w:sz w:val="24"/>
          <w:szCs w:val="24"/>
        </w:rPr>
        <w:t xml:space="preserve"> </w:t>
      </w:r>
      <w:r w:rsidR="005509D8" w:rsidRPr="003936CD">
        <w:rPr>
          <w:rFonts w:ascii="Times New Roman" w:hAnsi="Times New Roman" w:cs="Times New Roman"/>
          <w:b/>
          <w:sz w:val="24"/>
          <w:szCs w:val="24"/>
        </w:rPr>
        <w:t xml:space="preserve">garantie de bonne exécution et de garantie de couverture d’avance de démarrage, </w:t>
      </w:r>
      <w:r w:rsidRPr="004C583B">
        <w:rPr>
          <w:rFonts w:ascii="Times New Roman" w:hAnsi="Times New Roman" w:cs="Times New Roman"/>
          <w:bCs/>
          <w:sz w:val="24"/>
          <w:szCs w:val="24"/>
        </w:rPr>
        <w:t xml:space="preserve">ils </w:t>
      </w:r>
      <w:r w:rsidR="005509D8" w:rsidRPr="003936CD">
        <w:rPr>
          <w:rFonts w:ascii="Times New Roman" w:hAnsi="Times New Roman" w:cs="Times New Roman"/>
          <w:sz w:val="24"/>
          <w:szCs w:val="24"/>
        </w:rPr>
        <w:t>seront remplis uniquement par le Soumissionnaire retenu</w:t>
      </w:r>
      <w:r w:rsidR="001840A6">
        <w:rPr>
          <w:rFonts w:ascii="Times New Roman" w:hAnsi="Times New Roman" w:cs="Times New Roman"/>
          <w:sz w:val="24"/>
          <w:szCs w:val="24"/>
        </w:rPr>
        <w:t>,</w:t>
      </w:r>
      <w:r w:rsidR="00BB78ED">
        <w:rPr>
          <w:rFonts w:ascii="Times New Roman" w:hAnsi="Times New Roman" w:cs="Times New Roman"/>
          <w:sz w:val="24"/>
          <w:szCs w:val="24"/>
        </w:rPr>
        <w:t xml:space="preserve"> </w:t>
      </w:r>
      <w:r>
        <w:rPr>
          <w:rFonts w:ascii="Times New Roman" w:hAnsi="Times New Roman" w:cs="Times New Roman"/>
          <w:sz w:val="24"/>
          <w:szCs w:val="24"/>
        </w:rPr>
        <w:t>l</w:t>
      </w:r>
      <w:r w:rsidRPr="003936CD">
        <w:rPr>
          <w:rFonts w:ascii="Times New Roman" w:hAnsi="Times New Roman" w:cs="Times New Roman"/>
          <w:sz w:val="24"/>
          <w:szCs w:val="24"/>
        </w:rPr>
        <w:t xml:space="preserve">e cas échéant, </w:t>
      </w:r>
      <w:r w:rsidR="005509D8" w:rsidRPr="003936CD">
        <w:rPr>
          <w:rFonts w:ascii="Times New Roman" w:hAnsi="Times New Roman" w:cs="Times New Roman"/>
          <w:sz w:val="24"/>
          <w:szCs w:val="24"/>
        </w:rPr>
        <w:t>après l’attribution du Marché.</w:t>
      </w:r>
    </w:p>
    <w:p w14:paraId="496863A8" w14:textId="77777777" w:rsidR="002940CB" w:rsidRPr="003936CD" w:rsidRDefault="002940CB" w:rsidP="00DF5DA2">
      <w:pPr>
        <w:rPr>
          <w:rFonts w:ascii="Times New Roman" w:hAnsi="Times New Roman" w:cs="Times New Roman"/>
          <w:sz w:val="24"/>
          <w:szCs w:val="24"/>
        </w:rPr>
      </w:pPr>
    </w:p>
    <w:p w14:paraId="44C3F720" w14:textId="77777777" w:rsidR="002940CB" w:rsidRPr="003936CD" w:rsidRDefault="002940CB" w:rsidP="00DF5DA2">
      <w:pPr>
        <w:rPr>
          <w:rFonts w:ascii="Times New Roman" w:hAnsi="Times New Roman" w:cs="Times New Roman"/>
          <w:sz w:val="24"/>
          <w:szCs w:val="24"/>
        </w:rPr>
      </w:pPr>
    </w:p>
    <w:p w14:paraId="2CEC7153" w14:textId="77777777" w:rsidR="002940CB" w:rsidRPr="003936CD" w:rsidRDefault="002940CB" w:rsidP="00DF5DA2">
      <w:pPr>
        <w:rPr>
          <w:rFonts w:ascii="Times New Roman" w:hAnsi="Times New Roman" w:cs="Times New Roman"/>
          <w:sz w:val="24"/>
          <w:szCs w:val="24"/>
        </w:rPr>
      </w:pPr>
    </w:p>
    <w:p w14:paraId="05C449CF" w14:textId="77777777" w:rsidR="002940CB" w:rsidRPr="003936CD" w:rsidRDefault="002940CB" w:rsidP="00DF5DA2">
      <w:pPr>
        <w:rPr>
          <w:rFonts w:ascii="Times New Roman" w:hAnsi="Times New Roman" w:cs="Times New Roman"/>
          <w:sz w:val="24"/>
          <w:szCs w:val="24"/>
        </w:rPr>
      </w:pPr>
    </w:p>
    <w:p w14:paraId="565036B5" w14:textId="77777777" w:rsidR="002940CB" w:rsidRPr="003936CD" w:rsidRDefault="002940CB" w:rsidP="00DF5DA2">
      <w:pPr>
        <w:rPr>
          <w:rFonts w:ascii="Times New Roman" w:hAnsi="Times New Roman" w:cs="Times New Roman"/>
          <w:sz w:val="24"/>
          <w:szCs w:val="24"/>
        </w:rPr>
      </w:pPr>
    </w:p>
    <w:p w14:paraId="5E4F938C" w14:textId="77777777" w:rsidR="002940CB" w:rsidRPr="003936CD" w:rsidRDefault="002940CB" w:rsidP="00DF5DA2">
      <w:pPr>
        <w:rPr>
          <w:rFonts w:ascii="Times New Roman" w:hAnsi="Times New Roman" w:cs="Times New Roman"/>
          <w:sz w:val="24"/>
          <w:szCs w:val="24"/>
        </w:rPr>
      </w:pPr>
    </w:p>
    <w:p w14:paraId="2DDC3AE0" w14:textId="77777777" w:rsidR="002940CB" w:rsidRPr="003936CD" w:rsidRDefault="002940CB" w:rsidP="00DF5DA2">
      <w:pPr>
        <w:rPr>
          <w:rFonts w:ascii="Times New Roman" w:hAnsi="Times New Roman" w:cs="Times New Roman"/>
          <w:sz w:val="24"/>
          <w:szCs w:val="24"/>
        </w:rPr>
      </w:pPr>
    </w:p>
    <w:p w14:paraId="74CB751E" w14:textId="77777777" w:rsidR="002940CB" w:rsidRPr="003936CD" w:rsidRDefault="002940CB" w:rsidP="00DF5DA2">
      <w:pPr>
        <w:rPr>
          <w:rFonts w:ascii="Times New Roman" w:hAnsi="Times New Roman" w:cs="Times New Roman"/>
          <w:sz w:val="24"/>
          <w:szCs w:val="24"/>
        </w:rPr>
      </w:pPr>
    </w:p>
    <w:p w14:paraId="3C59069F" w14:textId="77777777" w:rsidR="002940CB" w:rsidRPr="003936CD" w:rsidRDefault="002940CB" w:rsidP="00DF5DA2">
      <w:pPr>
        <w:rPr>
          <w:rFonts w:ascii="Times New Roman" w:hAnsi="Times New Roman" w:cs="Times New Roman"/>
          <w:sz w:val="24"/>
          <w:szCs w:val="24"/>
        </w:rPr>
      </w:pPr>
    </w:p>
    <w:p w14:paraId="3E5FCC04" w14:textId="77777777" w:rsidR="002940CB" w:rsidRPr="003936CD" w:rsidRDefault="002940CB" w:rsidP="00DF5DA2">
      <w:pPr>
        <w:rPr>
          <w:rFonts w:ascii="Times New Roman" w:hAnsi="Times New Roman" w:cs="Times New Roman"/>
          <w:sz w:val="24"/>
          <w:szCs w:val="24"/>
        </w:rPr>
      </w:pPr>
    </w:p>
    <w:p w14:paraId="7C228F83" w14:textId="77777777" w:rsidR="00350BE1" w:rsidRPr="003936CD" w:rsidRDefault="009E2432" w:rsidP="00DF5DA2">
      <w:pPr>
        <w:rPr>
          <w:rFonts w:ascii="Times New Roman" w:hAnsi="Times New Roman" w:cs="Times New Roman"/>
          <w:sz w:val="24"/>
          <w:szCs w:val="24"/>
        </w:rPr>
      </w:pPr>
      <w:r>
        <w:rPr>
          <w:rFonts w:ascii="Times New Roman" w:hAnsi="Times New Roman" w:cs="Times New Roman"/>
          <w:sz w:val="24"/>
          <w:szCs w:val="24"/>
        </w:rPr>
        <w:br w:type="page"/>
      </w:r>
    </w:p>
    <w:p w14:paraId="54E8A187" w14:textId="77777777" w:rsidR="002940CB" w:rsidRPr="003936CD" w:rsidRDefault="005509D8" w:rsidP="003E36AA">
      <w:pPr>
        <w:jc w:val="center"/>
        <w:rPr>
          <w:rFonts w:ascii="Times New Roman" w:hAnsi="Times New Roman" w:cs="Times New Roman"/>
          <w:b/>
          <w:sz w:val="44"/>
          <w:szCs w:val="44"/>
        </w:rPr>
      </w:pPr>
      <w:r w:rsidRPr="003936CD">
        <w:rPr>
          <w:rFonts w:ascii="Times New Roman" w:hAnsi="Times New Roman" w:cs="Times New Roman"/>
          <w:b/>
          <w:sz w:val="44"/>
          <w:szCs w:val="44"/>
        </w:rPr>
        <w:lastRenderedPageBreak/>
        <w:t>SOMMAIRE</w:t>
      </w:r>
    </w:p>
    <w:p w14:paraId="7B89AB81" w14:textId="77777777" w:rsidR="003E36AA" w:rsidRPr="003936CD" w:rsidRDefault="003E36AA" w:rsidP="00DF5DA2">
      <w:pPr>
        <w:rPr>
          <w:rFonts w:ascii="Times New Roman" w:hAnsi="Times New Roman" w:cs="Times New Roman"/>
          <w:sz w:val="24"/>
          <w:szCs w:val="24"/>
        </w:rPr>
      </w:pPr>
    </w:p>
    <w:p w14:paraId="6B85708B" w14:textId="77777777" w:rsidR="006C5251" w:rsidRDefault="008B1733">
      <w:pPr>
        <w:pStyle w:val="TM1"/>
        <w:rPr>
          <w:noProof/>
        </w:rPr>
      </w:pPr>
      <w:r w:rsidRPr="003936CD">
        <w:rPr>
          <w:rFonts w:cs="Times New Roman"/>
          <w:sz w:val="24"/>
          <w:szCs w:val="24"/>
        </w:rPr>
        <w:fldChar w:fldCharType="begin"/>
      </w:r>
      <w:r w:rsidR="00DA4AFB" w:rsidRPr="003936CD">
        <w:rPr>
          <w:rFonts w:cs="Times New Roman"/>
          <w:sz w:val="24"/>
          <w:szCs w:val="24"/>
        </w:rPr>
        <w:instrText xml:space="preserve"> TOC \b som \o "1-2" </w:instrText>
      </w:r>
      <w:r w:rsidRPr="003936CD">
        <w:rPr>
          <w:rFonts w:cs="Times New Roman"/>
          <w:sz w:val="24"/>
          <w:szCs w:val="24"/>
        </w:rPr>
        <w:fldChar w:fldCharType="separate"/>
      </w:r>
      <w:r w:rsidR="006C5251" w:rsidRPr="00905175">
        <w:rPr>
          <w:rFonts w:cs="Times New Roman"/>
          <w:noProof/>
          <w:u w:val="single"/>
        </w:rPr>
        <w:t>PARTIE I</w:t>
      </w:r>
      <w:r w:rsidR="006C5251" w:rsidRPr="00905175">
        <w:rPr>
          <w:rFonts w:cs="Times New Roman"/>
          <w:noProof/>
        </w:rPr>
        <w:t xml:space="preserve"> : PROCEDURES D’APPEL D’OFFRES</w:t>
      </w:r>
      <w:r w:rsidR="006C5251">
        <w:rPr>
          <w:noProof/>
        </w:rPr>
        <w:tab/>
      </w:r>
    </w:p>
    <w:p w14:paraId="793B67EC" w14:textId="77777777" w:rsidR="006C5251" w:rsidRPr="006C5251" w:rsidRDefault="006C5251" w:rsidP="006C5251"/>
    <w:p w14:paraId="770ECA6F"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 : Instructions aux Soumissionnaires</w:t>
      </w:r>
      <w:r>
        <w:rPr>
          <w:noProof/>
        </w:rPr>
        <w:tab/>
      </w:r>
    </w:p>
    <w:p w14:paraId="0D78EE5A"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II : Données Particulières de l’appel d’offres</w:t>
      </w:r>
      <w:r>
        <w:rPr>
          <w:noProof/>
        </w:rPr>
        <w:tab/>
      </w:r>
    </w:p>
    <w:p w14:paraId="735CA711"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III : Critère d’évaluation et de qualification</w:t>
      </w:r>
      <w:r>
        <w:rPr>
          <w:noProof/>
        </w:rPr>
        <w:tab/>
      </w:r>
    </w:p>
    <w:p w14:paraId="4482361B" w14:textId="77777777" w:rsidR="006C5251" w:rsidRDefault="006C5251">
      <w:pPr>
        <w:pStyle w:val="TM2"/>
        <w:tabs>
          <w:tab w:val="right" w:leader="dot" w:pos="9062"/>
        </w:tabs>
        <w:rPr>
          <w:noProof/>
        </w:rPr>
      </w:pPr>
      <w:r w:rsidRPr="00905175">
        <w:rPr>
          <w:rFonts w:cs="Times New Roman"/>
          <w:noProof/>
        </w:rPr>
        <w:t>Section IV : Formulaires de soumission</w:t>
      </w:r>
      <w:r>
        <w:rPr>
          <w:noProof/>
        </w:rPr>
        <w:tab/>
      </w:r>
    </w:p>
    <w:p w14:paraId="52627842" w14:textId="77777777" w:rsidR="006C5251" w:rsidRPr="006C5251" w:rsidRDefault="006C5251" w:rsidP="006C5251"/>
    <w:p w14:paraId="26AC5CA3" w14:textId="39BF32A7" w:rsidR="006C5251" w:rsidRPr="00CE67D1" w:rsidRDefault="006C5251">
      <w:pPr>
        <w:pStyle w:val="TM1"/>
        <w:rPr>
          <w:noProof/>
          <w:color w:val="FF0000"/>
        </w:rPr>
      </w:pPr>
      <w:r w:rsidRPr="003B270A">
        <w:rPr>
          <w:rFonts w:cs="Times New Roman"/>
          <w:noProof/>
          <w:u w:val="single"/>
        </w:rPr>
        <w:t>PARTIE II</w:t>
      </w:r>
      <w:r w:rsidRPr="003B270A">
        <w:rPr>
          <w:rFonts w:cs="Times New Roman"/>
          <w:noProof/>
        </w:rPr>
        <w:t xml:space="preserve"> : EXI</w:t>
      </w:r>
      <w:r w:rsidR="00CA1927" w:rsidRPr="003B270A">
        <w:rPr>
          <w:rFonts w:cs="Times New Roman"/>
          <w:noProof/>
        </w:rPr>
        <w:t xml:space="preserve">GENCES RELATIVES </w:t>
      </w:r>
      <w:r w:rsidR="00CA1927" w:rsidRPr="006C44F8">
        <w:rPr>
          <w:rFonts w:cs="Times New Roman"/>
          <w:noProof/>
        </w:rPr>
        <w:t>AUX PRESTATIONS</w:t>
      </w:r>
      <w:r w:rsidRPr="003B270A">
        <w:rPr>
          <w:noProof/>
        </w:rPr>
        <w:tab/>
      </w:r>
    </w:p>
    <w:p w14:paraId="3D6A98D4" w14:textId="77777777" w:rsidR="006C5251" w:rsidRPr="006C5251" w:rsidRDefault="006C5251" w:rsidP="006C5251"/>
    <w:p w14:paraId="3D75DF06" w14:textId="77777777" w:rsidR="006C5251" w:rsidRDefault="006C5251">
      <w:pPr>
        <w:pStyle w:val="TM2"/>
        <w:tabs>
          <w:tab w:val="right" w:leader="dot" w:pos="9062"/>
        </w:tabs>
        <w:rPr>
          <w:noProof/>
        </w:rPr>
      </w:pPr>
      <w:r w:rsidRPr="00905175">
        <w:rPr>
          <w:rFonts w:cs="Times New Roman"/>
          <w:noProof/>
        </w:rPr>
        <w:t>Section V : Bordereau de quantités, Calendrier de livraison, Spécifications techniques</w:t>
      </w:r>
      <w:r>
        <w:rPr>
          <w:noProof/>
        </w:rPr>
        <w:tab/>
      </w:r>
    </w:p>
    <w:p w14:paraId="6DF9B322" w14:textId="77777777" w:rsidR="006C5251" w:rsidRPr="006C5251" w:rsidRDefault="006C5251" w:rsidP="006C5251"/>
    <w:p w14:paraId="1F5A03E8" w14:textId="77777777" w:rsidR="006C5251" w:rsidRDefault="006C5251">
      <w:pPr>
        <w:pStyle w:val="TM1"/>
        <w:rPr>
          <w:noProof/>
        </w:rPr>
      </w:pPr>
      <w:r w:rsidRPr="00905175">
        <w:rPr>
          <w:rFonts w:cs="Times New Roman"/>
          <w:noProof/>
          <w:u w:val="single"/>
        </w:rPr>
        <w:t>PARTIE III</w:t>
      </w:r>
      <w:r w:rsidRPr="00905175">
        <w:rPr>
          <w:rFonts w:cs="Times New Roman"/>
          <w:noProof/>
        </w:rPr>
        <w:t xml:space="preserve"> : MARCHE</w:t>
      </w:r>
      <w:r>
        <w:rPr>
          <w:noProof/>
        </w:rPr>
        <w:tab/>
      </w:r>
    </w:p>
    <w:p w14:paraId="5B54AC21" w14:textId="77777777" w:rsidR="006C5251" w:rsidRPr="006C5251" w:rsidRDefault="006C5251" w:rsidP="006C5251"/>
    <w:p w14:paraId="5A5C4774"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 : Cahier de Clauses Administratives Générales (CCAG)</w:t>
      </w:r>
      <w:r>
        <w:rPr>
          <w:noProof/>
        </w:rPr>
        <w:tab/>
      </w:r>
    </w:p>
    <w:p w14:paraId="212E0256"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VII : Cahier de Clauses Administratives Particulières (CCAP)</w:t>
      </w:r>
      <w:r>
        <w:rPr>
          <w:noProof/>
        </w:rPr>
        <w:tab/>
      </w:r>
    </w:p>
    <w:p w14:paraId="7D1C64DF"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VIII :Formulaires du Marché</w:t>
      </w:r>
      <w:r>
        <w:rPr>
          <w:noProof/>
        </w:rPr>
        <w:tab/>
      </w:r>
    </w:p>
    <w:p w14:paraId="4556B1BA" w14:textId="77777777" w:rsidR="00031BCF" w:rsidRPr="003936CD" w:rsidRDefault="008B1733" w:rsidP="00031BCF">
      <w:pPr>
        <w:rPr>
          <w:rFonts w:ascii="Times New Roman" w:hAnsi="Times New Roman" w:cs="Times New Roman"/>
          <w:sz w:val="44"/>
          <w:szCs w:val="44"/>
        </w:rPr>
      </w:pPr>
      <w:r w:rsidRPr="003936CD">
        <w:rPr>
          <w:rFonts w:ascii="Times New Roman" w:hAnsi="Times New Roman" w:cs="Times New Roman"/>
          <w:sz w:val="24"/>
          <w:szCs w:val="24"/>
        </w:rPr>
        <w:fldChar w:fldCharType="end"/>
      </w:r>
    </w:p>
    <w:p w14:paraId="29ED0A02" w14:textId="77777777" w:rsidR="00BD6CAB" w:rsidRPr="003936CD" w:rsidRDefault="00BD6CAB" w:rsidP="00BD6CAB">
      <w:pPr>
        <w:rPr>
          <w:rFonts w:ascii="Times New Roman" w:hAnsi="Times New Roman" w:cs="Times New Roman"/>
        </w:rPr>
      </w:pPr>
    </w:p>
    <w:p w14:paraId="05A5B59D" w14:textId="77777777" w:rsidR="00BD6CAB" w:rsidRPr="003936CD" w:rsidRDefault="00BD6CAB" w:rsidP="00BD6CAB">
      <w:pPr>
        <w:rPr>
          <w:rFonts w:ascii="Times New Roman" w:hAnsi="Times New Roman" w:cs="Times New Roman"/>
        </w:rPr>
      </w:pPr>
    </w:p>
    <w:p w14:paraId="4134F511" w14:textId="77777777" w:rsidR="00BD6CAB" w:rsidRPr="003936CD" w:rsidRDefault="00BD6CAB" w:rsidP="003B435D">
      <w:pPr>
        <w:rPr>
          <w:rFonts w:ascii="Times New Roman" w:hAnsi="Times New Roman" w:cs="Times New Roman"/>
        </w:rPr>
      </w:pPr>
    </w:p>
    <w:p w14:paraId="27AA6D63" w14:textId="77777777" w:rsidR="00BD6CAB" w:rsidRPr="003936CD" w:rsidRDefault="00BD6CAB" w:rsidP="003B435D">
      <w:pPr>
        <w:rPr>
          <w:rFonts w:ascii="Times New Roman" w:hAnsi="Times New Roman" w:cs="Times New Roman"/>
        </w:rPr>
      </w:pPr>
    </w:p>
    <w:p w14:paraId="50332B22" w14:textId="77777777" w:rsidR="00BD6CAB" w:rsidRPr="003936CD" w:rsidRDefault="00BD6CAB" w:rsidP="003B435D">
      <w:pPr>
        <w:rPr>
          <w:rFonts w:ascii="Times New Roman" w:hAnsi="Times New Roman" w:cs="Times New Roman"/>
        </w:rPr>
      </w:pPr>
    </w:p>
    <w:p w14:paraId="560A8BB8" w14:textId="77777777" w:rsidR="00BD6CAB" w:rsidRPr="003936CD" w:rsidRDefault="00BD6CAB" w:rsidP="003B435D">
      <w:pPr>
        <w:rPr>
          <w:rFonts w:ascii="Times New Roman" w:hAnsi="Times New Roman" w:cs="Times New Roman"/>
        </w:rPr>
      </w:pPr>
    </w:p>
    <w:p w14:paraId="6D9EFFE9" w14:textId="77777777" w:rsidR="00BD6CAB" w:rsidRPr="003936CD" w:rsidRDefault="00BD6CAB" w:rsidP="003B435D">
      <w:pPr>
        <w:rPr>
          <w:rFonts w:ascii="Times New Roman" w:hAnsi="Times New Roman" w:cs="Times New Roman"/>
        </w:rPr>
      </w:pPr>
    </w:p>
    <w:p w14:paraId="07CC8755" w14:textId="77777777" w:rsidR="000A332E" w:rsidRPr="003936CD" w:rsidRDefault="000A332E" w:rsidP="003B435D">
      <w:pPr>
        <w:rPr>
          <w:rFonts w:ascii="Times New Roman" w:hAnsi="Times New Roman" w:cs="Times New Roman"/>
        </w:rPr>
      </w:pPr>
    </w:p>
    <w:p w14:paraId="4C707AC1" w14:textId="77777777" w:rsidR="000A332E" w:rsidRPr="003936CD" w:rsidRDefault="000A332E" w:rsidP="003B435D">
      <w:pPr>
        <w:rPr>
          <w:rFonts w:ascii="Times New Roman" w:hAnsi="Times New Roman" w:cs="Times New Roman"/>
        </w:rPr>
      </w:pPr>
    </w:p>
    <w:p w14:paraId="122224C5" w14:textId="77777777" w:rsidR="000A332E" w:rsidRPr="003936CD" w:rsidRDefault="000A332E" w:rsidP="003B435D">
      <w:pPr>
        <w:rPr>
          <w:rFonts w:ascii="Times New Roman" w:hAnsi="Times New Roman" w:cs="Times New Roman"/>
        </w:rPr>
      </w:pPr>
    </w:p>
    <w:p w14:paraId="42E94733" w14:textId="77777777" w:rsidR="000A332E" w:rsidRPr="003936CD" w:rsidRDefault="000A332E" w:rsidP="003B435D">
      <w:pPr>
        <w:rPr>
          <w:rFonts w:ascii="Times New Roman" w:hAnsi="Times New Roman" w:cs="Times New Roman"/>
        </w:rPr>
      </w:pPr>
    </w:p>
    <w:p w14:paraId="0A5D3AC2" w14:textId="77777777" w:rsidR="000A332E" w:rsidRPr="003936CD" w:rsidRDefault="000A332E" w:rsidP="003B435D">
      <w:pPr>
        <w:rPr>
          <w:rFonts w:ascii="Times New Roman" w:hAnsi="Times New Roman" w:cs="Times New Roman"/>
        </w:rPr>
      </w:pPr>
    </w:p>
    <w:p w14:paraId="35A3E60A" w14:textId="77777777" w:rsidR="000A332E" w:rsidRPr="003936CD" w:rsidRDefault="000A332E" w:rsidP="003B435D">
      <w:pPr>
        <w:rPr>
          <w:rFonts w:ascii="Times New Roman" w:hAnsi="Times New Roman" w:cs="Times New Roman"/>
        </w:rPr>
      </w:pPr>
    </w:p>
    <w:p w14:paraId="6BBCE4FF" w14:textId="77777777" w:rsidR="000A332E" w:rsidRPr="003936CD" w:rsidRDefault="000A332E" w:rsidP="003B435D">
      <w:pPr>
        <w:rPr>
          <w:rFonts w:ascii="Times New Roman" w:hAnsi="Times New Roman" w:cs="Times New Roman"/>
        </w:rPr>
      </w:pPr>
    </w:p>
    <w:p w14:paraId="48AA02E5" w14:textId="77777777" w:rsidR="000A332E" w:rsidRPr="003936CD" w:rsidRDefault="000A332E" w:rsidP="003B435D">
      <w:pPr>
        <w:rPr>
          <w:rFonts w:ascii="Times New Roman" w:hAnsi="Times New Roman" w:cs="Times New Roman"/>
        </w:rPr>
      </w:pPr>
    </w:p>
    <w:p w14:paraId="3D3DF990" w14:textId="77777777" w:rsidR="000A332E" w:rsidRPr="003936CD" w:rsidRDefault="000A332E" w:rsidP="003B435D">
      <w:pPr>
        <w:rPr>
          <w:rFonts w:ascii="Times New Roman" w:hAnsi="Times New Roman" w:cs="Times New Roman"/>
        </w:rPr>
      </w:pPr>
    </w:p>
    <w:bookmarkStart w:id="21" w:name="_Toc327450642"/>
    <w:bookmarkStart w:id="22" w:name="_Toc327638746"/>
    <w:bookmarkStart w:id="23" w:name="_Toc345405806"/>
    <w:bookmarkStart w:id="24" w:name="_Toc345406440"/>
    <w:bookmarkStart w:id="25" w:name="_Toc345835018"/>
    <w:bookmarkStart w:id="26" w:name="_Toc398446512"/>
    <w:p w14:paraId="0D9BD225" w14:textId="148AC333" w:rsidR="00BD6CAB" w:rsidRPr="003936CD" w:rsidRDefault="003C492E" w:rsidP="00BD6CAB">
      <w:pPr>
        <w:pStyle w:val="Titre1"/>
        <w:jc w:val="center"/>
        <w:rPr>
          <w:rFonts w:ascii="Times New Roman" w:hAnsi="Times New Roman" w:cs="Times New Roman"/>
          <w:color w:val="auto"/>
          <w:sz w:val="36"/>
          <w:szCs w:val="36"/>
        </w:rPr>
      </w:pPr>
      <w:r>
        <w:rPr>
          <w:rFonts w:ascii="Times New Roman" w:hAnsi="Times New Roman" w:cs="Times New Roman"/>
          <w:noProof/>
          <w:color w:val="auto"/>
          <w:sz w:val="36"/>
          <w:szCs w:val="36"/>
          <w:u w:val="single"/>
          <w:lang w:eastAsia="fr-FR"/>
        </w:rPr>
        <mc:AlternateContent>
          <mc:Choice Requires="wps">
            <w:drawing>
              <wp:anchor distT="0" distB="0" distL="114300" distR="114300" simplePos="0" relativeHeight="251673600" behindDoc="0" locked="0" layoutInCell="1" allowOverlap="1" wp14:anchorId="6F5DBEF4" wp14:editId="1A3F96D9">
                <wp:simplePos x="0" y="0"/>
                <wp:positionH relativeFrom="column">
                  <wp:posOffset>247015</wp:posOffset>
                </wp:positionH>
                <wp:positionV relativeFrom="paragraph">
                  <wp:posOffset>33020</wp:posOffset>
                </wp:positionV>
                <wp:extent cx="5476875" cy="828675"/>
                <wp:effectExtent l="19050" t="19050" r="28575" b="28575"/>
                <wp:wrapNone/>
                <wp:docPr id="8971425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828675"/>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C6C4B" id="Rectangle 26" o:spid="_x0000_s1026" style="position:absolute;margin-left:19.45pt;margin-top:2.6pt;width:431.25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" filled="f" strokeweight="4.5pt">
                <v:stroke linestyle="thinThick"/>
              </v:rect>
            </w:pict>
          </mc:Fallback>
        </mc:AlternateContent>
      </w:r>
      <w:bookmarkStart w:id="27" w:name="_Toc303190921"/>
      <w:bookmarkStart w:id="28" w:name="_Toc303669778"/>
      <w:r w:rsidR="00DA4AFB" w:rsidRPr="003936CD">
        <w:rPr>
          <w:rFonts w:ascii="Times New Roman" w:hAnsi="Times New Roman" w:cs="Times New Roman"/>
          <w:color w:val="auto"/>
          <w:sz w:val="36"/>
          <w:szCs w:val="36"/>
          <w:u w:val="single"/>
        </w:rPr>
        <w:t>PARTIE I</w:t>
      </w:r>
      <w:r w:rsidR="00DA4AFB" w:rsidRPr="003936CD">
        <w:rPr>
          <w:rFonts w:ascii="Times New Roman" w:hAnsi="Times New Roman" w:cs="Times New Roman"/>
          <w:color w:val="auto"/>
          <w:sz w:val="36"/>
          <w:szCs w:val="36"/>
        </w:rPr>
        <w:t xml:space="preserve"> : PROCEDURES D’APPEL D’OFFRES</w:t>
      </w:r>
      <w:bookmarkEnd w:id="21"/>
      <w:bookmarkEnd w:id="22"/>
      <w:bookmarkEnd w:id="23"/>
      <w:bookmarkEnd w:id="24"/>
      <w:bookmarkEnd w:id="25"/>
      <w:bookmarkEnd w:id="26"/>
      <w:bookmarkEnd w:id="27"/>
      <w:bookmarkEnd w:id="28"/>
    </w:p>
    <w:p w14:paraId="2DD99E33" w14:textId="77777777" w:rsidR="00BD6CAB" w:rsidRPr="003936CD" w:rsidRDefault="00BD6CAB" w:rsidP="00BD6CAB">
      <w:pPr>
        <w:rPr>
          <w:rFonts w:ascii="Times New Roman" w:hAnsi="Times New Roman" w:cs="Times New Roman"/>
        </w:rPr>
      </w:pPr>
    </w:p>
    <w:p w14:paraId="1096CC51" w14:textId="77777777" w:rsidR="00BD6CAB" w:rsidRDefault="00BD6CAB" w:rsidP="00BD6CAB">
      <w:pPr>
        <w:rPr>
          <w:rFonts w:ascii="Times New Roman" w:hAnsi="Times New Roman" w:cs="Times New Roman"/>
        </w:rPr>
      </w:pPr>
    </w:p>
    <w:p w14:paraId="04290556" w14:textId="77777777" w:rsidR="005364B2" w:rsidRDefault="005364B2" w:rsidP="00BD6CAB">
      <w:pPr>
        <w:rPr>
          <w:rFonts w:ascii="Times New Roman" w:hAnsi="Times New Roman" w:cs="Times New Roman"/>
        </w:rPr>
      </w:pPr>
    </w:p>
    <w:p w14:paraId="34BE79C7" w14:textId="77777777" w:rsidR="005364B2" w:rsidRDefault="005364B2" w:rsidP="00BD6CAB">
      <w:pPr>
        <w:rPr>
          <w:rFonts w:ascii="Times New Roman" w:hAnsi="Times New Roman" w:cs="Times New Roman"/>
        </w:rPr>
      </w:pPr>
    </w:p>
    <w:p w14:paraId="0A52905A" w14:textId="77777777" w:rsidR="005364B2" w:rsidRDefault="005364B2" w:rsidP="00BD6CAB">
      <w:pPr>
        <w:rPr>
          <w:rFonts w:ascii="Times New Roman" w:hAnsi="Times New Roman" w:cs="Times New Roman"/>
        </w:rPr>
      </w:pPr>
    </w:p>
    <w:p w14:paraId="1C7883FF" w14:textId="77777777" w:rsidR="005364B2" w:rsidRDefault="005364B2" w:rsidP="00BD6CAB">
      <w:pPr>
        <w:rPr>
          <w:rFonts w:ascii="Times New Roman" w:hAnsi="Times New Roman" w:cs="Times New Roman"/>
        </w:rPr>
      </w:pPr>
    </w:p>
    <w:p w14:paraId="566C830F" w14:textId="77777777" w:rsidR="005364B2" w:rsidRDefault="005364B2" w:rsidP="00BD6CAB">
      <w:pPr>
        <w:rPr>
          <w:rFonts w:ascii="Times New Roman" w:hAnsi="Times New Roman" w:cs="Times New Roman"/>
        </w:rPr>
      </w:pPr>
    </w:p>
    <w:p w14:paraId="1BECC3D9" w14:textId="77777777" w:rsidR="005364B2" w:rsidRDefault="005364B2" w:rsidP="00BD6CAB">
      <w:pPr>
        <w:rPr>
          <w:rFonts w:ascii="Times New Roman" w:hAnsi="Times New Roman" w:cs="Times New Roman"/>
        </w:rPr>
      </w:pPr>
    </w:p>
    <w:p w14:paraId="652216CC" w14:textId="77777777" w:rsidR="005364B2" w:rsidRPr="003936CD" w:rsidRDefault="005364B2" w:rsidP="00BD6CAB">
      <w:pPr>
        <w:rPr>
          <w:rFonts w:ascii="Times New Roman" w:hAnsi="Times New Roman" w:cs="Times New Roman"/>
        </w:rPr>
      </w:pPr>
    </w:p>
    <w:p w14:paraId="67D18E70" w14:textId="77777777" w:rsidR="000D6DDD" w:rsidRDefault="005509D8" w:rsidP="00BD6CAB">
      <w:pPr>
        <w:rPr>
          <w:rFonts w:ascii="Times New Roman" w:hAnsi="Times New Roman" w:cs="Times New Roman"/>
        </w:rPr>
      </w:pPr>
      <w:r w:rsidRPr="003936CD">
        <w:rPr>
          <w:rFonts w:ascii="Times New Roman" w:hAnsi="Times New Roman" w:cs="Times New Roman"/>
        </w:rPr>
        <w:br w:type="page"/>
      </w:r>
    </w:p>
    <w:p w14:paraId="6D5241F7" w14:textId="77777777" w:rsidR="005364B2" w:rsidRPr="003936CD" w:rsidRDefault="005364B2" w:rsidP="00BD6CAB">
      <w:pPr>
        <w:rPr>
          <w:rFonts w:ascii="Times New Roman" w:hAnsi="Times New Roman" w:cs="Times New Roman"/>
        </w:rPr>
        <w:sectPr w:rsidR="005364B2" w:rsidRPr="003936CD" w:rsidSect="000F643A">
          <w:headerReference w:type="default" r:id="rId16"/>
          <w:footerReference w:type="default" r:id="rId17"/>
          <w:pgSz w:w="11906" w:h="16838"/>
          <w:pgMar w:top="1417" w:right="1417" w:bottom="1417" w:left="1417" w:header="708" w:footer="708" w:gutter="0"/>
          <w:cols w:space="708"/>
          <w:docGrid w:linePitch="360"/>
        </w:sectPr>
      </w:pPr>
    </w:p>
    <w:bookmarkStart w:id="29" w:name="_Toc190666458"/>
    <w:bookmarkStart w:id="30" w:name="_Toc190767380"/>
    <w:p w14:paraId="07B9946C" w14:textId="27FFD289" w:rsidR="00057F1E" w:rsidRPr="003936CD" w:rsidRDefault="003C492E" w:rsidP="00057F1E">
      <w:pPr>
        <w:pStyle w:val="Sous-titre"/>
        <w:jc w:val="left"/>
        <w:rPr>
          <w:sz w:val="24"/>
          <w:szCs w:val="24"/>
          <w:lang w:val="fr-FR"/>
        </w:rPr>
      </w:pPr>
      <w:r>
        <w:rPr>
          <w:noProof/>
          <w:sz w:val="32"/>
          <w:szCs w:val="32"/>
          <w:lang w:val="fr-FR"/>
        </w:rPr>
        <w:lastRenderedPageBreak/>
        <mc:AlternateContent>
          <mc:Choice Requires="wps">
            <w:drawing>
              <wp:anchor distT="0" distB="0" distL="114300" distR="114300" simplePos="0" relativeHeight="251687936" behindDoc="0" locked="0" layoutInCell="1" allowOverlap="1" wp14:anchorId="7A7392DE" wp14:editId="61918DF5">
                <wp:simplePos x="0" y="0"/>
                <wp:positionH relativeFrom="column">
                  <wp:posOffset>173355</wp:posOffset>
                </wp:positionH>
                <wp:positionV relativeFrom="paragraph">
                  <wp:posOffset>54610</wp:posOffset>
                </wp:positionV>
                <wp:extent cx="5772150" cy="453390"/>
                <wp:effectExtent l="0" t="0" r="0" b="3810"/>
                <wp:wrapNone/>
                <wp:docPr id="190651777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45339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DCB6" id="Rectangle 24" o:spid="_x0000_s1026" style="position:absolute;margin-left:13.65pt;margin-top:4.3pt;width:454.5pt;height:3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" filled="f" strokecolor="black [3213]"/>
            </w:pict>
          </mc:Fallback>
        </mc:AlternateContent>
      </w:r>
    </w:p>
    <w:p w14:paraId="757FB817" w14:textId="77777777" w:rsidR="000D6DDD" w:rsidRPr="003936CD" w:rsidRDefault="00DA4AFB" w:rsidP="00A244FC">
      <w:pPr>
        <w:pStyle w:val="Sous-titre"/>
        <w:rPr>
          <w:sz w:val="24"/>
          <w:szCs w:val="24"/>
          <w:lang w:val="fr-FR"/>
        </w:rPr>
      </w:pPr>
      <w:r w:rsidRPr="003936CD">
        <w:rPr>
          <w:sz w:val="24"/>
          <w:szCs w:val="24"/>
          <w:lang w:val="fr-FR"/>
        </w:rPr>
        <w:t>Section 0.  Avis d’Appel d’Offres (AAO)</w:t>
      </w:r>
      <w:bookmarkEnd w:id="29"/>
      <w:bookmarkEnd w:id="30"/>
    </w:p>
    <w:p w14:paraId="3FC647C9" w14:textId="77777777" w:rsidR="000D6DDD" w:rsidRPr="003936CD" w:rsidRDefault="000D6DDD" w:rsidP="00A244FC">
      <w:pPr>
        <w:spacing w:after="0" w:line="240" w:lineRule="auto"/>
        <w:jc w:val="center"/>
        <w:rPr>
          <w:rFonts w:ascii="Times New Roman" w:hAnsi="Times New Roman" w:cs="Times New Roman"/>
          <w:b/>
          <w:bCs/>
          <w:sz w:val="24"/>
          <w:szCs w:val="24"/>
        </w:rPr>
      </w:pPr>
    </w:p>
    <w:p w14:paraId="34BCC68F" w14:textId="77777777" w:rsidR="00057F1E" w:rsidRPr="003936CD" w:rsidRDefault="00057F1E" w:rsidP="00A244FC">
      <w:pPr>
        <w:spacing w:after="0" w:line="240" w:lineRule="auto"/>
        <w:jc w:val="center"/>
        <w:rPr>
          <w:rFonts w:ascii="Times New Roman" w:hAnsi="Times New Roman" w:cs="Times New Roman"/>
          <w:b/>
          <w:bCs/>
          <w:sz w:val="24"/>
          <w:szCs w:val="24"/>
        </w:rPr>
      </w:pPr>
    </w:p>
    <w:p w14:paraId="491A1BF0" w14:textId="77777777" w:rsidR="00EB0A22" w:rsidRDefault="00BB78ED" w:rsidP="00EB0A22">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bookmarkStart w:id="31" w:name="_Toc224617295"/>
      <w:r>
        <w:rPr>
          <w:noProof/>
          <w:lang w:eastAsia="fr-FR"/>
        </w:rPr>
        <w:drawing>
          <wp:anchor distT="0" distB="0" distL="114300" distR="114300" simplePos="0" relativeHeight="251694080" behindDoc="0" locked="0" layoutInCell="1" allowOverlap="1" wp14:anchorId="3ED65525" wp14:editId="3F8D4814">
            <wp:simplePos x="0" y="0"/>
            <wp:positionH relativeFrom="column">
              <wp:posOffset>151765</wp:posOffset>
            </wp:positionH>
            <wp:positionV relativeFrom="paragraph">
              <wp:posOffset>121285</wp:posOffset>
            </wp:positionV>
            <wp:extent cx="666750" cy="679450"/>
            <wp:effectExtent l="0" t="0" r="0" b="0"/>
            <wp:wrapNone/>
            <wp:docPr id="30637761" name="Image 30637761" descr="C:\Users\170097u\Desktop\nouveau logo -Valid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0097u\Desktop\nouveau logo -Validé.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1033" cy="683815"/>
                    </a:xfrm>
                    <a:prstGeom prst="rect">
                      <a:avLst/>
                    </a:prstGeom>
                    <a:noFill/>
                    <a:ln>
                      <a:noFill/>
                    </a:ln>
                  </pic:spPr>
                </pic:pic>
              </a:graphicData>
            </a:graphic>
          </wp:anchor>
        </w:drawing>
      </w:r>
      <w:r w:rsidR="00EB0A22">
        <w:rPr>
          <w:noProof/>
          <w:lang w:eastAsia="fr-FR"/>
        </w:rPr>
        <w:drawing>
          <wp:anchor distT="0" distB="0" distL="114300" distR="114300" simplePos="0" relativeHeight="251689984" behindDoc="0" locked="0" layoutInCell="1" allowOverlap="1" wp14:anchorId="2A1306BA" wp14:editId="36F5D0C8">
            <wp:simplePos x="0" y="0"/>
            <wp:positionH relativeFrom="column">
              <wp:posOffset>154940</wp:posOffset>
            </wp:positionH>
            <wp:positionV relativeFrom="paragraph">
              <wp:posOffset>118745</wp:posOffset>
            </wp:positionV>
            <wp:extent cx="571500" cy="55753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557530"/>
                    </a:xfrm>
                    <a:prstGeom prst="rect">
                      <a:avLst/>
                    </a:prstGeom>
                    <a:noFill/>
                    <a:ln>
                      <a:noFill/>
                    </a:ln>
                  </pic:spPr>
                </pic:pic>
              </a:graphicData>
            </a:graphic>
          </wp:anchor>
        </w:drawing>
      </w:r>
    </w:p>
    <w:p w14:paraId="09AEA4AD" w14:textId="77777777" w:rsidR="00EB0A22" w:rsidRPr="00DF665C" w:rsidRDefault="00EB0A22" w:rsidP="00EB0A22">
      <w:pPr>
        <w:pBdr>
          <w:top w:val="single" w:sz="4" w:space="1" w:color="auto"/>
          <w:left w:val="single" w:sz="4" w:space="4" w:color="auto"/>
          <w:bottom w:val="single" w:sz="4" w:space="1" w:color="auto"/>
          <w:right w:val="single" w:sz="4" w:space="4" w:color="auto"/>
        </w:pBdr>
        <w:jc w:val="center"/>
        <w:rPr>
          <w:sz w:val="28"/>
          <w:szCs w:val="28"/>
        </w:rPr>
      </w:pPr>
      <w:r w:rsidRPr="00DF665C">
        <w:rPr>
          <w:rFonts w:ascii="Arial" w:hAnsi="Arial" w:cs="Arial"/>
          <w:b/>
          <w:sz w:val="28"/>
          <w:szCs w:val="28"/>
        </w:rPr>
        <w:t xml:space="preserve">AVIS D’APPEL </w:t>
      </w:r>
      <w:bookmarkEnd w:id="31"/>
      <w:r w:rsidRPr="00DF665C">
        <w:rPr>
          <w:rFonts w:ascii="Arial" w:hAnsi="Arial" w:cs="Arial"/>
          <w:b/>
          <w:sz w:val="28"/>
          <w:szCs w:val="28"/>
        </w:rPr>
        <w:t xml:space="preserve">D’OFFRES </w:t>
      </w:r>
    </w:p>
    <w:p w14:paraId="0BF03633" w14:textId="77777777" w:rsidR="00EB0A22" w:rsidRPr="00DF665C" w:rsidRDefault="00EB0A22" w:rsidP="00EB0A22">
      <w:pPr>
        <w:pBdr>
          <w:top w:val="single" w:sz="4" w:space="1" w:color="auto"/>
          <w:left w:val="single" w:sz="4" w:space="4" w:color="auto"/>
          <w:bottom w:val="single" w:sz="4" w:space="1" w:color="auto"/>
          <w:right w:val="single" w:sz="4" w:space="4" w:color="auto"/>
        </w:pBdr>
        <w:jc w:val="center"/>
        <w:rPr>
          <w:rFonts w:ascii="Arial" w:hAnsi="Arial" w:cs="Arial"/>
          <w:b/>
        </w:rPr>
      </w:pPr>
    </w:p>
    <w:p w14:paraId="195C0298"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r w:rsidRPr="00DF665C">
        <w:rPr>
          <w:rFonts w:ascii="Arial Narrow" w:hAnsi="Arial Narrow" w:cs="Arial"/>
        </w:rPr>
        <w:t xml:space="preserve">L’Agence pour la Sécurité de la Navigation Aérienne en Afrique et à Madagascar (ASECNA) lance un Appel d’Offres pour </w:t>
      </w:r>
      <w:r w:rsidRPr="00DF665C">
        <w:rPr>
          <w:rFonts w:ascii="Arial Narrow" w:hAnsi="Arial Narrow" w:cs="Arial"/>
          <w:b/>
        </w:rPr>
        <w:t>le</w:t>
      </w:r>
      <w:r w:rsidR="00107549" w:rsidRPr="00DF665C">
        <w:rPr>
          <w:rFonts w:ascii="Arial Narrow" w:hAnsi="Arial Narrow" w:cs="Arial"/>
          <w:b/>
        </w:rPr>
        <w:t>s prestations de</w:t>
      </w:r>
      <w:r w:rsidRPr="00DF665C">
        <w:rPr>
          <w:rFonts w:ascii="Arial Narrow" w:hAnsi="Arial Narrow" w:cs="Arial"/>
          <w:b/>
        </w:rPr>
        <w:t xml:space="preserve"> </w:t>
      </w:r>
      <w:r w:rsidR="00CB7BED" w:rsidRPr="00DF665C">
        <w:rPr>
          <w:rFonts w:ascii="Arial Narrow" w:hAnsi="Arial Narrow" w:cs="Arial"/>
          <w:b/>
        </w:rPr>
        <w:t>nettoyage des locaux</w:t>
      </w:r>
      <w:r w:rsidR="00592071" w:rsidRPr="00DF665C">
        <w:rPr>
          <w:rFonts w:ascii="Arial Narrow" w:hAnsi="Arial Narrow" w:cs="Arial"/>
          <w:b/>
        </w:rPr>
        <w:t xml:space="preserve"> de la Représentation de l’ASECNA auprès de l’Union des Comores</w:t>
      </w:r>
      <w:r w:rsidR="001772B5" w:rsidRPr="00DF665C">
        <w:rPr>
          <w:rFonts w:ascii="Arial Narrow" w:hAnsi="Arial Narrow" w:cs="Arial"/>
          <w:b/>
        </w:rPr>
        <w:t xml:space="preserve">, </w:t>
      </w:r>
      <w:r w:rsidR="00237962" w:rsidRPr="00DF665C">
        <w:rPr>
          <w:rFonts w:ascii="Arial Narrow" w:hAnsi="Arial Narrow" w:cs="Arial"/>
          <w:b/>
        </w:rPr>
        <w:t>exercice 20</w:t>
      </w:r>
      <w:r w:rsidR="00125270" w:rsidRPr="00DF665C">
        <w:rPr>
          <w:rFonts w:ascii="Arial Narrow" w:hAnsi="Arial Narrow" w:cs="Arial"/>
          <w:b/>
        </w:rPr>
        <w:t>26</w:t>
      </w:r>
      <w:r w:rsidRPr="00DF665C">
        <w:rPr>
          <w:rFonts w:ascii="Arial Narrow" w:hAnsi="Arial Narrow" w:cs="Arial"/>
          <w:b/>
        </w:rPr>
        <w:t>.</w:t>
      </w:r>
    </w:p>
    <w:p w14:paraId="79DC404E"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p>
    <w:p w14:paraId="119BEE4B"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r w:rsidRPr="00DF665C">
        <w:rPr>
          <w:rFonts w:ascii="Arial Narrow" w:hAnsi="Arial Narrow" w:cs="Arial"/>
          <w:b/>
        </w:rPr>
        <w:t>Le Dossier d’Appel d’Offres (DAO) peut être consulté</w:t>
      </w:r>
      <w:r w:rsidR="00BB78ED" w:rsidRPr="00DF665C">
        <w:rPr>
          <w:rFonts w:ascii="Arial Narrow" w:hAnsi="Arial Narrow" w:cs="Arial"/>
          <w:b/>
        </w:rPr>
        <w:t xml:space="preserve"> sur le site </w:t>
      </w:r>
      <w:r w:rsidR="00CC5C0A" w:rsidRPr="00DF665C">
        <w:rPr>
          <w:rFonts w:ascii="Arial Narrow" w:hAnsi="Arial Narrow" w:cs="Arial"/>
          <w:b/>
        </w:rPr>
        <w:t>ASECNA et</w:t>
      </w:r>
      <w:r w:rsidRPr="00DF665C">
        <w:rPr>
          <w:rFonts w:ascii="Arial Narrow" w:hAnsi="Arial Narrow" w:cs="Arial"/>
          <w:b/>
        </w:rPr>
        <w:t xml:space="preserve"> retiré</w:t>
      </w:r>
      <w:r w:rsidR="00CC5C0A" w:rsidRPr="00DF665C">
        <w:rPr>
          <w:rFonts w:ascii="Arial Narrow" w:hAnsi="Arial Narrow" w:cs="Arial"/>
          <w:b/>
        </w:rPr>
        <w:t xml:space="preserve"> à la représentation de l’ASECNA en Union des Comores</w:t>
      </w:r>
      <w:r w:rsidRPr="00DF665C">
        <w:rPr>
          <w:rFonts w:ascii="Arial Narrow" w:hAnsi="Arial Narrow" w:cs="Arial"/>
          <w:b/>
        </w:rPr>
        <w:t xml:space="preserve"> contre le paiement obligatoire d’une somme non remboursable de </w:t>
      </w:r>
      <w:r w:rsidR="00707B53" w:rsidRPr="00DF665C">
        <w:rPr>
          <w:rFonts w:ascii="Arial Narrow" w:hAnsi="Arial Narrow" w:cs="Arial"/>
          <w:b/>
        </w:rPr>
        <w:t>cinquante</w:t>
      </w:r>
      <w:r w:rsidR="004D0573" w:rsidRPr="00DF665C">
        <w:rPr>
          <w:rFonts w:ascii="Arial Narrow" w:hAnsi="Arial Narrow" w:cs="Arial"/>
          <w:b/>
        </w:rPr>
        <w:t xml:space="preserve"> </w:t>
      </w:r>
      <w:r w:rsidRPr="00DF665C">
        <w:rPr>
          <w:rFonts w:ascii="Arial Narrow" w:hAnsi="Arial Narrow" w:cs="Arial"/>
          <w:b/>
        </w:rPr>
        <w:t>Mille</w:t>
      </w:r>
      <w:r w:rsidR="00ED1B5F" w:rsidRPr="00DF665C">
        <w:rPr>
          <w:rFonts w:ascii="Arial Narrow" w:hAnsi="Arial Narrow" w:cs="Arial"/>
          <w:b/>
        </w:rPr>
        <w:t xml:space="preserve"> Francs Comoriens</w:t>
      </w:r>
      <w:r w:rsidRPr="00DF665C">
        <w:rPr>
          <w:rFonts w:ascii="Arial Narrow" w:hAnsi="Arial Narrow" w:cs="Arial"/>
          <w:b/>
        </w:rPr>
        <w:t xml:space="preserve"> (</w:t>
      </w:r>
      <w:r w:rsidR="00707B53" w:rsidRPr="00DF665C">
        <w:rPr>
          <w:rFonts w:ascii="Arial Narrow" w:hAnsi="Arial Narrow" w:cs="Arial"/>
          <w:b/>
        </w:rPr>
        <w:t>50</w:t>
      </w:r>
      <w:r w:rsidRPr="00DF665C">
        <w:rPr>
          <w:rFonts w:ascii="Arial Narrow" w:hAnsi="Arial Narrow" w:cs="Arial"/>
          <w:b/>
        </w:rPr>
        <w:t>.000</w:t>
      </w:r>
      <w:r w:rsidR="004C583B" w:rsidRPr="00DF665C">
        <w:rPr>
          <w:rFonts w:ascii="Arial Narrow" w:hAnsi="Arial Narrow" w:cs="Arial"/>
          <w:b/>
        </w:rPr>
        <w:t xml:space="preserve"> KMF</w:t>
      </w:r>
      <w:r w:rsidRPr="00DF665C">
        <w:rPr>
          <w:rFonts w:ascii="Arial Narrow" w:hAnsi="Arial Narrow" w:cs="Arial"/>
          <w:b/>
        </w:rPr>
        <w:t>) à partir du</w:t>
      </w:r>
      <w:r w:rsidR="00CC5C0A" w:rsidRPr="00DF665C">
        <w:rPr>
          <w:rFonts w:ascii="Arial Narrow" w:hAnsi="Arial Narrow" w:cs="Arial"/>
          <w:b/>
        </w:rPr>
        <w:t xml:space="preserve"> </w:t>
      </w:r>
      <w:r w:rsidR="00125270" w:rsidRPr="00DF665C">
        <w:rPr>
          <w:rFonts w:ascii="Arial Narrow" w:hAnsi="Arial Narrow" w:cs="Arial"/>
          <w:b/>
        </w:rPr>
        <w:t>lundi</w:t>
      </w:r>
      <w:r w:rsidR="006608B1" w:rsidRPr="00DF665C">
        <w:rPr>
          <w:rFonts w:ascii="Arial Narrow" w:hAnsi="Arial Narrow" w:cs="Arial"/>
          <w:b/>
        </w:rPr>
        <w:t xml:space="preserve"> </w:t>
      </w:r>
      <w:r w:rsidR="00125270" w:rsidRPr="00DF665C">
        <w:rPr>
          <w:rFonts w:ascii="Arial Narrow" w:hAnsi="Arial Narrow" w:cs="Arial"/>
          <w:b/>
        </w:rPr>
        <w:t>22 septembre</w:t>
      </w:r>
      <w:r w:rsidR="00734F70" w:rsidRPr="00DF665C">
        <w:rPr>
          <w:rFonts w:ascii="Arial Narrow" w:hAnsi="Arial Narrow" w:cs="Arial"/>
          <w:b/>
        </w:rPr>
        <w:t xml:space="preserve"> 20</w:t>
      </w:r>
      <w:r w:rsidR="00125270" w:rsidRPr="00DF665C">
        <w:rPr>
          <w:rFonts w:ascii="Arial Narrow" w:hAnsi="Arial Narrow" w:cs="Arial"/>
          <w:b/>
        </w:rPr>
        <w:t>25</w:t>
      </w:r>
      <w:r w:rsidR="00CC5C0A" w:rsidRPr="00DF665C">
        <w:rPr>
          <w:rFonts w:ascii="Arial Narrow" w:hAnsi="Arial Narrow" w:cs="Arial"/>
          <w:b/>
        </w:rPr>
        <w:t>.</w:t>
      </w:r>
    </w:p>
    <w:p w14:paraId="261173C3"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p>
    <w:p w14:paraId="0692C261"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b/>
        </w:rPr>
      </w:pPr>
      <w:r w:rsidRPr="00DF665C">
        <w:rPr>
          <w:rFonts w:ascii="Arial Narrow" w:hAnsi="Arial Narrow" w:cs="Arial"/>
          <w:b/>
        </w:rPr>
        <w:t xml:space="preserve">La date limite de remise des offres à la Représentation de l’ASECNA </w:t>
      </w:r>
      <w:r w:rsidR="00ED1B5F" w:rsidRPr="00DF665C">
        <w:rPr>
          <w:rFonts w:ascii="Arial Narrow" w:hAnsi="Arial Narrow" w:cs="Arial"/>
          <w:b/>
        </w:rPr>
        <w:t>aux Comores</w:t>
      </w:r>
      <w:r w:rsidRPr="00DF665C">
        <w:rPr>
          <w:rFonts w:ascii="Arial Narrow" w:hAnsi="Arial Narrow" w:cs="Arial"/>
          <w:b/>
        </w:rPr>
        <w:t>, est fixée au</w:t>
      </w:r>
      <w:r w:rsidR="00CC5C0A" w:rsidRPr="00DF665C">
        <w:rPr>
          <w:rFonts w:ascii="Arial Narrow" w:hAnsi="Arial Narrow" w:cs="Arial"/>
          <w:b/>
        </w:rPr>
        <w:t xml:space="preserve"> </w:t>
      </w:r>
      <w:r w:rsidR="00707B53" w:rsidRPr="00DF665C">
        <w:rPr>
          <w:rFonts w:ascii="Arial Narrow" w:hAnsi="Arial Narrow" w:cs="Arial"/>
          <w:b/>
        </w:rPr>
        <w:t>mercredi 22</w:t>
      </w:r>
      <w:r w:rsidR="00734F70" w:rsidRPr="00DF665C">
        <w:rPr>
          <w:rFonts w:ascii="Arial Narrow" w:hAnsi="Arial Narrow" w:cs="Arial"/>
          <w:b/>
        </w:rPr>
        <w:t xml:space="preserve"> </w:t>
      </w:r>
      <w:r w:rsidR="00125270" w:rsidRPr="00DF665C">
        <w:rPr>
          <w:rFonts w:ascii="Arial Narrow" w:hAnsi="Arial Narrow" w:cs="Arial"/>
          <w:b/>
        </w:rPr>
        <w:t>octobre</w:t>
      </w:r>
      <w:r w:rsidR="00734F70" w:rsidRPr="00DF665C">
        <w:rPr>
          <w:rFonts w:ascii="Arial Narrow" w:hAnsi="Arial Narrow" w:cs="Arial"/>
          <w:b/>
        </w:rPr>
        <w:t xml:space="preserve"> </w:t>
      </w:r>
      <w:r w:rsidR="002F06DA" w:rsidRPr="00DF665C">
        <w:rPr>
          <w:rFonts w:ascii="Arial Narrow" w:hAnsi="Arial Narrow" w:cs="Arial"/>
          <w:b/>
        </w:rPr>
        <w:t>20</w:t>
      </w:r>
      <w:r w:rsidR="00125270" w:rsidRPr="00DF665C">
        <w:rPr>
          <w:rFonts w:ascii="Arial Narrow" w:hAnsi="Arial Narrow" w:cs="Arial"/>
          <w:b/>
        </w:rPr>
        <w:t>25</w:t>
      </w:r>
      <w:r w:rsidRPr="00DF665C">
        <w:rPr>
          <w:rFonts w:ascii="Arial Narrow" w:hAnsi="Arial Narrow" w:cs="Arial"/>
          <w:b/>
        </w:rPr>
        <w:t xml:space="preserve"> à </w:t>
      </w:r>
      <w:r w:rsidR="00707B53" w:rsidRPr="00DF665C">
        <w:rPr>
          <w:rFonts w:ascii="Arial Narrow" w:hAnsi="Arial Narrow" w:cs="Arial"/>
          <w:b/>
        </w:rPr>
        <w:t>11</w:t>
      </w:r>
      <w:r w:rsidR="003E1F2A" w:rsidRPr="00DF665C">
        <w:rPr>
          <w:rFonts w:ascii="Arial Narrow" w:hAnsi="Arial Narrow" w:cs="Arial"/>
          <w:b/>
        </w:rPr>
        <w:t xml:space="preserve"> </w:t>
      </w:r>
      <w:r w:rsidRPr="00DF665C">
        <w:rPr>
          <w:rFonts w:ascii="Arial Narrow" w:hAnsi="Arial Narrow" w:cs="Arial"/>
          <w:b/>
        </w:rPr>
        <w:t>h</w:t>
      </w:r>
      <w:r w:rsidR="00707B53" w:rsidRPr="00DF665C">
        <w:rPr>
          <w:rFonts w:ascii="Arial Narrow" w:hAnsi="Arial Narrow" w:cs="Arial"/>
          <w:b/>
        </w:rPr>
        <w:t>0</w:t>
      </w:r>
      <w:r w:rsidR="00C13964" w:rsidRPr="00DF665C">
        <w:rPr>
          <w:rFonts w:ascii="Arial Narrow" w:hAnsi="Arial Narrow" w:cs="Arial"/>
          <w:b/>
        </w:rPr>
        <w:t>0mn</w:t>
      </w:r>
      <w:r w:rsidRPr="00DF665C">
        <w:rPr>
          <w:rFonts w:ascii="Arial Narrow" w:hAnsi="Arial Narrow" w:cs="Arial"/>
          <w:b/>
        </w:rPr>
        <w:t>, heure locale. Aucune offre arrivée hors délai ne sera acceptée. L’ouverture des plis en séance publique devant les soumissionnaires (ou leurs représentants) qui le désirent, aura lieu le même jour à</w:t>
      </w:r>
      <w:r w:rsidR="00CC5C0A" w:rsidRPr="00DF665C">
        <w:rPr>
          <w:rFonts w:ascii="Arial Narrow" w:hAnsi="Arial Narrow" w:cs="Arial"/>
          <w:b/>
        </w:rPr>
        <w:t xml:space="preserve"> </w:t>
      </w:r>
      <w:r w:rsidR="00125270" w:rsidRPr="00DF665C">
        <w:rPr>
          <w:rFonts w:ascii="Arial Narrow" w:hAnsi="Arial Narrow" w:cs="Arial"/>
          <w:b/>
        </w:rPr>
        <w:t>13h0</w:t>
      </w:r>
      <w:r w:rsidR="00C13964" w:rsidRPr="00DF665C">
        <w:rPr>
          <w:rFonts w:ascii="Arial Narrow" w:hAnsi="Arial Narrow" w:cs="Arial"/>
          <w:b/>
        </w:rPr>
        <w:t>0</w:t>
      </w:r>
      <w:r w:rsidR="00CC5C0A" w:rsidRPr="00DF665C">
        <w:rPr>
          <w:rFonts w:ascii="Arial Narrow" w:hAnsi="Arial Narrow" w:cs="Arial"/>
          <w:b/>
        </w:rPr>
        <w:t xml:space="preserve"> </w:t>
      </w:r>
      <w:r w:rsidR="00C13964" w:rsidRPr="00DF665C">
        <w:rPr>
          <w:rFonts w:ascii="Arial Narrow" w:hAnsi="Arial Narrow" w:cs="Arial"/>
          <w:b/>
        </w:rPr>
        <w:t>mn</w:t>
      </w:r>
      <w:r w:rsidRPr="00DF665C">
        <w:rPr>
          <w:rFonts w:ascii="Arial Narrow" w:hAnsi="Arial Narrow" w:cs="Arial"/>
        </w:rPr>
        <w:t xml:space="preserve">, </w:t>
      </w:r>
      <w:r w:rsidRPr="00DF665C">
        <w:rPr>
          <w:rFonts w:ascii="Arial Narrow" w:hAnsi="Arial Narrow" w:cs="Arial"/>
          <w:b/>
        </w:rPr>
        <w:t>heure locale.</w:t>
      </w:r>
    </w:p>
    <w:p w14:paraId="4737C21A" w14:textId="77777777" w:rsidR="00EB0A22" w:rsidRDefault="00EB0A22" w:rsidP="00EB0A22">
      <w:pPr>
        <w:pBdr>
          <w:top w:val="single" w:sz="4" w:space="1" w:color="auto"/>
          <w:left w:val="single" w:sz="4" w:space="4" w:color="auto"/>
          <w:bottom w:val="single" w:sz="4" w:space="1" w:color="auto"/>
          <w:right w:val="single" w:sz="4" w:space="4" w:color="auto"/>
        </w:pBdr>
        <w:jc w:val="right"/>
        <w:rPr>
          <w:rFonts w:ascii="Arial Narrow" w:hAnsi="Arial Narrow" w:cs="Arial"/>
          <w:b/>
        </w:rPr>
      </w:pPr>
      <w:r w:rsidRPr="00DF665C">
        <w:rPr>
          <w:rFonts w:ascii="Arial Narrow" w:hAnsi="Arial Narrow" w:cs="Arial"/>
          <w:b/>
        </w:rPr>
        <w:t>Le Représentant</w:t>
      </w:r>
      <w:r w:rsidRPr="00DF665C">
        <w:rPr>
          <w:rFonts w:ascii="Arial Narrow" w:hAnsi="Arial Narrow" w:cs="Arial"/>
          <w:b/>
        </w:rPr>
        <w:tab/>
      </w:r>
      <w:r w:rsidRPr="00F67A16">
        <w:rPr>
          <w:rFonts w:ascii="Arial Narrow" w:hAnsi="Arial Narrow" w:cs="Arial"/>
          <w:b/>
          <w:color w:val="EE0000"/>
        </w:rPr>
        <w:tab/>
      </w:r>
      <w:r>
        <w:rPr>
          <w:rFonts w:ascii="Arial Narrow" w:hAnsi="Arial Narrow" w:cs="Arial"/>
          <w:b/>
        </w:rPr>
        <w:tab/>
      </w:r>
    </w:p>
    <w:p w14:paraId="411E487F" w14:textId="77777777" w:rsidR="00EB0A22" w:rsidRDefault="00EB0A22" w:rsidP="00EB0A22">
      <w:pPr>
        <w:pBdr>
          <w:top w:val="single" w:sz="4" w:space="1" w:color="auto"/>
          <w:left w:val="single" w:sz="4" w:space="4" w:color="auto"/>
          <w:bottom w:val="single" w:sz="4" w:space="1" w:color="auto"/>
          <w:right w:val="single" w:sz="4" w:space="4" w:color="auto"/>
        </w:pBdr>
        <w:rPr>
          <w:rFonts w:ascii="Arial Narrow" w:hAnsi="Arial Narrow" w:cs="Arial"/>
          <w:b/>
        </w:rPr>
      </w:pPr>
    </w:p>
    <w:p w14:paraId="41CFFCF0" w14:textId="77777777" w:rsidR="00DA6ECD" w:rsidRPr="003936CD" w:rsidRDefault="00DA6ECD" w:rsidP="00A244FC">
      <w:pPr>
        <w:spacing w:after="0" w:line="240" w:lineRule="auto"/>
        <w:jc w:val="center"/>
        <w:rPr>
          <w:rFonts w:ascii="Times New Roman" w:hAnsi="Times New Roman" w:cs="Times New Roman"/>
          <w:b/>
          <w:sz w:val="24"/>
          <w:szCs w:val="24"/>
        </w:rPr>
      </w:pPr>
    </w:p>
    <w:p w14:paraId="632763FE" w14:textId="77777777" w:rsidR="00DA6ECD" w:rsidRDefault="00DA6ECD" w:rsidP="00A244FC">
      <w:pPr>
        <w:spacing w:after="0" w:line="240" w:lineRule="auto"/>
        <w:jc w:val="center"/>
        <w:rPr>
          <w:rFonts w:ascii="Times New Roman" w:hAnsi="Times New Roman" w:cs="Times New Roman"/>
          <w:b/>
          <w:sz w:val="24"/>
          <w:szCs w:val="24"/>
        </w:rPr>
      </w:pPr>
    </w:p>
    <w:p w14:paraId="7933FB2F" w14:textId="77777777" w:rsidR="00EB0A22" w:rsidRDefault="00EB0A22" w:rsidP="00A244FC">
      <w:pPr>
        <w:spacing w:after="0" w:line="240" w:lineRule="auto"/>
        <w:jc w:val="center"/>
        <w:rPr>
          <w:rFonts w:ascii="Times New Roman" w:hAnsi="Times New Roman" w:cs="Times New Roman"/>
          <w:b/>
          <w:sz w:val="24"/>
          <w:szCs w:val="24"/>
        </w:rPr>
      </w:pPr>
    </w:p>
    <w:p w14:paraId="5A383A33" w14:textId="77777777" w:rsidR="00EB0A22" w:rsidRDefault="00EB0A22" w:rsidP="00A244FC">
      <w:pPr>
        <w:spacing w:after="0" w:line="240" w:lineRule="auto"/>
        <w:jc w:val="center"/>
        <w:rPr>
          <w:rFonts w:ascii="Times New Roman" w:hAnsi="Times New Roman" w:cs="Times New Roman"/>
          <w:b/>
          <w:sz w:val="24"/>
          <w:szCs w:val="24"/>
        </w:rPr>
      </w:pPr>
    </w:p>
    <w:p w14:paraId="3A1DA7BF" w14:textId="77777777" w:rsidR="00EB0A22" w:rsidRDefault="00EB0A22" w:rsidP="00A244FC">
      <w:pPr>
        <w:spacing w:after="0" w:line="240" w:lineRule="auto"/>
        <w:jc w:val="center"/>
        <w:rPr>
          <w:rFonts w:ascii="Times New Roman" w:hAnsi="Times New Roman" w:cs="Times New Roman"/>
          <w:b/>
          <w:sz w:val="24"/>
          <w:szCs w:val="24"/>
        </w:rPr>
      </w:pPr>
    </w:p>
    <w:p w14:paraId="1EB90F79" w14:textId="77777777" w:rsidR="002F06DA" w:rsidRPr="003936CD" w:rsidRDefault="002F06DA" w:rsidP="00A244FC">
      <w:pPr>
        <w:spacing w:after="0" w:line="240" w:lineRule="auto"/>
        <w:jc w:val="center"/>
        <w:rPr>
          <w:rFonts w:ascii="Times New Roman" w:hAnsi="Times New Roman" w:cs="Times New Roman"/>
          <w:b/>
          <w:sz w:val="24"/>
          <w:szCs w:val="24"/>
        </w:rPr>
      </w:pPr>
    </w:p>
    <w:p w14:paraId="3C935A91" w14:textId="77777777" w:rsidR="00DA6ECD" w:rsidRPr="003936CD" w:rsidRDefault="00DA6ECD" w:rsidP="00A244FC">
      <w:pPr>
        <w:spacing w:after="0" w:line="240" w:lineRule="auto"/>
        <w:jc w:val="center"/>
        <w:rPr>
          <w:rFonts w:ascii="Times New Roman" w:hAnsi="Times New Roman" w:cs="Times New Roman"/>
          <w:b/>
          <w:sz w:val="24"/>
          <w:szCs w:val="24"/>
        </w:rPr>
      </w:pPr>
    </w:p>
    <w:p w14:paraId="7C063CB2" w14:textId="77777777" w:rsidR="00DA6ECD" w:rsidRPr="003936CD" w:rsidRDefault="00DA6ECD" w:rsidP="00A244FC">
      <w:pPr>
        <w:spacing w:after="0" w:line="240" w:lineRule="auto"/>
        <w:jc w:val="center"/>
        <w:rPr>
          <w:rFonts w:ascii="Times New Roman" w:hAnsi="Times New Roman" w:cs="Times New Roman"/>
          <w:b/>
          <w:sz w:val="24"/>
          <w:szCs w:val="24"/>
        </w:rPr>
      </w:pPr>
    </w:p>
    <w:p w14:paraId="16537892" w14:textId="77777777" w:rsidR="00DA6ECD" w:rsidRPr="003936CD" w:rsidRDefault="00DA6ECD" w:rsidP="00A244FC">
      <w:pPr>
        <w:spacing w:after="0" w:line="240" w:lineRule="auto"/>
        <w:jc w:val="center"/>
        <w:rPr>
          <w:rFonts w:ascii="Times New Roman" w:hAnsi="Times New Roman" w:cs="Times New Roman"/>
          <w:b/>
          <w:sz w:val="24"/>
          <w:szCs w:val="24"/>
        </w:rPr>
      </w:pPr>
    </w:p>
    <w:p w14:paraId="1B452EEA" w14:textId="77777777" w:rsidR="00DA6ECD" w:rsidRPr="003936CD" w:rsidRDefault="00DA6ECD" w:rsidP="00A244FC">
      <w:pPr>
        <w:spacing w:after="0" w:line="240" w:lineRule="auto"/>
        <w:jc w:val="center"/>
        <w:rPr>
          <w:rFonts w:ascii="Times New Roman" w:hAnsi="Times New Roman" w:cs="Times New Roman"/>
          <w:b/>
          <w:sz w:val="24"/>
          <w:szCs w:val="24"/>
        </w:rPr>
      </w:pPr>
    </w:p>
    <w:p w14:paraId="4825917D" w14:textId="77777777" w:rsidR="00DA6ECD" w:rsidRPr="003936CD" w:rsidRDefault="00DA6ECD" w:rsidP="00A244FC">
      <w:pPr>
        <w:spacing w:after="0" w:line="240" w:lineRule="auto"/>
        <w:jc w:val="center"/>
        <w:rPr>
          <w:rFonts w:ascii="Times New Roman" w:hAnsi="Times New Roman" w:cs="Times New Roman"/>
          <w:b/>
          <w:sz w:val="24"/>
          <w:szCs w:val="24"/>
        </w:rPr>
      </w:pPr>
    </w:p>
    <w:p w14:paraId="644B3104" w14:textId="77777777" w:rsidR="00DA6ECD" w:rsidRPr="003936CD" w:rsidRDefault="00DA6ECD" w:rsidP="00A244FC">
      <w:pPr>
        <w:spacing w:after="0" w:line="240" w:lineRule="auto"/>
        <w:jc w:val="center"/>
        <w:rPr>
          <w:rFonts w:ascii="Times New Roman" w:hAnsi="Times New Roman" w:cs="Times New Roman"/>
          <w:b/>
          <w:sz w:val="24"/>
          <w:szCs w:val="24"/>
        </w:rPr>
      </w:pPr>
    </w:p>
    <w:p w14:paraId="33A440AB" w14:textId="77777777" w:rsidR="00DA6ECD" w:rsidRPr="003936CD" w:rsidRDefault="00DA6ECD" w:rsidP="00A244FC">
      <w:pPr>
        <w:spacing w:after="0" w:line="240" w:lineRule="auto"/>
        <w:jc w:val="center"/>
        <w:rPr>
          <w:rFonts w:ascii="Times New Roman" w:hAnsi="Times New Roman" w:cs="Times New Roman"/>
          <w:b/>
          <w:sz w:val="24"/>
          <w:szCs w:val="24"/>
        </w:rPr>
      </w:pPr>
    </w:p>
    <w:p w14:paraId="3F51AE46" w14:textId="77777777" w:rsidR="00DA6ECD" w:rsidRPr="003936CD" w:rsidRDefault="00DA6ECD" w:rsidP="00A244FC">
      <w:pPr>
        <w:spacing w:after="0" w:line="240" w:lineRule="auto"/>
        <w:jc w:val="center"/>
        <w:rPr>
          <w:rFonts w:ascii="Times New Roman" w:hAnsi="Times New Roman" w:cs="Times New Roman"/>
          <w:b/>
          <w:sz w:val="24"/>
          <w:szCs w:val="24"/>
        </w:rPr>
      </w:pPr>
    </w:p>
    <w:p w14:paraId="3B977837" w14:textId="77777777" w:rsidR="00DA6ECD" w:rsidRPr="003936CD" w:rsidRDefault="00DA6ECD" w:rsidP="00A244FC">
      <w:pPr>
        <w:spacing w:after="0" w:line="240" w:lineRule="auto"/>
        <w:jc w:val="center"/>
        <w:rPr>
          <w:rFonts w:ascii="Times New Roman" w:hAnsi="Times New Roman" w:cs="Times New Roman"/>
          <w:b/>
          <w:sz w:val="24"/>
          <w:szCs w:val="24"/>
        </w:rPr>
      </w:pPr>
    </w:p>
    <w:p w14:paraId="3CEBA614" w14:textId="77777777" w:rsidR="00DA6ECD" w:rsidRPr="003936CD" w:rsidRDefault="00DA6ECD" w:rsidP="00A244FC">
      <w:pPr>
        <w:spacing w:after="0" w:line="240" w:lineRule="auto"/>
        <w:jc w:val="center"/>
        <w:rPr>
          <w:rFonts w:ascii="Times New Roman" w:hAnsi="Times New Roman" w:cs="Times New Roman"/>
          <w:b/>
          <w:sz w:val="24"/>
          <w:szCs w:val="24"/>
        </w:rPr>
      </w:pPr>
    </w:p>
    <w:p w14:paraId="374F2DC6" w14:textId="77777777" w:rsidR="00DA6ECD" w:rsidRPr="003936CD" w:rsidRDefault="00DA6ECD" w:rsidP="00A244FC">
      <w:pPr>
        <w:spacing w:after="0" w:line="240" w:lineRule="auto"/>
        <w:jc w:val="center"/>
        <w:rPr>
          <w:rFonts w:ascii="Times New Roman" w:hAnsi="Times New Roman" w:cs="Times New Roman"/>
          <w:b/>
          <w:sz w:val="24"/>
          <w:szCs w:val="24"/>
        </w:rPr>
      </w:pPr>
    </w:p>
    <w:p w14:paraId="739BDCF8" w14:textId="77777777" w:rsidR="00DA6ECD" w:rsidRPr="003936CD" w:rsidRDefault="00DA6ECD" w:rsidP="00A244FC">
      <w:pPr>
        <w:spacing w:after="0" w:line="240" w:lineRule="auto"/>
        <w:jc w:val="center"/>
        <w:rPr>
          <w:rFonts w:ascii="Times New Roman" w:hAnsi="Times New Roman" w:cs="Times New Roman"/>
          <w:b/>
          <w:sz w:val="24"/>
          <w:szCs w:val="24"/>
        </w:rPr>
      </w:pPr>
    </w:p>
    <w:p w14:paraId="3D790058" w14:textId="77777777" w:rsidR="00DA6ECD" w:rsidRPr="003936CD" w:rsidRDefault="00DA6ECD" w:rsidP="00A244FC">
      <w:pPr>
        <w:spacing w:after="0" w:line="240" w:lineRule="auto"/>
        <w:jc w:val="center"/>
        <w:rPr>
          <w:rFonts w:ascii="Times New Roman" w:hAnsi="Times New Roman" w:cs="Times New Roman"/>
          <w:b/>
          <w:sz w:val="24"/>
          <w:szCs w:val="24"/>
        </w:rPr>
      </w:pPr>
    </w:p>
    <w:p w14:paraId="660EF952" w14:textId="77777777" w:rsidR="00830046" w:rsidRPr="003936CD" w:rsidRDefault="00830046" w:rsidP="009B07A0">
      <w:pPr>
        <w:tabs>
          <w:tab w:val="left" w:pos="3825"/>
        </w:tabs>
        <w:spacing w:after="0" w:line="240" w:lineRule="auto"/>
        <w:rPr>
          <w:rFonts w:ascii="Times New Roman" w:hAnsi="Times New Roman" w:cs="Times New Roman"/>
          <w:sz w:val="24"/>
          <w:szCs w:val="24"/>
        </w:rPr>
      </w:pPr>
    </w:p>
    <w:p w14:paraId="677FB852" w14:textId="77777777" w:rsidR="006E249E" w:rsidRPr="003936CD" w:rsidRDefault="006E249E" w:rsidP="006E249E">
      <w:pPr>
        <w:tabs>
          <w:tab w:val="left" w:pos="3825"/>
        </w:tabs>
        <w:spacing w:after="0" w:line="240" w:lineRule="auto"/>
        <w:rPr>
          <w:rFonts w:ascii="Times New Roman" w:hAnsi="Times New Roman" w:cs="Times New Roman"/>
          <w:sz w:val="24"/>
          <w:szCs w:val="24"/>
        </w:rPr>
        <w:sectPr w:rsidR="006E249E" w:rsidRPr="003936CD" w:rsidSect="000F643A">
          <w:pgSz w:w="11906" w:h="16838"/>
          <w:pgMar w:top="1417" w:right="1417" w:bottom="1417" w:left="1417" w:header="708" w:footer="708" w:gutter="0"/>
          <w:cols w:space="708"/>
          <w:docGrid w:linePitch="360"/>
        </w:sectPr>
      </w:pPr>
    </w:p>
    <w:bookmarkStart w:id="32" w:name="_Toc345405807"/>
    <w:bookmarkStart w:id="33" w:name="_Toc345406441"/>
    <w:bookmarkStart w:id="34" w:name="_Toc345835019"/>
    <w:bookmarkStart w:id="35" w:name="_Toc398446513"/>
    <w:p w14:paraId="29CF1375" w14:textId="5837E367" w:rsidR="003B435D" w:rsidRPr="003936CD" w:rsidRDefault="003C492E"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59264" behindDoc="0" locked="0" layoutInCell="1" allowOverlap="1" wp14:anchorId="0F575FE0" wp14:editId="3AE7586B">
                <wp:simplePos x="0" y="0"/>
                <wp:positionH relativeFrom="column">
                  <wp:posOffset>24130</wp:posOffset>
                </wp:positionH>
                <wp:positionV relativeFrom="paragraph">
                  <wp:posOffset>-99695</wp:posOffset>
                </wp:positionV>
                <wp:extent cx="5772150" cy="554355"/>
                <wp:effectExtent l="0" t="0" r="0" b="0"/>
                <wp:wrapNone/>
                <wp:docPr id="6987249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54355"/>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B7FE5" id="Rectangle 22" o:spid="_x0000_s1026" style="position:absolute;margin-left:1.9pt;margin-top:-7.85pt;width:454.5pt;height:4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" filled="f" strokecolor="black [3213]"/>
            </w:pict>
          </mc:Fallback>
        </mc:AlternateContent>
      </w:r>
      <w:r w:rsidR="00DA4AFB" w:rsidRPr="003936CD">
        <w:rPr>
          <w:rFonts w:ascii="Times New Roman" w:hAnsi="Times New Roman" w:cs="Times New Roman"/>
          <w:color w:val="auto"/>
          <w:sz w:val="32"/>
          <w:szCs w:val="32"/>
        </w:rPr>
        <w:t>Section I : Instructions aux Soumissionnaires</w:t>
      </w:r>
      <w:bookmarkEnd w:id="32"/>
      <w:bookmarkEnd w:id="33"/>
      <w:bookmarkEnd w:id="34"/>
      <w:bookmarkEnd w:id="35"/>
    </w:p>
    <w:p w14:paraId="082A380A" w14:textId="77777777" w:rsidR="003B435D" w:rsidRPr="003936CD" w:rsidRDefault="003B435D" w:rsidP="003B435D">
      <w:pPr>
        <w:rPr>
          <w:rFonts w:ascii="Times New Roman" w:hAnsi="Times New Roman" w:cs="Times New Roman"/>
        </w:rPr>
      </w:pPr>
    </w:p>
    <w:p w14:paraId="56B48484" w14:textId="77777777" w:rsidR="003B435D" w:rsidRPr="003936CD" w:rsidRDefault="00DA4AFB" w:rsidP="00CF71DF">
      <w:pPr>
        <w:jc w:val="center"/>
        <w:rPr>
          <w:rFonts w:ascii="Times New Roman" w:hAnsi="Times New Roman" w:cs="Times New Roman"/>
          <w:b/>
          <w:sz w:val="44"/>
          <w:szCs w:val="44"/>
        </w:rPr>
      </w:pPr>
      <w:r w:rsidRPr="003936CD">
        <w:rPr>
          <w:rFonts w:ascii="Times New Roman" w:hAnsi="Times New Roman" w:cs="Times New Roman"/>
          <w:b/>
          <w:sz w:val="44"/>
          <w:szCs w:val="44"/>
        </w:rPr>
        <w:t>Table des matières</w:t>
      </w:r>
    </w:p>
    <w:p w14:paraId="664C8E39" w14:textId="77777777" w:rsidR="007E3123" w:rsidRDefault="008B1733">
      <w:pPr>
        <w:pStyle w:val="TM3"/>
        <w:tabs>
          <w:tab w:val="left" w:pos="660"/>
          <w:tab w:val="right" w:leader="dot" w:pos="9062"/>
        </w:tabs>
        <w:rPr>
          <w:rFonts w:asciiTheme="minorHAnsi" w:eastAsiaTheme="minorEastAsia" w:hAnsiTheme="minorHAnsi"/>
          <w:b w:val="0"/>
          <w:noProof/>
          <w:sz w:val="22"/>
          <w:lang w:eastAsia="fr-FR"/>
        </w:rPr>
      </w:pPr>
      <w:r w:rsidRPr="003936CD">
        <w:rPr>
          <w:rFonts w:cs="Times New Roman"/>
        </w:rPr>
        <w:fldChar w:fldCharType="begin"/>
      </w:r>
      <w:r w:rsidR="00DA4AFB" w:rsidRPr="003936CD">
        <w:rPr>
          <w:rFonts w:cs="Times New Roman"/>
        </w:rPr>
        <w:instrText xml:space="preserve"> TOC \b s1 \o "3-4" </w:instrText>
      </w:r>
      <w:r w:rsidRPr="003936CD">
        <w:rPr>
          <w:rFonts w:cs="Times New Roman"/>
        </w:rPr>
        <w:fldChar w:fldCharType="separate"/>
      </w:r>
      <w:r w:rsidR="007E3123" w:rsidRPr="00A24F0A">
        <w:rPr>
          <w:rFonts w:cs="Times New Roman"/>
          <w:noProof/>
        </w:rPr>
        <w:t>A.</w:t>
      </w:r>
      <w:r w:rsidR="007E3123">
        <w:rPr>
          <w:rFonts w:asciiTheme="minorHAnsi" w:eastAsiaTheme="minorEastAsia" w:hAnsiTheme="minorHAnsi"/>
          <w:b w:val="0"/>
          <w:noProof/>
          <w:sz w:val="22"/>
          <w:lang w:eastAsia="fr-FR"/>
        </w:rPr>
        <w:tab/>
      </w:r>
      <w:r w:rsidR="007E3123" w:rsidRPr="00A24F0A">
        <w:rPr>
          <w:rFonts w:cs="Times New Roman"/>
          <w:noProof/>
        </w:rPr>
        <w:t>REGLEMENTATION APPLICABLE</w:t>
      </w:r>
      <w:r w:rsidR="007E3123">
        <w:rPr>
          <w:noProof/>
        </w:rPr>
        <w:tab/>
      </w:r>
    </w:p>
    <w:p w14:paraId="21F90B7B"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B.</w:t>
      </w:r>
      <w:r>
        <w:rPr>
          <w:rFonts w:asciiTheme="minorHAnsi" w:eastAsiaTheme="minorEastAsia" w:hAnsiTheme="minorHAnsi"/>
          <w:b w:val="0"/>
          <w:noProof/>
          <w:sz w:val="22"/>
          <w:lang w:eastAsia="fr-FR"/>
        </w:rPr>
        <w:tab/>
      </w:r>
      <w:r w:rsidRPr="00A24F0A">
        <w:rPr>
          <w:rFonts w:cs="Times New Roman"/>
          <w:noProof/>
        </w:rPr>
        <w:t>Généralités</w:t>
      </w:r>
      <w:r>
        <w:rPr>
          <w:noProof/>
        </w:rPr>
        <w:tab/>
      </w:r>
    </w:p>
    <w:p w14:paraId="6A3A414D"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1.</w:t>
      </w:r>
      <w:r>
        <w:rPr>
          <w:rFonts w:asciiTheme="minorHAnsi" w:eastAsiaTheme="minorEastAsia" w:hAnsiTheme="minorHAnsi"/>
          <w:noProof/>
          <w:sz w:val="22"/>
          <w:lang w:eastAsia="fr-FR"/>
        </w:rPr>
        <w:tab/>
      </w:r>
      <w:r w:rsidRPr="00A24F0A">
        <w:rPr>
          <w:rFonts w:cs="Times New Roman"/>
          <w:noProof/>
        </w:rPr>
        <w:t>Objet du marché</w:t>
      </w:r>
      <w:r>
        <w:rPr>
          <w:noProof/>
        </w:rPr>
        <w:tab/>
      </w:r>
    </w:p>
    <w:p w14:paraId="57E81C16"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2.</w:t>
      </w:r>
      <w:r>
        <w:rPr>
          <w:rFonts w:asciiTheme="minorHAnsi" w:eastAsiaTheme="minorEastAsia" w:hAnsiTheme="minorHAnsi"/>
          <w:noProof/>
          <w:sz w:val="22"/>
          <w:lang w:eastAsia="fr-FR"/>
        </w:rPr>
        <w:tab/>
      </w:r>
      <w:r w:rsidRPr="00A24F0A">
        <w:rPr>
          <w:rFonts w:cs="Times New Roman"/>
          <w:noProof/>
        </w:rPr>
        <w:t>Origine des fonds</w:t>
      </w:r>
      <w:r>
        <w:rPr>
          <w:noProof/>
        </w:rPr>
        <w:tab/>
      </w:r>
    </w:p>
    <w:p w14:paraId="7E8A4E28"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3.</w:t>
      </w:r>
      <w:r>
        <w:rPr>
          <w:rFonts w:asciiTheme="minorHAnsi" w:eastAsiaTheme="minorEastAsia" w:hAnsiTheme="minorHAnsi"/>
          <w:noProof/>
          <w:sz w:val="22"/>
          <w:lang w:eastAsia="fr-FR"/>
        </w:rPr>
        <w:tab/>
      </w:r>
      <w:r w:rsidRPr="00A24F0A">
        <w:rPr>
          <w:rFonts w:cs="Times New Roman"/>
          <w:noProof/>
        </w:rPr>
        <w:t>Fraude et corruption</w:t>
      </w:r>
      <w:r>
        <w:rPr>
          <w:noProof/>
        </w:rPr>
        <w:tab/>
      </w:r>
    </w:p>
    <w:p w14:paraId="1AE55064"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4.</w:t>
      </w:r>
      <w:r>
        <w:rPr>
          <w:rFonts w:asciiTheme="minorHAnsi" w:eastAsiaTheme="minorEastAsia" w:hAnsiTheme="minorHAnsi"/>
          <w:noProof/>
          <w:sz w:val="22"/>
          <w:lang w:eastAsia="fr-FR"/>
        </w:rPr>
        <w:tab/>
      </w:r>
      <w:r w:rsidRPr="00A24F0A">
        <w:rPr>
          <w:rFonts w:cs="Times New Roman"/>
          <w:noProof/>
        </w:rPr>
        <w:t>Candidats admis à concourir</w:t>
      </w:r>
      <w:r>
        <w:rPr>
          <w:noProof/>
        </w:rPr>
        <w:tab/>
      </w:r>
    </w:p>
    <w:p w14:paraId="6A49C98B"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5.</w:t>
      </w:r>
      <w:r>
        <w:rPr>
          <w:rFonts w:asciiTheme="minorHAnsi" w:eastAsiaTheme="minorEastAsia" w:hAnsiTheme="minorHAnsi"/>
          <w:noProof/>
          <w:sz w:val="22"/>
          <w:lang w:eastAsia="fr-FR"/>
        </w:rPr>
        <w:tab/>
      </w:r>
      <w:r w:rsidRPr="00A24F0A">
        <w:rPr>
          <w:rFonts w:cs="Times New Roman"/>
          <w:noProof/>
        </w:rPr>
        <w:t>Fournitures et services connexes répondant aux critères d’origine</w:t>
      </w:r>
      <w:r>
        <w:rPr>
          <w:noProof/>
        </w:rPr>
        <w:tab/>
      </w:r>
    </w:p>
    <w:p w14:paraId="2BC5C2B2"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C.</w:t>
      </w:r>
      <w:r>
        <w:rPr>
          <w:rFonts w:asciiTheme="minorHAnsi" w:eastAsiaTheme="minorEastAsia" w:hAnsiTheme="minorHAnsi"/>
          <w:b w:val="0"/>
          <w:noProof/>
          <w:sz w:val="22"/>
          <w:lang w:eastAsia="fr-FR"/>
        </w:rPr>
        <w:tab/>
      </w:r>
      <w:r w:rsidRPr="00A24F0A">
        <w:rPr>
          <w:rFonts w:cs="Times New Roman"/>
          <w:noProof/>
        </w:rPr>
        <w:t>Dossier d’appel d’offres</w:t>
      </w:r>
      <w:r>
        <w:rPr>
          <w:noProof/>
        </w:rPr>
        <w:tab/>
      </w:r>
    </w:p>
    <w:p w14:paraId="5CCB0167"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6.</w:t>
      </w:r>
      <w:r>
        <w:rPr>
          <w:rFonts w:asciiTheme="minorHAnsi" w:eastAsiaTheme="minorEastAsia" w:hAnsiTheme="minorHAnsi"/>
          <w:noProof/>
          <w:sz w:val="22"/>
          <w:lang w:eastAsia="fr-FR"/>
        </w:rPr>
        <w:tab/>
      </w:r>
      <w:r w:rsidRPr="00A24F0A">
        <w:rPr>
          <w:rFonts w:cs="Times New Roman"/>
          <w:noProof/>
        </w:rPr>
        <w:t>Contenu du Dossier d’appel d’offres</w:t>
      </w:r>
      <w:r>
        <w:rPr>
          <w:noProof/>
        </w:rPr>
        <w:tab/>
      </w:r>
    </w:p>
    <w:p w14:paraId="7301A4FB"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7.</w:t>
      </w:r>
      <w:r>
        <w:rPr>
          <w:rFonts w:asciiTheme="minorHAnsi" w:eastAsiaTheme="minorEastAsia" w:hAnsiTheme="minorHAnsi"/>
          <w:noProof/>
          <w:sz w:val="22"/>
          <w:lang w:eastAsia="fr-FR"/>
        </w:rPr>
        <w:tab/>
      </w:r>
      <w:r w:rsidRPr="00A24F0A">
        <w:rPr>
          <w:rFonts w:cs="Times New Roman"/>
          <w:noProof/>
        </w:rPr>
        <w:t>Eclaircissements apportés au DAO</w:t>
      </w:r>
      <w:r>
        <w:rPr>
          <w:noProof/>
        </w:rPr>
        <w:tab/>
      </w:r>
    </w:p>
    <w:p w14:paraId="212325D9"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8.</w:t>
      </w:r>
      <w:r>
        <w:rPr>
          <w:rFonts w:asciiTheme="minorHAnsi" w:eastAsiaTheme="minorEastAsia" w:hAnsiTheme="minorHAnsi"/>
          <w:noProof/>
          <w:sz w:val="22"/>
          <w:lang w:eastAsia="fr-FR"/>
        </w:rPr>
        <w:tab/>
      </w:r>
      <w:r w:rsidRPr="00A24F0A">
        <w:rPr>
          <w:rFonts w:cs="Times New Roman"/>
          <w:noProof/>
        </w:rPr>
        <w:t>Modifications apportées au DAO</w:t>
      </w:r>
      <w:r>
        <w:rPr>
          <w:noProof/>
        </w:rPr>
        <w:tab/>
      </w:r>
    </w:p>
    <w:p w14:paraId="5C6FC8A0"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D.</w:t>
      </w:r>
      <w:r>
        <w:rPr>
          <w:rFonts w:asciiTheme="minorHAnsi" w:eastAsiaTheme="minorEastAsia" w:hAnsiTheme="minorHAnsi"/>
          <w:b w:val="0"/>
          <w:noProof/>
          <w:sz w:val="22"/>
          <w:lang w:eastAsia="fr-FR"/>
        </w:rPr>
        <w:tab/>
      </w:r>
      <w:r w:rsidRPr="00A24F0A">
        <w:rPr>
          <w:rFonts w:cs="Times New Roman"/>
          <w:noProof/>
        </w:rPr>
        <w:t>Préparation des offres</w:t>
      </w:r>
      <w:r>
        <w:rPr>
          <w:noProof/>
        </w:rPr>
        <w:tab/>
      </w:r>
    </w:p>
    <w:p w14:paraId="47709750"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9.</w:t>
      </w:r>
      <w:r>
        <w:rPr>
          <w:rFonts w:asciiTheme="minorHAnsi" w:eastAsiaTheme="minorEastAsia" w:hAnsiTheme="minorHAnsi"/>
          <w:noProof/>
          <w:sz w:val="22"/>
          <w:lang w:eastAsia="fr-FR"/>
        </w:rPr>
        <w:tab/>
      </w:r>
      <w:r w:rsidRPr="00A24F0A">
        <w:rPr>
          <w:rFonts w:cs="Times New Roman"/>
          <w:noProof/>
        </w:rPr>
        <w:t>Frais de soumission</w:t>
      </w:r>
      <w:r>
        <w:rPr>
          <w:noProof/>
        </w:rPr>
        <w:tab/>
      </w:r>
    </w:p>
    <w:p w14:paraId="4569B533"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10.</w:t>
      </w:r>
      <w:r>
        <w:rPr>
          <w:rFonts w:asciiTheme="minorHAnsi" w:eastAsiaTheme="minorEastAsia" w:hAnsiTheme="minorHAnsi"/>
          <w:noProof/>
          <w:sz w:val="22"/>
          <w:lang w:eastAsia="fr-FR"/>
        </w:rPr>
        <w:tab/>
      </w:r>
      <w:r w:rsidRPr="00A24F0A">
        <w:rPr>
          <w:rFonts w:cs="Times New Roman"/>
          <w:noProof/>
        </w:rPr>
        <w:t>Langue de l’offre</w:t>
      </w:r>
      <w:r>
        <w:rPr>
          <w:noProof/>
        </w:rPr>
        <w:tab/>
      </w:r>
    </w:p>
    <w:p w14:paraId="035936E7"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11.</w:t>
      </w:r>
      <w:r>
        <w:rPr>
          <w:rFonts w:asciiTheme="minorHAnsi" w:eastAsiaTheme="minorEastAsia" w:hAnsiTheme="minorHAnsi"/>
          <w:noProof/>
          <w:sz w:val="22"/>
          <w:lang w:eastAsia="fr-FR"/>
        </w:rPr>
        <w:tab/>
      </w:r>
      <w:r w:rsidRPr="00A24F0A">
        <w:rPr>
          <w:rFonts w:cs="Times New Roman"/>
          <w:noProof/>
        </w:rPr>
        <w:t>Documents constitutifs de l’offre</w:t>
      </w:r>
      <w:r>
        <w:rPr>
          <w:noProof/>
        </w:rPr>
        <w:tab/>
      </w:r>
    </w:p>
    <w:p w14:paraId="109BF97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12.</w:t>
      </w:r>
      <w:r>
        <w:rPr>
          <w:rFonts w:asciiTheme="minorHAnsi" w:eastAsiaTheme="minorEastAsia" w:hAnsiTheme="minorHAnsi"/>
          <w:noProof/>
          <w:sz w:val="22"/>
          <w:lang w:eastAsia="fr-FR"/>
        </w:rPr>
        <w:tab/>
      </w:r>
      <w:r w:rsidRPr="00A24F0A">
        <w:rPr>
          <w:rFonts w:cs="Times New Roman"/>
          <w:noProof/>
        </w:rPr>
        <w:t>Formulaire d’offre et bordereaux des prix</w:t>
      </w:r>
      <w:r>
        <w:rPr>
          <w:noProof/>
        </w:rPr>
        <w:tab/>
      </w:r>
    </w:p>
    <w:p w14:paraId="4ABCF60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13.</w:t>
      </w:r>
      <w:r>
        <w:rPr>
          <w:rFonts w:asciiTheme="minorHAnsi" w:eastAsiaTheme="minorEastAsia" w:hAnsiTheme="minorHAnsi"/>
          <w:noProof/>
          <w:sz w:val="22"/>
          <w:lang w:eastAsia="fr-FR"/>
        </w:rPr>
        <w:tab/>
      </w:r>
      <w:r w:rsidRPr="00A24F0A">
        <w:rPr>
          <w:rFonts w:cs="Times New Roman"/>
          <w:noProof/>
        </w:rPr>
        <w:t>Variantes</w:t>
      </w:r>
      <w:r>
        <w:rPr>
          <w:noProof/>
        </w:rPr>
        <w:tab/>
      </w:r>
    </w:p>
    <w:p w14:paraId="4E378186"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14.</w:t>
      </w:r>
      <w:r>
        <w:rPr>
          <w:rFonts w:asciiTheme="minorHAnsi" w:eastAsiaTheme="minorEastAsia" w:hAnsiTheme="minorHAnsi"/>
          <w:noProof/>
          <w:sz w:val="22"/>
          <w:lang w:eastAsia="fr-FR"/>
        </w:rPr>
        <w:tab/>
      </w:r>
      <w:r w:rsidRPr="00A24F0A">
        <w:rPr>
          <w:rFonts w:cs="Times New Roman"/>
          <w:noProof/>
        </w:rPr>
        <w:t>Prix de l’offre et rabais</w:t>
      </w:r>
      <w:r>
        <w:rPr>
          <w:noProof/>
        </w:rPr>
        <w:tab/>
      </w:r>
    </w:p>
    <w:p w14:paraId="4270CBB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15.</w:t>
      </w:r>
      <w:r>
        <w:rPr>
          <w:rFonts w:asciiTheme="minorHAnsi" w:eastAsiaTheme="minorEastAsia" w:hAnsiTheme="minorHAnsi"/>
          <w:noProof/>
          <w:sz w:val="22"/>
          <w:lang w:eastAsia="fr-FR"/>
        </w:rPr>
        <w:tab/>
      </w:r>
      <w:r w:rsidRPr="00A24F0A">
        <w:rPr>
          <w:rFonts w:cs="Times New Roman"/>
          <w:noProof/>
        </w:rPr>
        <w:t>Monnaies de l’offre et de paiement</w:t>
      </w:r>
      <w:r>
        <w:rPr>
          <w:noProof/>
        </w:rPr>
        <w:tab/>
      </w:r>
    </w:p>
    <w:p w14:paraId="7C451E9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16.</w:t>
      </w:r>
      <w:r>
        <w:rPr>
          <w:rFonts w:asciiTheme="minorHAnsi" w:eastAsiaTheme="minorEastAsia" w:hAnsiTheme="minorHAnsi"/>
          <w:noProof/>
          <w:sz w:val="22"/>
          <w:lang w:eastAsia="fr-FR"/>
        </w:rPr>
        <w:tab/>
      </w:r>
      <w:r w:rsidRPr="00A24F0A">
        <w:rPr>
          <w:rFonts w:cs="Times New Roman"/>
          <w:noProof/>
        </w:rPr>
        <w:t>Documents attestant que le candidat est admis à concourir</w:t>
      </w:r>
      <w:r>
        <w:rPr>
          <w:noProof/>
        </w:rPr>
        <w:tab/>
      </w:r>
    </w:p>
    <w:p w14:paraId="02B3C6FA"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17.</w:t>
      </w:r>
      <w:r>
        <w:rPr>
          <w:rFonts w:asciiTheme="minorHAnsi" w:eastAsiaTheme="minorEastAsia" w:hAnsiTheme="minorHAnsi"/>
          <w:noProof/>
          <w:sz w:val="22"/>
          <w:lang w:eastAsia="fr-FR"/>
        </w:rPr>
        <w:tab/>
      </w:r>
      <w:r w:rsidRPr="00A24F0A">
        <w:rPr>
          <w:rFonts w:cs="Times New Roman"/>
          <w:noProof/>
        </w:rPr>
        <w:t>Documents attestant que les fournitures et services connexes répondent aux critères d’origine</w:t>
      </w:r>
      <w:r>
        <w:rPr>
          <w:noProof/>
        </w:rPr>
        <w:tab/>
      </w:r>
    </w:p>
    <w:p w14:paraId="45E50DC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18.</w:t>
      </w:r>
      <w:r>
        <w:rPr>
          <w:rFonts w:asciiTheme="minorHAnsi" w:eastAsiaTheme="minorEastAsia" w:hAnsiTheme="minorHAnsi"/>
          <w:noProof/>
          <w:sz w:val="22"/>
          <w:lang w:eastAsia="fr-FR"/>
        </w:rPr>
        <w:tab/>
      </w:r>
      <w:r w:rsidRPr="00A24F0A">
        <w:rPr>
          <w:rFonts w:cs="Times New Roman"/>
          <w:noProof/>
        </w:rPr>
        <w:t>Documents attestant de la conformité des Fournitures et Services connexes au  DAO</w:t>
      </w:r>
      <w:r>
        <w:rPr>
          <w:noProof/>
        </w:rPr>
        <w:tab/>
      </w:r>
      <w:r w:rsidR="008B1733">
        <w:rPr>
          <w:noProof/>
        </w:rPr>
        <w:fldChar w:fldCharType="begin"/>
      </w:r>
      <w:r>
        <w:rPr>
          <w:noProof/>
        </w:rPr>
        <w:instrText xml:space="preserve"> PAGEREF _Toc398446463 \h </w:instrText>
      </w:r>
      <w:r w:rsidR="008B1733">
        <w:rPr>
          <w:noProof/>
        </w:rPr>
      </w:r>
      <w:r w:rsidR="008B1733">
        <w:rPr>
          <w:noProof/>
        </w:rPr>
        <w:fldChar w:fldCharType="separate"/>
      </w:r>
      <w:r w:rsidR="002B7616">
        <w:rPr>
          <w:noProof/>
        </w:rPr>
        <w:t>2</w:t>
      </w:r>
      <w:r w:rsidR="008B1733">
        <w:rPr>
          <w:noProof/>
        </w:rPr>
        <w:fldChar w:fldCharType="end"/>
      </w:r>
    </w:p>
    <w:p w14:paraId="7F4F7F63"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19.</w:t>
      </w:r>
      <w:r>
        <w:rPr>
          <w:rFonts w:asciiTheme="minorHAnsi" w:eastAsiaTheme="minorEastAsia" w:hAnsiTheme="minorHAnsi"/>
          <w:noProof/>
          <w:sz w:val="22"/>
          <w:lang w:eastAsia="fr-FR"/>
        </w:rPr>
        <w:tab/>
      </w:r>
      <w:r w:rsidRPr="00A24F0A">
        <w:rPr>
          <w:rFonts w:cs="Times New Roman"/>
          <w:noProof/>
        </w:rPr>
        <w:t>Documents attestant des qualifications du soumissionnaire</w:t>
      </w:r>
      <w:r>
        <w:rPr>
          <w:noProof/>
        </w:rPr>
        <w:tab/>
      </w:r>
    </w:p>
    <w:p w14:paraId="27D6EADC"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20.</w:t>
      </w:r>
      <w:r>
        <w:rPr>
          <w:rFonts w:asciiTheme="minorHAnsi" w:eastAsiaTheme="minorEastAsia" w:hAnsiTheme="minorHAnsi"/>
          <w:noProof/>
          <w:sz w:val="22"/>
          <w:lang w:eastAsia="fr-FR"/>
        </w:rPr>
        <w:tab/>
      </w:r>
      <w:r w:rsidRPr="00A24F0A">
        <w:rPr>
          <w:rFonts w:cs="Times New Roman"/>
          <w:noProof/>
        </w:rPr>
        <w:t>Période de validité des offres</w:t>
      </w:r>
      <w:r>
        <w:rPr>
          <w:noProof/>
        </w:rPr>
        <w:tab/>
      </w:r>
    </w:p>
    <w:p w14:paraId="7AFCB0F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21.</w:t>
      </w:r>
      <w:r>
        <w:rPr>
          <w:rFonts w:asciiTheme="minorHAnsi" w:eastAsiaTheme="minorEastAsia" w:hAnsiTheme="minorHAnsi"/>
          <w:noProof/>
          <w:sz w:val="22"/>
          <w:lang w:eastAsia="fr-FR"/>
        </w:rPr>
        <w:tab/>
      </w:r>
      <w:r w:rsidRPr="00A24F0A">
        <w:rPr>
          <w:rFonts w:cs="Times New Roman"/>
          <w:noProof/>
        </w:rPr>
        <w:t>Garantie de soumission</w:t>
      </w:r>
      <w:r>
        <w:rPr>
          <w:noProof/>
        </w:rPr>
        <w:tab/>
      </w:r>
    </w:p>
    <w:p w14:paraId="4B1EED85"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22.</w:t>
      </w:r>
      <w:r>
        <w:rPr>
          <w:rFonts w:asciiTheme="minorHAnsi" w:eastAsiaTheme="minorEastAsia" w:hAnsiTheme="minorHAnsi"/>
          <w:noProof/>
          <w:sz w:val="22"/>
          <w:lang w:eastAsia="fr-FR"/>
        </w:rPr>
        <w:tab/>
      </w:r>
      <w:r w:rsidRPr="00A24F0A">
        <w:rPr>
          <w:rFonts w:cs="Times New Roman"/>
          <w:noProof/>
        </w:rPr>
        <w:t>Forme et signature de l’offre</w:t>
      </w:r>
      <w:r>
        <w:rPr>
          <w:noProof/>
        </w:rPr>
        <w:tab/>
      </w:r>
    </w:p>
    <w:p w14:paraId="7C8ADADC"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E.</w:t>
      </w:r>
      <w:r>
        <w:rPr>
          <w:rFonts w:asciiTheme="minorHAnsi" w:eastAsiaTheme="minorEastAsia" w:hAnsiTheme="minorHAnsi"/>
          <w:b w:val="0"/>
          <w:noProof/>
          <w:sz w:val="22"/>
          <w:lang w:eastAsia="fr-FR"/>
        </w:rPr>
        <w:tab/>
      </w:r>
      <w:r w:rsidRPr="00A24F0A">
        <w:rPr>
          <w:rFonts w:cs="Times New Roman"/>
          <w:noProof/>
        </w:rPr>
        <w:t>Remise des Offres et Ouverture des plis</w:t>
      </w:r>
      <w:r>
        <w:rPr>
          <w:noProof/>
        </w:rPr>
        <w:tab/>
      </w:r>
    </w:p>
    <w:p w14:paraId="75FB181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lastRenderedPageBreak/>
        <w:t>23.</w:t>
      </w:r>
      <w:r>
        <w:rPr>
          <w:rFonts w:asciiTheme="minorHAnsi" w:eastAsiaTheme="minorEastAsia" w:hAnsiTheme="minorHAnsi"/>
          <w:noProof/>
          <w:sz w:val="22"/>
          <w:lang w:eastAsia="fr-FR"/>
        </w:rPr>
        <w:tab/>
      </w:r>
      <w:r w:rsidRPr="00A24F0A">
        <w:rPr>
          <w:rFonts w:cs="Times New Roman"/>
          <w:noProof/>
        </w:rPr>
        <w:t>Cachetage et marquages des offres</w:t>
      </w:r>
      <w:r>
        <w:rPr>
          <w:noProof/>
        </w:rPr>
        <w:tab/>
      </w:r>
    </w:p>
    <w:p w14:paraId="3CD71E9D"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24.</w:t>
      </w:r>
      <w:r>
        <w:rPr>
          <w:rFonts w:asciiTheme="minorHAnsi" w:eastAsiaTheme="minorEastAsia" w:hAnsiTheme="minorHAnsi"/>
          <w:noProof/>
          <w:sz w:val="22"/>
          <w:lang w:eastAsia="fr-FR"/>
        </w:rPr>
        <w:tab/>
      </w:r>
      <w:r w:rsidRPr="00A24F0A">
        <w:rPr>
          <w:rFonts w:cs="Times New Roman"/>
          <w:noProof/>
        </w:rPr>
        <w:t>Date et heure limite de remise des offres</w:t>
      </w:r>
      <w:r>
        <w:rPr>
          <w:noProof/>
        </w:rPr>
        <w:tab/>
      </w:r>
    </w:p>
    <w:p w14:paraId="23BE502B"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25.</w:t>
      </w:r>
      <w:r>
        <w:rPr>
          <w:rFonts w:asciiTheme="minorHAnsi" w:eastAsiaTheme="minorEastAsia" w:hAnsiTheme="minorHAnsi"/>
          <w:noProof/>
          <w:sz w:val="22"/>
          <w:lang w:eastAsia="fr-FR"/>
        </w:rPr>
        <w:tab/>
      </w:r>
      <w:r w:rsidRPr="00A24F0A">
        <w:rPr>
          <w:rFonts w:cs="Times New Roman"/>
          <w:noProof/>
        </w:rPr>
        <w:t>Offres hors délai</w:t>
      </w:r>
      <w:r>
        <w:rPr>
          <w:noProof/>
        </w:rPr>
        <w:tab/>
      </w:r>
    </w:p>
    <w:p w14:paraId="57164102"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26.</w:t>
      </w:r>
      <w:r>
        <w:rPr>
          <w:rFonts w:asciiTheme="minorHAnsi" w:eastAsiaTheme="minorEastAsia" w:hAnsiTheme="minorHAnsi"/>
          <w:noProof/>
          <w:sz w:val="22"/>
          <w:lang w:eastAsia="fr-FR"/>
        </w:rPr>
        <w:tab/>
      </w:r>
      <w:r w:rsidRPr="00A24F0A">
        <w:rPr>
          <w:rFonts w:cs="Times New Roman"/>
          <w:noProof/>
        </w:rPr>
        <w:t>Retrait, substitution et modification des offres</w:t>
      </w:r>
      <w:r>
        <w:rPr>
          <w:noProof/>
        </w:rPr>
        <w:tab/>
      </w:r>
    </w:p>
    <w:p w14:paraId="0BC8DD32"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27.</w:t>
      </w:r>
      <w:r>
        <w:rPr>
          <w:rFonts w:asciiTheme="minorHAnsi" w:eastAsiaTheme="minorEastAsia" w:hAnsiTheme="minorHAnsi"/>
          <w:noProof/>
          <w:sz w:val="22"/>
          <w:lang w:eastAsia="fr-FR"/>
        </w:rPr>
        <w:tab/>
      </w:r>
      <w:r w:rsidRPr="00A24F0A">
        <w:rPr>
          <w:rFonts w:cs="Times New Roman"/>
          <w:noProof/>
        </w:rPr>
        <w:t>Ouverture des plis</w:t>
      </w:r>
      <w:r>
        <w:rPr>
          <w:noProof/>
        </w:rPr>
        <w:tab/>
      </w:r>
    </w:p>
    <w:p w14:paraId="33DA771F"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F.</w:t>
      </w:r>
      <w:r>
        <w:rPr>
          <w:rFonts w:asciiTheme="minorHAnsi" w:eastAsiaTheme="minorEastAsia" w:hAnsiTheme="minorHAnsi"/>
          <w:b w:val="0"/>
          <w:noProof/>
          <w:sz w:val="22"/>
          <w:lang w:eastAsia="fr-FR"/>
        </w:rPr>
        <w:tab/>
      </w:r>
      <w:r w:rsidRPr="00A24F0A">
        <w:rPr>
          <w:rFonts w:cs="Times New Roman"/>
          <w:noProof/>
        </w:rPr>
        <w:t>Evaluation et comparaisons des offres</w:t>
      </w:r>
      <w:r>
        <w:rPr>
          <w:noProof/>
        </w:rPr>
        <w:tab/>
      </w:r>
    </w:p>
    <w:p w14:paraId="5F189D54"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28.</w:t>
      </w:r>
      <w:r>
        <w:rPr>
          <w:rFonts w:asciiTheme="minorHAnsi" w:eastAsiaTheme="minorEastAsia" w:hAnsiTheme="minorHAnsi"/>
          <w:noProof/>
          <w:sz w:val="22"/>
          <w:lang w:eastAsia="fr-FR"/>
        </w:rPr>
        <w:tab/>
      </w:r>
      <w:r w:rsidRPr="00A24F0A">
        <w:rPr>
          <w:rFonts w:cs="Times New Roman"/>
          <w:noProof/>
        </w:rPr>
        <w:t>Confidentialité</w:t>
      </w:r>
      <w:r>
        <w:rPr>
          <w:noProof/>
        </w:rPr>
        <w:tab/>
      </w:r>
    </w:p>
    <w:p w14:paraId="4E587AC7"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29.</w:t>
      </w:r>
      <w:r>
        <w:rPr>
          <w:rFonts w:asciiTheme="minorHAnsi" w:eastAsiaTheme="minorEastAsia" w:hAnsiTheme="minorHAnsi"/>
          <w:noProof/>
          <w:sz w:val="22"/>
          <w:lang w:eastAsia="fr-FR"/>
        </w:rPr>
        <w:tab/>
      </w:r>
      <w:r w:rsidRPr="00A24F0A">
        <w:rPr>
          <w:rFonts w:cs="Times New Roman"/>
          <w:noProof/>
        </w:rPr>
        <w:t>Éclaircissement concernant les offres</w:t>
      </w:r>
      <w:r>
        <w:rPr>
          <w:noProof/>
        </w:rPr>
        <w:tab/>
      </w:r>
    </w:p>
    <w:p w14:paraId="336B0746"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30.</w:t>
      </w:r>
      <w:r>
        <w:rPr>
          <w:rFonts w:asciiTheme="minorHAnsi" w:eastAsiaTheme="minorEastAsia" w:hAnsiTheme="minorHAnsi"/>
          <w:noProof/>
          <w:sz w:val="22"/>
          <w:lang w:eastAsia="fr-FR"/>
        </w:rPr>
        <w:tab/>
      </w:r>
      <w:r w:rsidRPr="00A24F0A">
        <w:rPr>
          <w:rFonts w:cs="Times New Roman"/>
          <w:noProof/>
        </w:rPr>
        <w:t>Conformité des offres</w:t>
      </w:r>
      <w:r>
        <w:rPr>
          <w:noProof/>
        </w:rPr>
        <w:tab/>
      </w:r>
    </w:p>
    <w:p w14:paraId="2C02E03F"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31.</w:t>
      </w:r>
      <w:r>
        <w:rPr>
          <w:rFonts w:asciiTheme="minorHAnsi" w:eastAsiaTheme="minorEastAsia" w:hAnsiTheme="minorHAnsi"/>
          <w:noProof/>
          <w:sz w:val="22"/>
          <w:lang w:eastAsia="fr-FR"/>
        </w:rPr>
        <w:tab/>
      </w:r>
      <w:r w:rsidRPr="00A24F0A">
        <w:rPr>
          <w:rFonts w:cs="Times New Roman"/>
          <w:noProof/>
        </w:rPr>
        <w:t>Non-conformité, erreurs et omissions</w:t>
      </w:r>
      <w:r>
        <w:rPr>
          <w:noProof/>
        </w:rPr>
        <w:tab/>
      </w:r>
    </w:p>
    <w:p w14:paraId="0561A63C"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32.</w:t>
      </w:r>
      <w:r>
        <w:rPr>
          <w:rFonts w:asciiTheme="minorHAnsi" w:eastAsiaTheme="minorEastAsia" w:hAnsiTheme="minorHAnsi"/>
          <w:noProof/>
          <w:sz w:val="22"/>
          <w:lang w:eastAsia="fr-FR"/>
        </w:rPr>
        <w:tab/>
      </w:r>
      <w:r w:rsidRPr="00A24F0A">
        <w:rPr>
          <w:rFonts w:cs="Times New Roman"/>
          <w:noProof/>
        </w:rPr>
        <w:t>Examen préliminaire des offres</w:t>
      </w:r>
      <w:r>
        <w:rPr>
          <w:noProof/>
        </w:rPr>
        <w:tab/>
      </w:r>
    </w:p>
    <w:p w14:paraId="0E32FB01"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33.</w:t>
      </w:r>
      <w:r>
        <w:rPr>
          <w:rFonts w:asciiTheme="minorHAnsi" w:eastAsiaTheme="minorEastAsia" w:hAnsiTheme="minorHAnsi"/>
          <w:noProof/>
          <w:sz w:val="22"/>
          <w:lang w:eastAsia="fr-FR"/>
        </w:rPr>
        <w:tab/>
      </w:r>
      <w:r w:rsidRPr="00A24F0A">
        <w:rPr>
          <w:rFonts w:cs="Times New Roman"/>
          <w:noProof/>
        </w:rPr>
        <w:t>Examen des conditions, Évaluation technique</w:t>
      </w:r>
      <w:r>
        <w:rPr>
          <w:noProof/>
        </w:rPr>
        <w:tab/>
      </w:r>
    </w:p>
    <w:p w14:paraId="54D4197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34.</w:t>
      </w:r>
      <w:r>
        <w:rPr>
          <w:rFonts w:asciiTheme="minorHAnsi" w:eastAsiaTheme="minorEastAsia" w:hAnsiTheme="minorHAnsi"/>
          <w:noProof/>
          <w:sz w:val="22"/>
          <w:lang w:eastAsia="fr-FR"/>
        </w:rPr>
        <w:tab/>
      </w:r>
      <w:r w:rsidRPr="00A24F0A">
        <w:rPr>
          <w:rFonts w:cs="Times New Roman"/>
          <w:noProof/>
        </w:rPr>
        <w:t>Conversion en une seule monnaie</w:t>
      </w:r>
      <w:r>
        <w:rPr>
          <w:noProof/>
        </w:rPr>
        <w:tab/>
      </w:r>
    </w:p>
    <w:p w14:paraId="67E21511"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35.</w:t>
      </w:r>
      <w:r>
        <w:rPr>
          <w:rFonts w:asciiTheme="minorHAnsi" w:eastAsiaTheme="minorEastAsia" w:hAnsiTheme="minorHAnsi"/>
          <w:noProof/>
          <w:sz w:val="22"/>
          <w:lang w:eastAsia="fr-FR"/>
        </w:rPr>
        <w:tab/>
      </w:r>
      <w:r w:rsidRPr="00A24F0A">
        <w:rPr>
          <w:rFonts w:cs="Times New Roman"/>
          <w:noProof/>
        </w:rPr>
        <w:t>Marge de préférence</w:t>
      </w:r>
      <w:r>
        <w:rPr>
          <w:noProof/>
        </w:rPr>
        <w:tab/>
      </w:r>
    </w:p>
    <w:p w14:paraId="674F0C68"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36.</w:t>
      </w:r>
      <w:r>
        <w:rPr>
          <w:rFonts w:asciiTheme="minorHAnsi" w:eastAsiaTheme="minorEastAsia" w:hAnsiTheme="minorHAnsi"/>
          <w:noProof/>
          <w:sz w:val="22"/>
          <w:lang w:eastAsia="fr-FR"/>
        </w:rPr>
        <w:tab/>
      </w:r>
      <w:r w:rsidRPr="00A24F0A">
        <w:rPr>
          <w:rFonts w:cs="Times New Roman"/>
          <w:noProof/>
        </w:rPr>
        <w:t>Évaluation des Offres</w:t>
      </w:r>
      <w:r>
        <w:rPr>
          <w:noProof/>
        </w:rPr>
        <w:tab/>
      </w:r>
    </w:p>
    <w:p w14:paraId="5E9BECD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37.</w:t>
      </w:r>
      <w:r>
        <w:rPr>
          <w:rFonts w:asciiTheme="minorHAnsi" w:eastAsiaTheme="minorEastAsia" w:hAnsiTheme="minorHAnsi"/>
          <w:noProof/>
          <w:sz w:val="22"/>
          <w:lang w:eastAsia="fr-FR"/>
        </w:rPr>
        <w:tab/>
      </w:r>
      <w:r w:rsidRPr="00A24F0A">
        <w:rPr>
          <w:rFonts w:cs="Times New Roman"/>
          <w:noProof/>
        </w:rPr>
        <w:t>Comparaison des offres</w:t>
      </w:r>
      <w:r>
        <w:rPr>
          <w:noProof/>
        </w:rPr>
        <w:tab/>
      </w:r>
    </w:p>
    <w:p w14:paraId="1ED8CB25"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38.</w:t>
      </w:r>
      <w:r>
        <w:rPr>
          <w:rFonts w:asciiTheme="minorHAnsi" w:eastAsiaTheme="minorEastAsia" w:hAnsiTheme="minorHAnsi"/>
          <w:noProof/>
          <w:sz w:val="22"/>
          <w:lang w:eastAsia="fr-FR"/>
        </w:rPr>
        <w:tab/>
      </w:r>
      <w:r w:rsidRPr="00A24F0A">
        <w:rPr>
          <w:rFonts w:cs="Times New Roman"/>
          <w:noProof/>
        </w:rPr>
        <w:t>Vérification à posteriori des qualifications du soumissionnaire</w:t>
      </w:r>
      <w:r>
        <w:rPr>
          <w:noProof/>
        </w:rPr>
        <w:tab/>
      </w:r>
    </w:p>
    <w:p w14:paraId="7DF60D46"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39.</w:t>
      </w:r>
      <w:r>
        <w:rPr>
          <w:rFonts w:asciiTheme="minorHAnsi" w:eastAsiaTheme="minorEastAsia" w:hAnsiTheme="minorHAnsi"/>
          <w:noProof/>
          <w:sz w:val="22"/>
          <w:lang w:eastAsia="fr-FR"/>
        </w:rPr>
        <w:tab/>
      </w:r>
      <w:r w:rsidRPr="00A24F0A">
        <w:rPr>
          <w:rFonts w:cs="Times New Roman"/>
          <w:noProof/>
        </w:rPr>
        <w:t>Droit de l’ASECNA d’accepter l’une quelconque des offres et de rejeter une ou toutes les offres</w:t>
      </w:r>
      <w:r>
        <w:rPr>
          <w:noProof/>
        </w:rPr>
        <w:tab/>
      </w:r>
    </w:p>
    <w:p w14:paraId="63683788"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G.</w:t>
      </w:r>
      <w:r>
        <w:rPr>
          <w:rFonts w:asciiTheme="minorHAnsi" w:eastAsiaTheme="minorEastAsia" w:hAnsiTheme="minorHAnsi"/>
          <w:b w:val="0"/>
          <w:noProof/>
          <w:sz w:val="22"/>
          <w:lang w:eastAsia="fr-FR"/>
        </w:rPr>
        <w:tab/>
      </w:r>
      <w:r w:rsidRPr="00A24F0A">
        <w:rPr>
          <w:rFonts w:cs="Times New Roman"/>
          <w:noProof/>
        </w:rPr>
        <w:t>Attribution du Marché</w:t>
      </w:r>
      <w:r>
        <w:rPr>
          <w:noProof/>
        </w:rPr>
        <w:tab/>
      </w:r>
    </w:p>
    <w:p w14:paraId="3027350C"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40.</w:t>
      </w:r>
      <w:r>
        <w:rPr>
          <w:rFonts w:asciiTheme="minorHAnsi" w:eastAsiaTheme="minorEastAsia" w:hAnsiTheme="minorHAnsi"/>
          <w:noProof/>
          <w:sz w:val="22"/>
          <w:lang w:eastAsia="fr-FR"/>
        </w:rPr>
        <w:tab/>
      </w:r>
      <w:r w:rsidRPr="00A24F0A">
        <w:rPr>
          <w:rFonts w:cs="Times New Roman"/>
          <w:noProof/>
        </w:rPr>
        <w:t>Critères d’attribution</w:t>
      </w:r>
      <w:r>
        <w:rPr>
          <w:noProof/>
        </w:rPr>
        <w:tab/>
      </w:r>
    </w:p>
    <w:p w14:paraId="6B2AE2A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41.</w:t>
      </w:r>
      <w:r>
        <w:rPr>
          <w:rFonts w:asciiTheme="minorHAnsi" w:eastAsiaTheme="minorEastAsia" w:hAnsiTheme="minorHAnsi"/>
          <w:noProof/>
          <w:sz w:val="22"/>
          <w:lang w:eastAsia="fr-FR"/>
        </w:rPr>
        <w:tab/>
      </w:r>
      <w:r w:rsidRPr="00A24F0A">
        <w:rPr>
          <w:rFonts w:cs="Times New Roman"/>
          <w:noProof/>
        </w:rPr>
        <w:t>Droit de l’ASECNA de modifier les quantités au moment de l’attribution du Marché</w:t>
      </w:r>
      <w:r>
        <w:rPr>
          <w:noProof/>
        </w:rPr>
        <w:tab/>
      </w:r>
    </w:p>
    <w:p w14:paraId="67450916"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42.</w:t>
      </w:r>
      <w:r>
        <w:rPr>
          <w:rFonts w:asciiTheme="minorHAnsi" w:eastAsiaTheme="minorEastAsia" w:hAnsiTheme="minorHAnsi"/>
          <w:noProof/>
          <w:sz w:val="22"/>
          <w:lang w:eastAsia="fr-FR"/>
        </w:rPr>
        <w:tab/>
      </w:r>
      <w:r w:rsidRPr="00A24F0A">
        <w:rPr>
          <w:rFonts w:cs="Times New Roman"/>
          <w:noProof/>
        </w:rPr>
        <w:t>Notification de l’attribution du Marché</w:t>
      </w:r>
      <w:r>
        <w:rPr>
          <w:noProof/>
        </w:rPr>
        <w:tab/>
      </w:r>
    </w:p>
    <w:p w14:paraId="5E7A7FA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43.</w:t>
      </w:r>
      <w:r>
        <w:rPr>
          <w:rFonts w:asciiTheme="minorHAnsi" w:eastAsiaTheme="minorEastAsia" w:hAnsiTheme="minorHAnsi"/>
          <w:noProof/>
          <w:sz w:val="22"/>
          <w:lang w:eastAsia="fr-FR"/>
        </w:rPr>
        <w:tab/>
      </w:r>
      <w:r w:rsidRPr="00A24F0A">
        <w:rPr>
          <w:rFonts w:cs="Times New Roman"/>
          <w:noProof/>
        </w:rPr>
        <w:t>Signature du Marché</w:t>
      </w:r>
      <w:r>
        <w:rPr>
          <w:noProof/>
        </w:rPr>
        <w:tab/>
      </w:r>
    </w:p>
    <w:p w14:paraId="1C805B1A"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44.</w:t>
      </w:r>
      <w:r>
        <w:rPr>
          <w:rFonts w:asciiTheme="minorHAnsi" w:eastAsiaTheme="minorEastAsia" w:hAnsiTheme="minorHAnsi"/>
          <w:noProof/>
          <w:sz w:val="22"/>
          <w:lang w:eastAsia="fr-FR"/>
        </w:rPr>
        <w:tab/>
      </w:r>
      <w:r w:rsidRPr="00A24F0A">
        <w:rPr>
          <w:rFonts w:cs="Times New Roman"/>
          <w:noProof/>
        </w:rPr>
        <w:t>Garantie de bonne exécution</w:t>
      </w:r>
      <w:r>
        <w:rPr>
          <w:noProof/>
        </w:rPr>
        <w:tab/>
      </w:r>
    </w:p>
    <w:p w14:paraId="0333ACB8" w14:textId="77777777" w:rsidR="009D0787" w:rsidRPr="003936CD" w:rsidRDefault="008B1733" w:rsidP="00A81CAD">
      <w:pPr>
        <w:rPr>
          <w:rFonts w:ascii="Times New Roman" w:hAnsi="Times New Roman" w:cs="Times New Roman"/>
        </w:rPr>
      </w:pPr>
      <w:r w:rsidRPr="003936CD">
        <w:rPr>
          <w:rFonts w:ascii="Times New Roman" w:hAnsi="Times New Roman" w:cs="Times New Roman"/>
        </w:rPr>
        <w:fldChar w:fldCharType="end"/>
      </w:r>
      <w:r w:rsidR="00190BA3" w:rsidRPr="003936CD">
        <w:rPr>
          <w:rFonts w:ascii="Times New Roman" w:hAnsi="Times New Roman" w:cs="Times New Roman"/>
        </w:rPr>
        <w:br w:type="page"/>
      </w:r>
      <w:bookmarkStart w:id="36" w:name="_Toc345405808"/>
      <w:bookmarkStart w:id="37" w:name="_Toc345408213"/>
      <w:bookmarkStart w:id="38" w:name="_Toc345488976"/>
      <w:bookmarkStart w:id="39" w:name="_Toc345490913"/>
      <w:bookmarkStart w:id="40" w:name="_Toc345511844"/>
      <w:bookmarkStart w:id="41" w:name="_Toc345512594"/>
      <w:bookmarkStart w:id="42" w:name="_Toc345512861"/>
      <w:bookmarkStart w:id="43" w:name="_Toc345835020"/>
      <w:bookmarkStart w:id="44" w:name="s1"/>
    </w:p>
    <w:p w14:paraId="7075D220" w14:textId="77777777" w:rsidR="00CC6FF2" w:rsidRPr="003936CD" w:rsidRDefault="00CC6FF2" w:rsidP="00984E7F">
      <w:pPr>
        <w:pStyle w:val="Titre3"/>
        <w:numPr>
          <w:ilvl w:val="2"/>
          <w:numId w:val="1"/>
        </w:numPr>
        <w:spacing w:before="0" w:line="240" w:lineRule="auto"/>
        <w:ind w:left="851" w:hanging="851"/>
        <w:rPr>
          <w:rFonts w:ascii="Times New Roman" w:hAnsi="Times New Roman" w:cs="Times New Roman"/>
          <w:color w:val="auto"/>
          <w:sz w:val="24"/>
          <w:szCs w:val="24"/>
        </w:rPr>
      </w:pPr>
      <w:bookmarkStart w:id="45" w:name="_Toc398446442"/>
      <w:r w:rsidRPr="003936CD">
        <w:rPr>
          <w:rFonts w:ascii="Times New Roman" w:hAnsi="Times New Roman" w:cs="Times New Roman"/>
          <w:color w:val="auto"/>
          <w:sz w:val="24"/>
          <w:szCs w:val="24"/>
        </w:rPr>
        <w:lastRenderedPageBreak/>
        <w:t>REGLEMENTATION APPLICABLE</w:t>
      </w:r>
      <w:bookmarkEnd w:id="45"/>
    </w:p>
    <w:p w14:paraId="730B1A2C" w14:textId="77777777" w:rsidR="00CC6FF2" w:rsidRPr="003936CD" w:rsidRDefault="00CC6FF2" w:rsidP="00385DD4">
      <w:pPr>
        <w:rPr>
          <w:rFonts w:ascii="Times New Roman" w:hAnsi="Times New Roman" w:cs="Times New Roman"/>
          <w:sz w:val="24"/>
          <w:szCs w:val="24"/>
        </w:rPr>
      </w:pPr>
    </w:p>
    <w:p w14:paraId="0BF80731" w14:textId="77777777" w:rsidR="00CC6FF2" w:rsidRPr="003936CD" w:rsidRDefault="00CC6FF2" w:rsidP="007F5D8E">
      <w:pPr>
        <w:spacing w:after="0" w:line="240" w:lineRule="auto"/>
        <w:ind w:left="851"/>
        <w:jc w:val="both"/>
        <w:rPr>
          <w:rFonts w:ascii="Times New Roman" w:hAnsi="Times New Roman" w:cs="Times New Roman"/>
          <w:sz w:val="24"/>
          <w:szCs w:val="24"/>
        </w:rPr>
      </w:pPr>
      <w:r w:rsidRPr="003936CD">
        <w:rPr>
          <w:rFonts w:ascii="Times New Roman" w:hAnsi="Times New Roman" w:cs="Times New Roman"/>
          <w:sz w:val="24"/>
          <w:szCs w:val="24"/>
        </w:rPr>
        <w:t>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Les soumissionnaires sont réputés avoir examiné attentivement tous les formulaires, instructions, dispositions contractuelles et spécifications contenus dans ce Dossier d'Appel d'Offres et s'y conformer. Le soumissionnaire qui ne fournit pas dans les délais requis toutes les informations et tous les documents nécessaires verra son offre rejetée.</w:t>
      </w:r>
    </w:p>
    <w:p w14:paraId="4538AA5B" w14:textId="77777777" w:rsidR="00CC6FF2" w:rsidRPr="003936CD" w:rsidRDefault="00CC6FF2" w:rsidP="007F5D8E">
      <w:pPr>
        <w:spacing w:after="0" w:line="240" w:lineRule="auto"/>
        <w:ind w:left="851"/>
        <w:jc w:val="both"/>
        <w:rPr>
          <w:rFonts w:ascii="Times New Roman" w:hAnsi="Times New Roman" w:cs="Times New Roman"/>
          <w:sz w:val="24"/>
          <w:szCs w:val="24"/>
        </w:rPr>
      </w:pPr>
    </w:p>
    <w:p w14:paraId="29EC50CF" w14:textId="77777777" w:rsidR="00CC6FF2" w:rsidRPr="003936CD" w:rsidRDefault="00DA4AFB" w:rsidP="00F66150">
      <w:pPr>
        <w:ind w:left="851"/>
        <w:jc w:val="both"/>
        <w:rPr>
          <w:rFonts w:ascii="Times New Roman" w:hAnsi="Times New Roman" w:cs="Times New Roman"/>
          <w:sz w:val="24"/>
          <w:szCs w:val="24"/>
        </w:rPr>
      </w:pPr>
      <w:r w:rsidRPr="003936CD">
        <w:rPr>
          <w:rFonts w:ascii="Times New Roman" w:hAnsi="Times New Roman" w:cs="Times New Roman"/>
          <w:sz w:val="24"/>
          <w:szCs w:val="24"/>
        </w:rPr>
        <w:t>Les présentes Instructions aux Soumissionnaires (IS) définissent les règles de soumission, de sélection et de mise en œuvre des actions dans le cadre du présent appel d'offres, en conformité avec la Règlementation des Marchés de Toute Nature</w:t>
      </w:r>
      <w:r w:rsidR="00F67A16">
        <w:rPr>
          <w:rFonts w:ascii="Times New Roman" w:hAnsi="Times New Roman" w:cs="Times New Roman"/>
          <w:sz w:val="24"/>
          <w:szCs w:val="24"/>
        </w:rPr>
        <w:t xml:space="preserve"> </w:t>
      </w:r>
      <w:r w:rsidR="00CE25AB" w:rsidRPr="00952F46">
        <w:rPr>
          <w:rFonts w:ascii="Times New Roman" w:hAnsi="Times New Roman" w:cs="Times New Roman"/>
          <w:sz w:val="24"/>
          <w:szCs w:val="24"/>
        </w:rPr>
        <w:t>(RMTN)</w:t>
      </w:r>
      <w:r w:rsidRPr="003936CD">
        <w:rPr>
          <w:rFonts w:ascii="Times New Roman" w:hAnsi="Times New Roman" w:cs="Times New Roman"/>
          <w:sz w:val="24"/>
          <w:szCs w:val="24"/>
        </w:rPr>
        <w:t xml:space="preserve"> passés au nom de l’ASECNA.</w:t>
      </w:r>
    </w:p>
    <w:p w14:paraId="69E4D051" w14:textId="77777777" w:rsidR="00190BA3" w:rsidRPr="003936CD" w:rsidRDefault="00DA4AFB" w:rsidP="00984E7F">
      <w:pPr>
        <w:pStyle w:val="Titre3"/>
        <w:numPr>
          <w:ilvl w:val="2"/>
          <w:numId w:val="1"/>
        </w:numPr>
        <w:spacing w:before="0" w:line="240" w:lineRule="auto"/>
        <w:ind w:left="851" w:hanging="851"/>
        <w:rPr>
          <w:rFonts w:ascii="Times New Roman" w:hAnsi="Times New Roman" w:cs="Times New Roman"/>
          <w:color w:val="auto"/>
          <w:sz w:val="24"/>
          <w:szCs w:val="24"/>
        </w:rPr>
      </w:pPr>
      <w:bookmarkStart w:id="46" w:name="_Toc398446443"/>
      <w:r w:rsidRPr="003936CD">
        <w:rPr>
          <w:rFonts w:ascii="Times New Roman" w:hAnsi="Times New Roman" w:cs="Times New Roman"/>
          <w:color w:val="auto"/>
          <w:sz w:val="24"/>
          <w:szCs w:val="24"/>
        </w:rPr>
        <w:t>Généralités</w:t>
      </w:r>
      <w:bookmarkEnd w:id="36"/>
      <w:bookmarkEnd w:id="37"/>
      <w:bookmarkEnd w:id="38"/>
      <w:bookmarkEnd w:id="39"/>
      <w:bookmarkEnd w:id="40"/>
      <w:bookmarkEnd w:id="41"/>
      <w:bookmarkEnd w:id="42"/>
      <w:bookmarkEnd w:id="43"/>
      <w:bookmarkEnd w:id="46"/>
    </w:p>
    <w:p w14:paraId="0A189955" w14:textId="77777777" w:rsidR="00A81CAD" w:rsidRPr="003936CD" w:rsidRDefault="00A81CAD" w:rsidP="00A81CAD">
      <w:pPr>
        <w:spacing w:after="0" w:line="240" w:lineRule="auto"/>
        <w:jc w:val="both"/>
        <w:rPr>
          <w:rFonts w:ascii="Times New Roman" w:hAnsi="Times New Roman" w:cs="Times New Roman"/>
          <w:bCs/>
          <w:sz w:val="24"/>
          <w:szCs w:val="24"/>
        </w:rPr>
      </w:pPr>
    </w:p>
    <w:p w14:paraId="6CBF068D" w14:textId="77777777" w:rsidR="00190BA3" w:rsidRPr="003936CD" w:rsidRDefault="00DA4AFB" w:rsidP="004A27C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47" w:name="_Toc345405809"/>
      <w:bookmarkStart w:id="48" w:name="_Toc345408214"/>
      <w:bookmarkStart w:id="49" w:name="_Toc345488977"/>
      <w:bookmarkStart w:id="50" w:name="_Toc345490914"/>
      <w:bookmarkStart w:id="51" w:name="_Toc345511845"/>
      <w:bookmarkStart w:id="52" w:name="_Toc345512595"/>
      <w:bookmarkStart w:id="53" w:name="_Toc345512862"/>
      <w:bookmarkStart w:id="54" w:name="_Toc398446444"/>
      <w:r w:rsidRPr="003936CD">
        <w:rPr>
          <w:rFonts w:ascii="Times New Roman" w:hAnsi="Times New Roman" w:cs="Times New Roman"/>
          <w:i w:val="0"/>
          <w:color w:val="auto"/>
          <w:sz w:val="24"/>
          <w:szCs w:val="24"/>
        </w:rPr>
        <w:t>Objet du marché</w:t>
      </w:r>
      <w:bookmarkEnd w:id="47"/>
      <w:bookmarkEnd w:id="48"/>
      <w:bookmarkEnd w:id="49"/>
      <w:bookmarkEnd w:id="50"/>
      <w:bookmarkEnd w:id="51"/>
      <w:bookmarkEnd w:id="52"/>
      <w:bookmarkEnd w:id="53"/>
      <w:bookmarkEnd w:id="54"/>
    </w:p>
    <w:p w14:paraId="776B43A8" w14:textId="77777777" w:rsidR="00A81CAD" w:rsidRPr="003936CD" w:rsidRDefault="00A81CAD" w:rsidP="00A81CAD">
      <w:pPr>
        <w:spacing w:after="0" w:line="240" w:lineRule="auto"/>
        <w:rPr>
          <w:rFonts w:ascii="Times New Roman" w:hAnsi="Times New Roman" w:cs="Times New Roman"/>
          <w:sz w:val="24"/>
          <w:szCs w:val="24"/>
        </w:rPr>
      </w:pPr>
    </w:p>
    <w:p w14:paraId="690F8EB9" w14:textId="57A18F1C" w:rsidR="00464BB8" w:rsidRPr="003936CD" w:rsidRDefault="00DA4AFB" w:rsidP="002E634E">
      <w:pPr>
        <w:pStyle w:val="Paragraphedeliste"/>
        <w:numPr>
          <w:ilvl w:val="1"/>
          <w:numId w:val="122"/>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L'Agence pour la Sécurité de la Navigation Aérienne ci-après désignée « Maître d’Ouvrage</w:t>
      </w:r>
      <w:r w:rsidR="009B07A0" w:rsidRPr="003936CD">
        <w:rPr>
          <w:rFonts w:ascii="Times New Roman" w:hAnsi="Times New Roman" w:cs="Times New Roman"/>
          <w:sz w:val="24"/>
          <w:szCs w:val="24"/>
        </w:rPr>
        <w:t xml:space="preserve"> » ou</w:t>
      </w:r>
      <w:r w:rsidRPr="003936CD">
        <w:rPr>
          <w:rFonts w:ascii="Times New Roman" w:hAnsi="Times New Roman" w:cs="Times New Roman"/>
          <w:sz w:val="24"/>
          <w:szCs w:val="24"/>
        </w:rPr>
        <w:t xml:space="preserve"> « </w:t>
      </w:r>
      <w:proofErr w:type="gramStart"/>
      <w:r w:rsidRPr="003936CD">
        <w:rPr>
          <w:rFonts w:ascii="Times New Roman" w:hAnsi="Times New Roman" w:cs="Times New Roman"/>
          <w:sz w:val="24"/>
          <w:szCs w:val="24"/>
        </w:rPr>
        <w:t>ASECNA»</w:t>
      </w:r>
      <w:proofErr w:type="gramEnd"/>
      <w:r w:rsidRPr="003936CD">
        <w:rPr>
          <w:rFonts w:ascii="Times New Roman" w:hAnsi="Times New Roman" w:cs="Times New Roman"/>
          <w:sz w:val="24"/>
          <w:szCs w:val="24"/>
        </w:rPr>
        <w:t>,</w:t>
      </w:r>
      <w:r w:rsidR="009B07A0">
        <w:rPr>
          <w:rFonts w:ascii="Times New Roman" w:hAnsi="Times New Roman" w:cs="Times New Roman"/>
          <w:sz w:val="24"/>
          <w:szCs w:val="24"/>
        </w:rPr>
        <w:t xml:space="preserve"> </w:t>
      </w:r>
      <w:r w:rsidRPr="003936CD">
        <w:rPr>
          <w:rFonts w:ascii="Times New Roman" w:hAnsi="Times New Roman" w:cs="Times New Roman"/>
          <w:sz w:val="24"/>
          <w:szCs w:val="24"/>
        </w:rPr>
        <w:t>publie le présent Dossier d’Appel d’Offres (DAO) en vue de</w:t>
      </w:r>
      <w:r w:rsidRPr="00F67A16">
        <w:rPr>
          <w:rFonts w:ascii="Times New Roman" w:hAnsi="Times New Roman" w:cs="Times New Roman"/>
          <w:color w:val="EE0000"/>
          <w:sz w:val="24"/>
          <w:szCs w:val="24"/>
        </w:rPr>
        <w:t xml:space="preserve"> </w:t>
      </w:r>
      <w:r w:rsidR="00DF665C" w:rsidRPr="006C44F8">
        <w:rPr>
          <w:rFonts w:ascii="Times New Roman" w:hAnsi="Times New Roman" w:cs="Times New Roman"/>
          <w:sz w:val="24"/>
          <w:szCs w:val="24"/>
        </w:rPr>
        <w:t xml:space="preserve">la réalisation des prestations </w:t>
      </w:r>
      <w:r w:rsidRPr="00DF665C">
        <w:rPr>
          <w:rFonts w:ascii="Times New Roman" w:hAnsi="Times New Roman" w:cs="Times New Roman"/>
          <w:sz w:val="24"/>
          <w:szCs w:val="24"/>
        </w:rPr>
        <w:t>spécifiés à la Section V</w:t>
      </w:r>
      <w:r w:rsidRPr="003936CD">
        <w:rPr>
          <w:rFonts w:ascii="Times New Roman" w:hAnsi="Times New Roman" w:cs="Times New Roman"/>
          <w:sz w:val="24"/>
          <w:szCs w:val="24"/>
        </w:rPr>
        <w:t xml:space="preserve">, Spécifications techniques, bordereau des quantités et de prix. </w:t>
      </w:r>
      <w:r w:rsidRPr="003936CD">
        <w:rPr>
          <w:rFonts w:ascii="Times New Roman" w:hAnsi="Times New Roman" w:cs="Times New Roman"/>
          <w:iCs/>
          <w:sz w:val="24"/>
          <w:szCs w:val="24"/>
        </w:rPr>
        <w:t>La désignation, le numéro d’identification et le nombre de lots faisant l’objet de l’Appel d’Offres (</w:t>
      </w:r>
      <w:r w:rsidRPr="003936CD">
        <w:rPr>
          <w:rFonts w:ascii="Times New Roman" w:hAnsi="Times New Roman" w:cs="Times New Roman"/>
          <w:b/>
          <w:iCs/>
          <w:sz w:val="24"/>
          <w:szCs w:val="24"/>
        </w:rPr>
        <w:t>AO</w:t>
      </w:r>
      <w:r w:rsidRPr="003936CD">
        <w:rPr>
          <w:rFonts w:ascii="Times New Roman" w:hAnsi="Times New Roman" w:cs="Times New Roman"/>
          <w:iCs/>
          <w:sz w:val="24"/>
          <w:szCs w:val="24"/>
        </w:rPr>
        <w:t>) figurent dans les</w:t>
      </w:r>
      <w:r w:rsidRPr="003936CD">
        <w:rPr>
          <w:rFonts w:ascii="Times New Roman" w:hAnsi="Times New Roman" w:cs="Times New Roman"/>
          <w:b/>
          <w:bCs/>
          <w:sz w:val="24"/>
          <w:szCs w:val="24"/>
        </w:rPr>
        <w:t xml:space="preserve"> DPAO.</w:t>
      </w:r>
    </w:p>
    <w:p w14:paraId="14E33171" w14:textId="77777777" w:rsidR="00EC211E" w:rsidRPr="003936CD" w:rsidRDefault="00EC211E" w:rsidP="00EC211E">
      <w:pPr>
        <w:pStyle w:val="Paragraphedeliste"/>
        <w:spacing w:after="0" w:line="240" w:lineRule="auto"/>
        <w:ind w:left="705"/>
        <w:jc w:val="both"/>
        <w:rPr>
          <w:rFonts w:ascii="Times New Roman" w:hAnsi="Times New Roman" w:cs="Times New Roman"/>
          <w:sz w:val="24"/>
          <w:szCs w:val="24"/>
        </w:rPr>
      </w:pPr>
    </w:p>
    <w:p w14:paraId="6AEC748B" w14:textId="77777777" w:rsidR="00190BA3" w:rsidRPr="003936CD" w:rsidRDefault="00DA4AFB" w:rsidP="002E634E">
      <w:pPr>
        <w:pStyle w:val="Paragraphedeliste"/>
        <w:numPr>
          <w:ilvl w:val="1"/>
          <w:numId w:val="122"/>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Tout au long du présent DAO :</w:t>
      </w:r>
    </w:p>
    <w:p w14:paraId="0C3FF70E" w14:textId="77777777" w:rsidR="00EC211E" w:rsidRPr="003936CD" w:rsidRDefault="00EC211E" w:rsidP="00EC211E">
      <w:pPr>
        <w:pStyle w:val="Header2-SubClauses"/>
        <w:spacing w:after="0"/>
        <w:ind w:left="705"/>
        <w:rPr>
          <w:szCs w:val="24"/>
          <w:lang w:val="fr-FR"/>
        </w:rPr>
      </w:pPr>
    </w:p>
    <w:p w14:paraId="0CF57F9F" w14:textId="77777777" w:rsidR="00190BA3" w:rsidRPr="003936CD" w:rsidRDefault="00DA4AFB" w:rsidP="002E634E">
      <w:pPr>
        <w:pStyle w:val="Header3-Paragraph"/>
        <w:numPr>
          <w:ilvl w:val="0"/>
          <w:numId w:val="123"/>
        </w:numPr>
        <w:spacing w:after="0"/>
        <w:ind w:left="1418" w:hanging="567"/>
        <w:rPr>
          <w:szCs w:val="24"/>
          <w:lang w:val="fr-FR"/>
        </w:rPr>
      </w:pPr>
      <w:proofErr w:type="gramStart"/>
      <w:r w:rsidRPr="003936CD">
        <w:rPr>
          <w:szCs w:val="24"/>
          <w:lang w:val="fr-FR"/>
        </w:rPr>
        <w:t>le</w:t>
      </w:r>
      <w:proofErr w:type="gramEnd"/>
      <w:r w:rsidRPr="003936CD">
        <w:rPr>
          <w:szCs w:val="24"/>
          <w:lang w:val="fr-FR"/>
        </w:rPr>
        <w:t xml:space="preserve"> terme « par écrit » signifie communiqué sous forme écrite avec accusé de réception ;</w:t>
      </w:r>
    </w:p>
    <w:p w14:paraId="412DBEB1" w14:textId="77777777" w:rsidR="00EC211E" w:rsidRPr="003936CD" w:rsidRDefault="00EC211E" w:rsidP="00E15321">
      <w:pPr>
        <w:pStyle w:val="Header3-Paragraph"/>
        <w:tabs>
          <w:tab w:val="clear" w:pos="504"/>
        </w:tabs>
        <w:spacing w:after="0"/>
        <w:ind w:left="1418" w:hanging="567"/>
        <w:rPr>
          <w:szCs w:val="24"/>
          <w:lang w:val="fr-FR"/>
        </w:rPr>
      </w:pPr>
    </w:p>
    <w:p w14:paraId="12F97487" w14:textId="77777777" w:rsidR="00190BA3" w:rsidRPr="003936CD" w:rsidRDefault="00DA4AFB" w:rsidP="002E634E">
      <w:pPr>
        <w:pStyle w:val="Header3-Paragraph"/>
        <w:numPr>
          <w:ilvl w:val="0"/>
          <w:numId w:val="123"/>
        </w:numPr>
        <w:spacing w:after="0"/>
        <w:ind w:left="1418" w:hanging="567"/>
        <w:rPr>
          <w:szCs w:val="24"/>
          <w:lang w:val="fr-FR"/>
        </w:rPr>
      </w:pPr>
      <w:proofErr w:type="gramStart"/>
      <w:r w:rsidRPr="003936CD">
        <w:rPr>
          <w:szCs w:val="24"/>
          <w:lang w:val="fr-FR"/>
        </w:rPr>
        <w:t>si</w:t>
      </w:r>
      <w:proofErr w:type="gramEnd"/>
      <w:r w:rsidRPr="003936CD">
        <w:rPr>
          <w:szCs w:val="24"/>
          <w:lang w:val="fr-FR"/>
        </w:rPr>
        <w:t xml:space="preserve"> le contexte l’exige, le singulier désigne le pluriel, et vice versa ; et</w:t>
      </w:r>
    </w:p>
    <w:p w14:paraId="06F82BEC" w14:textId="77777777" w:rsidR="00EC211E" w:rsidRPr="003936CD" w:rsidRDefault="00EC211E" w:rsidP="00E15321">
      <w:pPr>
        <w:pStyle w:val="Header3-Paragraph"/>
        <w:tabs>
          <w:tab w:val="clear" w:pos="504"/>
        </w:tabs>
        <w:spacing w:after="0"/>
        <w:ind w:left="1418" w:hanging="567"/>
        <w:rPr>
          <w:szCs w:val="24"/>
          <w:lang w:val="fr-FR"/>
        </w:rPr>
      </w:pPr>
    </w:p>
    <w:p w14:paraId="79B9BE25" w14:textId="77777777" w:rsidR="00190BA3" w:rsidRPr="003936CD" w:rsidRDefault="00DA4AFB" w:rsidP="002E634E">
      <w:pPr>
        <w:pStyle w:val="Header3-Paragraph"/>
        <w:numPr>
          <w:ilvl w:val="0"/>
          <w:numId w:val="123"/>
        </w:numPr>
        <w:spacing w:after="0"/>
        <w:ind w:left="1418" w:hanging="567"/>
        <w:rPr>
          <w:szCs w:val="24"/>
          <w:lang w:val="fr-FR"/>
        </w:rPr>
      </w:pPr>
      <w:proofErr w:type="gramStart"/>
      <w:r w:rsidRPr="003936CD">
        <w:rPr>
          <w:szCs w:val="24"/>
          <w:lang w:val="fr-FR"/>
        </w:rPr>
        <w:t>le</w:t>
      </w:r>
      <w:proofErr w:type="gramEnd"/>
      <w:r w:rsidRPr="003936CD">
        <w:rPr>
          <w:szCs w:val="24"/>
          <w:lang w:val="fr-FR"/>
        </w:rPr>
        <w:t xml:space="preserve"> terme « jour » désigne un jour calendaire ;</w:t>
      </w:r>
    </w:p>
    <w:p w14:paraId="65C0813C" w14:textId="77777777" w:rsidR="00320227" w:rsidRPr="003936CD" w:rsidRDefault="00320227" w:rsidP="00E15321">
      <w:pPr>
        <w:pStyle w:val="Paragraphedeliste"/>
        <w:spacing w:line="240" w:lineRule="auto"/>
        <w:ind w:left="1418" w:hanging="567"/>
        <w:rPr>
          <w:rFonts w:ascii="Times New Roman" w:hAnsi="Times New Roman" w:cs="Times New Roman"/>
          <w:szCs w:val="24"/>
        </w:rPr>
      </w:pPr>
    </w:p>
    <w:p w14:paraId="252AB4F0" w14:textId="77777777" w:rsidR="00320227" w:rsidRPr="003936CD" w:rsidRDefault="00DA4AFB" w:rsidP="002E634E">
      <w:pPr>
        <w:pStyle w:val="Paragraphedeliste"/>
        <w:numPr>
          <w:ilvl w:val="0"/>
          <w:numId w:val="123"/>
        </w:numPr>
        <w:spacing w:after="0" w:line="240" w:lineRule="auto"/>
        <w:ind w:left="1418" w:hanging="567"/>
        <w:jc w:val="both"/>
        <w:rPr>
          <w:rFonts w:ascii="Times New Roman" w:hAnsi="Times New Roman" w:cs="Times New Roman"/>
          <w:sz w:val="24"/>
        </w:rPr>
      </w:pPr>
      <w:proofErr w:type="gramStart"/>
      <w:r w:rsidRPr="003936CD">
        <w:rPr>
          <w:rFonts w:ascii="Times New Roman" w:hAnsi="Times New Roman" w:cs="Times New Roman"/>
          <w:sz w:val="24"/>
        </w:rPr>
        <w:t>pour</w:t>
      </w:r>
      <w:proofErr w:type="gramEnd"/>
      <w:r w:rsidRPr="003936CD">
        <w:rPr>
          <w:rFonts w:ascii="Times New Roman" w:hAnsi="Times New Roman" w:cs="Times New Roman"/>
          <w:sz w:val="24"/>
        </w:rPr>
        <w:t xml:space="preserve"> le reste, les définitions et interprétations seront comme il est prescrit à l'article 2 du Cahier des Clauses Administratives Générales applicables aux marchés de fournitures courantes et </w:t>
      </w:r>
      <w:proofErr w:type="gramStart"/>
      <w:r w:rsidRPr="003936CD">
        <w:rPr>
          <w:rFonts w:ascii="Times New Roman" w:hAnsi="Times New Roman" w:cs="Times New Roman"/>
          <w:sz w:val="24"/>
        </w:rPr>
        <w:t>services  (</w:t>
      </w:r>
      <w:proofErr w:type="gramEnd"/>
      <w:r w:rsidRPr="003936CD">
        <w:rPr>
          <w:rFonts w:ascii="Times New Roman" w:hAnsi="Times New Roman" w:cs="Times New Roman"/>
          <w:b/>
          <w:sz w:val="24"/>
        </w:rPr>
        <w:t>CCAG-FCS</w:t>
      </w:r>
      <w:r w:rsidRPr="003936CD">
        <w:rPr>
          <w:rFonts w:ascii="Times New Roman" w:hAnsi="Times New Roman" w:cs="Times New Roman"/>
          <w:sz w:val="24"/>
        </w:rPr>
        <w:t>).</w:t>
      </w:r>
    </w:p>
    <w:p w14:paraId="726C225E" w14:textId="77777777" w:rsidR="00EC211E" w:rsidRPr="003936CD" w:rsidRDefault="00EC211E" w:rsidP="00EC211E">
      <w:pPr>
        <w:pStyle w:val="Header3-Paragraph"/>
        <w:tabs>
          <w:tab w:val="clear" w:pos="504"/>
        </w:tabs>
        <w:spacing w:after="0"/>
        <w:ind w:left="0" w:firstLine="0"/>
        <w:rPr>
          <w:szCs w:val="24"/>
          <w:lang w:val="fr-FR"/>
        </w:rPr>
      </w:pPr>
    </w:p>
    <w:p w14:paraId="396F5F6B" w14:textId="77777777" w:rsidR="00190BA3" w:rsidRPr="003936CD" w:rsidRDefault="00DA4AFB" w:rsidP="00E15321">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55" w:name="_Toc345405810"/>
      <w:bookmarkStart w:id="56" w:name="_Toc345408215"/>
      <w:bookmarkStart w:id="57" w:name="_Toc345488978"/>
      <w:bookmarkStart w:id="58" w:name="_Toc345490915"/>
      <w:bookmarkStart w:id="59" w:name="_Toc345511846"/>
      <w:bookmarkStart w:id="60" w:name="_Toc345512596"/>
      <w:bookmarkStart w:id="61" w:name="_Toc345512863"/>
      <w:bookmarkStart w:id="62" w:name="_Toc398446445"/>
      <w:r w:rsidRPr="003936CD">
        <w:rPr>
          <w:rFonts w:ascii="Times New Roman" w:hAnsi="Times New Roman" w:cs="Times New Roman"/>
          <w:i w:val="0"/>
          <w:color w:val="auto"/>
          <w:sz w:val="24"/>
          <w:szCs w:val="24"/>
        </w:rPr>
        <w:t>Origine des fonds</w:t>
      </w:r>
      <w:bookmarkEnd w:id="55"/>
      <w:bookmarkEnd w:id="56"/>
      <w:bookmarkEnd w:id="57"/>
      <w:bookmarkEnd w:id="58"/>
      <w:bookmarkEnd w:id="59"/>
      <w:bookmarkEnd w:id="60"/>
      <w:bookmarkEnd w:id="61"/>
      <w:bookmarkEnd w:id="62"/>
    </w:p>
    <w:p w14:paraId="00AC5BAD" w14:textId="77777777" w:rsidR="00EC211E" w:rsidRPr="003936CD" w:rsidRDefault="00EC211E" w:rsidP="00EC211E">
      <w:pPr>
        <w:spacing w:after="0" w:line="240" w:lineRule="auto"/>
        <w:rPr>
          <w:rFonts w:ascii="Times New Roman" w:hAnsi="Times New Roman" w:cs="Times New Roman"/>
        </w:rPr>
      </w:pPr>
    </w:p>
    <w:p w14:paraId="6F459A1E" w14:textId="77777777" w:rsidR="002B15BA" w:rsidRPr="003936CD" w:rsidRDefault="00DA4AFB" w:rsidP="002E634E">
      <w:pPr>
        <w:pStyle w:val="Paragraphedeliste"/>
        <w:numPr>
          <w:ilvl w:val="1"/>
          <w:numId w:val="124"/>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 xml:space="preserve">L’origine des fonds budgétisés pour le financement du Marché faisant l’objet du présent appel d’offres est </w:t>
      </w:r>
      <w:proofErr w:type="gramStart"/>
      <w:r w:rsidRPr="003936CD">
        <w:rPr>
          <w:rFonts w:ascii="Times New Roman" w:hAnsi="Times New Roman" w:cs="Times New Roman"/>
          <w:sz w:val="24"/>
          <w:szCs w:val="24"/>
        </w:rPr>
        <w:t>indiquée</w:t>
      </w:r>
      <w:proofErr w:type="gramEnd"/>
      <w:r w:rsidRPr="003936CD">
        <w:rPr>
          <w:rFonts w:ascii="Times New Roman" w:hAnsi="Times New Roman" w:cs="Times New Roman"/>
          <w:sz w:val="24"/>
          <w:szCs w:val="24"/>
        </w:rPr>
        <w:t xml:space="preserve"> dans les </w:t>
      </w:r>
      <w:r w:rsidRPr="003936CD">
        <w:rPr>
          <w:rFonts w:ascii="Times New Roman" w:hAnsi="Times New Roman" w:cs="Times New Roman"/>
          <w:b/>
          <w:sz w:val="24"/>
          <w:szCs w:val="24"/>
        </w:rPr>
        <w:t>DPAO</w:t>
      </w:r>
      <w:r w:rsidRPr="003936CD">
        <w:rPr>
          <w:rFonts w:ascii="Times New Roman" w:hAnsi="Times New Roman" w:cs="Times New Roman"/>
          <w:sz w:val="24"/>
          <w:szCs w:val="24"/>
        </w:rPr>
        <w:t>. L’ASECNA a prévu d’utiliser une partie des crédits ainsi budgétisés pour effectuer les paiements autorisés au titre du Marché.</w:t>
      </w:r>
    </w:p>
    <w:p w14:paraId="5C36596C" w14:textId="77777777" w:rsidR="000E127A" w:rsidRPr="003936CD" w:rsidRDefault="000E127A" w:rsidP="003A2AEC">
      <w:pPr>
        <w:spacing w:after="0" w:line="240" w:lineRule="auto"/>
        <w:jc w:val="both"/>
        <w:rPr>
          <w:rFonts w:ascii="Times New Roman" w:hAnsi="Times New Roman" w:cs="Times New Roman"/>
          <w:sz w:val="24"/>
          <w:szCs w:val="24"/>
        </w:rPr>
      </w:pPr>
    </w:p>
    <w:p w14:paraId="2C117899" w14:textId="77777777" w:rsidR="000E127A" w:rsidRPr="003936CD" w:rsidRDefault="00DA4AFB" w:rsidP="002E634E">
      <w:pPr>
        <w:pStyle w:val="Paragraphedeliste"/>
        <w:numPr>
          <w:ilvl w:val="1"/>
          <w:numId w:val="124"/>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 xml:space="preserve">L’ASECNA n’effectuera les paiements au titre du Marché qu’à la demande du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et après les avoir approuvés, conformément aux modalités de paiement contenues dans le Marché. Ces paiements seront soumis à tous égards aux clauses et </w:t>
      </w:r>
      <w:r w:rsidRPr="003936CD">
        <w:rPr>
          <w:rFonts w:ascii="Times New Roman" w:hAnsi="Times New Roman" w:cs="Times New Roman"/>
          <w:sz w:val="24"/>
          <w:szCs w:val="24"/>
        </w:rPr>
        <w:lastRenderedPageBreak/>
        <w:t xml:space="preserve">conditions du Marché. Aucune partie autre que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ne peut se prévaloir de l’un quelconque des droits stipulés dans un document constitutif du Marché ni prétendre détenir une créance sur le montant du Marché sauf en cas de nantissement.</w:t>
      </w:r>
    </w:p>
    <w:p w14:paraId="354C62CB" w14:textId="77777777" w:rsidR="000E127A" w:rsidRPr="003936CD" w:rsidRDefault="000E127A" w:rsidP="000E127A">
      <w:pPr>
        <w:spacing w:after="0" w:line="240" w:lineRule="auto"/>
        <w:jc w:val="both"/>
        <w:rPr>
          <w:rFonts w:ascii="Times New Roman" w:hAnsi="Times New Roman" w:cs="Times New Roman"/>
          <w:sz w:val="24"/>
          <w:szCs w:val="24"/>
        </w:rPr>
      </w:pPr>
    </w:p>
    <w:p w14:paraId="4E76DE16" w14:textId="77777777" w:rsidR="008E509B" w:rsidRPr="003936CD" w:rsidRDefault="00DA4AFB" w:rsidP="008E509B">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63" w:name="_Toc345408216"/>
      <w:bookmarkStart w:id="64" w:name="_Toc345488979"/>
      <w:bookmarkStart w:id="65" w:name="_Toc345490916"/>
      <w:bookmarkStart w:id="66" w:name="_Toc345511847"/>
      <w:bookmarkStart w:id="67" w:name="_Toc345512597"/>
      <w:bookmarkStart w:id="68" w:name="_Toc345512864"/>
      <w:bookmarkStart w:id="69" w:name="_Toc398446446"/>
      <w:r w:rsidRPr="003936CD">
        <w:rPr>
          <w:rFonts w:ascii="Times New Roman" w:hAnsi="Times New Roman" w:cs="Times New Roman"/>
          <w:i w:val="0"/>
          <w:color w:val="auto"/>
          <w:sz w:val="24"/>
          <w:szCs w:val="24"/>
        </w:rPr>
        <w:t>Fraude et corruption</w:t>
      </w:r>
      <w:bookmarkEnd w:id="63"/>
      <w:bookmarkEnd w:id="64"/>
      <w:bookmarkEnd w:id="65"/>
      <w:bookmarkEnd w:id="66"/>
      <w:bookmarkEnd w:id="67"/>
      <w:bookmarkEnd w:id="68"/>
      <w:bookmarkEnd w:id="69"/>
    </w:p>
    <w:p w14:paraId="4132D1C0" w14:textId="77777777" w:rsidR="00326B84" w:rsidRPr="003936CD" w:rsidRDefault="00326B84" w:rsidP="002B4307">
      <w:pPr>
        <w:spacing w:after="0" w:line="240" w:lineRule="auto"/>
        <w:jc w:val="both"/>
        <w:rPr>
          <w:rFonts w:ascii="Times New Roman" w:eastAsia="Calibri" w:hAnsi="Times New Roman" w:cs="Times New Roman"/>
          <w:sz w:val="24"/>
          <w:szCs w:val="24"/>
        </w:rPr>
      </w:pPr>
    </w:p>
    <w:p w14:paraId="55A591D5" w14:textId="77777777" w:rsidR="00326B84" w:rsidRPr="003936CD" w:rsidRDefault="00DA4AFB" w:rsidP="000F4506">
      <w:pPr>
        <w:pStyle w:val="Corpsdetexte"/>
        <w:numPr>
          <w:ilvl w:val="0"/>
          <w:numId w:val="167"/>
        </w:numPr>
        <w:ind w:left="851" w:hanging="851"/>
        <w:rPr>
          <w:szCs w:val="24"/>
          <w:lang w:val="fr-FR"/>
        </w:rPr>
      </w:pPr>
      <w:r w:rsidRPr="003936CD">
        <w:rPr>
          <w:szCs w:val="24"/>
          <w:lang w:val="fr-FR"/>
        </w:rPr>
        <w:t xml:space="preserve">L’ASECNA a pour politique de requérir des soumissionnaires, fournisseurs, entreprises et prestataires de services prenant part aux marchés passés en son nom, d’observer les normes d’éthique les plus élevées lors de la passation et de l’exécution de ses Marchés. A cet effet, elle inclut dans les Dossiers d’Appel d’Offres des dispositions contre la corruption. </w:t>
      </w:r>
    </w:p>
    <w:p w14:paraId="4BD88579" w14:textId="77777777" w:rsidR="00326B84" w:rsidRPr="003936CD" w:rsidRDefault="00326B84" w:rsidP="00326B84">
      <w:pPr>
        <w:pStyle w:val="Corpsdetexte"/>
        <w:ind w:left="567"/>
        <w:rPr>
          <w:szCs w:val="24"/>
          <w:lang w:val="fr-FR"/>
        </w:rPr>
      </w:pPr>
    </w:p>
    <w:p w14:paraId="4C855EC7" w14:textId="77777777" w:rsidR="00326B84" w:rsidRPr="003936CD" w:rsidRDefault="00DA4AFB" w:rsidP="000F4506">
      <w:pPr>
        <w:pStyle w:val="Corpsdetexte"/>
        <w:numPr>
          <w:ilvl w:val="0"/>
          <w:numId w:val="168"/>
        </w:numPr>
        <w:ind w:left="851" w:hanging="851"/>
        <w:rPr>
          <w:szCs w:val="24"/>
          <w:lang w:val="fr-FR"/>
        </w:rPr>
      </w:pPr>
      <w:r w:rsidRPr="003936CD">
        <w:rPr>
          <w:szCs w:val="24"/>
          <w:lang w:val="fr-FR"/>
        </w:rPr>
        <w:t>En application de cette politique, l’ASECNA interdit ces pratiques et définit les expressions y relatives ci-dessous de la façon suivante :</w:t>
      </w:r>
    </w:p>
    <w:p w14:paraId="3391E0BE" w14:textId="77777777" w:rsidR="009D2146" w:rsidRPr="003936CD" w:rsidRDefault="009D2146" w:rsidP="009D2146">
      <w:pPr>
        <w:pStyle w:val="Corpsdetexte"/>
        <w:ind w:left="851"/>
        <w:rPr>
          <w:szCs w:val="24"/>
          <w:lang w:val="fr-FR"/>
        </w:rPr>
      </w:pPr>
    </w:p>
    <w:p w14:paraId="7E67BACD" w14:textId="77777777" w:rsidR="00326B84" w:rsidRPr="003936CD" w:rsidRDefault="00DA4AFB" w:rsidP="000F4506">
      <w:pPr>
        <w:pStyle w:val="Header3-Paragraph"/>
        <w:numPr>
          <w:ilvl w:val="0"/>
          <w:numId w:val="169"/>
        </w:numPr>
        <w:spacing w:after="0"/>
        <w:ind w:left="1418" w:hanging="567"/>
        <w:rPr>
          <w:szCs w:val="24"/>
          <w:lang w:val="fr-FR"/>
        </w:rPr>
      </w:pPr>
      <w:proofErr w:type="gramStart"/>
      <w:r w:rsidRPr="003936CD">
        <w:rPr>
          <w:szCs w:val="24"/>
          <w:lang w:val="fr-FR"/>
        </w:rPr>
        <w:t>est</w:t>
      </w:r>
      <w:proofErr w:type="gramEnd"/>
      <w:r w:rsidRPr="003936CD">
        <w:rPr>
          <w:szCs w:val="24"/>
          <w:lang w:val="fr-FR"/>
        </w:rPr>
        <w:t xml:space="preserve"> coupable de “corruption” quiconque offre, donne, sollicite ou accepte un quelconque avantage, directement ou indirectement, en vue d’influencer l’action d’un agent de l’ASECNA au cours de l’attribution ou de l’exécution d’un marché,</w:t>
      </w:r>
    </w:p>
    <w:p w14:paraId="6C764C3F" w14:textId="77777777" w:rsidR="00326B84" w:rsidRPr="003936CD" w:rsidRDefault="00326B84" w:rsidP="009D2146">
      <w:pPr>
        <w:pStyle w:val="Header3-Paragraph"/>
        <w:tabs>
          <w:tab w:val="clear" w:pos="504"/>
        </w:tabs>
        <w:spacing w:after="0"/>
        <w:ind w:left="1418" w:hanging="567"/>
        <w:rPr>
          <w:szCs w:val="24"/>
          <w:lang w:val="fr-FR"/>
        </w:rPr>
      </w:pPr>
    </w:p>
    <w:p w14:paraId="1157FDCF" w14:textId="77777777" w:rsidR="00326B84" w:rsidRPr="003936CD" w:rsidRDefault="00DA4AFB" w:rsidP="000F4506">
      <w:pPr>
        <w:pStyle w:val="Header3-Paragraph"/>
        <w:numPr>
          <w:ilvl w:val="0"/>
          <w:numId w:val="169"/>
        </w:numPr>
        <w:spacing w:after="0"/>
        <w:ind w:left="1418" w:hanging="567"/>
        <w:rPr>
          <w:szCs w:val="24"/>
          <w:lang w:val="fr-FR"/>
        </w:rPr>
      </w:pPr>
      <w:proofErr w:type="gramStart"/>
      <w:r w:rsidRPr="003936CD">
        <w:rPr>
          <w:szCs w:val="24"/>
          <w:lang w:val="fr-FR"/>
        </w:rPr>
        <w:t>se</w:t>
      </w:r>
      <w:proofErr w:type="gramEnd"/>
      <w:r w:rsidRPr="003936CD">
        <w:rPr>
          <w:szCs w:val="24"/>
          <w:lang w:val="fr-FR"/>
        </w:rPr>
        <w:t xml:space="preserve"> livre à des “manœuvres frauduleuses” quiconque déforme ou dénature des faits afin d’influencer l’attribution ou l’exécution d’un marché ;</w:t>
      </w:r>
    </w:p>
    <w:p w14:paraId="77B0977B" w14:textId="77777777" w:rsidR="00326B84" w:rsidRPr="003936CD" w:rsidRDefault="00326B84" w:rsidP="009D2146">
      <w:pPr>
        <w:pStyle w:val="Header3-Paragraph"/>
        <w:tabs>
          <w:tab w:val="clear" w:pos="504"/>
        </w:tabs>
        <w:spacing w:after="0"/>
        <w:ind w:left="1418" w:hanging="567"/>
        <w:rPr>
          <w:szCs w:val="24"/>
          <w:lang w:val="fr-FR"/>
        </w:rPr>
      </w:pPr>
    </w:p>
    <w:p w14:paraId="4CB04D1B" w14:textId="77777777" w:rsidR="00326B84" w:rsidRPr="003936CD" w:rsidRDefault="00DA4AFB" w:rsidP="000F4506">
      <w:pPr>
        <w:pStyle w:val="Header3-Paragraph"/>
        <w:numPr>
          <w:ilvl w:val="0"/>
          <w:numId w:val="169"/>
        </w:numPr>
        <w:spacing w:after="0"/>
        <w:ind w:left="1418" w:hanging="567"/>
        <w:rPr>
          <w:szCs w:val="24"/>
          <w:lang w:val="fr-FR"/>
        </w:rPr>
      </w:pPr>
      <w:proofErr w:type="gramStart"/>
      <w:r w:rsidRPr="003936CD">
        <w:rPr>
          <w:szCs w:val="24"/>
          <w:lang w:val="fr-FR"/>
        </w:rPr>
        <w:t>«</w:t>
      </w:r>
      <w:r w:rsidR="00D15AB9">
        <w:rPr>
          <w:szCs w:val="24"/>
          <w:lang w:val="fr-FR"/>
        </w:rPr>
        <w:t>P</w:t>
      </w:r>
      <w:r w:rsidRPr="003936CD">
        <w:rPr>
          <w:szCs w:val="24"/>
          <w:lang w:val="fr-FR"/>
        </w:rPr>
        <w:t>ratiques</w:t>
      </w:r>
      <w:proofErr w:type="gramEnd"/>
      <w:r w:rsidRPr="003936CD">
        <w:rPr>
          <w:szCs w:val="24"/>
          <w:lang w:val="fr-FR"/>
        </w:rPr>
        <w:t xml:space="preserve"> collusoires » désignent toute forme d’entente entre deux ou plusieurs soumissionnaires (que l’ASECNA en aient connaissance ou non) visant à maintenir artificiellement les prix des offres à des niveaux ne correspondant pas à ceux qui résulteraient du jeu de la concurrence ;</w:t>
      </w:r>
    </w:p>
    <w:p w14:paraId="228AF5BA" w14:textId="77777777" w:rsidR="00326B84" w:rsidRPr="003936CD" w:rsidRDefault="00326B84" w:rsidP="009D2146">
      <w:pPr>
        <w:pStyle w:val="Header3-Paragraph"/>
        <w:tabs>
          <w:tab w:val="clear" w:pos="504"/>
        </w:tabs>
        <w:spacing w:after="0"/>
        <w:ind w:left="1418" w:hanging="567"/>
        <w:rPr>
          <w:szCs w:val="24"/>
          <w:lang w:val="fr-FR"/>
        </w:rPr>
      </w:pPr>
    </w:p>
    <w:p w14:paraId="4801B025" w14:textId="77777777" w:rsidR="00326B84" w:rsidRPr="003936CD" w:rsidRDefault="00DA4AFB" w:rsidP="000F4506">
      <w:pPr>
        <w:pStyle w:val="Header3-Paragraph"/>
        <w:numPr>
          <w:ilvl w:val="0"/>
          <w:numId w:val="169"/>
        </w:numPr>
        <w:spacing w:after="0"/>
        <w:ind w:left="1418" w:hanging="567"/>
        <w:rPr>
          <w:szCs w:val="24"/>
          <w:lang w:val="fr-FR"/>
        </w:rPr>
      </w:pPr>
      <w:proofErr w:type="gramStart"/>
      <w:r w:rsidRPr="003936CD">
        <w:rPr>
          <w:szCs w:val="24"/>
          <w:lang w:val="fr-FR"/>
        </w:rPr>
        <w:t>«</w:t>
      </w:r>
      <w:r w:rsidR="00D15AB9">
        <w:rPr>
          <w:szCs w:val="24"/>
          <w:lang w:val="fr-FR"/>
        </w:rPr>
        <w:t>P</w:t>
      </w:r>
      <w:r w:rsidRPr="003936CD">
        <w:rPr>
          <w:szCs w:val="24"/>
          <w:lang w:val="fr-FR"/>
        </w:rPr>
        <w:t>ratiques</w:t>
      </w:r>
      <w:proofErr w:type="gramEnd"/>
      <w:r w:rsidRPr="003936CD">
        <w:rPr>
          <w:szCs w:val="24"/>
          <w:lang w:val="fr-FR"/>
        </w:rPr>
        <w:t xml:space="preserve"> coercitives » désignent toute forme d’atteinte aux personnes ou à leurs biens ou de menaces à leur encontre afin d’influencer leur action au cours de l’attribution ou de l’exécution d’un marché ; </w:t>
      </w:r>
    </w:p>
    <w:p w14:paraId="03CF518A" w14:textId="77777777" w:rsidR="00326B84" w:rsidRPr="003936CD" w:rsidRDefault="00326B84" w:rsidP="009D2146">
      <w:pPr>
        <w:pStyle w:val="Header3-Paragraph"/>
        <w:tabs>
          <w:tab w:val="clear" w:pos="504"/>
        </w:tabs>
        <w:spacing w:after="0"/>
        <w:ind w:left="1418" w:hanging="567"/>
        <w:rPr>
          <w:szCs w:val="24"/>
          <w:lang w:val="fr-FR"/>
        </w:rPr>
      </w:pPr>
    </w:p>
    <w:p w14:paraId="4377C34B"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 Pratique obstructive » signifie: e.1) détruire, falsifier, altérer ou dissimuler les preuves matérielles d’une enquête ou faire des déclarations erronées à des enquêteurs en vue de nuire à une enquête visant des allégations de pratiques de corruption, frauduleuses, coercitives, collusives ou interdites ; e.2) menacer, harceler ou intimider des parties afin de les empêcher de révéler ce qu’elles savent de</w:t>
      </w:r>
      <w:r w:rsidR="00DC57C2">
        <w:rPr>
          <w:szCs w:val="24"/>
          <w:lang w:val="fr-FR"/>
        </w:rPr>
        <w:t>s</w:t>
      </w:r>
      <w:r w:rsidRPr="003936CD">
        <w:rPr>
          <w:szCs w:val="24"/>
          <w:lang w:val="fr-FR"/>
        </w:rPr>
        <w:t xml:space="preserve"> questions qui font l’objet de l’enquête ou les empêcher de poursuivre l’enquête; et e.3) agir de sorte à empêcher l’exercice des droits d’inspection et d’audit effectué par l'ASECNA ou commandité par elle. </w:t>
      </w:r>
    </w:p>
    <w:p w14:paraId="648BFBDF" w14:textId="77777777" w:rsidR="00326B84" w:rsidRPr="003936CD" w:rsidRDefault="00326B84" w:rsidP="00326B84">
      <w:pPr>
        <w:pStyle w:val="Paragraphedeliste"/>
        <w:spacing w:after="0" w:line="240" w:lineRule="auto"/>
        <w:ind w:left="2268" w:right="-72"/>
        <w:jc w:val="both"/>
        <w:rPr>
          <w:rFonts w:ascii="Times New Roman" w:hAnsi="Times New Roman" w:cs="Times New Roman"/>
          <w:sz w:val="24"/>
          <w:szCs w:val="24"/>
        </w:rPr>
      </w:pPr>
    </w:p>
    <w:p w14:paraId="694A7BDE" w14:textId="77777777" w:rsidR="00326B84" w:rsidRPr="003936CD" w:rsidRDefault="00DA4AFB" w:rsidP="000F4506">
      <w:pPr>
        <w:pStyle w:val="Corpsdetexte"/>
        <w:numPr>
          <w:ilvl w:val="0"/>
          <w:numId w:val="168"/>
        </w:numPr>
        <w:spacing w:after="120"/>
        <w:ind w:left="851" w:hanging="851"/>
        <w:rPr>
          <w:rFonts w:eastAsia="Calibri"/>
          <w:szCs w:val="24"/>
          <w:lang w:val="fr-FR" w:eastAsia="en-US"/>
        </w:rPr>
      </w:pPr>
      <w:r w:rsidRPr="003936CD">
        <w:rPr>
          <w:rFonts w:eastAsia="Calibri"/>
          <w:szCs w:val="24"/>
          <w:lang w:val="fr-FR" w:eastAsia="en-US"/>
        </w:rPr>
        <w:t xml:space="preserve">Dans ce cadre, l’attention des soumissionnaires est attirée sur le contenu des articles 83, 84 et 85 de la </w:t>
      </w:r>
      <w:hyperlink r:id="rId19" w:anchor="Article_90" w:history="1">
        <w:r w:rsidRPr="003936CD">
          <w:rPr>
            <w:rFonts w:eastAsia="Calibri"/>
            <w:szCs w:val="24"/>
            <w:lang w:val="fr-FR" w:eastAsia="en-US"/>
          </w:rPr>
          <w:t>Règlementation des Marchés de Toutes Natures passés au nom de l'ASECNA (RMTN) du 04 juillet 2013</w:t>
        </w:r>
      </w:hyperlink>
      <w:r w:rsidR="00326B84" w:rsidRPr="003936CD">
        <w:rPr>
          <w:rFonts w:eastAsia="Calibri"/>
          <w:szCs w:val="24"/>
          <w:lang w:val="fr-FR" w:eastAsia="en-US"/>
        </w:rPr>
        <w:t xml:space="preserve"> définissant les sanctions en  matières de pratiques frauduleuses et anticoncurrentielles, d'actes de corruption, sans préjudice des sanctions prévues par les lois et règlements en vigueur en la matière.</w:t>
      </w:r>
    </w:p>
    <w:p w14:paraId="697ED607" w14:textId="77777777" w:rsidR="00326B84" w:rsidRPr="003936CD" w:rsidRDefault="00326B84" w:rsidP="00326B84">
      <w:pPr>
        <w:pStyle w:val="Paragraphedeliste"/>
        <w:spacing w:after="0" w:line="240" w:lineRule="auto"/>
        <w:ind w:left="2268" w:right="-72"/>
        <w:jc w:val="both"/>
        <w:rPr>
          <w:rFonts w:ascii="Times New Roman" w:hAnsi="Times New Roman" w:cs="Times New Roman"/>
          <w:sz w:val="24"/>
          <w:szCs w:val="24"/>
        </w:rPr>
      </w:pPr>
    </w:p>
    <w:p w14:paraId="41E5B757" w14:textId="77777777" w:rsidR="00326B84" w:rsidRPr="003936CD" w:rsidRDefault="00326B84" w:rsidP="000F4506">
      <w:pPr>
        <w:pStyle w:val="Corpsdetexte"/>
        <w:numPr>
          <w:ilvl w:val="0"/>
          <w:numId w:val="168"/>
        </w:numPr>
        <w:ind w:left="851" w:hanging="851"/>
        <w:rPr>
          <w:szCs w:val="24"/>
          <w:lang w:val="fr-FR"/>
        </w:rPr>
      </w:pPr>
      <w:r w:rsidRPr="003936CD">
        <w:rPr>
          <w:szCs w:val="24"/>
          <w:lang w:val="fr-FR"/>
        </w:rPr>
        <w:t>L’ASECNA, à la suite de ses propres investigations et conclusion</w:t>
      </w:r>
      <w:r w:rsidR="00145C34" w:rsidRPr="003936CD">
        <w:rPr>
          <w:szCs w:val="24"/>
          <w:lang w:val="fr-FR"/>
        </w:rPr>
        <w:t xml:space="preserve">s, menées conformément à ses </w:t>
      </w:r>
      <w:r w:rsidRPr="003936CD">
        <w:rPr>
          <w:szCs w:val="24"/>
          <w:lang w:val="fr-FR"/>
        </w:rPr>
        <w:t>procédures :</w:t>
      </w:r>
    </w:p>
    <w:p w14:paraId="24B7548E" w14:textId="77777777" w:rsidR="00326B84" w:rsidRPr="003936CD" w:rsidRDefault="00326B84" w:rsidP="00326B84">
      <w:pPr>
        <w:pStyle w:val="Corpsdetexte"/>
        <w:rPr>
          <w:szCs w:val="24"/>
          <w:lang w:val="fr-FR"/>
        </w:rPr>
      </w:pPr>
    </w:p>
    <w:p w14:paraId="28339E29" w14:textId="77777777" w:rsidR="00326B84" w:rsidRPr="003936CD" w:rsidRDefault="00326B84" w:rsidP="000F4506">
      <w:pPr>
        <w:pStyle w:val="Corpsdetexte"/>
        <w:numPr>
          <w:ilvl w:val="0"/>
          <w:numId w:val="170"/>
        </w:numPr>
        <w:ind w:left="1418" w:hanging="567"/>
        <w:rPr>
          <w:szCs w:val="24"/>
          <w:lang w:val="fr-FR"/>
        </w:rPr>
      </w:pPr>
      <w:proofErr w:type="gramStart"/>
      <w:r w:rsidRPr="003936CD">
        <w:rPr>
          <w:szCs w:val="24"/>
          <w:lang w:val="fr-FR"/>
        </w:rPr>
        <w:lastRenderedPageBreak/>
        <w:t>rejettera</w:t>
      </w:r>
      <w:proofErr w:type="gramEnd"/>
      <w:r w:rsidRPr="003936CD">
        <w:rPr>
          <w:szCs w:val="24"/>
          <w:lang w:val="fr-FR"/>
        </w:rPr>
        <w:t xml:space="preserve"> une proposition d’attribution si elle se rend compte que l’attributaire proposé est, directement ou par l’intermédiaire d’un agent, coupable de corruption ou s’est livré à des manœuvres frauduleuses, des pratiques collusoires pour l’attribution de ce </w:t>
      </w:r>
      <w:proofErr w:type="gramStart"/>
      <w:r w:rsidRPr="003936CD">
        <w:rPr>
          <w:szCs w:val="24"/>
          <w:lang w:val="fr-FR"/>
        </w:rPr>
        <w:t>marché;</w:t>
      </w:r>
      <w:proofErr w:type="gramEnd"/>
      <w:r w:rsidRPr="003936CD">
        <w:rPr>
          <w:szCs w:val="24"/>
          <w:lang w:val="fr-FR"/>
        </w:rPr>
        <w:t xml:space="preserve"> </w:t>
      </w:r>
    </w:p>
    <w:p w14:paraId="5F4744D0" w14:textId="77777777" w:rsidR="00326B84" w:rsidRPr="003936CD" w:rsidRDefault="00326B84" w:rsidP="0066495F">
      <w:pPr>
        <w:pStyle w:val="Corpsdetexte"/>
        <w:ind w:left="1418" w:hanging="567"/>
        <w:rPr>
          <w:szCs w:val="24"/>
          <w:lang w:val="fr-FR"/>
        </w:rPr>
      </w:pPr>
    </w:p>
    <w:p w14:paraId="4C27C910" w14:textId="77777777" w:rsidR="00326B84" w:rsidRPr="003936CD" w:rsidRDefault="00326B84" w:rsidP="000F4506">
      <w:pPr>
        <w:pStyle w:val="Corpsdetexte"/>
        <w:numPr>
          <w:ilvl w:val="0"/>
          <w:numId w:val="170"/>
        </w:numPr>
        <w:ind w:left="1418" w:hanging="567"/>
        <w:rPr>
          <w:szCs w:val="24"/>
          <w:lang w:val="fr-FR"/>
        </w:rPr>
      </w:pPr>
      <w:proofErr w:type="gramStart"/>
      <w:r w:rsidRPr="003936CD">
        <w:rPr>
          <w:szCs w:val="24"/>
          <w:lang w:val="fr-FR"/>
        </w:rPr>
        <w:t>annulera</w:t>
      </w:r>
      <w:proofErr w:type="gramEnd"/>
      <w:r w:rsidRPr="003936CD">
        <w:rPr>
          <w:szCs w:val="24"/>
          <w:lang w:val="fr-FR"/>
        </w:rPr>
        <w:t xml:space="preserve"> la fraction du financement affectée aux fournitures de biens ou aux travaux s’il est établi qu’à un moment donné, ses agents en complicité avec le soumissionnaire ou le titulaire, lors de la procédure de passation ou de l’exécution du Marché, se sont livrés à la corruption ou à des manœuvres frauduleuses, des pratiques </w:t>
      </w:r>
      <w:proofErr w:type="gramStart"/>
      <w:r w:rsidRPr="003936CD">
        <w:rPr>
          <w:szCs w:val="24"/>
          <w:lang w:val="fr-FR"/>
        </w:rPr>
        <w:t>collusoires ,</w:t>
      </w:r>
      <w:proofErr w:type="gramEnd"/>
      <w:r w:rsidRPr="003936CD">
        <w:rPr>
          <w:szCs w:val="24"/>
          <w:lang w:val="fr-FR"/>
        </w:rPr>
        <w:t xml:space="preserve"> coercitives ou obstructives lors de la procédure de passation ou de l’exécution du Marché ; et</w:t>
      </w:r>
    </w:p>
    <w:p w14:paraId="2D593B10" w14:textId="77777777" w:rsidR="00326B84" w:rsidRPr="003936CD" w:rsidRDefault="00326B84" w:rsidP="0066495F">
      <w:pPr>
        <w:pStyle w:val="Corpsdetexte"/>
        <w:ind w:left="1418" w:hanging="567"/>
        <w:rPr>
          <w:szCs w:val="24"/>
          <w:lang w:val="fr-FR"/>
        </w:rPr>
      </w:pPr>
    </w:p>
    <w:p w14:paraId="533B9CE5" w14:textId="77777777" w:rsidR="00326B84" w:rsidRPr="003936CD" w:rsidRDefault="00326B84" w:rsidP="000F4506">
      <w:pPr>
        <w:pStyle w:val="Corpsdetexte"/>
        <w:numPr>
          <w:ilvl w:val="0"/>
          <w:numId w:val="170"/>
        </w:numPr>
        <w:ind w:left="1418" w:hanging="567"/>
        <w:rPr>
          <w:szCs w:val="24"/>
          <w:lang w:val="fr-FR"/>
        </w:rPr>
      </w:pPr>
      <w:proofErr w:type="gramStart"/>
      <w:r w:rsidRPr="003936CD">
        <w:rPr>
          <w:szCs w:val="24"/>
          <w:lang w:val="fr-FR"/>
        </w:rPr>
        <w:t>déclarera</w:t>
      </w:r>
      <w:proofErr w:type="gramEnd"/>
      <w:r w:rsidRPr="003936CD">
        <w:rPr>
          <w:szCs w:val="24"/>
          <w:lang w:val="fr-FR"/>
        </w:rPr>
        <w:t xml:space="preserve"> un </w:t>
      </w:r>
      <w:r w:rsidR="00CD7A48">
        <w:rPr>
          <w:szCs w:val="24"/>
          <w:lang w:val="fr-FR"/>
        </w:rPr>
        <w:t xml:space="preserve">Prestataire </w:t>
      </w:r>
      <w:r w:rsidRPr="003936CD">
        <w:rPr>
          <w:szCs w:val="24"/>
          <w:lang w:val="fr-FR"/>
        </w:rPr>
        <w:t>inéligible, soit indéfiniment soit pour une période déterminée, aux marchés passés en son nom si, à un moment donné, celui-ci s’est livré à la corruption ou à des manœuvres frauduleuses, des prat</w:t>
      </w:r>
      <w:r w:rsidR="00DA4AFB" w:rsidRPr="003936CD">
        <w:rPr>
          <w:szCs w:val="24"/>
          <w:lang w:val="fr-FR"/>
        </w:rPr>
        <w:t xml:space="preserve">iques </w:t>
      </w:r>
      <w:proofErr w:type="gramStart"/>
      <w:r w:rsidR="00DA4AFB" w:rsidRPr="003936CD">
        <w:rPr>
          <w:szCs w:val="24"/>
          <w:lang w:val="fr-FR"/>
        </w:rPr>
        <w:t>collusoires,  coercitives</w:t>
      </w:r>
      <w:proofErr w:type="gramEnd"/>
      <w:r w:rsidR="00DA4AFB" w:rsidRPr="003936CD">
        <w:rPr>
          <w:szCs w:val="24"/>
          <w:lang w:val="fr-FR"/>
        </w:rPr>
        <w:t xml:space="preserve"> ou obstructives, lors de la procédure de passation ou de l’exécution du Marché. Dans ce cas, le </w:t>
      </w:r>
      <w:r w:rsidR="00CD7A48">
        <w:rPr>
          <w:szCs w:val="24"/>
          <w:lang w:val="fr-FR"/>
        </w:rPr>
        <w:t xml:space="preserve">Prestataire </w:t>
      </w:r>
      <w:r w:rsidR="00DA4AFB" w:rsidRPr="003936CD">
        <w:rPr>
          <w:szCs w:val="24"/>
          <w:lang w:val="fr-FR"/>
        </w:rPr>
        <w:t>se voit frappé d’interdiction de participer aux marchés passés au nom de l’ASECNA pour une période qu’elle aura déterminée.</w:t>
      </w:r>
    </w:p>
    <w:p w14:paraId="30FECCFE" w14:textId="77777777" w:rsidR="00326B84" w:rsidRPr="003936CD" w:rsidRDefault="00326B84" w:rsidP="00326B84">
      <w:pPr>
        <w:pStyle w:val="Corpsdetexte"/>
        <w:ind w:left="1440"/>
        <w:rPr>
          <w:szCs w:val="24"/>
          <w:lang w:val="fr-FR"/>
        </w:rPr>
      </w:pPr>
    </w:p>
    <w:p w14:paraId="3A0AF0E9"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 xml:space="preserve">L’ASECNA se réserve le droit, lorsqu’il a été établi par un organisme national ou international qu’un </w:t>
      </w:r>
      <w:r w:rsidR="00CD7A48">
        <w:rPr>
          <w:spacing w:val="-4"/>
          <w:szCs w:val="24"/>
          <w:lang w:val="fr-FR"/>
        </w:rPr>
        <w:t xml:space="preserve">Prestataire </w:t>
      </w:r>
      <w:r w:rsidRPr="003936CD">
        <w:rPr>
          <w:spacing w:val="-4"/>
          <w:szCs w:val="24"/>
          <w:lang w:val="fr-FR"/>
        </w:rPr>
        <w:t xml:space="preserve">s’est livrée à la corruption ou à la fraude, de déclarer ce </w:t>
      </w:r>
      <w:r w:rsidR="00CD7A48">
        <w:rPr>
          <w:spacing w:val="-4"/>
          <w:szCs w:val="24"/>
          <w:lang w:val="fr-FR"/>
        </w:rPr>
        <w:t xml:space="preserve">Prestataire </w:t>
      </w:r>
      <w:r w:rsidRPr="003936CD">
        <w:rPr>
          <w:spacing w:val="-4"/>
          <w:szCs w:val="24"/>
          <w:lang w:val="fr-FR"/>
        </w:rPr>
        <w:t>inéligible, pour une période donnée, aux marchés passés en son nom.</w:t>
      </w:r>
    </w:p>
    <w:p w14:paraId="50C8DCCE" w14:textId="77777777" w:rsidR="00326B84" w:rsidRPr="003936CD" w:rsidRDefault="00326B84" w:rsidP="00712ABD">
      <w:pPr>
        <w:pStyle w:val="Corpsdetexte"/>
        <w:ind w:left="851" w:hanging="851"/>
        <w:rPr>
          <w:spacing w:val="-4"/>
          <w:szCs w:val="24"/>
          <w:lang w:val="fr-FR"/>
        </w:rPr>
      </w:pPr>
    </w:p>
    <w:p w14:paraId="44CBB396"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L’ASECNA pourra, si elle le juge utile, inclure dans les marchés passés en son nom une disposition exigeant des soumissionnaires, fournisseurs, entreprises, et consultants de l’autoriser à inspecter leurs comptes et registres relatifs à l’exécution du marché et de les faire vérifier par des commissaires aux comptes qu’elle aura désignés.</w:t>
      </w:r>
    </w:p>
    <w:p w14:paraId="55B558C8" w14:textId="77777777" w:rsidR="00326B84" w:rsidRPr="003936CD" w:rsidRDefault="00326B84" w:rsidP="00712ABD">
      <w:pPr>
        <w:pStyle w:val="Paragraphedeliste"/>
        <w:spacing w:after="0" w:line="240" w:lineRule="auto"/>
        <w:ind w:left="851" w:hanging="851"/>
        <w:jc w:val="both"/>
        <w:rPr>
          <w:rFonts w:ascii="Times New Roman" w:eastAsia="Times New Roman" w:hAnsi="Times New Roman" w:cs="Times New Roman"/>
          <w:spacing w:val="-4"/>
          <w:sz w:val="24"/>
          <w:szCs w:val="24"/>
          <w:lang w:eastAsia="fr-FR"/>
        </w:rPr>
      </w:pPr>
    </w:p>
    <w:p w14:paraId="291BE1F3"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Toute communication entre le Soumissionnaire et l’ASECNA ayant trait à des allégations de fraude ou corruption doit être échangée par écrit.</w:t>
      </w:r>
    </w:p>
    <w:p w14:paraId="2DB7F355" w14:textId="77777777" w:rsidR="00326B84" w:rsidRPr="003936CD" w:rsidRDefault="00326B84" w:rsidP="00712ABD">
      <w:pPr>
        <w:pStyle w:val="Paragraphedeliste"/>
        <w:spacing w:after="0" w:line="240" w:lineRule="auto"/>
        <w:ind w:left="851" w:hanging="851"/>
        <w:jc w:val="both"/>
        <w:rPr>
          <w:rFonts w:ascii="Times New Roman" w:eastAsia="Times New Roman" w:hAnsi="Times New Roman" w:cs="Times New Roman"/>
          <w:spacing w:val="-4"/>
          <w:sz w:val="24"/>
          <w:szCs w:val="24"/>
          <w:lang w:eastAsia="fr-FR"/>
        </w:rPr>
      </w:pPr>
    </w:p>
    <w:p w14:paraId="04FEC55F"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L’ASECNA déclare que la négociation, la passation, et l’exécution du Marché n’a pas donné, ne donne pas ou ne donnera pas lieu à des actes constituant ou pouvant constituer une infraction de corruption au sens de la convention de l’OCDE du 17 décembre1997 relative à la lutte contre la corruption d’agents publics étrangers.</w:t>
      </w:r>
    </w:p>
    <w:p w14:paraId="3CE6778C" w14:textId="77777777" w:rsidR="00326B84" w:rsidRPr="003936CD" w:rsidRDefault="00326B84" w:rsidP="002B4307">
      <w:pPr>
        <w:spacing w:after="0" w:line="240" w:lineRule="auto"/>
        <w:jc w:val="both"/>
        <w:rPr>
          <w:rFonts w:ascii="Times New Roman" w:eastAsia="Calibri" w:hAnsi="Times New Roman" w:cs="Times New Roman"/>
          <w:sz w:val="24"/>
          <w:szCs w:val="24"/>
        </w:rPr>
      </w:pPr>
    </w:p>
    <w:p w14:paraId="70850BE0" w14:textId="77777777" w:rsidR="00190BA3" w:rsidRPr="003936CD" w:rsidRDefault="00DA4AFB" w:rsidP="003259D1">
      <w:pPr>
        <w:pStyle w:val="Titre4"/>
        <w:numPr>
          <w:ilvl w:val="6"/>
          <w:numId w:val="2"/>
        </w:numPr>
        <w:spacing w:before="0" w:line="240" w:lineRule="auto"/>
        <w:ind w:left="851" w:hanging="851"/>
        <w:rPr>
          <w:rFonts w:ascii="Times New Roman" w:hAnsi="Times New Roman" w:cs="Times New Roman"/>
          <w:bCs w:val="0"/>
          <w:i w:val="0"/>
          <w:iCs w:val="0"/>
          <w:color w:val="auto"/>
          <w:sz w:val="24"/>
          <w:szCs w:val="24"/>
        </w:rPr>
      </w:pPr>
      <w:bookmarkStart w:id="70" w:name="_Toc345408217"/>
      <w:bookmarkStart w:id="71" w:name="_Toc345488980"/>
      <w:bookmarkStart w:id="72" w:name="_Toc345490917"/>
      <w:bookmarkStart w:id="73" w:name="_Toc345511848"/>
      <w:bookmarkStart w:id="74" w:name="_Toc345512598"/>
      <w:bookmarkStart w:id="75" w:name="_Toc345512865"/>
      <w:bookmarkStart w:id="76" w:name="_Toc398446447"/>
      <w:r w:rsidRPr="003936CD">
        <w:rPr>
          <w:rFonts w:ascii="Times New Roman" w:hAnsi="Times New Roman" w:cs="Times New Roman"/>
          <w:bCs w:val="0"/>
          <w:i w:val="0"/>
          <w:iCs w:val="0"/>
          <w:color w:val="auto"/>
          <w:sz w:val="24"/>
          <w:szCs w:val="24"/>
        </w:rPr>
        <w:t>Candidats admis à concourir</w:t>
      </w:r>
      <w:bookmarkEnd w:id="70"/>
      <w:bookmarkEnd w:id="71"/>
      <w:bookmarkEnd w:id="72"/>
      <w:bookmarkEnd w:id="73"/>
      <w:bookmarkEnd w:id="74"/>
      <w:bookmarkEnd w:id="75"/>
      <w:bookmarkEnd w:id="76"/>
    </w:p>
    <w:p w14:paraId="3B257E4C" w14:textId="77777777" w:rsidR="00190BA3" w:rsidRPr="003936CD" w:rsidRDefault="00190BA3" w:rsidP="00190BA3">
      <w:pPr>
        <w:spacing w:after="0" w:line="240" w:lineRule="auto"/>
        <w:jc w:val="both"/>
        <w:rPr>
          <w:rFonts w:ascii="Times New Roman" w:hAnsi="Times New Roman" w:cs="Times New Roman"/>
          <w:sz w:val="24"/>
          <w:szCs w:val="24"/>
        </w:rPr>
      </w:pPr>
    </w:p>
    <w:p w14:paraId="286AEF12" w14:textId="77777777" w:rsidR="00C52C0C" w:rsidRPr="003936CD" w:rsidRDefault="00DA4AFB" w:rsidP="000F4506">
      <w:pPr>
        <w:pStyle w:val="2AutoList1"/>
        <w:numPr>
          <w:ilvl w:val="1"/>
          <w:numId w:val="171"/>
        </w:numPr>
        <w:ind w:left="851" w:hanging="851"/>
        <w:rPr>
          <w:spacing w:val="-4"/>
          <w:szCs w:val="24"/>
          <w:lang w:val="fr-FR"/>
        </w:rPr>
      </w:pPr>
      <w:r w:rsidRPr="003936CD">
        <w:rPr>
          <w:spacing w:val="-4"/>
          <w:szCs w:val="24"/>
          <w:lang w:val="fr-FR"/>
        </w:rPr>
        <w:t xml:space="preserve">L’Avis d'Appel d’Offres publié par l'ASECNA, s’adresse à toutes les personnes physiques ou morales répondant aux critères d’éligibilité définis dans les </w:t>
      </w:r>
      <w:r w:rsidRPr="003936CD">
        <w:rPr>
          <w:b/>
          <w:spacing w:val="-4"/>
          <w:szCs w:val="24"/>
          <w:lang w:val="fr-FR"/>
        </w:rPr>
        <w:t>DPAO</w:t>
      </w:r>
      <w:r w:rsidRPr="003936CD">
        <w:rPr>
          <w:spacing w:val="-4"/>
          <w:szCs w:val="24"/>
          <w:lang w:val="fr-FR"/>
        </w:rPr>
        <w:t xml:space="preserve"> et remplissant toutes les conditions d’admissibilité aux marchés de l'ASECNA, telles que définies dans la Règlementation des Marchés de Toutes Nature passés au nom de l'ASECNA (RMTN), en son article 50 et sous réserve des dispositions </w:t>
      </w:r>
      <w:proofErr w:type="gramStart"/>
      <w:r w:rsidRPr="003936CD">
        <w:rPr>
          <w:spacing w:val="-4"/>
          <w:szCs w:val="24"/>
          <w:lang w:val="fr-FR"/>
        </w:rPr>
        <w:t>suivantes:</w:t>
      </w:r>
      <w:proofErr w:type="gramEnd"/>
    </w:p>
    <w:p w14:paraId="296247A1" w14:textId="77777777" w:rsidR="00C52C0C" w:rsidRPr="003936CD" w:rsidRDefault="00C52C0C" w:rsidP="00C52C0C">
      <w:pPr>
        <w:pStyle w:val="2AutoList1"/>
        <w:ind w:firstLine="0"/>
        <w:rPr>
          <w:spacing w:val="-4"/>
          <w:szCs w:val="24"/>
          <w:lang w:val="fr-FR"/>
        </w:rPr>
      </w:pPr>
    </w:p>
    <w:p w14:paraId="3A62A6E8" w14:textId="77777777" w:rsidR="00C52C0C" w:rsidRPr="003936CD" w:rsidRDefault="00DA4AFB" w:rsidP="000F4506">
      <w:pPr>
        <w:pStyle w:val="Corpsdetexte"/>
        <w:numPr>
          <w:ilvl w:val="0"/>
          <w:numId w:val="172"/>
        </w:numPr>
        <w:ind w:left="1418" w:hanging="567"/>
        <w:rPr>
          <w:szCs w:val="24"/>
          <w:lang w:val="fr-FR"/>
        </w:rPr>
      </w:pPr>
      <w:proofErr w:type="gramStart"/>
      <w:r w:rsidRPr="003936CD">
        <w:rPr>
          <w:szCs w:val="24"/>
          <w:lang w:val="fr-FR"/>
        </w:rPr>
        <w:t>les</w:t>
      </w:r>
      <w:proofErr w:type="gramEnd"/>
      <w:r w:rsidRPr="003936CD">
        <w:rPr>
          <w:szCs w:val="24"/>
          <w:lang w:val="fr-FR"/>
        </w:rPr>
        <w:t xml:space="preserve"> Soumissionnaires (y compris tous les membres d’un groupement d’entreprises et tous les sous-traitants du Soumissionnaire) ne doivent pas être associés, ou avoir été associés dans le passé, à un </w:t>
      </w:r>
      <w:r w:rsidR="00CD7A48">
        <w:rPr>
          <w:szCs w:val="24"/>
          <w:lang w:val="fr-FR"/>
        </w:rPr>
        <w:t xml:space="preserve">Prestataire </w:t>
      </w:r>
      <w:r w:rsidRPr="003936CD">
        <w:rPr>
          <w:szCs w:val="24"/>
          <w:lang w:val="fr-FR"/>
        </w:rPr>
        <w:t xml:space="preserve">ou Société (ou affiliés à un </w:t>
      </w:r>
      <w:r w:rsidR="00CD7A48">
        <w:rPr>
          <w:szCs w:val="24"/>
          <w:lang w:val="fr-FR"/>
        </w:rPr>
        <w:t xml:space="preserve">Prestataire </w:t>
      </w:r>
      <w:r w:rsidRPr="003936CD">
        <w:rPr>
          <w:szCs w:val="24"/>
          <w:lang w:val="fr-FR"/>
        </w:rPr>
        <w:t xml:space="preserve">ou Société) qui a fourni des services de conseil pour la </w:t>
      </w:r>
      <w:r w:rsidRPr="003936CD">
        <w:rPr>
          <w:szCs w:val="24"/>
          <w:lang w:val="fr-FR"/>
        </w:rPr>
        <w:lastRenderedPageBreak/>
        <w:t>préparation des spécifications, plans et autres documents utilisés dans le cadre des marchés passés au titre de l'Appel d’Offres.</w:t>
      </w:r>
    </w:p>
    <w:p w14:paraId="75A9EDB1" w14:textId="77777777" w:rsidR="00C52C0C" w:rsidRPr="003936CD" w:rsidRDefault="00C52C0C" w:rsidP="00BB42C1">
      <w:pPr>
        <w:pStyle w:val="Corpsdetexte"/>
        <w:ind w:left="1418" w:hanging="567"/>
        <w:rPr>
          <w:szCs w:val="24"/>
          <w:lang w:val="fr-FR"/>
        </w:rPr>
      </w:pPr>
    </w:p>
    <w:p w14:paraId="13109039" w14:textId="77777777" w:rsidR="00C52C0C" w:rsidRPr="003936CD" w:rsidRDefault="00DA4AFB" w:rsidP="000F4506">
      <w:pPr>
        <w:pStyle w:val="Corpsdetexte"/>
        <w:numPr>
          <w:ilvl w:val="0"/>
          <w:numId w:val="172"/>
        </w:numPr>
        <w:ind w:left="1418" w:hanging="567"/>
        <w:rPr>
          <w:szCs w:val="24"/>
          <w:lang w:val="fr-FR"/>
        </w:rPr>
      </w:pPr>
      <w:proofErr w:type="gramStart"/>
      <w:r w:rsidRPr="003936CD">
        <w:rPr>
          <w:szCs w:val="24"/>
          <w:lang w:val="fr-FR"/>
        </w:rPr>
        <w:t>le</w:t>
      </w:r>
      <w:proofErr w:type="gramEnd"/>
      <w:r w:rsidRPr="003936CD">
        <w:rPr>
          <w:szCs w:val="24"/>
          <w:lang w:val="fr-FR"/>
        </w:rPr>
        <w:t xml:space="preserve"> Soumissionnaire ne doit pas avoir fait l’objet d’une décision d’exclusion prononcée par l’ASECNA pour corruption, ou pour manœuvres frauduleuses.</w:t>
      </w:r>
    </w:p>
    <w:p w14:paraId="7D7983FD" w14:textId="77777777" w:rsidR="00C52C0C" w:rsidRPr="003936CD" w:rsidRDefault="00C52C0C" w:rsidP="00C52C0C">
      <w:pPr>
        <w:pStyle w:val="2AutoList1"/>
        <w:ind w:left="1440" w:firstLine="0"/>
        <w:rPr>
          <w:szCs w:val="24"/>
          <w:lang w:val="fr-FR"/>
        </w:rPr>
      </w:pPr>
    </w:p>
    <w:p w14:paraId="39C98456" w14:textId="77777777" w:rsidR="00C52C0C" w:rsidRPr="003936CD" w:rsidRDefault="009B07A0" w:rsidP="000F4506">
      <w:pPr>
        <w:pStyle w:val="2AutoList1"/>
        <w:numPr>
          <w:ilvl w:val="1"/>
          <w:numId w:val="171"/>
        </w:numPr>
        <w:ind w:left="851" w:hanging="851"/>
        <w:rPr>
          <w:szCs w:val="24"/>
          <w:lang w:val="fr-FR"/>
        </w:rPr>
      </w:pPr>
      <w:r w:rsidRPr="003936CD">
        <w:rPr>
          <w:szCs w:val="24"/>
          <w:lang w:val="fr-FR"/>
        </w:rPr>
        <w:t>Une personne</w:t>
      </w:r>
      <w:r w:rsidR="004F7161" w:rsidRPr="003936CD">
        <w:rPr>
          <w:szCs w:val="24"/>
          <w:lang w:val="fr-FR"/>
        </w:rPr>
        <w:t xml:space="preserve"> physique ou morale </w:t>
      </w:r>
      <w:r w:rsidR="00C52C0C" w:rsidRPr="003936CD">
        <w:rPr>
          <w:szCs w:val="24"/>
          <w:lang w:val="fr-FR"/>
        </w:rPr>
        <w:t xml:space="preserve">d’un pays inéligible peut être </w:t>
      </w:r>
      <w:proofErr w:type="gramStart"/>
      <w:r w:rsidR="00C52C0C" w:rsidRPr="003936CD">
        <w:rPr>
          <w:szCs w:val="24"/>
          <w:lang w:val="fr-FR"/>
        </w:rPr>
        <w:t>exclue:</w:t>
      </w:r>
      <w:proofErr w:type="gramEnd"/>
    </w:p>
    <w:p w14:paraId="02E6A1CD" w14:textId="77777777" w:rsidR="00C52C0C" w:rsidRPr="003936CD" w:rsidRDefault="00C52C0C" w:rsidP="00C52C0C">
      <w:pPr>
        <w:pStyle w:val="SimpleLista"/>
        <w:tabs>
          <w:tab w:val="clear" w:pos="1080"/>
        </w:tabs>
        <w:spacing w:before="0" w:after="0"/>
        <w:ind w:left="567" w:firstLine="0"/>
        <w:jc w:val="both"/>
        <w:rPr>
          <w:szCs w:val="24"/>
          <w:lang w:val="fr-FR"/>
        </w:rPr>
      </w:pPr>
    </w:p>
    <w:p w14:paraId="64D9DEAE" w14:textId="77777777" w:rsidR="00C52C0C" w:rsidRPr="003936CD" w:rsidRDefault="00C52C0C" w:rsidP="000F4506">
      <w:pPr>
        <w:pStyle w:val="Corpsdetexte"/>
        <w:numPr>
          <w:ilvl w:val="0"/>
          <w:numId w:val="173"/>
        </w:numPr>
        <w:ind w:left="1418" w:hanging="567"/>
        <w:rPr>
          <w:szCs w:val="24"/>
          <w:lang w:val="fr-FR"/>
        </w:rPr>
      </w:pPr>
      <w:proofErr w:type="gramStart"/>
      <w:r w:rsidRPr="003936CD">
        <w:rPr>
          <w:szCs w:val="24"/>
          <w:lang w:val="fr-FR"/>
        </w:rPr>
        <w:t>si</w:t>
      </w:r>
      <w:proofErr w:type="gramEnd"/>
      <w:r w:rsidRPr="003936CD">
        <w:rPr>
          <w:szCs w:val="24"/>
          <w:lang w:val="fr-FR"/>
        </w:rPr>
        <w:t xml:space="preserve"> la loi ou la réglementation du pays où les </w:t>
      </w:r>
      <w:r w:rsidR="00A74753" w:rsidRPr="003936CD">
        <w:rPr>
          <w:szCs w:val="24"/>
          <w:lang w:val="fr-FR"/>
        </w:rPr>
        <w:t>fournitures</w:t>
      </w:r>
      <w:r w:rsidRPr="003936CD">
        <w:rPr>
          <w:szCs w:val="24"/>
          <w:lang w:val="fr-FR"/>
        </w:rPr>
        <w:t xml:space="preserve"> s</w:t>
      </w:r>
      <w:r w:rsidR="00A74753" w:rsidRPr="003936CD">
        <w:rPr>
          <w:szCs w:val="24"/>
          <w:lang w:val="fr-FR"/>
        </w:rPr>
        <w:t>eront livr</w:t>
      </w:r>
      <w:r w:rsidR="00DA4AFB" w:rsidRPr="003936CD">
        <w:rPr>
          <w:szCs w:val="24"/>
          <w:lang w:val="fr-FR"/>
        </w:rPr>
        <w:t xml:space="preserve">ées, interdit les relations commerciales avec le pays de la personne physique ou </w:t>
      </w:r>
      <w:proofErr w:type="gramStart"/>
      <w:r w:rsidR="00DA4AFB" w:rsidRPr="003936CD">
        <w:rPr>
          <w:szCs w:val="24"/>
          <w:lang w:val="fr-FR"/>
        </w:rPr>
        <w:t>morale;</w:t>
      </w:r>
      <w:proofErr w:type="gramEnd"/>
      <w:r w:rsidR="00DA4AFB" w:rsidRPr="003936CD">
        <w:rPr>
          <w:szCs w:val="24"/>
          <w:lang w:val="fr-FR"/>
        </w:rPr>
        <w:t xml:space="preserve"> </w:t>
      </w:r>
      <w:proofErr w:type="gramStart"/>
      <w:r w:rsidR="00DA4AFB" w:rsidRPr="003936CD">
        <w:rPr>
          <w:szCs w:val="24"/>
          <w:lang w:val="fr-FR"/>
        </w:rPr>
        <w:t>ou</w:t>
      </w:r>
      <w:proofErr w:type="gramEnd"/>
      <w:r w:rsidR="00DA4AFB" w:rsidRPr="003936CD">
        <w:rPr>
          <w:szCs w:val="24"/>
          <w:lang w:val="fr-FR"/>
        </w:rPr>
        <w:t xml:space="preserve"> </w:t>
      </w:r>
    </w:p>
    <w:p w14:paraId="1540B5AC" w14:textId="77777777" w:rsidR="00C52C0C" w:rsidRPr="003936CD" w:rsidRDefault="00C52C0C" w:rsidP="00BB42C1">
      <w:pPr>
        <w:pStyle w:val="Corpsdetexte"/>
        <w:ind w:left="1418" w:hanging="567"/>
        <w:rPr>
          <w:szCs w:val="24"/>
          <w:lang w:val="fr-FR"/>
        </w:rPr>
      </w:pPr>
    </w:p>
    <w:p w14:paraId="6E8646A5" w14:textId="77777777" w:rsidR="00C52C0C" w:rsidRPr="003936CD" w:rsidRDefault="00DA4AFB" w:rsidP="000F4506">
      <w:pPr>
        <w:pStyle w:val="Corpsdetexte"/>
        <w:numPr>
          <w:ilvl w:val="0"/>
          <w:numId w:val="173"/>
        </w:numPr>
        <w:ind w:left="1418" w:hanging="567"/>
        <w:rPr>
          <w:szCs w:val="24"/>
          <w:lang w:val="fr-FR"/>
        </w:rPr>
      </w:pPr>
      <w:proofErr w:type="gramStart"/>
      <w:r w:rsidRPr="003936CD">
        <w:rPr>
          <w:szCs w:val="24"/>
          <w:lang w:val="fr-FR"/>
        </w:rPr>
        <w:t>si</w:t>
      </w:r>
      <w:proofErr w:type="gramEnd"/>
      <w:r w:rsidRPr="003936CD">
        <w:rPr>
          <w:szCs w:val="24"/>
          <w:lang w:val="fr-FR"/>
        </w:rPr>
        <w:t>, en application d’une décision prise par le Conseil de Sécurité des Nations Unies au titre du Chapitre VII de la Charte des Nations Unies, l’Union Africaine, l’Union Européenne, le Gouvernement du pays où les Fournitures sont livrées, interdit toute importation de biens en provenance du pays de la personne physique ou morale, ou tout paiement aux personnes physiques ou morales dudit pays.</w:t>
      </w:r>
    </w:p>
    <w:p w14:paraId="30512CDE" w14:textId="77777777" w:rsidR="00BB42C1" w:rsidRPr="003936CD" w:rsidRDefault="00BB42C1" w:rsidP="00BB42C1">
      <w:pPr>
        <w:pStyle w:val="Corpsdetexte"/>
        <w:rPr>
          <w:szCs w:val="24"/>
          <w:lang w:val="fr-FR"/>
        </w:rPr>
      </w:pPr>
    </w:p>
    <w:p w14:paraId="3532FD1E" w14:textId="77777777" w:rsidR="00C52C0C" w:rsidRPr="003936CD" w:rsidRDefault="00DA4AFB" w:rsidP="000F4506">
      <w:pPr>
        <w:pStyle w:val="2AutoList1"/>
        <w:numPr>
          <w:ilvl w:val="1"/>
          <w:numId w:val="171"/>
        </w:numPr>
        <w:ind w:left="851" w:hanging="851"/>
        <w:rPr>
          <w:szCs w:val="24"/>
          <w:lang w:val="fr-FR"/>
        </w:rPr>
      </w:pPr>
      <w:r w:rsidRPr="003936CD">
        <w:rPr>
          <w:szCs w:val="24"/>
          <w:lang w:val="fr-FR"/>
        </w:rPr>
        <w:t>Les soumissionnaires doivent s’engager, sur la base du modèle d’engagement environnemental et social joint en annexe, à :</w:t>
      </w:r>
    </w:p>
    <w:p w14:paraId="002531C8" w14:textId="77777777" w:rsidR="00C52C0C" w:rsidRPr="003936CD" w:rsidRDefault="00C52C0C" w:rsidP="00C52C0C">
      <w:pPr>
        <w:pStyle w:val="2AutoList1"/>
        <w:ind w:left="0" w:firstLine="0"/>
        <w:rPr>
          <w:szCs w:val="24"/>
          <w:lang w:val="fr-FR"/>
        </w:rPr>
      </w:pPr>
    </w:p>
    <w:p w14:paraId="2DF37CE1" w14:textId="77777777" w:rsidR="00C52C0C" w:rsidRPr="003936CD" w:rsidRDefault="00DA4AFB" w:rsidP="000F4506">
      <w:pPr>
        <w:pStyle w:val="Corpsdetexte"/>
        <w:numPr>
          <w:ilvl w:val="0"/>
          <w:numId w:val="174"/>
        </w:numPr>
        <w:ind w:left="1418" w:hanging="567"/>
        <w:rPr>
          <w:szCs w:val="24"/>
          <w:lang w:val="fr-FR"/>
        </w:rPr>
      </w:pPr>
      <w:proofErr w:type="gramStart"/>
      <w:r w:rsidRPr="003936CD">
        <w:rPr>
          <w:szCs w:val="24"/>
          <w:lang w:val="fr-FR"/>
        </w:rPr>
        <w:t>respecter</w:t>
      </w:r>
      <w:proofErr w:type="gramEnd"/>
      <w:r w:rsidRPr="003936CD">
        <w:rPr>
          <w:szCs w:val="24"/>
          <w:lang w:val="fr-FR"/>
        </w:rPr>
        <w:t xml:space="preserve"> et faire respecter par l’ensemble de leurs sous-traitants, en cohérence avec les lois et règlements applicables dans le pays où est réalisé le projet, les normes environnementales et sociales reconnues par la communauté internationale parmi lesquelles figurent les conventions fondamentales de l’Organisation Internationale du Travail (OIT) et les conventions internationales pour la protection de </w:t>
      </w:r>
      <w:proofErr w:type="gramStart"/>
      <w:r w:rsidRPr="003936CD">
        <w:rPr>
          <w:szCs w:val="24"/>
          <w:lang w:val="fr-FR"/>
        </w:rPr>
        <w:t>l’environnement;</w:t>
      </w:r>
      <w:proofErr w:type="gramEnd"/>
    </w:p>
    <w:p w14:paraId="710A988E" w14:textId="77777777" w:rsidR="00C52C0C" w:rsidRPr="003936CD" w:rsidRDefault="00C52C0C" w:rsidP="00A1328F">
      <w:pPr>
        <w:pStyle w:val="Corpsdetexte"/>
        <w:ind w:left="1418" w:hanging="567"/>
        <w:rPr>
          <w:szCs w:val="24"/>
          <w:lang w:val="fr-FR"/>
        </w:rPr>
      </w:pPr>
    </w:p>
    <w:p w14:paraId="3E8B7F7D" w14:textId="77777777" w:rsidR="00C52C0C" w:rsidRPr="003936CD" w:rsidRDefault="00DA4AFB" w:rsidP="000F4506">
      <w:pPr>
        <w:pStyle w:val="Corpsdetexte"/>
        <w:numPr>
          <w:ilvl w:val="0"/>
          <w:numId w:val="174"/>
        </w:numPr>
        <w:ind w:left="1418" w:hanging="567"/>
        <w:rPr>
          <w:szCs w:val="24"/>
          <w:lang w:val="fr-FR"/>
        </w:rPr>
      </w:pPr>
      <w:proofErr w:type="gramStart"/>
      <w:r w:rsidRPr="003936CD">
        <w:rPr>
          <w:szCs w:val="24"/>
          <w:lang w:val="fr-FR"/>
        </w:rPr>
        <w:t>mettre</w:t>
      </w:r>
      <w:proofErr w:type="gramEnd"/>
      <w:r w:rsidRPr="003936CD">
        <w:rPr>
          <w:szCs w:val="24"/>
          <w:lang w:val="fr-FR"/>
        </w:rPr>
        <w:t xml:space="preserve"> en œuvre les mesures d’atténuation des risques environnementaux et sociaux telles que définies dans le plan de gestion environnemental et social ou, le cas échéant, dans la notice d’impact environnemental et social fournie par l’ASECNA.</w:t>
      </w:r>
    </w:p>
    <w:p w14:paraId="08A6BAA7" w14:textId="77777777" w:rsidR="00C52C0C" w:rsidRPr="003936CD" w:rsidRDefault="00C52C0C" w:rsidP="00C52C0C">
      <w:pPr>
        <w:pStyle w:val="Corpsdetexte"/>
        <w:tabs>
          <w:tab w:val="left" w:pos="576"/>
          <w:tab w:val="left" w:pos="1152"/>
        </w:tabs>
        <w:overflowPunct w:val="0"/>
        <w:autoSpaceDE w:val="0"/>
        <w:autoSpaceDN w:val="0"/>
        <w:adjustRightInd w:val="0"/>
        <w:ind w:left="1152"/>
        <w:textAlignment w:val="baseline"/>
        <w:rPr>
          <w:szCs w:val="24"/>
          <w:lang w:val="fr-FR"/>
        </w:rPr>
      </w:pPr>
    </w:p>
    <w:p w14:paraId="7F533CC8" w14:textId="77777777" w:rsidR="00C52C0C" w:rsidRPr="003936CD" w:rsidRDefault="00C52C0C" w:rsidP="000F4506">
      <w:pPr>
        <w:pStyle w:val="2AutoList1"/>
        <w:numPr>
          <w:ilvl w:val="1"/>
          <w:numId w:val="171"/>
        </w:numPr>
        <w:ind w:left="851" w:hanging="851"/>
        <w:rPr>
          <w:szCs w:val="24"/>
          <w:lang w:val="fr-FR"/>
        </w:rPr>
      </w:pPr>
      <w:r w:rsidRPr="003936CD">
        <w:rPr>
          <w:szCs w:val="24"/>
          <w:lang w:val="fr-FR"/>
        </w:rPr>
        <w:t xml:space="preserve">Chaque soumissionnaire ne présentera qu’une offre, à titre individuel ou en tant que membre d’un groupement. Un soumissionnaire qui présente plusieurs offres, ou qui participe à plusieurs offres (à l’exception des variantes présentées en vertu de la Clause 13 des présentes IS) sera disqualifié. Cependant, sauf mention contraire stipulée dans les </w:t>
      </w:r>
      <w:r w:rsidRPr="003936CD">
        <w:rPr>
          <w:b/>
          <w:szCs w:val="24"/>
          <w:lang w:val="fr-FR"/>
        </w:rPr>
        <w:t>DPAO</w:t>
      </w:r>
      <w:r w:rsidRPr="003936CD">
        <w:rPr>
          <w:szCs w:val="24"/>
          <w:lang w:val="fr-FR"/>
        </w:rPr>
        <w:t>, ceci n’exclut pas la possibilité pour un sous-traitant d’apparaître dans plusieurs offres, en qualité de sous-traitant seulement</w:t>
      </w:r>
      <w:r w:rsidR="00DA4AFB" w:rsidRPr="003936CD">
        <w:rPr>
          <w:szCs w:val="24"/>
          <w:lang w:val="fr-FR"/>
        </w:rPr>
        <w:t>.</w:t>
      </w:r>
    </w:p>
    <w:p w14:paraId="374FB3A0" w14:textId="77777777" w:rsidR="00C52C0C" w:rsidRPr="003936CD" w:rsidRDefault="00C52C0C" w:rsidP="00A1328F">
      <w:pPr>
        <w:pStyle w:val="2AutoList1"/>
        <w:ind w:left="851" w:hanging="851"/>
        <w:rPr>
          <w:spacing w:val="-4"/>
          <w:szCs w:val="24"/>
          <w:lang w:val="fr-FR"/>
        </w:rPr>
      </w:pPr>
    </w:p>
    <w:p w14:paraId="07AADB6B" w14:textId="77777777" w:rsidR="00C52C0C" w:rsidRPr="003936CD" w:rsidRDefault="00C52C0C" w:rsidP="000F4506">
      <w:pPr>
        <w:pStyle w:val="2AutoList1"/>
        <w:numPr>
          <w:ilvl w:val="1"/>
          <w:numId w:val="171"/>
        </w:numPr>
        <w:ind w:left="851" w:hanging="851"/>
        <w:rPr>
          <w:szCs w:val="24"/>
          <w:lang w:val="fr-FR"/>
        </w:rPr>
      </w:pPr>
      <w:r w:rsidRPr="003936CD">
        <w:rPr>
          <w:szCs w:val="24"/>
          <w:lang w:val="fr-FR"/>
        </w:rPr>
        <w:t>Un Soumissionnaire, et toutes les parties constituant le Soumissionnaire, peuvent avoir la nationalité de tout pays (sous réserve des clauses 4.1 et 4.2 des présentes IS). Un Soumissionnaire sera réputé avoir la nationalité d'un pays donné s’il en est ressortissant ou s’il y est constitué en société, fondée et enregistrée dans ce pays, et fonctionnant conformément au droit de ce pays. Ce même critère s’appliquera à la détermination de la nationalité de ses sous-traitants et de ses fournisseurs pour toute partie du Marché, y compris les services connexes.</w:t>
      </w:r>
    </w:p>
    <w:p w14:paraId="40B046A0" w14:textId="77777777" w:rsidR="00C52C0C" w:rsidRPr="003936CD" w:rsidRDefault="00C52C0C" w:rsidP="00C52C0C">
      <w:pPr>
        <w:pStyle w:val="2AutoList1"/>
        <w:ind w:firstLine="0"/>
        <w:rPr>
          <w:szCs w:val="24"/>
          <w:lang w:val="fr-FR"/>
        </w:rPr>
      </w:pPr>
    </w:p>
    <w:p w14:paraId="45924F27" w14:textId="77777777" w:rsidR="00C52C0C" w:rsidRPr="003936CD" w:rsidRDefault="00C52C0C" w:rsidP="000F4506">
      <w:pPr>
        <w:pStyle w:val="2AutoList1"/>
        <w:numPr>
          <w:ilvl w:val="1"/>
          <w:numId w:val="171"/>
        </w:numPr>
        <w:ind w:left="851" w:hanging="851"/>
        <w:rPr>
          <w:szCs w:val="24"/>
          <w:lang w:val="fr-FR"/>
        </w:rPr>
      </w:pPr>
      <w:r w:rsidRPr="003936CD">
        <w:rPr>
          <w:szCs w:val="24"/>
          <w:lang w:val="fr-FR"/>
        </w:rPr>
        <w:t xml:space="preserve">Les </w:t>
      </w:r>
      <w:r w:rsidR="00A8320B" w:rsidRPr="003936CD">
        <w:rPr>
          <w:szCs w:val="24"/>
          <w:lang w:val="fr-FR"/>
        </w:rPr>
        <w:t>soumissionnaires peuvent</w:t>
      </w:r>
      <w:r w:rsidRPr="003936CD">
        <w:rPr>
          <w:szCs w:val="24"/>
          <w:lang w:val="fr-FR"/>
        </w:rPr>
        <w:t xml:space="preserve"> être des personnes physiques, des entités privées, des entités publiques sous réserve des dispositions de la clause 4.7 des présentes IS ou </w:t>
      </w:r>
      <w:r w:rsidRPr="003936CD">
        <w:rPr>
          <w:szCs w:val="24"/>
          <w:lang w:val="fr-FR"/>
        </w:rPr>
        <w:lastRenderedPageBreak/>
        <w:t xml:space="preserve">toute combinaison entre elles avec une volonté formelle de conclure un accord ou ayant conclu un accord de groupement. En cas de </w:t>
      </w:r>
      <w:proofErr w:type="gramStart"/>
      <w:r w:rsidRPr="003936CD">
        <w:rPr>
          <w:szCs w:val="24"/>
          <w:lang w:val="fr-FR"/>
        </w:rPr>
        <w:t>groupement:</w:t>
      </w:r>
      <w:proofErr w:type="gramEnd"/>
    </w:p>
    <w:p w14:paraId="18F35BA5" w14:textId="77777777" w:rsidR="00C52C0C" w:rsidRPr="003936CD" w:rsidRDefault="00C52C0C" w:rsidP="00C52C0C">
      <w:pPr>
        <w:pStyle w:val="2AutoList1"/>
        <w:ind w:left="510" w:firstLine="0"/>
        <w:rPr>
          <w:szCs w:val="24"/>
          <w:lang w:val="fr-FR"/>
        </w:rPr>
      </w:pPr>
    </w:p>
    <w:p w14:paraId="4B0F7F90" w14:textId="77777777" w:rsidR="00C52C0C" w:rsidRPr="003936CD" w:rsidRDefault="00C52C0C" w:rsidP="000F4506">
      <w:pPr>
        <w:pStyle w:val="Corpsdetexte"/>
        <w:numPr>
          <w:ilvl w:val="0"/>
          <w:numId w:val="175"/>
        </w:numPr>
        <w:ind w:left="1418" w:hanging="567"/>
        <w:rPr>
          <w:szCs w:val="24"/>
          <w:lang w:val="fr-FR"/>
        </w:rPr>
      </w:pPr>
      <w:proofErr w:type="gramStart"/>
      <w:r w:rsidRPr="003936CD">
        <w:rPr>
          <w:szCs w:val="24"/>
          <w:lang w:val="fr-FR"/>
        </w:rPr>
        <w:t>sauf</w:t>
      </w:r>
      <w:proofErr w:type="gramEnd"/>
      <w:r w:rsidRPr="003936CD">
        <w:rPr>
          <w:szCs w:val="24"/>
          <w:lang w:val="fr-FR"/>
        </w:rPr>
        <w:t xml:space="preserve"> spécification contraire dans les </w:t>
      </w:r>
      <w:r w:rsidRPr="003936CD">
        <w:rPr>
          <w:b/>
          <w:szCs w:val="24"/>
          <w:lang w:val="fr-FR"/>
        </w:rPr>
        <w:t>DPAO</w:t>
      </w:r>
      <w:r w:rsidRPr="003936CD">
        <w:rPr>
          <w:szCs w:val="24"/>
          <w:lang w:val="fr-FR"/>
        </w:rPr>
        <w:t xml:space="preserve">, toutes les parties membres sont solidairement responsables. </w:t>
      </w:r>
    </w:p>
    <w:p w14:paraId="2C9DA11D" w14:textId="77777777" w:rsidR="00C52C0C" w:rsidRPr="003936CD" w:rsidRDefault="00C52C0C" w:rsidP="001960E6">
      <w:pPr>
        <w:pStyle w:val="Corpsdetexte"/>
        <w:ind w:left="1418" w:hanging="567"/>
        <w:rPr>
          <w:szCs w:val="24"/>
          <w:lang w:val="fr-FR"/>
        </w:rPr>
      </w:pPr>
    </w:p>
    <w:p w14:paraId="363A9B4B" w14:textId="77777777" w:rsidR="00C52C0C" w:rsidRPr="003936CD" w:rsidRDefault="00DA4AFB" w:rsidP="000F4506">
      <w:pPr>
        <w:pStyle w:val="Corpsdetexte"/>
        <w:numPr>
          <w:ilvl w:val="0"/>
          <w:numId w:val="175"/>
        </w:numPr>
        <w:ind w:left="1418" w:hanging="567"/>
        <w:rPr>
          <w:szCs w:val="24"/>
          <w:lang w:val="fr-FR"/>
        </w:rPr>
      </w:pPr>
      <w:proofErr w:type="gramStart"/>
      <w:r w:rsidRPr="003936CD">
        <w:rPr>
          <w:szCs w:val="24"/>
          <w:lang w:val="fr-FR"/>
        </w:rPr>
        <w:t>les</w:t>
      </w:r>
      <w:proofErr w:type="gramEnd"/>
      <w:r w:rsidRPr="003936CD">
        <w:rPr>
          <w:szCs w:val="24"/>
          <w:lang w:val="fr-FR"/>
        </w:rPr>
        <w:t xml:space="preserve"> associés désigneront un mandataire qui aura l’autorité de représenter tous les membres du groupement ou du consortium durant la procédure d’Appel d’Offres et, en cas d’attribution du Marché au groupement ou consortium, durant l’exécution du Marché.</w:t>
      </w:r>
    </w:p>
    <w:p w14:paraId="01646A36" w14:textId="77777777" w:rsidR="00C52C0C" w:rsidRPr="003936CD" w:rsidRDefault="00C52C0C" w:rsidP="00C52C0C">
      <w:pPr>
        <w:pStyle w:val="2AutoList1"/>
        <w:ind w:left="0" w:firstLine="0"/>
        <w:rPr>
          <w:szCs w:val="24"/>
          <w:lang w:val="fr-FR"/>
        </w:rPr>
      </w:pPr>
    </w:p>
    <w:p w14:paraId="044B448E" w14:textId="77777777" w:rsidR="00C52C0C" w:rsidRPr="003936CD" w:rsidRDefault="00DA4AFB" w:rsidP="000F4506">
      <w:pPr>
        <w:pStyle w:val="2AutoList1"/>
        <w:numPr>
          <w:ilvl w:val="1"/>
          <w:numId w:val="171"/>
        </w:numPr>
        <w:ind w:left="851" w:hanging="851"/>
        <w:rPr>
          <w:i/>
          <w:szCs w:val="24"/>
          <w:lang w:val="fr-FR"/>
        </w:rPr>
      </w:pPr>
      <w:r w:rsidRPr="003936CD">
        <w:rPr>
          <w:szCs w:val="24"/>
          <w:lang w:val="fr-FR"/>
        </w:rPr>
        <w:t xml:space="preserve">Les entreprises publiques sont uniquement admises à participer si elles peuvent </w:t>
      </w:r>
      <w:proofErr w:type="gramStart"/>
      <w:r w:rsidRPr="003936CD">
        <w:rPr>
          <w:szCs w:val="24"/>
          <w:lang w:val="fr-FR"/>
        </w:rPr>
        <w:t>démontrer:</w:t>
      </w:r>
      <w:proofErr w:type="gramEnd"/>
      <w:r w:rsidRPr="003936CD">
        <w:rPr>
          <w:szCs w:val="24"/>
          <w:lang w:val="fr-FR"/>
        </w:rPr>
        <w:t xml:space="preserve"> </w:t>
      </w:r>
    </w:p>
    <w:p w14:paraId="5691B222" w14:textId="77777777" w:rsidR="00C52C0C" w:rsidRPr="003936CD" w:rsidRDefault="00C52C0C" w:rsidP="00747D9E">
      <w:pPr>
        <w:pStyle w:val="2AutoList1"/>
        <w:tabs>
          <w:tab w:val="clear" w:pos="504"/>
        </w:tabs>
        <w:ind w:left="851" w:hanging="851"/>
        <w:rPr>
          <w:i/>
          <w:szCs w:val="24"/>
          <w:lang w:val="fr-FR"/>
        </w:rPr>
      </w:pPr>
    </w:p>
    <w:p w14:paraId="2E6BB0AE" w14:textId="77777777" w:rsidR="00C52C0C" w:rsidRPr="003936CD" w:rsidRDefault="00DA4AFB" w:rsidP="000F4506">
      <w:pPr>
        <w:pStyle w:val="Corpsdetexte"/>
        <w:numPr>
          <w:ilvl w:val="0"/>
          <w:numId w:val="176"/>
        </w:numPr>
        <w:ind w:left="1418" w:hanging="567"/>
        <w:rPr>
          <w:szCs w:val="24"/>
          <w:lang w:val="fr-FR"/>
        </w:rPr>
      </w:pPr>
      <w:proofErr w:type="gramStart"/>
      <w:r w:rsidRPr="003936CD">
        <w:rPr>
          <w:szCs w:val="24"/>
          <w:lang w:val="fr-FR"/>
        </w:rPr>
        <w:t>qu’elles</w:t>
      </w:r>
      <w:proofErr w:type="gramEnd"/>
      <w:r w:rsidRPr="003936CD">
        <w:rPr>
          <w:szCs w:val="24"/>
          <w:lang w:val="fr-FR"/>
        </w:rPr>
        <w:t xml:space="preserve"> jouissent d’une autonomie juridique et </w:t>
      </w:r>
      <w:proofErr w:type="gramStart"/>
      <w:r w:rsidRPr="003936CD">
        <w:rPr>
          <w:szCs w:val="24"/>
          <w:lang w:val="fr-FR"/>
        </w:rPr>
        <w:t>financière;</w:t>
      </w:r>
      <w:proofErr w:type="gramEnd"/>
      <w:r w:rsidRPr="003936CD">
        <w:rPr>
          <w:szCs w:val="24"/>
          <w:lang w:val="fr-FR"/>
        </w:rPr>
        <w:t xml:space="preserve"> </w:t>
      </w:r>
    </w:p>
    <w:p w14:paraId="7465D421" w14:textId="77777777" w:rsidR="00C52C0C" w:rsidRPr="003936CD" w:rsidRDefault="00C52C0C" w:rsidP="00747D9E">
      <w:pPr>
        <w:pStyle w:val="Corpsdetexte"/>
        <w:ind w:left="1418" w:hanging="567"/>
        <w:rPr>
          <w:szCs w:val="24"/>
          <w:lang w:val="fr-FR"/>
        </w:rPr>
      </w:pPr>
    </w:p>
    <w:p w14:paraId="0187FCCA" w14:textId="77777777" w:rsidR="00C52C0C" w:rsidRPr="003936CD" w:rsidRDefault="00DA4AFB" w:rsidP="000F4506">
      <w:pPr>
        <w:pStyle w:val="Corpsdetexte"/>
        <w:numPr>
          <w:ilvl w:val="0"/>
          <w:numId w:val="176"/>
        </w:numPr>
        <w:ind w:left="1418" w:hanging="567"/>
        <w:rPr>
          <w:szCs w:val="24"/>
          <w:lang w:val="fr-FR"/>
        </w:rPr>
      </w:pPr>
      <w:proofErr w:type="gramStart"/>
      <w:r w:rsidRPr="003936CD">
        <w:rPr>
          <w:szCs w:val="24"/>
          <w:lang w:val="fr-FR"/>
        </w:rPr>
        <w:t>qu’elles</w:t>
      </w:r>
      <w:proofErr w:type="gramEnd"/>
      <w:r w:rsidRPr="003936CD">
        <w:rPr>
          <w:szCs w:val="24"/>
          <w:lang w:val="fr-FR"/>
        </w:rPr>
        <w:t xml:space="preserve"> sont géré</w:t>
      </w:r>
      <w:r w:rsidR="00D15AB9">
        <w:rPr>
          <w:szCs w:val="24"/>
          <w:lang w:val="fr-FR"/>
        </w:rPr>
        <w:t>e</w:t>
      </w:r>
      <w:r w:rsidRPr="003936CD">
        <w:rPr>
          <w:szCs w:val="24"/>
          <w:lang w:val="fr-FR"/>
        </w:rPr>
        <w:t xml:space="preserve">s selon les règles du droit </w:t>
      </w:r>
      <w:proofErr w:type="gramStart"/>
      <w:r w:rsidRPr="003936CD">
        <w:rPr>
          <w:szCs w:val="24"/>
          <w:lang w:val="fr-FR"/>
        </w:rPr>
        <w:t>commercial;</w:t>
      </w:r>
      <w:proofErr w:type="gramEnd"/>
      <w:r w:rsidRPr="003936CD">
        <w:rPr>
          <w:szCs w:val="24"/>
          <w:lang w:val="fr-FR"/>
        </w:rPr>
        <w:t xml:space="preserve"> </w:t>
      </w:r>
    </w:p>
    <w:p w14:paraId="58F97C2A" w14:textId="77777777" w:rsidR="00C52C0C" w:rsidRPr="003936CD" w:rsidRDefault="00C52C0C" w:rsidP="00747D9E">
      <w:pPr>
        <w:pStyle w:val="Corpsdetexte"/>
        <w:ind w:left="1418" w:hanging="567"/>
        <w:rPr>
          <w:szCs w:val="24"/>
          <w:lang w:val="fr-FR"/>
        </w:rPr>
      </w:pPr>
    </w:p>
    <w:p w14:paraId="761D4C98" w14:textId="77777777" w:rsidR="00C52C0C" w:rsidRPr="003936CD" w:rsidRDefault="00DA4AFB" w:rsidP="000F4506">
      <w:pPr>
        <w:pStyle w:val="Corpsdetexte"/>
        <w:numPr>
          <w:ilvl w:val="0"/>
          <w:numId w:val="176"/>
        </w:numPr>
        <w:ind w:left="1418" w:hanging="567"/>
        <w:rPr>
          <w:szCs w:val="24"/>
          <w:lang w:val="fr-FR"/>
        </w:rPr>
      </w:pPr>
      <w:proofErr w:type="gramStart"/>
      <w:r w:rsidRPr="003936CD">
        <w:rPr>
          <w:szCs w:val="24"/>
          <w:lang w:val="fr-FR"/>
        </w:rPr>
        <w:t>qu’elles</w:t>
      </w:r>
      <w:proofErr w:type="gramEnd"/>
      <w:r w:rsidRPr="003936CD">
        <w:rPr>
          <w:szCs w:val="24"/>
          <w:lang w:val="fr-FR"/>
        </w:rPr>
        <w:t xml:space="preserve"> ne sont pas une Agence dépendant d'une Administration </w:t>
      </w:r>
      <w:proofErr w:type="gramStart"/>
      <w:r w:rsidRPr="003936CD">
        <w:rPr>
          <w:szCs w:val="24"/>
          <w:lang w:val="fr-FR"/>
        </w:rPr>
        <w:t>Publique;</w:t>
      </w:r>
      <w:proofErr w:type="gramEnd"/>
      <w:r w:rsidRPr="003936CD">
        <w:rPr>
          <w:szCs w:val="24"/>
          <w:lang w:val="fr-FR"/>
        </w:rPr>
        <w:t xml:space="preserve"> et</w:t>
      </w:r>
    </w:p>
    <w:p w14:paraId="5D1059C1" w14:textId="77777777" w:rsidR="00C52C0C" w:rsidRPr="003936CD" w:rsidRDefault="00C52C0C" w:rsidP="00747D9E">
      <w:pPr>
        <w:pStyle w:val="Corpsdetexte"/>
        <w:ind w:left="1418" w:hanging="567"/>
        <w:rPr>
          <w:szCs w:val="24"/>
          <w:lang w:val="fr-FR"/>
        </w:rPr>
      </w:pPr>
    </w:p>
    <w:p w14:paraId="575028BD" w14:textId="77777777" w:rsidR="00C52C0C" w:rsidRPr="003936CD" w:rsidRDefault="00DA4AFB" w:rsidP="000F4506">
      <w:pPr>
        <w:pStyle w:val="Corpsdetexte"/>
        <w:numPr>
          <w:ilvl w:val="0"/>
          <w:numId w:val="176"/>
        </w:numPr>
        <w:ind w:left="1418" w:hanging="567"/>
        <w:rPr>
          <w:szCs w:val="24"/>
          <w:lang w:val="fr-FR"/>
        </w:rPr>
      </w:pPr>
      <w:proofErr w:type="gramStart"/>
      <w:r w:rsidRPr="003936CD">
        <w:rPr>
          <w:szCs w:val="24"/>
          <w:lang w:val="fr-FR"/>
        </w:rPr>
        <w:t>qu’elles</w:t>
      </w:r>
      <w:proofErr w:type="gramEnd"/>
      <w:r w:rsidRPr="003936CD">
        <w:rPr>
          <w:szCs w:val="24"/>
          <w:lang w:val="fr-FR"/>
        </w:rPr>
        <w:t xml:space="preserve"> ne jouissent pas de l'immunité de juridictions et d'exécution, à moins de s'engager à y renoncer.</w:t>
      </w:r>
    </w:p>
    <w:p w14:paraId="3937BC84" w14:textId="77777777" w:rsidR="00C52C0C" w:rsidRPr="003936CD" w:rsidRDefault="00C52C0C" w:rsidP="00C52C0C">
      <w:pPr>
        <w:pStyle w:val="2AutoList1"/>
        <w:ind w:firstLine="0"/>
        <w:rPr>
          <w:i/>
          <w:szCs w:val="24"/>
          <w:lang w:val="fr-FR"/>
        </w:rPr>
      </w:pPr>
    </w:p>
    <w:p w14:paraId="2A47F656" w14:textId="77777777" w:rsidR="00C52C0C" w:rsidRPr="003936CD" w:rsidRDefault="00DA4AFB" w:rsidP="000F4506">
      <w:pPr>
        <w:pStyle w:val="2AutoList1"/>
        <w:numPr>
          <w:ilvl w:val="1"/>
          <w:numId w:val="171"/>
        </w:numPr>
        <w:ind w:left="851" w:hanging="851"/>
        <w:rPr>
          <w:szCs w:val="24"/>
          <w:lang w:val="fr-FR"/>
        </w:rPr>
      </w:pPr>
      <w:r w:rsidRPr="003936CD">
        <w:rPr>
          <w:szCs w:val="24"/>
          <w:lang w:val="fr-FR"/>
        </w:rPr>
        <w:t>Les Soumissionnaires doivent fournir toutes pièces que l’ASECNA peut raisonnablement demander, établissant à sa satisfaction qu’ils continuent d’être admis à concourir.</w:t>
      </w:r>
    </w:p>
    <w:p w14:paraId="25C207AD" w14:textId="77777777" w:rsidR="00272ABE" w:rsidRPr="003936CD" w:rsidRDefault="00272ABE" w:rsidP="00190BA3">
      <w:pPr>
        <w:spacing w:after="0" w:line="240" w:lineRule="auto"/>
        <w:jc w:val="both"/>
        <w:rPr>
          <w:rFonts w:ascii="Times New Roman" w:hAnsi="Times New Roman" w:cs="Times New Roman"/>
          <w:sz w:val="24"/>
          <w:szCs w:val="24"/>
        </w:rPr>
      </w:pPr>
    </w:p>
    <w:p w14:paraId="1FAD47CC" w14:textId="77777777" w:rsidR="00190BA3" w:rsidRPr="003936CD" w:rsidRDefault="00DA4AFB" w:rsidP="008D391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77" w:name="_Toc345408218"/>
      <w:bookmarkStart w:id="78" w:name="_Toc345488981"/>
      <w:bookmarkStart w:id="79" w:name="_Toc345490918"/>
      <w:bookmarkStart w:id="80" w:name="_Toc345511849"/>
      <w:bookmarkStart w:id="81" w:name="_Toc345512599"/>
      <w:bookmarkStart w:id="82" w:name="_Toc345512866"/>
      <w:bookmarkStart w:id="83" w:name="_Toc398446448"/>
      <w:r w:rsidRPr="003936CD">
        <w:rPr>
          <w:rFonts w:ascii="Times New Roman" w:hAnsi="Times New Roman" w:cs="Times New Roman"/>
          <w:i w:val="0"/>
          <w:color w:val="auto"/>
          <w:sz w:val="24"/>
          <w:szCs w:val="24"/>
        </w:rPr>
        <w:t>Fournitures et services connexes répondant aux critères d’origine</w:t>
      </w:r>
      <w:bookmarkEnd w:id="77"/>
      <w:bookmarkEnd w:id="78"/>
      <w:bookmarkEnd w:id="79"/>
      <w:bookmarkEnd w:id="80"/>
      <w:bookmarkEnd w:id="81"/>
      <w:bookmarkEnd w:id="82"/>
      <w:bookmarkEnd w:id="83"/>
    </w:p>
    <w:p w14:paraId="55A82FAE" w14:textId="77777777" w:rsidR="006A237F" w:rsidRPr="003936CD" w:rsidRDefault="006A237F" w:rsidP="006A237F">
      <w:pPr>
        <w:spacing w:after="0" w:line="240" w:lineRule="auto"/>
        <w:rPr>
          <w:rFonts w:ascii="Times New Roman" w:hAnsi="Times New Roman" w:cs="Times New Roman"/>
        </w:rPr>
      </w:pPr>
    </w:p>
    <w:p w14:paraId="303A067F" w14:textId="77777777" w:rsidR="00190BA3" w:rsidRPr="003936CD" w:rsidRDefault="00DA4AFB" w:rsidP="002E634E">
      <w:pPr>
        <w:pStyle w:val="2AutoList1"/>
        <w:numPr>
          <w:ilvl w:val="1"/>
          <w:numId w:val="125"/>
        </w:numPr>
        <w:tabs>
          <w:tab w:val="clear" w:pos="510"/>
          <w:tab w:val="num" w:pos="851"/>
        </w:tabs>
        <w:ind w:left="851" w:hanging="851"/>
        <w:rPr>
          <w:szCs w:val="24"/>
          <w:lang w:val="fr-FR"/>
        </w:rPr>
      </w:pPr>
      <w:r w:rsidRPr="003936CD">
        <w:rPr>
          <w:szCs w:val="24"/>
          <w:lang w:val="fr-FR"/>
        </w:rPr>
        <w:t xml:space="preserve">Sauf mention contraire stipulée dans les </w:t>
      </w:r>
      <w:r w:rsidRPr="003936CD">
        <w:rPr>
          <w:b/>
          <w:szCs w:val="24"/>
          <w:lang w:val="fr-FR"/>
        </w:rPr>
        <w:t>DPAO</w:t>
      </w:r>
      <w:r w:rsidRPr="003936CD">
        <w:rPr>
          <w:szCs w:val="24"/>
          <w:lang w:val="fr-FR"/>
        </w:rPr>
        <w:t xml:space="preserve">, toutes les Fournitures et tous les Services connexes faisant l’objet du présent marché peuvent provenir de tout pays sous réserve des mêmes restrictions, concernant les Soumissionnaires, leurs associés ou leur personnel, visées aux clauses 4.1 </w:t>
      </w:r>
      <w:proofErr w:type="gramStart"/>
      <w:r w:rsidRPr="003936CD">
        <w:rPr>
          <w:szCs w:val="24"/>
          <w:lang w:val="fr-FR"/>
        </w:rPr>
        <w:t>et  4.2</w:t>
      </w:r>
      <w:proofErr w:type="gramEnd"/>
      <w:r w:rsidRPr="003936CD">
        <w:rPr>
          <w:szCs w:val="24"/>
          <w:lang w:val="fr-FR"/>
        </w:rPr>
        <w:t xml:space="preserve"> des présentes IS.</w:t>
      </w:r>
    </w:p>
    <w:p w14:paraId="3D17F946" w14:textId="77777777" w:rsidR="00CA7BC2" w:rsidRPr="003936CD" w:rsidRDefault="00CA7BC2" w:rsidP="008D3915">
      <w:pPr>
        <w:pStyle w:val="2AutoList1"/>
        <w:tabs>
          <w:tab w:val="clear" w:pos="504"/>
          <w:tab w:val="num" w:pos="851"/>
        </w:tabs>
        <w:ind w:left="851" w:hanging="851"/>
        <w:rPr>
          <w:szCs w:val="24"/>
          <w:lang w:val="fr-FR"/>
        </w:rPr>
      </w:pPr>
    </w:p>
    <w:p w14:paraId="5BC2C2AD" w14:textId="77777777" w:rsidR="00CA7BC2" w:rsidRPr="003936CD" w:rsidRDefault="00DA4AFB" w:rsidP="002E634E">
      <w:pPr>
        <w:pStyle w:val="2AutoList1"/>
        <w:numPr>
          <w:ilvl w:val="1"/>
          <w:numId w:val="125"/>
        </w:numPr>
        <w:tabs>
          <w:tab w:val="clear" w:pos="510"/>
          <w:tab w:val="num" w:pos="851"/>
        </w:tabs>
        <w:ind w:left="851" w:hanging="851"/>
        <w:rPr>
          <w:szCs w:val="24"/>
          <w:lang w:val="fr-FR"/>
        </w:rPr>
      </w:pPr>
      <w:r w:rsidRPr="003936CD">
        <w:rPr>
          <w:szCs w:val="24"/>
          <w:lang w:val="fr-FR"/>
        </w:rPr>
        <w:t xml:space="preserve">Aux fins de la présente clause, le terme « fournitures » désigne les produits, matières premières, machines, équipements et les installations </w:t>
      </w:r>
      <w:r w:rsidR="001F4A6A" w:rsidRPr="003936CD">
        <w:rPr>
          <w:szCs w:val="24"/>
          <w:lang w:val="fr-FR"/>
        </w:rPr>
        <w:t>industrielles; le</w:t>
      </w:r>
      <w:r w:rsidR="00D95C33">
        <w:rPr>
          <w:szCs w:val="24"/>
          <w:lang w:val="fr-FR"/>
        </w:rPr>
        <w:t>s</w:t>
      </w:r>
      <w:r w:rsidRPr="003936CD">
        <w:rPr>
          <w:szCs w:val="24"/>
          <w:lang w:val="fr-FR"/>
        </w:rPr>
        <w:t xml:space="preserve"> terme</w:t>
      </w:r>
      <w:r w:rsidR="00D95C33">
        <w:rPr>
          <w:szCs w:val="24"/>
          <w:lang w:val="fr-FR"/>
        </w:rPr>
        <w:t xml:space="preserve">s </w:t>
      </w:r>
      <w:r w:rsidR="00D95C33" w:rsidRPr="00952F46">
        <w:rPr>
          <w:szCs w:val="24"/>
          <w:lang w:val="fr-FR"/>
        </w:rPr>
        <w:t>« services »</w:t>
      </w:r>
      <w:r w:rsidR="00070C91" w:rsidRPr="00952F46">
        <w:rPr>
          <w:szCs w:val="24"/>
          <w:lang w:val="fr-FR"/>
        </w:rPr>
        <w:t xml:space="preserve"> et</w:t>
      </w:r>
      <w:r w:rsidRPr="003936CD">
        <w:rPr>
          <w:szCs w:val="24"/>
          <w:lang w:val="fr-FR"/>
        </w:rPr>
        <w:t xml:space="preserve"> « services connexes » désigne notamment des services tels que, l’assurance, le transport, et l’installation; </w:t>
      </w:r>
      <w:r w:rsidRPr="003936CD">
        <w:rPr>
          <w:lang w:val="fr-FR"/>
        </w:rPr>
        <w:t>et le terme « pays d’origine » désigne le pays où les biens sont extraits, poussent, sont cultivés, produits, fabriqués ou transformés ; ou bien le pays où un processus de fabrication, de transformation ou d’assemblage de composants importants et intégrés aboutit à l’obtention d’un article commercialisable dont les caractéristiques de base sont substantiellement différentes de celles de ses composants importés.</w:t>
      </w:r>
    </w:p>
    <w:p w14:paraId="59B3554A" w14:textId="77777777" w:rsidR="006A237F" w:rsidRPr="003936CD" w:rsidRDefault="006A237F" w:rsidP="008D3915">
      <w:pPr>
        <w:pStyle w:val="2AutoList1"/>
        <w:tabs>
          <w:tab w:val="clear" w:pos="504"/>
          <w:tab w:val="num" w:pos="851"/>
        </w:tabs>
        <w:ind w:left="851" w:hanging="851"/>
        <w:rPr>
          <w:szCs w:val="24"/>
          <w:lang w:val="fr-FR"/>
        </w:rPr>
      </w:pPr>
    </w:p>
    <w:p w14:paraId="4FDBEE0B" w14:textId="77777777" w:rsidR="00190BA3" w:rsidRPr="003936CD" w:rsidRDefault="00DA4AFB" w:rsidP="002E634E">
      <w:pPr>
        <w:pStyle w:val="2AutoList1"/>
        <w:numPr>
          <w:ilvl w:val="1"/>
          <w:numId w:val="125"/>
        </w:numPr>
        <w:tabs>
          <w:tab w:val="clear" w:pos="510"/>
          <w:tab w:val="num" w:pos="851"/>
        </w:tabs>
        <w:ind w:left="851" w:hanging="851"/>
        <w:rPr>
          <w:szCs w:val="24"/>
          <w:lang w:val="fr-FR"/>
        </w:rPr>
      </w:pPr>
      <w:r w:rsidRPr="003936CD">
        <w:rPr>
          <w:spacing w:val="-4"/>
          <w:szCs w:val="24"/>
          <w:lang w:val="fr-FR"/>
        </w:rPr>
        <w:t xml:space="preserve">Si les </w:t>
      </w:r>
      <w:r w:rsidRPr="003936CD">
        <w:rPr>
          <w:b/>
          <w:spacing w:val="-4"/>
          <w:szCs w:val="24"/>
          <w:lang w:val="fr-FR"/>
        </w:rPr>
        <w:t>DPAO</w:t>
      </w:r>
      <w:r w:rsidRPr="003936CD">
        <w:rPr>
          <w:spacing w:val="-4"/>
          <w:szCs w:val="24"/>
          <w:lang w:val="fr-FR"/>
        </w:rPr>
        <w:t xml:space="preserve"> l’exigent, le soumissionnaire fournira la preuve qu’il est dûment habilité par le fabricant des biens à fournir, dans le pays où seront livrées les fournitures, les biens indiqués dans son offre.</w:t>
      </w:r>
    </w:p>
    <w:p w14:paraId="434806FE" w14:textId="77777777" w:rsidR="0043768A" w:rsidRPr="003936CD" w:rsidRDefault="0043768A" w:rsidP="0043768A">
      <w:pPr>
        <w:pStyle w:val="2AutoList1"/>
        <w:tabs>
          <w:tab w:val="clear" w:pos="504"/>
        </w:tabs>
        <w:ind w:left="0" w:firstLine="0"/>
        <w:rPr>
          <w:szCs w:val="24"/>
          <w:lang w:val="fr-FR"/>
        </w:rPr>
      </w:pPr>
    </w:p>
    <w:p w14:paraId="3D4126CD" w14:textId="77777777" w:rsidR="00B41F83" w:rsidRPr="003936CD" w:rsidRDefault="00B41F83" w:rsidP="0043768A">
      <w:pPr>
        <w:pStyle w:val="2AutoList1"/>
        <w:tabs>
          <w:tab w:val="clear" w:pos="504"/>
        </w:tabs>
        <w:ind w:left="0" w:firstLine="0"/>
        <w:rPr>
          <w:szCs w:val="24"/>
          <w:lang w:val="fr-FR"/>
        </w:rPr>
      </w:pPr>
    </w:p>
    <w:p w14:paraId="077A48DD" w14:textId="77777777" w:rsidR="00B41F83" w:rsidRPr="003936CD" w:rsidRDefault="00B41F83" w:rsidP="0043768A">
      <w:pPr>
        <w:pStyle w:val="2AutoList1"/>
        <w:tabs>
          <w:tab w:val="clear" w:pos="504"/>
        </w:tabs>
        <w:ind w:left="0" w:firstLine="0"/>
        <w:rPr>
          <w:szCs w:val="24"/>
          <w:lang w:val="fr-FR"/>
        </w:rPr>
      </w:pPr>
    </w:p>
    <w:p w14:paraId="7949F736" w14:textId="77777777" w:rsidR="00B41F83" w:rsidRPr="003936CD" w:rsidRDefault="00B41F83" w:rsidP="0043768A">
      <w:pPr>
        <w:pStyle w:val="2AutoList1"/>
        <w:tabs>
          <w:tab w:val="clear" w:pos="504"/>
        </w:tabs>
        <w:ind w:left="0" w:firstLine="0"/>
        <w:rPr>
          <w:szCs w:val="24"/>
          <w:lang w:val="fr-FR"/>
        </w:rPr>
      </w:pPr>
    </w:p>
    <w:p w14:paraId="259DC3E9" w14:textId="77777777" w:rsidR="00190BA3" w:rsidRPr="003936CD" w:rsidRDefault="00DA4AFB" w:rsidP="00797835">
      <w:pPr>
        <w:pStyle w:val="Titre3"/>
        <w:numPr>
          <w:ilvl w:val="2"/>
          <w:numId w:val="1"/>
        </w:numPr>
        <w:spacing w:before="0" w:line="240" w:lineRule="auto"/>
        <w:ind w:left="851" w:hanging="851"/>
        <w:rPr>
          <w:rFonts w:ascii="Times New Roman" w:hAnsi="Times New Roman" w:cs="Times New Roman"/>
          <w:color w:val="auto"/>
          <w:sz w:val="24"/>
          <w:szCs w:val="24"/>
        </w:rPr>
      </w:pPr>
      <w:bookmarkStart w:id="84" w:name="_Toc345405814"/>
      <w:bookmarkStart w:id="85" w:name="_Toc345408219"/>
      <w:bookmarkStart w:id="86" w:name="_Toc345488982"/>
      <w:bookmarkStart w:id="87" w:name="_Toc345490919"/>
      <w:bookmarkStart w:id="88" w:name="_Toc345511850"/>
      <w:bookmarkStart w:id="89" w:name="_Toc345512600"/>
      <w:bookmarkStart w:id="90" w:name="_Toc345512867"/>
      <w:bookmarkStart w:id="91" w:name="_Toc345835021"/>
      <w:bookmarkStart w:id="92" w:name="_Toc398446449"/>
      <w:r w:rsidRPr="003936CD">
        <w:rPr>
          <w:rFonts w:ascii="Times New Roman" w:hAnsi="Times New Roman" w:cs="Times New Roman"/>
          <w:color w:val="auto"/>
          <w:sz w:val="24"/>
          <w:szCs w:val="24"/>
        </w:rPr>
        <w:t>Dossier d’appel d’offres</w:t>
      </w:r>
      <w:bookmarkEnd w:id="84"/>
      <w:bookmarkEnd w:id="85"/>
      <w:bookmarkEnd w:id="86"/>
      <w:bookmarkEnd w:id="87"/>
      <w:bookmarkEnd w:id="88"/>
      <w:bookmarkEnd w:id="89"/>
      <w:bookmarkEnd w:id="90"/>
      <w:bookmarkEnd w:id="91"/>
      <w:bookmarkEnd w:id="92"/>
    </w:p>
    <w:p w14:paraId="30718DB3" w14:textId="77777777" w:rsidR="0043768A" w:rsidRPr="003936CD" w:rsidRDefault="0043768A" w:rsidP="0043768A">
      <w:pPr>
        <w:spacing w:after="0" w:line="240" w:lineRule="auto"/>
        <w:rPr>
          <w:rFonts w:ascii="Times New Roman" w:hAnsi="Times New Roman" w:cs="Times New Roman"/>
        </w:rPr>
      </w:pPr>
    </w:p>
    <w:p w14:paraId="0F55CD85" w14:textId="77777777" w:rsidR="00190BA3" w:rsidRPr="003936CD" w:rsidRDefault="00DA4AFB" w:rsidP="0079783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93" w:name="_Toc345405815"/>
      <w:bookmarkStart w:id="94" w:name="_Toc345408220"/>
      <w:bookmarkStart w:id="95" w:name="_Toc345488983"/>
      <w:bookmarkStart w:id="96" w:name="_Toc345490920"/>
      <w:bookmarkStart w:id="97" w:name="_Toc345511851"/>
      <w:bookmarkStart w:id="98" w:name="_Toc345512601"/>
      <w:bookmarkStart w:id="99" w:name="_Toc345512868"/>
      <w:bookmarkStart w:id="100" w:name="_Toc398446450"/>
      <w:r w:rsidRPr="003936CD">
        <w:rPr>
          <w:rFonts w:ascii="Times New Roman" w:hAnsi="Times New Roman" w:cs="Times New Roman"/>
          <w:i w:val="0"/>
          <w:color w:val="auto"/>
          <w:sz w:val="24"/>
          <w:szCs w:val="24"/>
        </w:rPr>
        <w:t>Contenu du Dossier d’appel d’offres</w:t>
      </w:r>
      <w:bookmarkEnd w:id="93"/>
      <w:bookmarkEnd w:id="94"/>
      <w:bookmarkEnd w:id="95"/>
      <w:bookmarkEnd w:id="96"/>
      <w:bookmarkEnd w:id="97"/>
      <w:bookmarkEnd w:id="98"/>
      <w:bookmarkEnd w:id="99"/>
      <w:bookmarkEnd w:id="100"/>
    </w:p>
    <w:p w14:paraId="69BA1159" w14:textId="77777777" w:rsidR="0082265B" w:rsidRPr="003936CD" w:rsidRDefault="0082265B" w:rsidP="0082265B">
      <w:pPr>
        <w:spacing w:after="0" w:line="240" w:lineRule="auto"/>
        <w:rPr>
          <w:rFonts w:ascii="Times New Roman" w:hAnsi="Times New Roman" w:cs="Times New Roman"/>
        </w:rPr>
      </w:pPr>
    </w:p>
    <w:p w14:paraId="22387FB7"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lang w:val="fr-FR"/>
        </w:rPr>
        <w:t xml:space="preserve">Le </w:t>
      </w:r>
      <w:r w:rsidRPr="003936CD">
        <w:rPr>
          <w:b/>
          <w:lang w:val="fr-FR"/>
        </w:rPr>
        <w:t>DAO</w:t>
      </w:r>
      <w:r w:rsidRPr="003936CD">
        <w:rPr>
          <w:lang w:val="fr-FR"/>
        </w:rPr>
        <w:t xml:space="preserve"> comprend les Parties 1, 2 et 3, qui incluent toutes les Sections dont la liste figure ci-après.</w:t>
      </w:r>
      <w:r w:rsidRPr="003936CD">
        <w:rPr>
          <w:szCs w:val="24"/>
          <w:lang w:val="fr-FR"/>
        </w:rPr>
        <w:t xml:space="preserve"> Il doit être interprété à la lumière de tout additif éventuellement émis conformément à la clause 8 des IS.</w:t>
      </w:r>
    </w:p>
    <w:p w14:paraId="6C885709" w14:textId="77777777" w:rsidR="0082265B" w:rsidRPr="003936CD" w:rsidRDefault="0082265B" w:rsidP="0082265B">
      <w:pPr>
        <w:pStyle w:val="2AutoList1"/>
        <w:tabs>
          <w:tab w:val="clear" w:pos="504"/>
        </w:tabs>
        <w:ind w:left="510" w:firstLine="0"/>
        <w:rPr>
          <w:szCs w:val="24"/>
          <w:lang w:val="fr-FR"/>
        </w:rPr>
      </w:pPr>
    </w:p>
    <w:p w14:paraId="457FE004" w14:textId="77777777" w:rsidR="00190BA3" w:rsidRPr="003936CD" w:rsidRDefault="00DA4AFB" w:rsidP="00797835">
      <w:pPr>
        <w:tabs>
          <w:tab w:val="left" w:pos="1152"/>
          <w:tab w:val="left" w:pos="2502"/>
        </w:tabs>
        <w:spacing w:after="120"/>
        <w:ind w:left="851"/>
        <w:jc w:val="both"/>
        <w:rPr>
          <w:rFonts w:ascii="Times New Roman" w:hAnsi="Times New Roman" w:cs="Times New Roman"/>
          <w:b/>
          <w:sz w:val="24"/>
          <w:szCs w:val="24"/>
        </w:rPr>
      </w:pPr>
      <w:r w:rsidRPr="003936CD">
        <w:rPr>
          <w:rFonts w:ascii="Times New Roman" w:hAnsi="Times New Roman" w:cs="Times New Roman"/>
          <w:b/>
          <w:sz w:val="24"/>
          <w:szCs w:val="24"/>
        </w:rPr>
        <w:t>PREMIÈRE PARTIE : Procédures d’appel d’offres</w:t>
      </w:r>
    </w:p>
    <w:p w14:paraId="55C1DB15"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   Instructions aux Soumissionnaires (IS)</w:t>
      </w:r>
    </w:p>
    <w:p w14:paraId="08FEA879"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II. Données Particulières de l’Appel d’Offres (DPAO)</w:t>
      </w:r>
    </w:p>
    <w:p w14:paraId="2C91D664"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III. Critères d’évaluation et de qualification</w:t>
      </w:r>
    </w:p>
    <w:p w14:paraId="71DA8926"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IV. Formulaires de soumission</w:t>
      </w:r>
    </w:p>
    <w:p w14:paraId="67CC7A4D" w14:textId="77777777" w:rsidR="00190BA3" w:rsidRPr="003936CD" w:rsidRDefault="00190BA3" w:rsidP="00B41F83">
      <w:pPr>
        <w:tabs>
          <w:tab w:val="left" w:pos="1602"/>
          <w:tab w:val="left" w:pos="2502"/>
        </w:tabs>
        <w:spacing w:after="0" w:line="240" w:lineRule="auto"/>
        <w:ind w:left="1152"/>
        <w:jc w:val="both"/>
        <w:rPr>
          <w:rFonts w:ascii="Times New Roman" w:hAnsi="Times New Roman" w:cs="Times New Roman"/>
          <w:b/>
          <w:sz w:val="24"/>
          <w:szCs w:val="24"/>
        </w:rPr>
      </w:pPr>
    </w:p>
    <w:p w14:paraId="2A7CD3C9" w14:textId="1E3BF963" w:rsidR="00190BA3" w:rsidRPr="00016FFE" w:rsidRDefault="00DA4AFB" w:rsidP="00797835">
      <w:pPr>
        <w:tabs>
          <w:tab w:val="left" w:pos="851"/>
        </w:tabs>
        <w:spacing w:after="120"/>
        <w:ind w:left="851"/>
        <w:jc w:val="both"/>
        <w:rPr>
          <w:rFonts w:ascii="Times New Roman" w:hAnsi="Times New Roman" w:cs="Times New Roman"/>
          <w:sz w:val="24"/>
          <w:szCs w:val="24"/>
        </w:rPr>
      </w:pPr>
      <w:r w:rsidRPr="003936CD">
        <w:rPr>
          <w:rFonts w:ascii="Times New Roman" w:hAnsi="Times New Roman" w:cs="Times New Roman"/>
          <w:b/>
          <w:sz w:val="24"/>
          <w:szCs w:val="24"/>
        </w:rPr>
        <w:t>DEUXIÈME PARTIE : Exigences relatives</w:t>
      </w:r>
      <w:r w:rsidR="00AC49FA">
        <w:rPr>
          <w:rFonts w:ascii="Times New Roman" w:hAnsi="Times New Roman" w:cs="Times New Roman"/>
          <w:b/>
          <w:sz w:val="24"/>
          <w:szCs w:val="24"/>
        </w:rPr>
        <w:t xml:space="preserve"> aux </w:t>
      </w:r>
      <w:r w:rsidR="00AC49FA" w:rsidRPr="00016FFE">
        <w:rPr>
          <w:rFonts w:ascii="Times New Roman" w:hAnsi="Times New Roman" w:cs="Times New Roman"/>
          <w:b/>
          <w:sz w:val="24"/>
          <w:szCs w:val="24"/>
        </w:rPr>
        <w:t>prestations</w:t>
      </w:r>
      <w:r w:rsidRPr="00016FFE">
        <w:rPr>
          <w:rFonts w:ascii="Times New Roman" w:hAnsi="Times New Roman" w:cs="Times New Roman"/>
          <w:b/>
          <w:sz w:val="24"/>
          <w:szCs w:val="24"/>
        </w:rPr>
        <w:t xml:space="preserve"> </w:t>
      </w:r>
    </w:p>
    <w:p w14:paraId="11D58A82" w14:textId="77777777" w:rsidR="00190BA3" w:rsidRPr="003936CD" w:rsidRDefault="00DA4AFB" w:rsidP="000660DE">
      <w:pPr>
        <w:pStyle w:val="Paragraphedeliste"/>
        <w:numPr>
          <w:ilvl w:val="0"/>
          <w:numId w:val="11"/>
        </w:numPr>
        <w:spacing w:after="12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 xml:space="preserve">Section V. Spécifications techniques, Bordereau des quantités et calendrier </w:t>
      </w:r>
      <w:r w:rsidR="00AC49FA" w:rsidRPr="003936CD">
        <w:rPr>
          <w:rFonts w:ascii="Times New Roman" w:hAnsi="Times New Roman" w:cs="Times New Roman"/>
          <w:sz w:val="24"/>
          <w:szCs w:val="24"/>
        </w:rPr>
        <w:t>de livraison</w:t>
      </w:r>
    </w:p>
    <w:p w14:paraId="482F5174" w14:textId="77777777" w:rsidR="00190BA3" w:rsidRPr="003936CD" w:rsidRDefault="00190BA3" w:rsidP="00B41F83">
      <w:pPr>
        <w:pStyle w:val="Paragraphedeliste"/>
        <w:spacing w:after="0" w:line="240" w:lineRule="auto"/>
        <w:ind w:left="2127"/>
        <w:jc w:val="both"/>
        <w:rPr>
          <w:rFonts w:ascii="Times New Roman" w:hAnsi="Times New Roman" w:cs="Times New Roman"/>
          <w:sz w:val="24"/>
          <w:szCs w:val="24"/>
        </w:rPr>
      </w:pPr>
    </w:p>
    <w:p w14:paraId="5A5499C5" w14:textId="77777777" w:rsidR="00190BA3" w:rsidRPr="003936CD" w:rsidRDefault="00DA4AFB" w:rsidP="00797835">
      <w:pPr>
        <w:pStyle w:val="Pieddepage"/>
        <w:tabs>
          <w:tab w:val="left" w:pos="1152"/>
          <w:tab w:val="left" w:pos="1692"/>
          <w:tab w:val="left" w:pos="2502"/>
        </w:tabs>
        <w:spacing w:after="120"/>
        <w:ind w:left="720" w:firstLine="131"/>
        <w:jc w:val="both"/>
        <w:rPr>
          <w:rFonts w:ascii="Times New Roman" w:hAnsi="Times New Roman" w:cs="Times New Roman"/>
          <w:b/>
          <w:sz w:val="24"/>
          <w:szCs w:val="24"/>
        </w:rPr>
      </w:pPr>
      <w:r w:rsidRPr="003936CD">
        <w:rPr>
          <w:rFonts w:ascii="Times New Roman" w:hAnsi="Times New Roman" w:cs="Times New Roman"/>
          <w:b/>
          <w:sz w:val="24"/>
          <w:szCs w:val="24"/>
        </w:rPr>
        <w:t>TROISIÈME PARTIE : Marché</w:t>
      </w:r>
    </w:p>
    <w:p w14:paraId="7A9BF11B" w14:textId="77777777" w:rsidR="00190BA3" w:rsidRPr="003936CD" w:rsidRDefault="00DA4AFB" w:rsidP="000660DE">
      <w:pPr>
        <w:pStyle w:val="Paragraphedeliste"/>
        <w:numPr>
          <w:ilvl w:val="0"/>
          <w:numId w:val="12"/>
        </w:numPr>
        <w:tabs>
          <w:tab w:val="left" w:pos="1602"/>
        </w:tabs>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 Cahier des Clauses Administratives Générales (CCAG)</w:t>
      </w:r>
    </w:p>
    <w:p w14:paraId="4B7D9125" w14:textId="77777777" w:rsidR="00190BA3" w:rsidRPr="003936CD" w:rsidRDefault="00DA4AFB" w:rsidP="000660DE">
      <w:pPr>
        <w:pStyle w:val="Paragraphedeliste"/>
        <w:numPr>
          <w:ilvl w:val="0"/>
          <w:numId w:val="12"/>
        </w:numPr>
        <w:tabs>
          <w:tab w:val="left" w:pos="1602"/>
        </w:tabs>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VII. Cahier des Clauses Administratives Particulières (CCAP)</w:t>
      </w:r>
    </w:p>
    <w:p w14:paraId="2B36077E" w14:textId="77777777" w:rsidR="00190BA3" w:rsidRPr="003936CD" w:rsidRDefault="00DA4AFB" w:rsidP="000660DE">
      <w:pPr>
        <w:pStyle w:val="Paragraphedeliste"/>
        <w:numPr>
          <w:ilvl w:val="0"/>
          <w:numId w:val="12"/>
        </w:numPr>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VIII. Formulaires du marché</w:t>
      </w:r>
    </w:p>
    <w:p w14:paraId="52CA3873"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szCs w:val="24"/>
          <w:lang w:val="fr-FR"/>
        </w:rPr>
        <w:t>L’Avis d’Appel d’Offres (</w:t>
      </w:r>
      <w:r w:rsidRPr="003936CD">
        <w:rPr>
          <w:b/>
          <w:szCs w:val="24"/>
          <w:lang w:val="fr-FR"/>
        </w:rPr>
        <w:t>AAO</w:t>
      </w:r>
      <w:r w:rsidRPr="003936CD">
        <w:rPr>
          <w:szCs w:val="24"/>
          <w:lang w:val="fr-FR"/>
        </w:rPr>
        <w:t xml:space="preserve">) émis par l’ASECNA ne fait pas partie du </w:t>
      </w:r>
      <w:r w:rsidRPr="003936CD">
        <w:rPr>
          <w:b/>
          <w:szCs w:val="24"/>
          <w:lang w:val="fr-FR"/>
        </w:rPr>
        <w:t>DAO</w:t>
      </w:r>
      <w:r w:rsidRPr="003936CD">
        <w:rPr>
          <w:szCs w:val="24"/>
          <w:lang w:val="fr-FR"/>
        </w:rPr>
        <w:t>.</w:t>
      </w:r>
    </w:p>
    <w:p w14:paraId="32E47F27" w14:textId="77777777" w:rsidR="002C26C1" w:rsidRPr="003936CD" w:rsidRDefault="002C26C1" w:rsidP="00797835">
      <w:pPr>
        <w:pStyle w:val="2AutoList1"/>
        <w:tabs>
          <w:tab w:val="clear" w:pos="504"/>
          <w:tab w:val="num" w:pos="851"/>
        </w:tabs>
        <w:ind w:left="851" w:hanging="851"/>
        <w:rPr>
          <w:szCs w:val="24"/>
          <w:lang w:val="fr-FR"/>
        </w:rPr>
      </w:pPr>
    </w:p>
    <w:p w14:paraId="02EEB9D0" w14:textId="77777777" w:rsidR="007403A0" w:rsidRPr="003936CD" w:rsidRDefault="00DA4AFB" w:rsidP="002E634E">
      <w:pPr>
        <w:pStyle w:val="2AutoList1"/>
        <w:numPr>
          <w:ilvl w:val="1"/>
          <w:numId w:val="126"/>
        </w:numPr>
        <w:tabs>
          <w:tab w:val="clear" w:pos="510"/>
          <w:tab w:val="num" w:pos="851"/>
        </w:tabs>
        <w:ind w:left="851" w:hanging="851"/>
        <w:rPr>
          <w:szCs w:val="24"/>
          <w:lang w:val="fr-FR"/>
        </w:rPr>
      </w:pPr>
      <w:r w:rsidRPr="003936CD">
        <w:rPr>
          <w:lang w:val="fr-FR"/>
        </w:rPr>
        <w:t xml:space="preserve">Le soumissionnaire doit obtenir le </w:t>
      </w:r>
      <w:r w:rsidR="001F4A6A" w:rsidRPr="003936CD">
        <w:rPr>
          <w:b/>
          <w:lang w:val="fr-FR"/>
        </w:rPr>
        <w:t>DAO</w:t>
      </w:r>
      <w:r w:rsidR="001F4A6A" w:rsidRPr="003936CD">
        <w:rPr>
          <w:lang w:val="fr-FR"/>
        </w:rPr>
        <w:t xml:space="preserve"> et</w:t>
      </w:r>
      <w:r w:rsidRPr="003936CD">
        <w:rPr>
          <w:lang w:val="fr-FR"/>
        </w:rPr>
        <w:t xml:space="preserve"> ses additifs, s’il y a lieu, de la source indiquée dans l’</w:t>
      </w:r>
      <w:r w:rsidRPr="003936CD">
        <w:rPr>
          <w:b/>
          <w:lang w:val="fr-FR"/>
        </w:rPr>
        <w:t>AAO</w:t>
      </w:r>
      <w:r w:rsidRPr="003936CD">
        <w:rPr>
          <w:lang w:val="fr-FR"/>
        </w:rPr>
        <w:t xml:space="preserve"> ; sinon, l’ASECNA ne sera pas responsable de l’intégrité du </w:t>
      </w:r>
      <w:r w:rsidRPr="003936CD">
        <w:rPr>
          <w:b/>
          <w:lang w:val="fr-FR"/>
        </w:rPr>
        <w:t>DAO</w:t>
      </w:r>
      <w:r w:rsidRPr="003936CD">
        <w:rPr>
          <w:lang w:val="fr-FR"/>
        </w:rPr>
        <w:t xml:space="preserve"> et de ses additifs</w:t>
      </w:r>
      <w:r w:rsidRPr="003936CD">
        <w:rPr>
          <w:szCs w:val="24"/>
          <w:lang w:val="fr-FR"/>
        </w:rPr>
        <w:t>.</w:t>
      </w:r>
    </w:p>
    <w:p w14:paraId="1B5B0E59" w14:textId="77777777" w:rsidR="00190BA3" w:rsidRPr="003936CD" w:rsidRDefault="00190BA3" w:rsidP="00797835">
      <w:pPr>
        <w:tabs>
          <w:tab w:val="num" w:pos="851"/>
        </w:tabs>
        <w:spacing w:after="0" w:line="240" w:lineRule="auto"/>
        <w:ind w:left="851" w:hanging="851"/>
        <w:jc w:val="both"/>
        <w:rPr>
          <w:rFonts w:ascii="Times New Roman" w:hAnsi="Times New Roman" w:cs="Times New Roman"/>
          <w:sz w:val="24"/>
          <w:szCs w:val="24"/>
        </w:rPr>
      </w:pPr>
    </w:p>
    <w:p w14:paraId="0F421F24"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szCs w:val="24"/>
          <w:lang w:val="fr-FR"/>
        </w:rPr>
        <w:t xml:space="preserve">Le Soumissionnaire doit examiner l’ensemble des instructions, formulaires, conditions et spécifications figurant dans le </w:t>
      </w:r>
      <w:r w:rsidRPr="003936CD">
        <w:rPr>
          <w:b/>
          <w:szCs w:val="24"/>
          <w:lang w:val="fr-FR"/>
        </w:rPr>
        <w:t>DAO</w:t>
      </w:r>
      <w:r w:rsidRPr="003936CD">
        <w:rPr>
          <w:szCs w:val="24"/>
          <w:lang w:val="fr-FR"/>
        </w:rPr>
        <w:t xml:space="preserve">. Il lui appartient de fournir tous les renseignements et documents demandés dans le </w:t>
      </w:r>
      <w:r w:rsidRPr="003936CD">
        <w:rPr>
          <w:b/>
          <w:szCs w:val="24"/>
          <w:lang w:val="fr-FR"/>
        </w:rPr>
        <w:t>DAO</w:t>
      </w:r>
      <w:r w:rsidRPr="003936CD">
        <w:rPr>
          <w:szCs w:val="24"/>
          <w:lang w:val="fr-FR"/>
        </w:rPr>
        <w:t>. Toute carence à cet égard peut entraîner le rejet de son offre.</w:t>
      </w:r>
    </w:p>
    <w:p w14:paraId="76B15209" w14:textId="77777777" w:rsidR="00FE7AAB" w:rsidRPr="003936CD" w:rsidRDefault="00FE7AAB" w:rsidP="00FE7AAB">
      <w:pPr>
        <w:pStyle w:val="2AutoList1"/>
        <w:tabs>
          <w:tab w:val="clear" w:pos="504"/>
        </w:tabs>
        <w:ind w:left="0" w:firstLine="0"/>
        <w:rPr>
          <w:szCs w:val="24"/>
          <w:lang w:val="fr-FR"/>
        </w:rPr>
      </w:pPr>
    </w:p>
    <w:p w14:paraId="0BA518B0" w14:textId="77777777" w:rsidR="00055ABA" w:rsidRPr="003936CD" w:rsidRDefault="00DA4AFB" w:rsidP="006062E6">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101" w:name="_Toc345405816"/>
      <w:bookmarkStart w:id="102" w:name="_Toc345408221"/>
      <w:bookmarkStart w:id="103" w:name="_Toc345488984"/>
      <w:bookmarkStart w:id="104" w:name="_Toc345490921"/>
      <w:bookmarkStart w:id="105" w:name="_Toc345511852"/>
      <w:bookmarkStart w:id="106" w:name="_Toc345512602"/>
      <w:bookmarkStart w:id="107" w:name="_Toc345512869"/>
      <w:bookmarkStart w:id="108" w:name="_Toc398446451"/>
      <w:r w:rsidRPr="003936CD">
        <w:rPr>
          <w:rFonts w:ascii="Times New Roman" w:hAnsi="Times New Roman" w:cs="Times New Roman"/>
          <w:i w:val="0"/>
          <w:color w:val="auto"/>
          <w:sz w:val="24"/>
          <w:szCs w:val="24"/>
        </w:rPr>
        <w:t xml:space="preserve">Eclaircissements apportés au </w:t>
      </w:r>
      <w:bookmarkEnd w:id="101"/>
      <w:bookmarkEnd w:id="102"/>
      <w:bookmarkEnd w:id="103"/>
      <w:bookmarkEnd w:id="104"/>
      <w:bookmarkEnd w:id="105"/>
      <w:bookmarkEnd w:id="106"/>
      <w:bookmarkEnd w:id="107"/>
      <w:r w:rsidRPr="003936CD">
        <w:rPr>
          <w:rFonts w:ascii="Times New Roman" w:hAnsi="Times New Roman" w:cs="Times New Roman"/>
          <w:i w:val="0"/>
          <w:color w:val="auto"/>
          <w:sz w:val="24"/>
          <w:szCs w:val="24"/>
        </w:rPr>
        <w:t>DAO</w:t>
      </w:r>
      <w:bookmarkEnd w:id="108"/>
    </w:p>
    <w:p w14:paraId="57B0BD53" w14:textId="77777777" w:rsidR="00FE7AAB" w:rsidRPr="003936CD" w:rsidRDefault="00FE7AAB" w:rsidP="00FE7AAB">
      <w:pPr>
        <w:spacing w:after="0" w:line="240" w:lineRule="auto"/>
        <w:rPr>
          <w:rFonts w:ascii="Times New Roman" w:hAnsi="Times New Roman" w:cs="Times New Roman"/>
        </w:rPr>
      </w:pPr>
    </w:p>
    <w:p w14:paraId="325C0B7E" w14:textId="77777777" w:rsidR="00190BA3" w:rsidRPr="003936CD" w:rsidRDefault="00DA4AFB" w:rsidP="002E634E">
      <w:pPr>
        <w:pStyle w:val="2AutoList1"/>
        <w:numPr>
          <w:ilvl w:val="1"/>
          <w:numId w:val="127"/>
        </w:numPr>
        <w:tabs>
          <w:tab w:val="clear" w:pos="510"/>
          <w:tab w:val="num" w:pos="851"/>
        </w:tabs>
        <w:ind w:left="851" w:hanging="851"/>
        <w:rPr>
          <w:szCs w:val="24"/>
          <w:lang w:val="fr-FR"/>
        </w:rPr>
      </w:pPr>
      <w:r w:rsidRPr="003936CD">
        <w:rPr>
          <w:szCs w:val="24"/>
          <w:lang w:val="fr-FR"/>
        </w:rPr>
        <w:t xml:space="preserve">Tout candidat éventuel désirant des éclaircissements sur les documents contactera l’ASECNA, par écrit, à l’adresse indiquée dans les </w:t>
      </w:r>
      <w:r w:rsidRPr="003936CD">
        <w:rPr>
          <w:b/>
          <w:szCs w:val="24"/>
          <w:lang w:val="fr-FR"/>
        </w:rPr>
        <w:t>DPAO</w:t>
      </w:r>
      <w:r w:rsidRPr="003936CD">
        <w:rPr>
          <w:szCs w:val="24"/>
          <w:lang w:val="fr-FR"/>
        </w:rPr>
        <w:t xml:space="preserve">. L’ASECNA répondra par écrit à toute demande d’éclaircissements reçue au plus tard </w:t>
      </w:r>
      <w:r w:rsidR="009174A5">
        <w:rPr>
          <w:szCs w:val="24"/>
          <w:lang w:val="fr-FR"/>
        </w:rPr>
        <w:t>quinze</w:t>
      </w:r>
      <w:r w:rsidRPr="003936CD">
        <w:rPr>
          <w:szCs w:val="24"/>
          <w:lang w:val="fr-FR"/>
        </w:rPr>
        <w:t xml:space="preserve"> (1</w:t>
      </w:r>
      <w:r w:rsidR="009174A5">
        <w:rPr>
          <w:szCs w:val="24"/>
          <w:lang w:val="fr-FR"/>
        </w:rPr>
        <w:t>5</w:t>
      </w:r>
      <w:r w:rsidRPr="003936CD">
        <w:rPr>
          <w:szCs w:val="24"/>
          <w:lang w:val="fr-FR"/>
        </w:rPr>
        <w:t xml:space="preserve">) jours ou le nombre de jours indiqués dans les </w:t>
      </w:r>
      <w:r w:rsidR="00A8320B" w:rsidRPr="003936CD">
        <w:rPr>
          <w:b/>
          <w:szCs w:val="24"/>
          <w:lang w:val="fr-FR"/>
        </w:rPr>
        <w:t>DPA</w:t>
      </w:r>
      <w:r w:rsidR="005E790F">
        <w:rPr>
          <w:b/>
          <w:szCs w:val="24"/>
          <w:lang w:val="fr-FR"/>
        </w:rPr>
        <w:t>O</w:t>
      </w:r>
      <w:r w:rsidR="00A8320B" w:rsidRPr="003936CD">
        <w:rPr>
          <w:b/>
          <w:szCs w:val="24"/>
          <w:lang w:val="fr-FR"/>
        </w:rPr>
        <w:t xml:space="preserve"> </w:t>
      </w:r>
      <w:r w:rsidR="00A8320B" w:rsidRPr="003936CD">
        <w:rPr>
          <w:szCs w:val="24"/>
          <w:lang w:val="fr-FR"/>
        </w:rPr>
        <w:t>avant</w:t>
      </w:r>
      <w:r w:rsidRPr="003936CD">
        <w:rPr>
          <w:szCs w:val="24"/>
          <w:lang w:val="fr-FR"/>
        </w:rPr>
        <w:t xml:space="preserve"> la date limite de dépôt des offres. Elle adressera une copie de sa réponse (indiquant la question posée mais sans mention de l’auteur) à tous les candidats éventuels qui auront obtenu le </w:t>
      </w:r>
      <w:r w:rsidRPr="003936CD">
        <w:rPr>
          <w:b/>
          <w:szCs w:val="24"/>
          <w:lang w:val="fr-FR"/>
        </w:rPr>
        <w:t>DAO</w:t>
      </w:r>
      <w:r w:rsidRPr="003936CD">
        <w:rPr>
          <w:szCs w:val="24"/>
          <w:lang w:val="fr-FR"/>
        </w:rPr>
        <w:t xml:space="preserve"> directement auprès de la source indiquée dans l’</w:t>
      </w:r>
      <w:r w:rsidRPr="003936CD">
        <w:rPr>
          <w:b/>
          <w:szCs w:val="24"/>
          <w:lang w:val="fr-FR"/>
        </w:rPr>
        <w:t>AAO</w:t>
      </w:r>
      <w:r w:rsidRPr="003936CD">
        <w:rPr>
          <w:szCs w:val="24"/>
          <w:lang w:val="fr-FR"/>
        </w:rPr>
        <w:t xml:space="preserve">. Au cas où l’ASECNA jugerait nécessaire de modifier le </w:t>
      </w:r>
      <w:r w:rsidRPr="003936CD">
        <w:rPr>
          <w:b/>
          <w:szCs w:val="24"/>
          <w:lang w:val="fr-FR"/>
        </w:rPr>
        <w:t>DAO</w:t>
      </w:r>
      <w:r w:rsidRPr="003936CD">
        <w:rPr>
          <w:szCs w:val="24"/>
          <w:lang w:val="fr-FR"/>
        </w:rPr>
        <w:t xml:space="preserve"> </w:t>
      </w:r>
      <w:proofErr w:type="gramStart"/>
      <w:r w:rsidRPr="003936CD">
        <w:rPr>
          <w:szCs w:val="24"/>
          <w:lang w:val="fr-FR"/>
        </w:rPr>
        <w:t>suite aux</w:t>
      </w:r>
      <w:proofErr w:type="gramEnd"/>
      <w:r w:rsidRPr="003936CD">
        <w:rPr>
          <w:szCs w:val="24"/>
          <w:lang w:val="fr-FR"/>
        </w:rPr>
        <w:t xml:space="preserve"> éclaircissements fournis, elle le fera conformément à la procédure stipulée à la clause 8 et à la clause 24.2 des IS.</w:t>
      </w:r>
    </w:p>
    <w:p w14:paraId="1031C1A9" w14:textId="77777777" w:rsidR="005C6CF7" w:rsidRPr="003936CD" w:rsidRDefault="005C6CF7" w:rsidP="005C6CF7">
      <w:pPr>
        <w:pStyle w:val="2AutoList1"/>
        <w:tabs>
          <w:tab w:val="clear" w:pos="504"/>
        </w:tabs>
        <w:ind w:left="510" w:firstLine="0"/>
        <w:rPr>
          <w:szCs w:val="24"/>
          <w:lang w:val="fr-FR"/>
        </w:rPr>
      </w:pPr>
    </w:p>
    <w:p w14:paraId="5FDF1E8C" w14:textId="77777777" w:rsidR="00B41F83" w:rsidRPr="003936CD" w:rsidRDefault="00B41F83" w:rsidP="005C6CF7">
      <w:pPr>
        <w:pStyle w:val="2AutoList1"/>
        <w:tabs>
          <w:tab w:val="clear" w:pos="504"/>
        </w:tabs>
        <w:ind w:left="510" w:firstLine="0"/>
        <w:rPr>
          <w:szCs w:val="24"/>
          <w:lang w:val="fr-FR"/>
        </w:rPr>
      </w:pPr>
    </w:p>
    <w:p w14:paraId="0DA3DCDE" w14:textId="77777777" w:rsidR="00190BA3" w:rsidRPr="003936CD" w:rsidRDefault="00DA4AFB" w:rsidP="006062E6">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109" w:name="_Toc345405817"/>
      <w:bookmarkStart w:id="110" w:name="_Toc345408222"/>
      <w:bookmarkStart w:id="111" w:name="_Toc345488985"/>
      <w:bookmarkStart w:id="112" w:name="_Toc345490922"/>
      <w:bookmarkStart w:id="113" w:name="_Toc345511853"/>
      <w:bookmarkStart w:id="114" w:name="_Toc345512603"/>
      <w:bookmarkStart w:id="115" w:name="_Toc345512870"/>
      <w:bookmarkStart w:id="116" w:name="_Toc398446452"/>
      <w:r w:rsidRPr="003936CD">
        <w:rPr>
          <w:rFonts w:ascii="Times New Roman" w:hAnsi="Times New Roman" w:cs="Times New Roman"/>
          <w:i w:val="0"/>
          <w:color w:val="auto"/>
          <w:sz w:val="24"/>
          <w:szCs w:val="24"/>
        </w:rPr>
        <w:lastRenderedPageBreak/>
        <w:t xml:space="preserve">Modifications apportées au </w:t>
      </w:r>
      <w:bookmarkEnd w:id="109"/>
      <w:bookmarkEnd w:id="110"/>
      <w:bookmarkEnd w:id="111"/>
      <w:bookmarkEnd w:id="112"/>
      <w:bookmarkEnd w:id="113"/>
      <w:bookmarkEnd w:id="114"/>
      <w:bookmarkEnd w:id="115"/>
      <w:r w:rsidRPr="003936CD">
        <w:rPr>
          <w:rFonts w:ascii="Times New Roman" w:hAnsi="Times New Roman" w:cs="Times New Roman"/>
          <w:i w:val="0"/>
          <w:color w:val="auto"/>
          <w:sz w:val="24"/>
          <w:szCs w:val="24"/>
        </w:rPr>
        <w:t>DAO</w:t>
      </w:r>
      <w:bookmarkEnd w:id="116"/>
    </w:p>
    <w:p w14:paraId="625CFBBA" w14:textId="77777777" w:rsidR="000A268F" w:rsidRPr="003936CD" w:rsidRDefault="000A268F" w:rsidP="000A268F">
      <w:pPr>
        <w:spacing w:after="0" w:line="240" w:lineRule="auto"/>
        <w:rPr>
          <w:rFonts w:ascii="Times New Roman" w:hAnsi="Times New Roman" w:cs="Times New Roman"/>
        </w:rPr>
      </w:pPr>
    </w:p>
    <w:p w14:paraId="2431E890" w14:textId="77777777" w:rsidR="00190BA3"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L’ASECNA peut, à tout moment, avant la date limite de remise des offres, modifier le </w:t>
      </w:r>
      <w:r w:rsidRPr="003936CD">
        <w:rPr>
          <w:b/>
          <w:szCs w:val="24"/>
          <w:lang w:val="fr-FR"/>
        </w:rPr>
        <w:t>DAO</w:t>
      </w:r>
      <w:r w:rsidRPr="003936CD">
        <w:rPr>
          <w:szCs w:val="24"/>
          <w:lang w:val="fr-FR"/>
        </w:rPr>
        <w:t xml:space="preserve"> en publiant un additif. </w:t>
      </w:r>
    </w:p>
    <w:p w14:paraId="29B3958F" w14:textId="77777777" w:rsidR="00E12AEA" w:rsidRPr="003936CD" w:rsidRDefault="00E12AEA" w:rsidP="00E12AEA">
      <w:pPr>
        <w:pStyle w:val="2AutoList1"/>
        <w:tabs>
          <w:tab w:val="clear" w:pos="504"/>
        </w:tabs>
        <w:ind w:left="510" w:firstLine="0"/>
        <w:rPr>
          <w:szCs w:val="24"/>
          <w:lang w:val="fr-FR"/>
        </w:rPr>
      </w:pPr>
    </w:p>
    <w:p w14:paraId="697D6018" w14:textId="77777777" w:rsidR="00B96491"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Tout additif publié sera considéré comme faisant partie intégrante du </w:t>
      </w:r>
      <w:r w:rsidRPr="003936CD">
        <w:rPr>
          <w:b/>
          <w:szCs w:val="24"/>
          <w:lang w:val="fr-FR"/>
        </w:rPr>
        <w:t>DAO</w:t>
      </w:r>
      <w:r w:rsidRPr="003936CD">
        <w:rPr>
          <w:szCs w:val="24"/>
          <w:lang w:val="fr-FR"/>
        </w:rPr>
        <w:t xml:space="preserve"> et sera communiqué par écrit à tous ceux qui ont obtenu le </w:t>
      </w:r>
      <w:r w:rsidRPr="003936CD">
        <w:rPr>
          <w:b/>
          <w:szCs w:val="24"/>
          <w:lang w:val="fr-FR"/>
        </w:rPr>
        <w:t>DAO</w:t>
      </w:r>
      <w:r w:rsidRPr="003936CD">
        <w:rPr>
          <w:szCs w:val="24"/>
          <w:lang w:val="fr-FR"/>
        </w:rPr>
        <w:t xml:space="preserve"> directement de la source indiquée dans l’</w:t>
      </w:r>
      <w:r w:rsidRPr="003936CD">
        <w:rPr>
          <w:b/>
          <w:szCs w:val="24"/>
          <w:lang w:val="fr-FR"/>
        </w:rPr>
        <w:t>AAO</w:t>
      </w:r>
      <w:r w:rsidRPr="003936CD">
        <w:rPr>
          <w:szCs w:val="24"/>
          <w:lang w:val="fr-FR"/>
        </w:rPr>
        <w:t xml:space="preserve">. </w:t>
      </w:r>
    </w:p>
    <w:p w14:paraId="09DC6E0F" w14:textId="77777777" w:rsidR="00B96491" w:rsidRPr="003936CD" w:rsidRDefault="00B96491" w:rsidP="00B96491">
      <w:pPr>
        <w:pStyle w:val="2AutoList1"/>
        <w:tabs>
          <w:tab w:val="clear" w:pos="504"/>
        </w:tabs>
        <w:ind w:left="0" w:firstLine="0"/>
        <w:rPr>
          <w:szCs w:val="24"/>
          <w:lang w:val="fr-FR"/>
        </w:rPr>
      </w:pPr>
    </w:p>
    <w:p w14:paraId="6876FA28" w14:textId="77777777" w:rsidR="009A0D17"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Afin de laisser aux soumissionnaires éventuels un délai raisonnable pour prendre en compte l’additif dans la </w:t>
      </w:r>
      <w:r w:rsidR="00AC49FA" w:rsidRPr="003936CD">
        <w:rPr>
          <w:szCs w:val="24"/>
          <w:lang w:val="fr-FR"/>
        </w:rPr>
        <w:t>préparation de</w:t>
      </w:r>
      <w:r w:rsidRPr="003936CD">
        <w:rPr>
          <w:szCs w:val="24"/>
          <w:lang w:val="fr-FR"/>
        </w:rPr>
        <w:t xml:space="preserve"> leurs offres, l’ASECNA peut, à sa discrétion, reporter la date limite de remise des offres conformément à la clause 24.2 des IS.</w:t>
      </w:r>
    </w:p>
    <w:p w14:paraId="3767C007" w14:textId="77777777" w:rsidR="00190BA3" w:rsidRPr="003936CD" w:rsidRDefault="00190BA3" w:rsidP="009A0D17">
      <w:pPr>
        <w:pStyle w:val="2AutoList1"/>
        <w:tabs>
          <w:tab w:val="clear" w:pos="504"/>
        </w:tabs>
        <w:ind w:left="0" w:firstLine="0"/>
        <w:rPr>
          <w:szCs w:val="24"/>
          <w:lang w:val="fr-FR"/>
        </w:rPr>
      </w:pPr>
    </w:p>
    <w:p w14:paraId="223E8ACF" w14:textId="77777777" w:rsidR="00190BA3" w:rsidRPr="003936CD" w:rsidRDefault="00DA4AFB" w:rsidP="00A97AC1">
      <w:pPr>
        <w:pStyle w:val="Titre3"/>
        <w:numPr>
          <w:ilvl w:val="2"/>
          <w:numId w:val="1"/>
        </w:numPr>
        <w:spacing w:before="0" w:line="240" w:lineRule="auto"/>
        <w:ind w:left="851" w:hanging="851"/>
        <w:rPr>
          <w:rFonts w:ascii="Times New Roman" w:hAnsi="Times New Roman" w:cs="Times New Roman"/>
          <w:color w:val="auto"/>
          <w:sz w:val="24"/>
          <w:szCs w:val="24"/>
        </w:rPr>
      </w:pPr>
      <w:bookmarkStart w:id="117" w:name="_Toc345405819"/>
      <w:bookmarkStart w:id="118" w:name="_Toc345408224"/>
      <w:bookmarkStart w:id="119" w:name="_Toc345488986"/>
      <w:bookmarkStart w:id="120" w:name="_Toc345490923"/>
      <w:bookmarkStart w:id="121" w:name="_Toc345511854"/>
      <w:bookmarkStart w:id="122" w:name="_Toc345512604"/>
      <w:bookmarkStart w:id="123" w:name="_Toc345512871"/>
      <w:bookmarkStart w:id="124" w:name="_Toc345835022"/>
      <w:bookmarkStart w:id="125" w:name="_Toc398446453"/>
      <w:r w:rsidRPr="003936CD">
        <w:rPr>
          <w:rFonts w:ascii="Times New Roman" w:hAnsi="Times New Roman" w:cs="Times New Roman"/>
          <w:color w:val="auto"/>
          <w:sz w:val="24"/>
          <w:szCs w:val="24"/>
        </w:rPr>
        <w:t>Préparation des offres</w:t>
      </w:r>
      <w:bookmarkEnd w:id="117"/>
      <w:bookmarkEnd w:id="118"/>
      <w:bookmarkEnd w:id="119"/>
      <w:bookmarkEnd w:id="120"/>
      <w:bookmarkEnd w:id="121"/>
      <w:bookmarkEnd w:id="122"/>
      <w:bookmarkEnd w:id="123"/>
      <w:bookmarkEnd w:id="124"/>
      <w:bookmarkEnd w:id="125"/>
    </w:p>
    <w:p w14:paraId="545FFEDD" w14:textId="77777777" w:rsidR="00DB1C40" w:rsidRPr="003936CD" w:rsidRDefault="00DB1C40" w:rsidP="00DB1C40">
      <w:pPr>
        <w:spacing w:after="0" w:line="240" w:lineRule="auto"/>
        <w:rPr>
          <w:rFonts w:ascii="Times New Roman" w:hAnsi="Times New Roman" w:cs="Times New Roman"/>
        </w:rPr>
      </w:pPr>
    </w:p>
    <w:p w14:paraId="01C1520F" w14:textId="77777777" w:rsidR="00190BA3" w:rsidRPr="003936CD" w:rsidRDefault="00DA4AFB" w:rsidP="00A97AC1">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26" w:name="_Toc345405818"/>
      <w:bookmarkStart w:id="127" w:name="_Toc345408223"/>
      <w:bookmarkStart w:id="128" w:name="_Toc345488987"/>
      <w:bookmarkStart w:id="129" w:name="_Toc345490924"/>
      <w:bookmarkStart w:id="130" w:name="_Toc345511855"/>
      <w:bookmarkStart w:id="131" w:name="_Toc345512605"/>
      <w:bookmarkStart w:id="132" w:name="_Toc345512872"/>
      <w:bookmarkStart w:id="133" w:name="_Toc398446454"/>
      <w:r w:rsidRPr="003936CD">
        <w:rPr>
          <w:rFonts w:ascii="Times New Roman" w:hAnsi="Times New Roman" w:cs="Times New Roman"/>
          <w:i w:val="0"/>
          <w:color w:val="auto"/>
          <w:sz w:val="24"/>
          <w:szCs w:val="24"/>
        </w:rPr>
        <w:t>Frais de soumission</w:t>
      </w:r>
      <w:bookmarkEnd w:id="126"/>
      <w:bookmarkEnd w:id="127"/>
      <w:bookmarkEnd w:id="128"/>
      <w:bookmarkEnd w:id="129"/>
      <w:bookmarkEnd w:id="130"/>
      <w:bookmarkEnd w:id="131"/>
      <w:bookmarkEnd w:id="132"/>
      <w:bookmarkEnd w:id="133"/>
    </w:p>
    <w:p w14:paraId="7075C0E5" w14:textId="77777777" w:rsidR="00960F11" w:rsidRPr="003936CD" w:rsidRDefault="00960F11" w:rsidP="00AF2001">
      <w:pPr>
        <w:spacing w:after="0" w:line="240" w:lineRule="auto"/>
        <w:rPr>
          <w:rFonts w:ascii="Times New Roman" w:hAnsi="Times New Roman" w:cs="Times New Roman"/>
        </w:rPr>
      </w:pPr>
    </w:p>
    <w:p w14:paraId="7075FAEA" w14:textId="77777777" w:rsidR="00AF2001" w:rsidRDefault="00DA4AFB" w:rsidP="002E634E">
      <w:pPr>
        <w:pStyle w:val="2AutoList1"/>
        <w:numPr>
          <w:ilvl w:val="1"/>
          <w:numId w:val="129"/>
        </w:numPr>
        <w:tabs>
          <w:tab w:val="clear" w:pos="510"/>
          <w:tab w:val="num" w:pos="851"/>
        </w:tabs>
        <w:ind w:left="851" w:hanging="851"/>
        <w:rPr>
          <w:szCs w:val="24"/>
          <w:lang w:val="fr-FR"/>
        </w:rPr>
      </w:pPr>
      <w:r w:rsidRPr="003936CD">
        <w:rPr>
          <w:szCs w:val="24"/>
          <w:lang w:val="fr-FR"/>
        </w:rPr>
        <w:t>Le candidat supportera tous les frais afférents à la préparation et à la présentation de son offre, et l’ASECNA n’est en aucun cas responsable de ces frais ni tenue de les régler, quels que soient le déroulement et l’issue de la procédure d’appel d’offres.</w:t>
      </w:r>
      <w:bookmarkStart w:id="134" w:name="_Toc345408225"/>
      <w:bookmarkStart w:id="135" w:name="_Toc345488988"/>
      <w:bookmarkStart w:id="136" w:name="_Toc345490925"/>
      <w:bookmarkStart w:id="137" w:name="_Toc345511856"/>
      <w:bookmarkStart w:id="138" w:name="_Toc345512606"/>
      <w:bookmarkStart w:id="139" w:name="_Toc345512873"/>
    </w:p>
    <w:p w14:paraId="7927DF29" w14:textId="77777777" w:rsidR="00C324B8" w:rsidRPr="00C324B8" w:rsidRDefault="00C324B8" w:rsidP="00C324B8">
      <w:pPr>
        <w:pStyle w:val="2AutoList1"/>
        <w:tabs>
          <w:tab w:val="clear" w:pos="504"/>
        </w:tabs>
        <w:ind w:left="851" w:firstLine="0"/>
        <w:rPr>
          <w:szCs w:val="24"/>
          <w:lang w:val="fr-FR"/>
        </w:rPr>
      </w:pPr>
    </w:p>
    <w:p w14:paraId="09A9275A" w14:textId="77777777" w:rsidR="00190BA3" w:rsidRPr="003936CD" w:rsidRDefault="00DA4AFB" w:rsidP="00111B7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0" w:name="_Toc398446455"/>
      <w:r w:rsidRPr="003936CD">
        <w:rPr>
          <w:rFonts w:ascii="Times New Roman" w:hAnsi="Times New Roman" w:cs="Times New Roman"/>
          <w:i w:val="0"/>
          <w:color w:val="auto"/>
          <w:sz w:val="24"/>
          <w:szCs w:val="24"/>
        </w:rPr>
        <w:t>Langue de l’offre</w:t>
      </w:r>
      <w:bookmarkEnd w:id="134"/>
      <w:bookmarkEnd w:id="135"/>
      <w:bookmarkEnd w:id="136"/>
      <w:bookmarkEnd w:id="137"/>
      <w:bookmarkEnd w:id="138"/>
      <w:bookmarkEnd w:id="139"/>
      <w:bookmarkEnd w:id="140"/>
    </w:p>
    <w:p w14:paraId="39575A1F" w14:textId="77777777" w:rsidR="00AF2001" w:rsidRPr="003936CD" w:rsidRDefault="00AF2001" w:rsidP="00AF2001">
      <w:pPr>
        <w:spacing w:after="0" w:line="240" w:lineRule="auto"/>
        <w:rPr>
          <w:rFonts w:ascii="Times New Roman" w:hAnsi="Times New Roman" w:cs="Times New Roman"/>
        </w:rPr>
      </w:pPr>
    </w:p>
    <w:p w14:paraId="67293A77" w14:textId="77777777" w:rsidR="00190BA3" w:rsidRPr="003936CD" w:rsidRDefault="00DA4AFB" w:rsidP="002E634E">
      <w:pPr>
        <w:pStyle w:val="2AutoList1"/>
        <w:numPr>
          <w:ilvl w:val="1"/>
          <w:numId w:val="130"/>
        </w:numPr>
        <w:tabs>
          <w:tab w:val="clear" w:pos="510"/>
          <w:tab w:val="num" w:pos="851"/>
        </w:tabs>
        <w:ind w:left="851" w:hanging="851"/>
        <w:rPr>
          <w:szCs w:val="24"/>
          <w:lang w:val="fr-FR"/>
        </w:rPr>
      </w:pPr>
      <w:r w:rsidRPr="003936CD">
        <w:rPr>
          <w:szCs w:val="24"/>
          <w:lang w:val="fr-FR"/>
        </w:rPr>
        <w:t>L’offre, ainsi que toute la correspondance et tous les documents concernant la soumission, échangés entre le Soumissionnaire et l’ASECNA seront rédigés en français. Les documents complémentaires et les imprimés fournis par le Soumissionnaire dans le cadre de la soumission peuvent être rédigés dans une autre langue à condition d’être accompagnés d’une traduction en français, auquel cas, aux fins d’interprétation de l’offre, la traduction en français fera foi.</w:t>
      </w:r>
    </w:p>
    <w:p w14:paraId="33B4D3F4" w14:textId="77777777" w:rsidR="00371157" w:rsidRPr="003936CD" w:rsidRDefault="00371157" w:rsidP="00371157">
      <w:pPr>
        <w:pStyle w:val="2AutoList1"/>
        <w:tabs>
          <w:tab w:val="clear" w:pos="504"/>
        </w:tabs>
        <w:ind w:left="510" w:firstLine="0"/>
        <w:rPr>
          <w:szCs w:val="24"/>
          <w:lang w:val="fr-FR"/>
        </w:rPr>
      </w:pPr>
    </w:p>
    <w:p w14:paraId="3B34009F" w14:textId="77777777" w:rsidR="00190BA3" w:rsidRPr="003936CD" w:rsidRDefault="00DA4AFB" w:rsidP="00111B7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1" w:name="_Toc345408226"/>
      <w:bookmarkStart w:id="142" w:name="_Toc345488989"/>
      <w:bookmarkStart w:id="143" w:name="_Toc345490926"/>
      <w:bookmarkStart w:id="144" w:name="_Toc345511857"/>
      <w:bookmarkStart w:id="145" w:name="_Toc345512607"/>
      <w:bookmarkStart w:id="146" w:name="_Toc345512874"/>
      <w:bookmarkStart w:id="147" w:name="_Toc398446456"/>
      <w:r w:rsidRPr="003936CD">
        <w:rPr>
          <w:rFonts w:ascii="Times New Roman" w:hAnsi="Times New Roman" w:cs="Times New Roman"/>
          <w:i w:val="0"/>
          <w:color w:val="auto"/>
          <w:sz w:val="24"/>
          <w:szCs w:val="24"/>
        </w:rPr>
        <w:t>Documents constitutifs de l’offre</w:t>
      </w:r>
      <w:bookmarkEnd w:id="141"/>
      <w:bookmarkEnd w:id="142"/>
      <w:bookmarkEnd w:id="143"/>
      <w:bookmarkEnd w:id="144"/>
      <w:bookmarkEnd w:id="145"/>
      <w:bookmarkEnd w:id="146"/>
      <w:bookmarkEnd w:id="147"/>
    </w:p>
    <w:p w14:paraId="5508AA74" w14:textId="77777777" w:rsidR="00371157" w:rsidRPr="003936CD" w:rsidRDefault="00371157" w:rsidP="00371157">
      <w:pPr>
        <w:spacing w:after="0" w:line="240" w:lineRule="auto"/>
        <w:rPr>
          <w:rFonts w:ascii="Times New Roman" w:hAnsi="Times New Roman" w:cs="Times New Roman"/>
        </w:rPr>
      </w:pPr>
    </w:p>
    <w:p w14:paraId="64A39542" w14:textId="18B22B33" w:rsidR="00190BA3" w:rsidRPr="003936CD" w:rsidRDefault="006C44F8" w:rsidP="006C44F8">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Voir Section II partie A</w:t>
      </w:r>
    </w:p>
    <w:p w14:paraId="72A1F9A3" w14:textId="77777777" w:rsidR="00467681" w:rsidRPr="003936CD" w:rsidRDefault="00467681" w:rsidP="00467681">
      <w:pPr>
        <w:spacing w:after="0" w:line="240" w:lineRule="auto"/>
        <w:jc w:val="both"/>
        <w:rPr>
          <w:rFonts w:ascii="Times New Roman" w:hAnsi="Times New Roman" w:cs="Times New Roman"/>
          <w:sz w:val="24"/>
          <w:szCs w:val="24"/>
        </w:rPr>
      </w:pPr>
    </w:p>
    <w:p w14:paraId="4AF2DB4C" w14:textId="77777777" w:rsidR="00190BA3" w:rsidRPr="003936CD" w:rsidRDefault="00DA4AFB" w:rsidP="0054493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8" w:name="_Toc345408227"/>
      <w:bookmarkStart w:id="149" w:name="_Toc345488990"/>
      <w:bookmarkStart w:id="150" w:name="_Toc345490927"/>
      <w:bookmarkStart w:id="151" w:name="_Toc345511858"/>
      <w:bookmarkStart w:id="152" w:name="_Toc345512608"/>
      <w:bookmarkStart w:id="153" w:name="_Toc345512875"/>
      <w:bookmarkStart w:id="154" w:name="_Toc398446457"/>
      <w:r w:rsidRPr="003936CD">
        <w:rPr>
          <w:rFonts w:ascii="Times New Roman" w:hAnsi="Times New Roman" w:cs="Times New Roman"/>
          <w:i w:val="0"/>
          <w:color w:val="auto"/>
          <w:sz w:val="24"/>
          <w:szCs w:val="24"/>
        </w:rPr>
        <w:t xml:space="preserve">Formulaire d’offre et </w:t>
      </w:r>
      <w:bookmarkEnd w:id="148"/>
      <w:bookmarkEnd w:id="149"/>
      <w:bookmarkEnd w:id="150"/>
      <w:bookmarkEnd w:id="151"/>
      <w:bookmarkEnd w:id="152"/>
      <w:bookmarkEnd w:id="153"/>
      <w:r w:rsidRPr="003936CD">
        <w:rPr>
          <w:rFonts w:ascii="Times New Roman" w:hAnsi="Times New Roman" w:cs="Times New Roman"/>
          <w:i w:val="0"/>
          <w:color w:val="auto"/>
          <w:sz w:val="24"/>
          <w:szCs w:val="24"/>
        </w:rPr>
        <w:t>bordereaux des prix</w:t>
      </w:r>
      <w:bookmarkEnd w:id="154"/>
    </w:p>
    <w:p w14:paraId="61D3E0D4" w14:textId="77777777" w:rsidR="00407415" w:rsidRPr="003936CD" w:rsidRDefault="00407415" w:rsidP="00407415">
      <w:pPr>
        <w:spacing w:after="0" w:line="240" w:lineRule="auto"/>
        <w:rPr>
          <w:rFonts w:ascii="Times New Roman" w:hAnsi="Times New Roman" w:cs="Times New Roman"/>
        </w:rPr>
      </w:pPr>
    </w:p>
    <w:p w14:paraId="18650646" w14:textId="77777777" w:rsidR="00190BA3" w:rsidRPr="003936CD" w:rsidRDefault="00DA4AFB" w:rsidP="002E634E">
      <w:pPr>
        <w:pStyle w:val="2AutoList1"/>
        <w:numPr>
          <w:ilvl w:val="1"/>
          <w:numId w:val="132"/>
        </w:numPr>
        <w:tabs>
          <w:tab w:val="clear" w:pos="510"/>
          <w:tab w:val="num" w:pos="851"/>
        </w:tabs>
        <w:ind w:left="851" w:hanging="851"/>
        <w:rPr>
          <w:szCs w:val="24"/>
          <w:lang w:val="fr-FR"/>
        </w:rPr>
      </w:pPr>
      <w:r w:rsidRPr="003936CD">
        <w:rPr>
          <w:szCs w:val="24"/>
          <w:lang w:val="fr-FR"/>
        </w:rPr>
        <w:t>Le Soumissionnaire soumettra son offre en remplissant le formulaire d’offre fourni à la Section IV, Formulaires de soumission, sans apporter aucune modification à sa présentation, et aucun autre format ne sera accepté. Toutes les rubriques doivent être remplies de manière à fournir les renseignements demandés.</w:t>
      </w:r>
    </w:p>
    <w:p w14:paraId="76AE7C6D" w14:textId="77777777" w:rsidR="00F42A64" w:rsidRPr="003936CD" w:rsidRDefault="00F42A64" w:rsidP="00F42A64">
      <w:pPr>
        <w:pStyle w:val="2AutoList1"/>
        <w:tabs>
          <w:tab w:val="clear" w:pos="504"/>
          <w:tab w:val="num" w:pos="851"/>
        </w:tabs>
        <w:ind w:left="851" w:firstLine="0"/>
        <w:rPr>
          <w:szCs w:val="24"/>
          <w:lang w:val="fr-FR"/>
        </w:rPr>
      </w:pPr>
    </w:p>
    <w:p w14:paraId="1EE84900" w14:textId="24C7EF11" w:rsidR="00190BA3" w:rsidRPr="003936CD" w:rsidRDefault="00DA4AFB" w:rsidP="002E634E">
      <w:pPr>
        <w:pStyle w:val="2AutoList1"/>
        <w:numPr>
          <w:ilvl w:val="1"/>
          <w:numId w:val="132"/>
        </w:numPr>
        <w:tabs>
          <w:tab w:val="clear" w:pos="510"/>
          <w:tab w:val="num" w:pos="851"/>
        </w:tabs>
        <w:ind w:left="851" w:hanging="851"/>
        <w:rPr>
          <w:szCs w:val="24"/>
          <w:lang w:val="fr-FR"/>
        </w:rPr>
      </w:pPr>
      <w:r w:rsidRPr="003936CD">
        <w:rPr>
          <w:szCs w:val="24"/>
          <w:lang w:val="fr-FR"/>
        </w:rPr>
        <w:t>Le Soumissionnaire présentera les bordereaux de prix, à l’aide des formulaires figurant à la Section IV, Formulaires de soumission.</w:t>
      </w:r>
    </w:p>
    <w:p w14:paraId="504551F3" w14:textId="77777777" w:rsidR="00544933" w:rsidRPr="003936CD" w:rsidRDefault="00544933" w:rsidP="00544933">
      <w:pPr>
        <w:pStyle w:val="2AutoList1"/>
        <w:tabs>
          <w:tab w:val="clear" w:pos="504"/>
        </w:tabs>
        <w:ind w:left="0" w:firstLine="0"/>
        <w:rPr>
          <w:szCs w:val="24"/>
          <w:lang w:val="fr-FR"/>
        </w:rPr>
      </w:pPr>
    </w:p>
    <w:p w14:paraId="0E65C606" w14:textId="77777777" w:rsidR="00190BA3" w:rsidRPr="003936CD" w:rsidRDefault="00DA4AFB" w:rsidP="0054493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55" w:name="_Toc345408228"/>
      <w:bookmarkStart w:id="156" w:name="_Toc345488991"/>
      <w:bookmarkStart w:id="157" w:name="_Toc345490928"/>
      <w:bookmarkStart w:id="158" w:name="_Toc345511859"/>
      <w:bookmarkStart w:id="159" w:name="_Toc345512609"/>
      <w:bookmarkStart w:id="160" w:name="_Toc345512876"/>
      <w:bookmarkStart w:id="161" w:name="_Toc398446458"/>
      <w:r w:rsidRPr="003936CD">
        <w:rPr>
          <w:rFonts w:ascii="Times New Roman" w:hAnsi="Times New Roman" w:cs="Times New Roman"/>
          <w:i w:val="0"/>
          <w:color w:val="auto"/>
          <w:sz w:val="24"/>
          <w:szCs w:val="24"/>
        </w:rPr>
        <w:t>Variantes</w:t>
      </w:r>
      <w:bookmarkEnd w:id="155"/>
      <w:bookmarkEnd w:id="156"/>
      <w:bookmarkEnd w:id="157"/>
      <w:bookmarkEnd w:id="158"/>
      <w:bookmarkEnd w:id="159"/>
      <w:bookmarkEnd w:id="160"/>
      <w:bookmarkEnd w:id="161"/>
    </w:p>
    <w:p w14:paraId="716A997C" w14:textId="77777777" w:rsidR="00544933" w:rsidRPr="003936CD" w:rsidRDefault="00544933" w:rsidP="00544933">
      <w:pPr>
        <w:spacing w:after="0" w:line="240" w:lineRule="auto"/>
        <w:rPr>
          <w:rFonts w:ascii="Times New Roman" w:hAnsi="Times New Roman" w:cs="Times New Roman"/>
        </w:rPr>
      </w:pPr>
    </w:p>
    <w:p w14:paraId="218F2AED" w14:textId="77777777" w:rsidR="007D4D54"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Sauf indication contraire dans les </w:t>
      </w:r>
      <w:r w:rsidRPr="003936CD">
        <w:rPr>
          <w:b/>
          <w:szCs w:val="24"/>
          <w:lang w:val="fr-FR"/>
        </w:rPr>
        <w:t>DPAO</w:t>
      </w:r>
      <w:r w:rsidRPr="003936CD">
        <w:rPr>
          <w:szCs w:val="24"/>
          <w:lang w:val="fr-FR"/>
        </w:rPr>
        <w:t>, les variantes ne seront pas prises en compte. Lorsque des offres variantes sont permises, elles seront évaluées comme la solution de base.</w:t>
      </w:r>
    </w:p>
    <w:p w14:paraId="0C6E89C3" w14:textId="77777777" w:rsidR="007D4D54" w:rsidRPr="003936CD" w:rsidRDefault="007D4D54" w:rsidP="007D4D54">
      <w:pPr>
        <w:pStyle w:val="2AutoList1"/>
        <w:tabs>
          <w:tab w:val="clear" w:pos="504"/>
          <w:tab w:val="num" w:pos="851"/>
        </w:tabs>
        <w:ind w:left="851" w:firstLine="0"/>
        <w:rPr>
          <w:szCs w:val="24"/>
          <w:lang w:val="fr-FR"/>
        </w:rPr>
      </w:pPr>
    </w:p>
    <w:p w14:paraId="07A7B225" w14:textId="77777777" w:rsidR="007D4D54"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lastRenderedPageBreak/>
        <w:t xml:space="preserve">Lorsque des délais d’exécution variables sont permis, les </w:t>
      </w:r>
      <w:r w:rsidRPr="003936CD">
        <w:rPr>
          <w:b/>
          <w:szCs w:val="24"/>
          <w:lang w:val="fr-FR"/>
        </w:rPr>
        <w:t>DPAO</w:t>
      </w:r>
      <w:r w:rsidRPr="003936CD">
        <w:rPr>
          <w:szCs w:val="24"/>
          <w:lang w:val="fr-FR"/>
        </w:rPr>
        <w:t xml:space="preserve"> préciseront ces délais, et indiqueront la méthode retenue pour l’évaluation de différents délais d’exécution proposés par les Soumissionnaires.</w:t>
      </w:r>
    </w:p>
    <w:p w14:paraId="4769E0AD" w14:textId="77777777" w:rsidR="007D4D54" w:rsidRPr="003936CD" w:rsidRDefault="007D4D54" w:rsidP="009C7FC4">
      <w:pPr>
        <w:pStyle w:val="Paragraphedeliste"/>
        <w:spacing w:after="0" w:line="240" w:lineRule="auto"/>
        <w:rPr>
          <w:rFonts w:ascii="Times New Roman" w:hAnsi="Times New Roman" w:cs="Times New Roman"/>
          <w:szCs w:val="24"/>
        </w:rPr>
      </w:pPr>
    </w:p>
    <w:p w14:paraId="43DD1F45" w14:textId="77777777" w:rsidR="001F5AAC"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Excepté dans le cas mentionné à l’article 14.4 ci-dessous, les Soumissionnaires souhaitant offrir des variantes techniques aux spécifications du </w:t>
      </w:r>
      <w:r w:rsidRPr="003936CD">
        <w:rPr>
          <w:b/>
          <w:szCs w:val="24"/>
          <w:lang w:val="fr-FR"/>
        </w:rPr>
        <w:t>DAO</w:t>
      </w:r>
      <w:r w:rsidRPr="003936CD">
        <w:rPr>
          <w:szCs w:val="24"/>
          <w:lang w:val="fr-FR"/>
        </w:rPr>
        <w:t xml:space="preserve"> doivent d’abord chiffrer les exigences définies par l’ASECNA telles que décrites à la Section V, Spécifications techniques, bordereaux des quantités et des prix et calendrier de livraison et fournir en outre tous les renseignements dont l’ASECNA a besoin pour procéder à l’évaluation complète de la variante proposée, y compris les spécifications techniques, plans, notes de calcul, bordereaux des quantités et des prix, sous détails de prix, et tous autres détails utiles. L’ASECNA n’examinera que les variantes </w:t>
      </w:r>
      <w:r w:rsidR="00E113D0" w:rsidRPr="003936CD">
        <w:rPr>
          <w:szCs w:val="24"/>
          <w:lang w:val="fr-FR"/>
        </w:rPr>
        <w:t>techniques, le</w:t>
      </w:r>
      <w:r w:rsidR="00AD4736" w:rsidRPr="003936CD">
        <w:rPr>
          <w:szCs w:val="24"/>
          <w:lang w:val="fr-FR"/>
        </w:rPr>
        <w:t xml:space="preserve"> cas échéant, </w:t>
      </w:r>
      <w:r w:rsidR="007D4D54" w:rsidRPr="003936CD">
        <w:rPr>
          <w:szCs w:val="24"/>
          <w:lang w:val="fr-FR"/>
        </w:rPr>
        <w:t xml:space="preserve">du Soumissionnaire ayant offert l’offre conforme aux exigences de base évaluée </w:t>
      </w:r>
      <w:r w:rsidR="009C7FC4" w:rsidRPr="003936CD">
        <w:rPr>
          <w:szCs w:val="24"/>
          <w:lang w:val="fr-FR"/>
        </w:rPr>
        <w:t>économiquement la plus avantageuse</w:t>
      </w:r>
      <w:r w:rsidR="007D4D54" w:rsidRPr="003936CD">
        <w:rPr>
          <w:szCs w:val="24"/>
          <w:lang w:val="fr-FR"/>
        </w:rPr>
        <w:t>.</w:t>
      </w:r>
    </w:p>
    <w:p w14:paraId="15056C6A" w14:textId="77777777" w:rsidR="001F5AAC" w:rsidRPr="003936CD" w:rsidRDefault="001F5AAC" w:rsidP="001F5AAC">
      <w:pPr>
        <w:pStyle w:val="Paragraphedeliste"/>
        <w:spacing w:after="0" w:line="240" w:lineRule="auto"/>
        <w:rPr>
          <w:rFonts w:ascii="Times New Roman" w:hAnsi="Times New Roman" w:cs="Times New Roman"/>
          <w:szCs w:val="24"/>
        </w:rPr>
      </w:pPr>
    </w:p>
    <w:p w14:paraId="0C1CE9E4" w14:textId="77777777" w:rsidR="007D4D54" w:rsidRPr="003936CD" w:rsidRDefault="007D4D54"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Quand les soumissionnaires sont autorisés dans les </w:t>
      </w:r>
      <w:r w:rsidRPr="003936CD">
        <w:rPr>
          <w:b/>
          <w:szCs w:val="24"/>
          <w:lang w:val="fr-FR"/>
        </w:rPr>
        <w:t>DPAO</w:t>
      </w:r>
      <w:r w:rsidRPr="003936CD">
        <w:rPr>
          <w:szCs w:val="24"/>
          <w:lang w:val="fr-FR"/>
        </w:rPr>
        <w:t>, à soumettre directement des variantes techniques pour certaines parties des exigences de l’A</w:t>
      </w:r>
      <w:r w:rsidR="009C7FC4" w:rsidRPr="003936CD">
        <w:rPr>
          <w:szCs w:val="24"/>
          <w:lang w:val="fr-FR"/>
        </w:rPr>
        <w:t>SECNA</w:t>
      </w:r>
      <w:r w:rsidRPr="003936CD">
        <w:rPr>
          <w:szCs w:val="24"/>
          <w:lang w:val="fr-FR"/>
        </w:rPr>
        <w:t xml:space="preserve">, ces parties doivent être identifiées dans les </w:t>
      </w:r>
      <w:r w:rsidR="00DA4AFB" w:rsidRPr="003936CD">
        <w:rPr>
          <w:b/>
          <w:szCs w:val="24"/>
          <w:lang w:val="fr-FR"/>
        </w:rPr>
        <w:t>DPAO</w:t>
      </w:r>
      <w:r w:rsidR="00DA4AFB" w:rsidRPr="003936CD">
        <w:rPr>
          <w:szCs w:val="24"/>
          <w:lang w:val="fr-FR"/>
        </w:rPr>
        <w:t xml:space="preserve">, ainsi que la méthode d’évaluation correspondante, et décrites dans les Spécifications techniques de la Section </w:t>
      </w:r>
      <w:r w:rsidR="00E113D0" w:rsidRPr="003936CD">
        <w:rPr>
          <w:szCs w:val="24"/>
          <w:lang w:val="fr-FR"/>
        </w:rPr>
        <w:t>Spécifications</w:t>
      </w:r>
      <w:r w:rsidR="009C7FC4" w:rsidRPr="003936CD">
        <w:rPr>
          <w:szCs w:val="24"/>
          <w:lang w:val="fr-FR"/>
        </w:rPr>
        <w:t xml:space="preserve"> techniques, bordereaux des quantités et des prix et calendrier de livraison</w:t>
      </w:r>
      <w:r w:rsidRPr="003936CD">
        <w:rPr>
          <w:szCs w:val="24"/>
          <w:lang w:val="fr-FR"/>
        </w:rPr>
        <w:t>.</w:t>
      </w:r>
    </w:p>
    <w:p w14:paraId="4C4578F7" w14:textId="77777777" w:rsidR="00482A7F" w:rsidRPr="003936CD" w:rsidRDefault="00482A7F" w:rsidP="00482A7F">
      <w:pPr>
        <w:pStyle w:val="2AutoList1"/>
        <w:tabs>
          <w:tab w:val="clear" w:pos="504"/>
        </w:tabs>
        <w:ind w:left="0" w:firstLine="0"/>
        <w:rPr>
          <w:szCs w:val="24"/>
          <w:lang w:val="fr-FR"/>
        </w:rPr>
      </w:pPr>
    </w:p>
    <w:p w14:paraId="203E6ADB" w14:textId="77777777" w:rsidR="00190BA3" w:rsidRPr="003936CD" w:rsidRDefault="00190BA3" w:rsidP="00482A7F">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62" w:name="_Toc345488992"/>
      <w:bookmarkStart w:id="163" w:name="_Toc345490929"/>
      <w:bookmarkStart w:id="164" w:name="_Toc345511860"/>
      <w:bookmarkStart w:id="165" w:name="_Toc345512610"/>
      <w:bookmarkStart w:id="166" w:name="_Toc345512877"/>
      <w:bookmarkStart w:id="167" w:name="_Toc398446459"/>
      <w:r w:rsidRPr="003936CD">
        <w:rPr>
          <w:rFonts w:ascii="Times New Roman" w:hAnsi="Times New Roman" w:cs="Times New Roman"/>
          <w:i w:val="0"/>
          <w:color w:val="auto"/>
        </w:rPr>
        <w:t>Prix de l’offre et rabais</w:t>
      </w:r>
      <w:bookmarkEnd w:id="162"/>
      <w:bookmarkEnd w:id="163"/>
      <w:bookmarkEnd w:id="164"/>
      <w:bookmarkEnd w:id="165"/>
      <w:bookmarkEnd w:id="166"/>
      <w:bookmarkEnd w:id="167"/>
    </w:p>
    <w:p w14:paraId="15962635" w14:textId="77777777" w:rsidR="00482A7F" w:rsidRPr="003936CD" w:rsidRDefault="00482A7F" w:rsidP="00482A7F">
      <w:pPr>
        <w:spacing w:after="0" w:line="240" w:lineRule="auto"/>
        <w:rPr>
          <w:rFonts w:ascii="Times New Roman" w:hAnsi="Times New Roman" w:cs="Times New Roman"/>
        </w:rPr>
      </w:pPr>
    </w:p>
    <w:p w14:paraId="3C448024" w14:textId="77777777" w:rsidR="008C1AD2" w:rsidRPr="003936CD" w:rsidRDefault="00190BA3"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Les prix et rabais indiqués par le Soumissionnaire sur le formulaire </w:t>
      </w:r>
      <w:r w:rsidR="001449F4" w:rsidRPr="003936CD">
        <w:rPr>
          <w:szCs w:val="24"/>
          <w:lang w:val="fr-FR"/>
        </w:rPr>
        <w:t>d’offre</w:t>
      </w:r>
      <w:r w:rsidR="00DA4AFB" w:rsidRPr="003936CD">
        <w:rPr>
          <w:szCs w:val="24"/>
          <w:lang w:val="fr-FR"/>
        </w:rPr>
        <w:t xml:space="preserve"> et les bordereaux de prix seront conformes aux stipulations ci-après.</w:t>
      </w:r>
    </w:p>
    <w:p w14:paraId="2AF4CA75" w14:textId="77777777" w:rsidR="008C1AD2" w:rsidRPr="003936CD" w:rsidRDefault="008C1AD2" w:rsidP="008C1AD2">
      <w:pPr>
        <w:pStyle w:val="2AutoList1"/>
        <w:tabs>
          <w:tab w:val="clear" w:pos="504"/>
          <w:tab w:val="num" w:pos="851"/>
        </w:tabs>
        <w:ind w:left="851" w:firstLine="0"/>
        <w:rPr>
          <w:szCs w:val="24"/>
          <w:lang w:val="fr-FR"/>
        </w:rPr>
      </w:pPr>
    </w:p>
    <w:p w14:paraId="0C07BB21" w14:textId="227AF35F"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Tous les articles figurant sur la liste </w:t>
      </w:r>
      <w:r w:rsidR="00477560">
        <w:rPr>
          <w:szCs w:val="24"/>
          <w:lang w:val="fr-FR"/>
        </w:rPr>
        <w:t xml:space="preserve">des </w:t>
      </w:r>
      <w:r w:rsidR="00477560" w:rsidRPr="00892BAB">
        <w:rPr>
          <w:szCs w:val="24"/>
          <w:lang w:val="fr-FR"/>
        </w:rPr>
        <w:t>prestations</w:t>
      </w:r>
      <w:r w:rsidRPr="003936CD">
        <w:rPr>
          <w:szCs w:val="24"/>
          <w:lang w:val="fr-FR"/>
        </w:rPr>
        <w:t xml:space="preserve"> devront être énumérés et leur prix devra figurer séparément sur les bordereaux de prix. Si un bordereau de prix énumère des articles sans prix, leur prix sera supposé inclus dans celui d’autres articles.</w:t>
      </w:r>
    </w:p>
    <w:p w14:paraId="1FA2A58D" w14:textId="77777777" w:rsidR="00650BBE" w:rsidRPr="003936CD" w:rsidRDefault="00650BBE" w:rsidP="005C5F81">
      <w:pPr>
        <w:pStyle w:val="Paragraphedeliste"/>
        <w:spacing w:after="0" w:line="240" w:lineRule="auto"/>
        <w:rPr>
          <w:rFonts w:ascii="Times New Roman" w:hAnsi="Times New Roman" w:cs="Times New Roman"/>
          <w:szCs w:val="24"/>
        </w:rPr>
      </w:pPr>
    </w:p>
    <w:p w14:paraId="3DB5CD6B" w14:textId="77777777"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 prix à indiquer sur le formulaire d’offre, conformément aux dispositions de la clause 12.1 des IS, sera le prix total de l’offre, hors tout rabais éventuel.</w:t>
      </w:r>
    </w:p>
    <w:p w14:paraId="02964862" w14:textId="77777777" w:rsidR="005C5F81" w:rsidRPr="003936CD" w:rsidRDefault="005C5F81" w:rsidP="005C5F81">
      <w:pPr>
        <w:pStyle w:val="Paragraphedeliste"/>
        <w:spacing w:after="0" w:line="240" w:lineRule="auto"/>
        <w:rPr>
          <w:rFonts w:ascii="Times New Roman" w:hAnsi="Times New Roman" w:cs="Times New Roman"/>
          <w:szCs w:val="24"/>
        </w:rPr>
      </w:pPr>
    </w:p>
    <w:p w14:paraId="5A638827" w14:textId="77777777"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 Soumissionnaire indiquera tout rabais inconditionnel et la méthode d’application dudit rabais sur le formulaire d’offre conformément aux dispositions de la clause 12.1 des IS.</w:t>
      </w:r>
    </w:p>
    <w:p w14:paraId="376B34FC" w14:textId="77777777" w:rsidR="00867A97" w:rsidRPr="003936CD" w:rsidRDefault="00867A97" w:rsidP="00867A97">
      <w:pPr>
        <w:pStyle w:val="Paragraphedeliste"/>
        <w:spacing w:after="0" w:line="240" w:lineRule="auto"/>
        <w:rPr>
          <w:rFonts w:ascii="Times New Roman" w:hAnsi="Times New Roman" w:cs="Times New Roman"/>
          <w:szCs w:val="24"/>
        </w:rPr>
      </w:pPr>
    </w:p>
    <w:p w14:paraId="26DC78D9" w14:textId="77777777" w:rsidR="001B6F50"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Les termes « </w:t>
      </w:r>
      <w:r w:rsidRPr="003936CD">
        <w:rPr>
          <w:snapToGrid w:val="0"/>
          <w:color w:val="000000"/>
          <w:szCs w:val="24"/>
          <w:lang w:val="fr-FR"/>
        </w:rPr>
        <w:t>EXW, DAP, DDP » et autres termes analogues seront régis par les règles prescrites dans la dernière édition d’Incoterms publiée par la Chambre de Commerce Internationale à la date de l’appel d’offres.</w:t>
      </w:r>
    </w:p>
    <w:p w14:paraId="7314D361" w14:textId="77777777" w:rsidR="005F3D8D" w:rsidRPr="003936CD" w:rsidRDefault="005F3D8D" w:rsidP="005F3D8D">
      <w:pPr>
        <w:pStyle w:val="2AutoList1"/>
        <w:tabs>
          <w:tab w:val="clear" w:pos="504"/>
        </w:tabs>
        <w:ind w:left="0" w:firstLine="0"/>
        <w:rPr>
          <w:szCs w:val="24"/>
          <w:lang w:val="fr-FR"/>
        </w:rPr>
      </w:pPr>
    </w:p>
    <w:p w14:paraId="00FE1313" w14:textId="77777777" w:rsidR="001B6F50" w:rsidRPr="003936CD" w:rsidRDefault="00DA4AFB" w:rsidP="002E634E">
      <w:pPr>
        <w:pStyle w:val="2AutoList1"/>
        <w:numPr>
          <w:ilvl w:val="1"/>
          <w:numId w:val="134"/>
        </w:numPr>
        <w:tabs>
          <w:tab w:val="clear" w:pos="510"/>
          <w:tab w:val="num" w:pos="851"/>
        </w:tabs>
        <w:ind w:left="851" w:hanging="851"/>
        <w:rPr>
          <w:szCs w:val="24"/>
          <w:lang w:val="fr-FR"/>
        </w:rPr>
      </w:pPr>
      <w:r w:rsidRPr="003936CD">
        <w:rPr>
          <w:snapToGrid w:val="0"/>
          <w:color w:val="000000"/>
          <w:szCs w:val="24"/>
          <w:lang w:val="fr-FR"/>
        </w:rPr>
        <w:t xml:space="preserve">Sauf stipulation contraire figurant dans les </w:t>
      </w:r>
      <w:r w:rsidRPr="003936CD">
        <w:rPr>
          <w:b/>
          <w:snapToGrid w:val="0"/>
          <w:color w:val="000000"/>
          <w:szCs w:val="24"/>
          <w:lang w:val="fr-FR"/>
        </w:rPr>
        <w:t>DPAO</w:t>
      </w:r>
      <w:r w:rsidRPr="003936CD">
        <w:rPr>
          <w:snapToGrid w:val="0"/>
          <w:color w:val="000000"/>
          <w:szCs w:val="24"/>
          <w:lang w:val="fr-FR"/>
        </w:rPr>
        <w:t xml:space="preserve">, les prix offerts par le Soumissionnaire seront réputés fermes, conformément à l’article 11/1/1 du </w:t>
      </w:r>
      <w:r w:rsidRPr="003936CD">
        <w:rPr>
          <w:b/>
          <w:snapToGrid w:val="0"/>
          <w:color w:val="000000"/>
          <w:szCs w:val="24"/>
          <w:lang w:val="fr-FR"/>
        </w:rPr>
        <w:t>CCAG-FCS</w:t>
      </w:r>
      <w:r w:rsidRPr="003936CD">
        <w:rPr>
          <w:snapToGrid w:val="0"/>
          <w:color w:val="000000"/>
          <w:szCs w:val="24"/>
          <w:lang w:val="fr-FR"/>
        </w:rPr>
        <w:t>.</w:t>
      </w:r>
    </w:p>
    <w:p w14:paraId="2E2E637F" w14:textId="77777777" w:rsidR="005F3D8D" w:rsidRPr="003936CD" w:rsidRDefault="005F3D8D" w:rsidP="005F3D8D">
      <w:pPr>
        <w:pStyle w:val="2AutoList1"/>
        <w:tabs>
          <w:tab w:val="clear" w:pos="504"/>
        </w:tabs>
        <w:ind w:left="0" w:firstLine="0"/>
        <w:rPr>
          <w:szCs w:val="24"/>
          <w:lang w:val="fr-FR"/>
        </w:rPr>
      </w:pPr>
    </w:p>
    <w:p w14:paraId="44ABBD54" w14:textId="56CFF27E" w:rsidR="001C3C99"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Sauf stipulations contraires dans les </w:t>
      </w:r>
      <w:r w:rsidRPr="003936CD">
        <w:rPr>
          <w:b/>
          <w:szCs w:val="24"/>
          <w:lang w:val="fr-FR"/>
        </w:rPr>
        <w:t>DPAO</w:t>
      </w:r>
      <w:r w:rsidRPr="003936CD">
        <w:rPr>
          <w:szCs w:val="24"/>
          <w:lang w:val="fr-FR"/>
        </w:rPr>
        <w:t xml:space="preserve">, les prix proposés dans les bordereaux de prix, seront réputés hors taxes (HT) et hors douanes (HD), EXW, DAP ou DDP selon les options indiquées dans les </w:t>
      </w:r>
      <w:r w:rsidRPr="003936CD">
        <w:rPr>
          <w:b/>
          <w:szCs w:val="24"/>
          <w:lang w:val="fr-FR"/>
        </w:rPr>
        <w:t>DPAO</w:t>
      </w:r>
      <w:r w:rsidRPr="003936CD">
        <w:rPr>
          <w:szCs w:val="24"/>
          <w:lang w:val="fr-FR"/>
        </w:rPr>
        <w:t xml:space="preserve">. </w:t>
      </w:r>
    </w:p>
    <w:p w14:paraId="0B8B1BB8" w14:textId="77777777" w:rsidR="00EA2DFE" w:rsidRPr="00384C5A" w:rsidRDefault="00EA2DFE" w:rsidP="00F21C39">
      <w:pPr>
        <w:pStyle w:val="Paragraphedeliste"/>
        <w:ind w:left="1985"/>
        <w:jc w:val="both"/>
        <w:rPr>
          <w:rFonts w:ascii="Times New Roman" w:hAnsi="Times New Roman" w:cs="Times New Roman"/>
          <w:strike/>
          <w:color w:val="FF0000"/>
          <w:sz w:val="24"/>
          <w:szCs w:val="24"/>
        </w:rPr>
      </w:pPr>
    </w:p>
    <w:p w14:paraId="72B315B1" w14:textId="77777777" w:rsidR="00543AB1" w:rsidRPr="003936CD" w:rsidRDefault="00190BA3" w:rsidP="002E634E">
      <w:pPr>
        <w:pStyle w:val="2AutoList1"/>
        <w:numPr>
          <w:ilvl w:val="1"/>
          <w:numId w:val="134"/>
        </w:numPr>
        <w:tabs>
          <w:tab w:val="clear" w:pos="510"/>
          <w:tab w:val="num" w:pos="851"/>
        </w:tabs>
        <w:ind w:left="851" w:hanging="851"/>
        <w:rPr>
          <w:szCs w:val="24"/>
          <w:lang w:val="fr-FR"/>
        </w:rPr>
      </w:pPr>
      <w:r w:rsidRPr="003936CD">
        <w:rPr>
          <w:szCs w:val="24"/>
          <w:lang w:val="fr-FR"/>
        </w:rPr>
        <w:lastRenderedPageBreak/>
        <w:t xml:space="preserve">Les prix offerts par le Soumissionnaire seront fermes pendant toute la durée d’exécution du Marché et ne pourront varier en aucune manière, sauf stipulation contraire figurant dans les </w:t>
      </w:r>
      <w:r w:rsidRPr="003936CD">
        <w:rPr>
          <w:b/>
          <w:szCs w:val="24"/>
          <w:lang w:val="fr-FR"/>
        </w:rPr>
        <w:t>DPAO</w:t>
      </w:r>
      <w:r w:rsidRPr="003936CD">
        <w:rPr>
          <w:szCs w:val="24"/>
          <w:lang w:val="fr-FR"/>
        </w:rPr>
        <w:t xml:space="preserve">. Une offre assortie d’une clause de révision des prix sera considérée comme non conforme et sera écartée, en application de la clause </w:t>
      </w:r>
      <w:r w:rsidR="00DA4AFB" w:rsidRPr="003936CD">
        <w:rPr>
          <w:szCs w:val="24"/>
          <w:lang w:val="fr-FR"/>
        </w:rPr>
        <w:t xml:space="preserve">29 des IS, sauf stipulation contraire figurant dans les </w:t>
      </w:r>
      <w:r w:rsidR="00DA4AFB" w:rsidRPr="003936CD">
        <w:rPr>
          <w:b/>
          <w:szCs w:val="24"/>
          <w:lang w:val="fr-FR"/>
        </w:rPr>
        <w:t>DPAO</w:t>
      </w:r>
      <w:r w:rsidR="00DA4AFB" w:rsidRPr="003936CD">
        <w:rPr>
          <w:szCs w:val="24"/>
          <w:lang w:val="fr-FR"/>
        </w:rPr>
        <w:t xml:space="preserve">. Cependant, si les </w:t>
      </w:r>
      <w:r w:rsidR="00DA4AFB" w:rsidRPr="003936CD">
        <w:rPr>
          <w:b/>
          <w:szCs w:val="24"/>
          <w:lang w:val="fr-FR"/>
        </w:rPr>
        <w:t>DPAO</w:t>
      </w:r>
      <w:r w:rsidR="00DA4AFB" w:rsidRPr="003936CD">
        <w:rPr>
          <w:szCs w:val="24"/>
          <w:lang w:val="fr-FR"/>
        </w:rPr>
        <w:t xml:space="preserve"> prévoient que les prix seront révisables pendant la période d’exécution du Marché, une offre à prix ferme ne sera pas rejetée, mais le coefficient de révision considéré comme égal à zéro.</w:t>
      </w:r>
    </w:p>
    <w:p w14:paraId="5B541BD0" w14:textId="77777777" w:rsidR="00543AB1" w:rsidRPr="003936CD" w:rsidRDefault="00543AB1" w:rsidP="00543AB1">
      <w:pPr>
        <w:pStyle w:val="2AutoList1"/>
        <w:tabs>
          <w:tab w:val="clear" w:pos="504"/>
        </w:tabs>
        <w:ind w:left="851" w:firstLine="0"/>
        <w:rPr>
          <w:szCs w:val="24"/>
          <w:lang w:val="fr-FR"/>
        </w:rPr>
      </w:pPr>
    </w:p>
    <w:p w14:paraId="44BBE5C9" w14:textId="77777777" w:rsidR="00190BA3" w:rsidRPr="00957020" w:rsidRDefault="00DA4AFB" w:rsidP="002E634E">
      <w:pPr>
        <w:pStyle w:val="2AutoList1"/>
        <w:numPr>
          <w:ilvl w:val="1"/>
          <w:numId w:val="134"/>
        </w:numPr>
        <w:tabs>
          <w:tab w:val="clear" w:pos="510"/>
          <w:tab w:val="num" w:pos="851"/>
        </w:tabs>
        <w:ind w:left="851" w:hanging="851"/>
        <w:rPr>
          <w:szCs w:val="24"/>
          <w:lang w:val="fr-FR"/>
        </w:rPr>
      </w:pPr>
      <w:r w:rsidRPr="00957020">
        <w:rPr>
          <w:szCs w:val="24"/>
          <w:lang w:val="fr-FR"/>
        </w:rPr>
        <w:t xml:space="preserve">La clause 1.1 peut prévoir que l’appel d’offres soit lancé pour un seul marché (lot) ou pour un groupe de marchés (lots). Sauf indication contraire dans les </w:t>
      </w:r>
      <w:r w:rsidRPr="00957020">
        <w:rPr>
          <w:b/>
          <w:szCs w:val="24"/>
          <w:lang w:val="fr-FR"/>
        </w:rPr>
        <w:t>DPAO</w:t>
      </w:r>
      <w:r w:rsidRPr="00957020">
        <w:rPr>
          <w:szCs w:val="24"/>
          <w:lang w:val="fr-FR"/>
        </w:rPr>
        <w:t xml:space="preserve">, les prix indiqués devront correspondre à la totalité (100%) des articles de chaque lot, et à la totalité (100%) de la quantité indiquée pour chaque article. </w:t>
      </w:r>
      <w:r w:rsidRPr="00957020">
        <w:rPr>
          <w:lang w:val="fr-FR"/>
        </w:rPr>
        <w:t>Un Soumissionnaires désirant offrir une</w:t>
      </w:r>
      <w:r w:rsidR="00867A7C">
        <w:rPr>
          <w:lang w:val="fr-FR"/>
        </w:rPr>
        <w:t xml:space="preserve"> </w:t>
      </w:r>
      <w:r w:rsidR="00F56A73" w:rsidRPr="00957020">
        <w:rPr>
          <w:lang w:val="fr-FR"/>
        </w:rPr>
        <w:t xml:space="preserve">réduction de prix </w:t>
      </w:r>
      <w:r w:rsidR="00F56A73" w:rsidRPr="00957020">
        <w:rPr>
          <w:szCs w:val="24"/>
          <w:lang w:val="fr-FR"/>
        </w:rPr>
        <w:t xml:space="preserve">en cas d’attribution de plus </w:t>
      </w:r>
      <w:r w:rsidR="008427CD" w:rsidRPr="00957020">
        <w:rPr>
          <w:szCs w:val="24"/>
          <w:lang w:val="fr-FR"/>
        </w:rPr>
        <w:t xml:space="preserve">d’un lot ou </w:t>
      </w:r>
      <w:r w:rsidR="00F56A73" w:rsidRPr="00957020">
        <w:rPr>
          <w:szCs w:val="24"/>
          <w:lang w:val="fr-FR"/>
        </w:rPr>
        <w:t>d’un marché</w:t>
      </w:r>
      <w:r w:rsidR="00F56A73" w:rsidRPr="00957020">
        <w:rPr>
          <w:lang w:val="fr-FR"/>
        </w:rPr>
        <w:t xml:space="preserve"> ou un éventuel rabais inconditionnel</w:t>
      </w:r>
      <w:r w:rsidR="008427CD" w:rsidRPr="00957020">
        <w:rPr>
          <w:lang w:val="fr-FR"/>
        </w:rPr>
        <w:t xml:space="preserve"> devra </w:t>
      </w:r>
      <w:r w:rsidR="00F56A73" w:rsidRPr="00957020">
        <w:rPr>
          <w:lang w:val="fr-FR"/>
        </w:rPr>
        <w:t>indiquer dans le Formulaire d’offre</w:t>
      </w:r>
      <w:r w:rsidR="00867A7C">
        <w:rPr>
          <w:lang w:val="fr-FR"/>
        </w:rPr>
        <w:t xml:space="preserve"> </w:t>
      </w:r>
      <w:r w:rsidR="008427CD" w:rsidRPr="00957020">
        <w:rPr>
          <w:szCs w:val="24"/>
          <w:lang w:val="fr-FR"/>
        </w:rPr>
        <w:t>les réductions applicables à chaque groupe de lots ou à chaque marché du groupe de lots</w:t>
      </w:r>
      <w:r w:rsidR="00F56A73" w:rsidRPr="00957020">
        <w:rPr>
          <w:lang w:val="fr-FR"/>
        </w:rPr>
        <w:t xml:space="preserve">, ainsi que la manière dont </w:t>
      </w:r>
      <w:r w:rsidR="008427CD" w:rsidRPr="00957020">
        <w:rPr>
          <w:lang w:val="fr-FR"/>
        </w:rPr>
        <w:t>e</w:t>
      </w:r>
      <w:r w:rsidR="00F56A73" w:rsidRPr="00957020">
        <w:rPr>
          <w:lang w:val="fr-FR"/>
        </w:rPr>
        <w:t>l</w:t>
      </w:r>
      <w:r w:rsidR="008427CD" w:rsidRPr="00957020">
        <w:rPr>
          <w:lang w:val="fr-FR"/>
        </w:rPr>
        <w:t>les</w:t>
      </w:r>
      <w:r w:rsidR="00F56A73" w:rsidRPr="00957020">
        <w:rPr>
          <w:lang w:val="fr-FR"/>
        </w:rPr>
        <w:t xml:space="preserve"> s’appliquer</w:t>
      </w:r>
      <w:r w:rsidR="008427CD" w:rsidRPr="00957020">
        <w:rPr>
          <w:lang w:val="fr-FR"/>
        </w:rPr>
        <w:t>ont</w:t>
      </w:r>
      <w:r w:rsidR="00F56A73" w:rsidRPr="00957020">
        <w:rPr>
          <w:szCs w:val="24"/>
          <w:lang w:val="fr-FR"/>
        </w:rPr>
        <w:t>.</w:t>
      </w:r>
      <w:r w:rsidR="00867A7C">
        <w:rPr>
          <w:szCs w:val="24"/>
          <w:lang w:val="fr-FR"/>
        </w:rPr>
        <w:t xml:space="preserve"> </w:t>
      </w:r>
      <w:r w:rsidR="00190BA3" w:rsidRPr="00957020">
        <w:rPr>
          <w:szCs w:val="24"/>
          <w:lang w:val="fr-FR"/>
        </w:rPr>
        <w:t>Les réductions de prix ou rabais accordés seront prop</w:t>
      </w:r>
      <w:r w:rsidR="00456F55" w:rsidRPr="00957020">
        <w:rPr>
          <w:szCs w:val="24"/>
          <w:lang w:val="fr-FR"/>
        </w:rPr>
        <w:t>osés conformément à la clause 14</w:t>
      </w:r>
      <w:r w:rsidR="00190BA3" w:rsidRPr="00957020">
        <w:rPr>
          <w:szCs w:val="24"/>
          <w:lang w:val="fr-FR"/>
        </w:rPr>
        <w:t xml:space="preserve">.4, à la condition toutefois que les offres pour tous les lots soient soumises et ouvertes en même temps. </w:t>
      </w:r>
    </w:p>
    <w:p w14:paraId="776B2715" w14:textId="77777777" w:rsidR="00543AB1" w:rsidRPr="00957020" w:rsidRDefault="00543AB1" w:rsidP="00543AB1">
      <w:pPr>
        <w:pStyle w:val="2AutoList1"/>
        <w:tabs>
          <w:tab w:val="clear" w:pos="504"/>
        </w:tabs>
        <w:ind w:left="0" w:firstLine="0"/>
        <w:rPr>
          <w:szCs w:val="24"/>
          <w:lang w:val="fr-FR"/>
        </w:rPr>
      </w:pPr>
    </w:p>
    <w:p w14:paraId="64C75360" w14:textId="77777777" w:rsidR="00190BA3" w:rsidRPr="00E41ACF" w:rsidRDefault="00190BA3" w:rsidP="00543AB1">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68" w:name="_Toc345488993"/>
      <w:bookmarkStart w:id="169" w:name="_Toc345490930"/>
      <w:bookmarkStart w:id="170" w:name="_Toc345511861"/>
      <w:bookmarkStart w:id="171" w:name="_Toc345512611"/>
      <w:bookmarkStart w:id="172" w:name="_Toc345512878"/>
      <w:bookmarkStart w:id="173" w:name="_Toc398446460"/>
      <w:r w:rsidRPr="00E41ACF">
        <w:rPr>
          <w:rFonts w:ascii="Times New Roman" w:hAnsi="Times New Roman" w:cs="Times New Roman"/>
          <w:i w:val="0"/>
          <w:color w:val="auto"/>
        </w:rPr>
        <w:t>Monnaies de l’offre</w:t>
      </w:r>
      <w:bookmarkEnd w:id="168"/>
      <w:bookmarkEnd w:id="169"/>
      <w:bookmarkEnd w:id="170"/>
      <w:bookmarkEnd w:id="171"/>
      <w:bookmarkEnd w:id="172"/>
      <w:r w:rsidR="007A4B0C" w:rsidRPr="00E41ACF">
        <w:rPr>
          <w:rFonts w:ascii="Times New Roman" w:hAnsi="Times New Roman" w:cs="Times New Roman"/>
          <w:i w:val="0"/>
          <w:color w:val="auto"/>
        </w:rPr>
        <w:t xml:space="preserve"> et de paiement</w:t>
      </w:r>
      <w:bookmarkEnd w:id="173"/>
    </w:p>
    <w:p w14:paraId="4DD688BA" w14:textId="77777777" w:rsidR="00543AB1" w:rsidRPr="003936CD" w:rsidRDefault="00543AB1" w:rsidP="00543AB1">
      <w:pPr>
        <w:spacing w:after="0" w:line="240" w:lineRule="auto"/>
        <w:rPr>
          <w:rFonts w:ascii="Times New Roman" w:hAnsi="Times New Roman" w:cs="Times New Roman"/>
        </w:rPr>
      </w:pPr>
    </w:p>
    <w:p w14:paraId="3A483544" w14:textId="77777777" w:rsidR="001921B5" w:rsidRPr="003936CD" w:rsidRDefault="00DA4AFB" w:rsidP="000660DE">
      <w:pPr>
        <w:pStyle w:val="Header3-Paragraph"/>
        <w:numPr>
          <w:ilvl w:val="1"/>
          <w:numId w:val="13"/>
        </w:numPr>
        <w:spacing w:after="0"/>
        <w:ind w:left="851" w:hanging="851"/>
        <w:rPr>
          <w:szCs w:val="24"/>
          <w:lang w:val="fr-FR"/>
        </w:rPr>
      </w:pPr>
      <w:r w:rsidRPr="003936CD">
        <w:rPr>
          <w:szCs w:val="24"/>
          <w:lang w:val="fr-FR"/>
        </w:rPr>
        <w:t xml:space="preserve">Les offres seront libellées dans la (ou les) monnaie(s) tel que stipulé aux </w:t>
      </w:r>
      <w:r w:rsidRPr="003936CD">
        <w:rPr>
          <w:b/>
          <w:szCs w:val="24"/>
          <w:lang w:val="fr-FR"/>
        </w:rPr>
        <w:t>DPAO</w:t>
      </w:r>
      <w:r w:rsidRPr="003936CD">
        <w:rPr>
          <w:szCs w:val="24"/>
          <w:lang w:val="fr-FR"/>
        </w:rPr>
        <w:t>. Les paiements au titre du Marché seront effectués de la même manière.</w:t>
      </w:r>
    </w:p>
    <w:p w14:paraId="7F30488B" w14:textId="77777777" w:rsidR="00010934" w:rsidRPr="003936CD" w:rsidRDefault="00010934" w:rsidP="00010934">
      <w:pPr>
        <w:pStyle w:val="Header3-Paragraph"/>
        <w:tabs>
          <w:tab w:val="clear" w:pos="504"/>
        </w:tabs>
        <w:spacing w:after="0"/>
        <w:ind w:left="851" w:firstLine="0"/>
        <w:rPr>
          <w:szCs w:val="24"/>
          <w:lang w:val="fr-FR"/>
        </w:rPr>
      </w:pPr>
    </w:p>
    <w:p w14:paraId="7A5BEA56" w14:textId="77777777" w:rsidR="00190BA3" w:rsidRPr="003936CD" w:rsidRDefault="00DA4AFB" w:rsidP="00662354">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74" w:name="_Toc345405826"/>
      <w:bookmarkStart w:id="175" w:name="_Toc345408231"/>
      <w:bookmarkStart w:id="176" w:name="_Toc345488994"/>
      <w:bookmarkStart w:id="177" w:name="_Toc345490931"/>
      <w:bookmarkStart w:id="178" w:name="_Toc345511862"/>
      <w:bookmarkStart w:id="179" w:name="_Toc345512612"/>
      <w:bookmarkStart w:id="180" w:name="_Toc345512879"/>
      <w:bookmarkStart w:id="181" w:name="_Toc398446461"/>
      <w:r w:rsidRPr="003936CD">
        <w:rPr>
          <w:rFonts w:ascii="Times New Roman" w:hAnsi="Times New Roman" w:cs="Times New Roman"/>
          <w:i w:val="0"/>
          <w:color w:val="auto"/>
        </w:rPr>
        <w:t xml:space="preserve">Documents </w:t>
      </w:r>
      <w:bookmarkEnd w:id="174"/>
      <w:bookmarkEnd w:id="175"/>
      <w:bookmarkEnd w:id="176"/>
      <w:bookmarkEnd w:id="177"/>
      <w:r w:rsidRPr="003936CD">
        <w:rPr>
          <w:rFonts w:ascii="Times New Roman" w:hAnsi="Times New Roman" w:cs="Times New Roman"/>
          <w:i w:val="0"/>
          <w:color w:val="auto"/>
        </w:rPr>
        <w:t>attestant que le candidat est admis à concourir</w:t>
      </w:r>
      <w:bookmarkEnd w:id="178"/>
      <w:bookmarkEnd w:id="179"/>
      <w:bookmarkEnd w:id="180"/>
      <w:bookmarkEnd w:id="181"/>
    </w:p>
    <w:p w14:paraId="3339F089" w14:textId="77777777" w:rsidR="00E35712" w:rsidRPr="003936CD" w:rsidRDefault="00E35712" w:rsidP="00E35712">
      <w:pPr>
        <w:spacing w:after="0" w:line="240" w:lineRule="auto"/>
        <w:rPr>
          <w:rFonts w:ascii="Times New Roman" w:hAnsi="Times New Roman" w:cs="Times New Roman"/>
        </w:rPr>
      </w:pPr>
    </w:p>
    <w:p w14:paraId="50CD8505" w14:textId="77777777" w:rsidR="00190BA3" w:rsidRPr="003936CD" w:rsidRDefault="00DA4AFB" w:rsidP="000F4506">
      <w:pPr>
        <w:pStyle w:val="Header3-Paragraph"/>
        <w:numPr>
          <w:ilvl w:val="1"/>
          <w:numId w:val="135"/>
        </w:numPr>
        <w:spacing w:after="0"/>
        <w:ind w:left="851" w:hanging="851"/>
        <w:rPr>
          <w:szCs w:val="24"/>
          <w:lang w:val="fr-FR"/>
        </w:rPr>
      </w:pPr>
      <w:r w:rsidRPr="003936CD">
        <w:rPr>
          <w:szCs w:val="24"/>
          <w:lang w:val="fr-FR"/>
        </w:rPr>
        <w:t>Pour établir qu’il est admis à concourir en application des dispositions de la clause 4 des IS, le Soumissionnaire remplira les déclarations d’admissibilité figurant dans le formulaire d’offre et le Formulaire de renseignements sur le Soumissionnaire, inclus à la Section IV, Formulaires de soumission.</w:t>
      </w:r>
    </w:p>
    <w:p w14:paraId="7774F511" w14:textId="77777777" w:rsidR="00DF3471" w:rsidRPr="003936CD" w:rsidRDefault="00DF3471" w:rsidP="00DF3471">
      <w:pPr>
        <w:pStyle w:val="Header3-Paragraph"/>
        <w:tabs>
          <w:tab w:val="clear" w:pos="504"/>
        </w:tabs>
        <w:spacing w:after="0"/>
        <w:ind w:left="851" w:firstLine="0"/>
        <w:rPr>
          <w:szCs w:val="24"/>
          <w:lang w:val="fr-FR"/>
        </w:rPr>
      </w:pPr>
    </w:p>
    <w:p w14:paraId="5CEA8EBA" w14:textId="77777777" w:rsidR="00190BA3" w:rsidRPr="003936CD" w:rsidRDefault="00DA4AFB" w:rsidP="00BB6E23">
      <w:pPr>
        <w:pStyle w:val="Titre4"/>
        <w:numPr>
          <w:ilvl w:val="6"/>
          <w:numId w:val="2"/>
        </w:numPr>
        <w:tabs>
          <w:tab w:val="left" w:pos="851"/>
        </w:tabs>
        <w:spacing w:before="0" w:line="240" w:lineRule="auto"/>
        <w:ind w:left="851" w:hanging="851"/>
        <w:jc w:val="both"/>
        <w:rPr>
          <w:rFonts w:ascii="Times New Roman" w:hAnsi="Times New Roman" w:cs="Times New Roman"/>
          <w:i w:val="0"/>
          <w:color w:val="auto"/>
        </w:rPr>
      </w:pPr>
      <w:bookmarkStart w:id="182" w:name="_Toc345488995"/>
      <w:bookmarkStart w:id="183" w:name="_Toc345490932"/>
      <w:bookmarkStart w:id="184" w:name="_Toc345511863"/>
      <w:bookmarkStart w:id="185" w:name="_Toc345512613"/>
      <w:bookmarkStart w:id="186" w:name="_Toc345512880"/>
      <w:bookmarkStart w:id="187" w:name="_Toc398446462"/>
      <w:r w:rsidRPr="003936CD">
        <w:rPr>
          <w:rFonts w:ascii="Times New Roman" w:hAnsi="Times New Roman" w:cs="Times New Roman"/>
          <w:i w:val="0"/>
          <w:color w:val="auto"/>
        </w:rPr>
        <w:t xml:space="preserve">Documents attestant </w:t>
      </w:r>
      <w:bookmarkEnd w:id="182"/>
      <w:bookmarkEnd w:id="183"/>
      <w:r w:rsidRPr="003936CD">
        <w:rPr>
          <w:rFonts w:ascii="Times New Roman" w:hAnsi="Times New Roman" w:cs="Times New Roman"/>
          <w:i w:val="0"/>
          <w:color w:val="auto"/>
        </w:rPr>
        <w:t>que les fournitures et services connexes répondent aux critères d’origine</w:t>
      </w:r>
      <w:bookmarkEnd w:id="184"/>
      <w:bookmarkEnd w:id="185"/>
      <w:bookmarkEnd w:id="186"/>
      <w:bookmarkEnd w:id="187"/>
    </w:p>
    <w:p w14:paraId="21CCD40A" w14:textId="0C39B229" w:rsidR="00DF3471" w:rsidRDefault="00DF3471" w:rsidP="00892382">
      <w:pPr>
        <w:pStyle w:val="Header3-Paragraph"/>
        <w:tabs>
          <w:tab w:val="clear" w:pos="504"/>
        </w:tabs>
        <w:spacing w:after="0"/>
        <w:ind w:left="0" w:firstLine="0"/>
        <w:rPr>
          <w:lang w:val="fr-FR"/>
        </w:rPr>
      </w:pPr>
    </w:p>
    <w:p w14:paraId="49EF36BC" w14:textId="2229183B" w:rsidR="00892382" w:rsidRPr="00892BAB" w:rsidRDefault="00892382" w:rsidP="00DF3471">
      <w:pPr>
        <w:pStyle w:val="Header3-Paragraph"/>
        <w:tabs>
          <w:tab w:val="clear" w:pos="504"/>
        </w:tabs>
        <w:spacing w:after="0"/>
        <w:ind w:left="851" w:firstLine="0"/>
        <w:rPr>
          <w:lang w:val="fr-FR"/>
        </w:rPr>
      </w:pPr>
      <w:r w:rsidRPr="00892BAB">
        <w:rPr>
          <w:lang w:val="fr-FR"/>
        </w:rPr>
        <w:t>S</w:t>
      </w:r>
      <w:r w:rsidR="00892BAB">
        <w:rPr>
          <w:lang w:val="fr-FR"/>
        </w:rPr>
        <w:t xml:space="preserve">ans </w:t>
      </w:r>
      <w:r w:rsidRPr="00892BAB">
        <w:rPr>
          <w:lang w:val="fr-FR"/>
        </w:rPr>
        <w:t>O</w:t>
      </w:r>
      <w:r w:rsidR="00892BAB">
        <w:rPr>
          <w:lang w:val="fr-FR"/>
        </w:rPr>
        <w:t>bjet</w:t>
      </w:r>
    </w:p>
    <w:p w14:paraId="79139F7D" w14:textId="77777777" w:rsidR="00892382" w:rsidRPr="00892382" w:rsidRDefault="00892382" w:rsidP="00DF3471">
      <w:pPr>
        <w:pStyle w:val="Header3-Paragraph"/>
        <w:tabs>
          <w:tab w:val="clear" w:pos="504"/>
        </w:tabs>
        <w:spacing w:after="0"/>
        <w:ind w:left="851" w:firstLine="0"/>
        <w:rPr>
          <w:color w:val="00B0F0"/>
          <w:lang w:val="fr-FR"/>
        </w:rPr>
      </w:pPr>
    </w:p>
    <w:p w14:paraId="00DA6C69" w14:textId="77777777" w:rsidR="00190BA3" w:rsidRPr="003936CD" w:rsidRDefault="00DA4AFB" w:rsidP="00BB6E23">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88" w:name="_Toc345511864"/>
      <w:bookmarkStart w:id="189" w:name="_Toc345512614"/>
      <w:bookmarkStart w:id="190" w:name="_Toc345512881"/>
      <w:bookmarkStart w:id="191" w:name="_Toc398446463"/>
      <w:r w:rsidRPr="003936CD">
        <w:rPr>
          <w:rFonts w:ascii="Times New Roman" w:hAnsi="Times New Roman" w:cs="Times New Roman"/>
          <w:i w:val="0"/>
          <w:color w:val="auto"/>
        </w:rPr>
        <w:t xml:space="preserve">Documents attestant de la conformité des Fournitures et Services connexes </w:t>
      </w:r>
      <w:bookmarkEnd w:id="188"/>
      <w:bookmarkEnd w:id="189"/>
      <w:bookmarkEnd w:id="190"/>
      <w:bookmarkEnd w:id="191"/>
      <w:r w:rsidR="00E16DA5" w:rsidRPr="003936CD">
        <w:rPr>
          <w:rFonts w:ascii="Times New Roman" w:hAnsi="Times New Roman" w:cs="Times New Roman"/>
          <w:i w:val="0"/>
          <w:color w:val="auto"/>
        </w:rPr>
        <w:t>au DAO</w:t>
      </w:r>
    </w:p>
    <w:p w14:paraId="567D9E22" w14:textId="77777777" w:rsidR="00BB6E23" w:rsidRPr="003936CD" w:rsidRDefault="00BB6E23" w:rsidP="00BB6E23">
      <w:pPr>
        <w:spacing w:after="0" w:line="240" w:lineRule="auto"/>
        <w:rPr>
          <w:rFonts w:ascii="Times New Roman" w:hAnsi="Times New Roman" w:cs="Times New Roman"/>
        </w:rPr>
      </w:pPr>
    </w:p>
    <w:p w14:paraId="2C285BB7" w14:textId="2AA2D69B" w:rsidR="00DA0D1C" w:rsidRPr="003936CD" w:rsidRDefault="005C4D15" w:rsidP="005C4D15">
      <w:pPr>
        <w:pStyle w:val="Header3-Paragraph"/>
        <w:tabs>
          <w:tab w:val="clear" w:pos="504"/>
        </w:tabs>
        <w:spacing w:after="0"/>
        <w:ind w:left="285" w:firstLine="566"/>
        <w:rPr>
          <w:szCs w:val="24"/>
          <w:lang w:val="fr-FR"/>
        </w:rPr>
      </w:pPr>
      <w:r>
        <w:rPr>
          <w:szCs w:val="24"/>
          <w:lang w:val="fr-FR"/>
        </w:rPr>
        <w:t>S</w:t>
      </w:r>
      <w:r w:rsidR="00892BAB">
        <w:rPr>
          <w:szCs w:val="24"/>
          <w:lang w:val="fr-FR"/>
        </w:rPr>
        <w:t xml:space="preserve">ans </w:t>
      </w:r>
      <w:r>
        <w:rPr>
          <w:szCs w:val="24"/>
          <w:lang w:val="fr-FR"/>
        </w:rPr>
        <w:t>O</w:t>
      </w:r>
      <w:r w:rsidR="00892BAB">
        <w:rPr>
          <w:szCs w:val="24"/>
          <w:lang w:val="fr-FR"/>
        </w:rPr>
        <w:t>bjet</w:t>
      </w:r>
    </w:p>
    <w:p w14:paraId="4CD2356C" w14:textId="77777777" w:rsidR="0045124C" w:rsidRPr="003936CD" w:rsidRDefault="0045124C" w:rsidP="0045124C">
      <w:pPr>
        <w:pStyle w:val="Header3-Paragraph"/>
        <w:tabs>
          <w:tab w:val="clear" w:pos="504"/>
        </w:tabs>
        <w:spacing w:after="0"/>
        <w:ind w:left="0" w:firstLine="0"/>
        <w:rPr>
          <w:szCs w:val="24"/>
          <w:lang w:val="fr-FR"/>
        </w:rPr>
      </w:pPr>
    </w:p>
    <w:p w14:paraId="37583F5C" w14:textId="77777777" w:rsidR="0045124C" w:rsidRPr="003936CD" w:rsidRDefault="00DA4AFB" w:rsidP="0045124C">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92" w:name="_Toc345511865"/>
      <w:bookmarkStart w:id="193" w:name="_Toc345512615"/>
      <w:bookmarkStart w:id="194" w:name="_Toc345512882"/>
      <w:bookmarkStart w:id="195" w:name="_Toc398446464"/>
      <w:r w:rsidRPr="003936CD">
        <w:rPr>
          <w:rFonts w:ascii="Times New Roman" w:hAnsi="Times New Roman" w:cs="Times New Roman"/>
          <w:i w:val="0"/>
          <w:color w:val="auto"/>
        </w:rPr>
        <w:t>Documents attestant des qualifications du soumissionnaire</w:t>
      </w:r>
      <w:bookmarkEnd w:id="192"/>
      <w:bookmarkEnd w:id="193"/>
      <w:bookmarkEnd w:id="194"/>
      <w:bookmarkEnd w:id="195"/>
    </w:p>
    <w:p w14:paraId="4F837F11" w14:textId="77777777" w:rsidR="0045124C" w:rsidRPr="003936CD" w:rsidRDefault="0045124C" w:rsidP="0045124C">
      <w:pPr>
        <w:spacing w:after="0" w:line="240" w:lineRule="auto"/>
        <w:rPr>
          <w:rFonts w:ascii="Times New Roman" w:hAnsi="Times New Roman" w:cs="Times New Roman"/>
        </w:rPr>
      </w:pPr>
    </w:p>
    <w:p w14:paraId="02AE966E" w14:textId="138B0ABA" w:rsidR="00190BA3" w:rsidRPr="00EC1EE9" w:rsidRDefault="00DA4AFB" w:rsidP="00892BAB">
      <w:pPr>
        <w:pStyle w:val="Header3-Paragraph"/>
        <w:tabs>
          <w:tab w:val="clear" w:pos="504"/>
        </w:tabs>
        <w:spacing w:after="0"/>
        <w:ind w:left="851" w:firstLine="0"/>
        <w:rPr>
          <w:strike/>
          <w:color w:val="FF0000"/>
          <w:szCs w:val="24"/>
          <w:highlight w:val="yellow"/>
          <w:lang w:val="fr-FR"/>
        </w:rPr>
      </w:pPr>
      <w:r w:rsidRPr="003936CD">
        <w:rPr>
          <w:szCs w:val="24"/>
          <w:lang w:val="fr-FR"/>
        </w:rPr>
        <w:t>Pour établir qu’il possède les qualifications requises pour exécuter le Marché, le Soumissionnaire fournira les pièces justificatives demandées pour chaque critère de qualification spécifié à la Section III, Critères d’évaluation et de qualification.</w:t>
      </w:r>
    </w:p>
    <w:p w14:paraId="7ECDB8F9" w14:textId="77777777" w:rsidR="00F81688" w:rsidRPr="003936CD" w:rsidRDefault="00F81688" w:rsidP="00F81688">
      <w:pPr>
        <w:pStyle w:val="Header3-Paragraph"/>
        <w:tabs>
          <w:tab w:val="clear" w:pos="504"/>
        </w:tabs>
        <w:spacing w:after="0"/>
        <w:ind w:left="851" w:firstLine="0"/>
        <w:rPr>
          <w:szCs w:val="24"/>
          <w:lang w:val="fr-FR"/>
        </w:rPr>
      </w:pPr>
    </w:p>
    <w:p w14:paraId="353E1F72" w14:textId="77777777" w:rsidR="00F81688" w:rsidRPr="003936CD" w:rsidRDefault="00F81688" w:rsidP="00F81688">
      <w:pPr>
        <w:pStyle w:val="Paragraphedeliste"/>
        <w:spacing w:after="0" w:line="240" w:lineRule="auto"/>
        <w:rPr>
          <w:rFonts w:ascii="Times New Roman" w:hAnsi="Times New Roman" w:cs="Times New Roman"/>
          <w:szCs w:val="24"/>
        </w:rPr>
      </w:pPr>
    </w:p>
    <w:p w14:paraId="2B49340E" w14:textId="77777777" w:rsidR="00190BA3" w:rsidRPr="003936CD" w:rsidRDefault="00DA4AFB" w:rsidP="00A41BE0">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96" w:name="_Toc345511866"/>
      <w:bookmarkStart w:id="197" w:name="_Toc345512616"/>
      <w:bookmarkStart w:id="198" w:name="_Toc345512883"/>
      <w:bookmarkStart w:id="199" w:name="_Toc398446465"/>
      <w:r w:rsidRPr="003936CD">
        <w:rPr>
          <w:rFonts w:ascii="Times New Roman" w:hAnsi="Times New Roman" w:cs="Times New Roman"/>
          <w:i w:val="0"/>
          <w:color w:val="auto"/>
        </w:rPr>
        <w:t>Période de validité des offres</w:t>
      </w:r>
      <w:bookmarkEnd w:id="196"/>
      <w:bookmarkEnd w:id="197"/>
      <w:bookmarkEnd w:id="198"/>
      <w:bookmarkEnd w:id="199"/>
    </w:p>
    <w:p w14:paraId="325EB62F" w14:textId="77777777" w:rsidR="00A41BE0" w:rsidRPr="003936CD" w:rsidRDefault="00A41BE0" w:rsidP="00A41BE0">
      <w:pPr>
        <w:spacing w:after="0" w:line="240" w:lineRule="auto"/>
        <w:rPr>
          <w:rFonts w:ascii="Times New Roman" w:hAnsi="Times New Roman" w:cs="Times New Roman"/>
        </w:rPr>
      </w:pPr>
    </w:p>
    <w:p w14:paraId="767FEC48" w14:textId="77777777" w:rsidR="00190BA3" w:rsidRPr="003936CD" w:rsidRDefault="00DA4AFB" w:rsidP="000F4506">
      <w:pPr>
        <w:pStyle w:val="Header3-Paragraph"/>
        <w:numPr>
          <w:ilvl w:val="1"/>
          <w:numId w:val="138"/>
        </w:numPr>
        <w:spacing w:after="0"/>
        <w:ind w:left="851" w:hanging="851"/>
        <w:rPr>
          <w:szCs w:val="24"/>
          <w:lang w:val="fr-FR"/>
        </w:rPr>
      </w:pPr>
      <w:r w:rsidRPr="003936CD">
        <w:rPr>
          <w:szCs w:val="24"/>
          <w:lang w:val="fr-FR"/>
        </w:rPr>
        <w:lastRenderedPageBreak/>
        <w:t xml:space="preserve">Les offres demeureront valables pendant la période spécifiée dans les </w:t>
      </w:r>
      <w:r w:rsidRPr="003936CD">
        <w:rPr>
          <w:b/>
          <w:szCs w:val="24"/>
          <w:lang w:val="fr-FR"/>
        </w:rPr>
        <w:t>DPAO</w:t>
      </w:r>
      <w:r w:rsidRPr="003936CD">
        <w:rPr>
          <w:szCs w:val="24"/>
          <w:lang w:val="fr-FR"/>
        </w:rPr>
        <w:t xml:space="preserve"> après la date limite de soumission fixée par l’ASECNA. Une offre valable pour une période plus courte sera considérée comme non conforme et rejetée par l’ASECNA.</w:t>
      </w:r>
    </w:p>
    <w:p w14:paraId="249883BD" w14:textId="77777777" w:rsidR="005E04D7" w:rsidRPr="003936CD" w:rsidRDefault="005E04D7" w:rsidP="005E04D7">
      <w:pPr>
        <w:pStyle w:val="Header3-Paragraph"/>
        <w:tabs>
          <w:tab w:val="clear" w:pos="504"/>
        </w:tabs>
        <w:spacing w:after="0"/>
        <w:ind w:left="851" w:firstLine="0"/>
        <w:rPr>
          <w:szCs w:val="24"/>
          <w:lang w:val="fr-FR"/>
        </w:rPr>
      </w:pPr>
    </w:p>
    <w:p w14:paraId="0A02ADA0" w14:textId="77777777" w:rsidR="00A7354D" w:rsidRPr="003936CD" w:rsidRDefault="00DA4AFB" w:rsidP="000F4506">
      <w:pPr>
        <w:pStyle w:val="Header3-Paragraph"/>
        <w:numPr>
          <w:ilvl w:val="1"/>
          <w:numId w:val="138"/>
        </w:numPr>
        <w:spacing w:after="0"/>
        <w:ind w:left="851" w:hanging="851"/>
        <w:rPr>
          <w:szCs w:val="24"/>
          <w:lang w:val="fr-FR"/>
        </w:rPr>
      </w:pPr>
      <w:r w:rsidRPr="003936CD">
        <w:rPr>
          <w:spacing w:val="-4"/>
          <w:szCs w:val="24"/>
          <w:lang w:val="fr-FR"/>
        </w:rPr>
        <w:t>E</w:t>
      </w:r>
      <w:r w:rsidRPr="003936CD">
        <w:rPr>
          <w:szCs w:val="24"/>
          <w:lang w:val="fr-FR"/>
        </w:rPr>
        <w:t>xceptionnellement, avant l’expiration de la période de validité des offres, l’ASECNA peut demander aux soumissionnaires de proroger la durée de validité de leur offre. La demande et les réponses seront formulées par écrit. S’il est demandé une garantie de soumission en application de la clause 21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la clause 20.3 des IS.</w:t>
      </w:r>
    </w:p>
    <w:p w14:paraId="23CB7CF0" w14:textId="77777777" w:rsidR="00EC4FE7" w:rsidRPr="003936CD" w:rsidRDefault="00EC4FE7" w:rsidP="00EC4FE7">
      <w:pPr>
        <w:pStyle w:val="Header3-Paragraph"/>
        <w:tabs>
          <w:tab w:val="clear" w:pos="504"/>
        </w:tabs>
        <w:spacing w:after="0"/>
        <w:ind w:left="0" w:firstLine="0"/>
        <w:rPr>
          <w:szCs w:val="24"/>
          <w:lang w:val="fr-FR"/>
        </w:rPr>
      </w:pPr>
    </w:p>
    <w:p w14:paraId="5084C44D" w14:textId="77777777" w:rsidR="00190BA3" w:rsidRPr="003936CD" w:rsidRDefault="00DA4AFB" w:rsidP="000F4506">
      <w:pPr>
        <w:pStyle w:val="Header3-Paragraph"/>
        <w:numPr>
          <w:ilvl w:val="1"/>
          <w:numId w:val="138"/>
        </w:numPr>
        <w:spacing w:after="0"/>
        <w:ind w:left="851" w:hanging="851"/>
        <w:rPr>
          <w:szCs w:val="24"/>
          <w:lang w:val="fr-FR"/>
        </w:rPr>
      </w:pPr>
      <w:r w:rsidRPr="003936CD">
        <w:rPr>
          <w:szCs w:val="24"/>
          <w:lang w:val="fr-FR"/>
        </w:rPr>
        <w:t xml:space="preserve">Dans le cas de marché à prix ferme, si l’attribution est retardée </w:t>
      </w:r>
      <w:r w:rsidRPr="003936CD">
        <w:rPr>
          <w:lang w:val="fr-FR"/>
        </w:rPr>
        <w:t xml:space="preserve">de plus de </w:t>
      </w:r>
      <w:r w:rsidR="00BF15DE" w:rsidRPr="003936CD">
        <w:rPr>
          <w:lang w:val="fr-FR"/>
        </w:rPr>
        <w:t>soixante (</w:t>
      </w:r>
      <w:r w:rsidRPr="003936CD">
        <w:rPr>
          <w:lang w:val="fr-FR"/>
        </w:rPr>
        <w:t xml:space="preserve">60) jours </w:t>
      </w:r>
      <w:r w:rsidRPr="003936CD">
        <w:rPr>
          <w:szCs w:val="24"/>
          <w:lang w:val="fr-FR"/>
        </w:rPr>
        <w:t>au-delà du délai initial d’expiration de la validité de l’offre, le prix du Marché peut être actualisé par un facteur spécifié dans la demande de prorogation. L’évaluation des offres sera basée sur le prix de l’offre sans prise en considération de l’actualisation susmentionnée.</w:t>
      </w:r>
    </w:p>
    <w:p w14:paraId="106B91E5" w14:textId="77777777" w:rsidR="00643298" w:rsidRPr="003936CD" w:rsidRDefault="00643298" w:rsidP="00444E35">
      <w:pPr>
        <w:pStyle w:val="Header3-Paragraph"/>
        <w:tabs>
          <w:tab w:val="clear" w:pos="504"/>
        </w:tabs>
        <w:spacing w:after="0"/>
        <w:ind w:left="0" w:firstLine="0"/>
        <w:rPr>
          <w:szCs w:val="24"/>
          <w:lang w:val="fr-FR"/>
        </w:rPr>
      </w:pPr>
    </w:p>
    <w:p w14:paraId="09C8C274" w14:textId="77777777" w:rsidR="00190BA3" w:rsidRPr="003936CD" w:rsidRDefault="00DA4AFB" w:rsidP="00444E35">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200" w:name="_Toc345511867"/>
      <w:bookmarkStart w:id="201" w:name="_Toc345512617"/>
      <w:bookmarkStart w:id="202" w:name="_Toc345512884"/>
      <w:bookmarkStart w:id="203" w:name="_Toc398446466"/>
      <w:r w:rsidRPr="003936CD">
        <w:rPr>
          <w:rFonts w:ascii="Times New Roman" w:hAnsi="Times New Roman" w:cs="Times New Roman"/>
          <w:i w:val="0"/>
          <w:color w:val="auto"/>
        </w:rPr>
        <w:t xml:space="preserve">Garantie de </w:t>
      </w:r>
      <w:bookmarkEnd w:id="200"/>
      <w:bookmarkEnd w:id="201"/>
      <w:bookmarkEnd w:id="202"/>
      <w:r w:rsidRPr="003936CD">
        <w:rPr>
          <w:rFonts w:ascii="Times New Roman" w:hAnsi="Times New Roman" w:cs="Times New Roman"/>
          <w:i w:val="0"/>
          <w:color w:val="auto"/>
        </w:rPr>
        <w:t>soumission</w:t>
      </w:r>
      <w:bookmarkEnd w:id="203"/>
    </w:p>
    <w:p w14:paraId="75D8A1D2" w14:textId="77777777" w:rsidR="00444E35" w:rsidRPr="003936CD" w:rsidRDefault="00444E35" w:rsidP="00444E35">
      <w:pPr>
        <w:spacing w:after="0" w:line="240" w:lineRule="auto"/>
        <w:rPr>
          <w:rFonts w:ascii="Times New Roman" w:hAnsi="Times New Roman" w:cs="Times New Roman"/>
        </w:rPr>
      </w:pPr>
    </w:p>
    <w:p w14:paraId="12C4F2A6" w14:textId="77777777" w:rsidR="00190BA3"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Sauf spécification contraire dans les </w:t>
      </w:r>
      <w:r w:rsidRPr="003936CD">
        <w:rPr>
          <w:b/>
          <w:szCs w:val="24"/>
          <w:lang w:val="fr-FR"/>
        </w:rPr>
        <w:t>DPAO</w:t>
      </w:r>
      <w:r w:rsidRPr="003936CD">
        <w:rPr>
          <w:szCs w:val="24"/>
          <w:lang w:val="fr-FR"/>
        </w:rPr>
        <w:t xml:space="preserve">, le Soumissionnaire fournira l’original d’une garantie de soumission qui fera partie intégrante de son offre. Le montant de cette garantie et la monnaie dans laquelle elle sera libellée seront indiqués dans </w:t>
      </w:r>
      <w:r w:rsidR="001F4A6A" w:rsidRPr="003936CD">
        <w:rPr>
          <w:szCs w:val="24"/>
          <w:lang w:val="fr-FR"/>
        </w:rPr>
        <w:t>les</w:t>
      </w:r>
      <w:r w:rsidR="001F4A6A" w:rsidRPr="003936CD">
        <w:rPr>
          <w:b/>
          <w:szCs w:val="24"/>
          <w:lang w:val="fr-FR"/>
        </w:rPr>
        <w:t xml:space="preserve"> </w:t>
      </w:r>
      <w:r w:rsidR="006F1284">
        <w:rPr>
          <w:b/>
          <w:szCs w:val="24"/>
          <w:lang w:val="fr-FR"/>
        </w:rPr>
        <w:t>D</w:t>
      </w:r>
      <w:r w:rsidR="001F4A6A" w:rsidRPr="003936CD">
        <w:rPr>
          <w:b/>
          <w:szCs w:val="24"/>
          <w:lang w:val="fr-FR"/>
        </w:rPr>
        <w:t>PAO</w:t>
      </w:r>
      <w:r w:rsidRPr="003936CD">
        <w:rPr>
          <w:szCs w:val="24"/>
          <w:lang w:val="fr-FR"/>
        </w:rPr>
        <w:t>.</w:t>
      </w:r>
    </w:p>
    <w:p w14:paraId="289D7970" w14:textId="77777777" w:rsidR="00D73314" w:rsidRPr="003936CD" w:rsidRDefault="00D73314" w:rsidP="00D73314">
      <w:pPr>
        <w:pStyle w:val="Header3-Paragraph"/>
        <w:tabs>
          <w:tab w:val="clear" w:pos="504"/>
        </w:tabs>
        <w:spacing w:after="0"/>
        <w:ind w:left="851" w:firstLine="0"/>
        <w:rPr>
          <w:szCs w:val="24"/>
          <w:lang w:val="fr-FR"/>
        </w:rPr>
      </w:pPr>
    </w:p>
    <w:p w14:paraId="3C487AD4"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se présentera sous la forme indiquée dans </w:t>
      </w:r>
      <w:r w:rsidR="001F4A6A" w:rsidRPr="003936CD">
        <w:rPr>
          <w:szCs w:val="24"/>
          <w:lang w:val="fr-FR"/>
        </w:rPr>
        <w:t>les</w:t>
      </w:r>
      <w:r w:rsidR="001F4A6A" w:rsidRPr="003936CD">
        <w:rPr>
          <w:b/>
          <w:szCs w:val="24"/>
          <w:lang w:val="fr-FR"/>
        </w:rPr>
        <w:t xml:space="preserve"> PAO</w:t>
      </w:r>
      <w:r w:rsidRPr="003936CD">
        <w:rPr>
          <w:szCs w:val="24"/>
          <w:lang w:val="fr-FR"/>
        </w:rPr>
        <w:t>, choisie parmi celles ci- après :</w:t>
      </w:r>
    </w:p>
    <w:p w14:paraId="439CF93F" w14:textId="77777777" w:rsidR="00D73314" w:rsidRPr="003936CD" w:rsidRDefault="00D73314" w:rsidP="00D73314">
      <w:pPr>
        <w:pStyle w:val="Header3-Paragraph"/>
        <w:tabs>
          <w:tab w:val="clear" w:pos="504"/>
        </w:tabs>
        <w:spacing w:after="0"/>
        <w:ind w:left="0" w:firstLine="0"/>
        <w:rPr>
          <w:szCs w:val="24"/>
          <w:lang w:val="fr-FR"/>
        </w:rPr>
      </w:pPr>
    </w:p>
    <w:p w14:paraId="7812C4BE"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proofErr w:type="gramStart"/>
      <w:r w:rsidRPr="003936CD">
        <w:rPr>
          <w:rFonts w:ascii="Times New Roman" w:eastAsia="Times New Roman" w:hAnsi="Times New Roman" w:cs="Times New Roman"/>
          <w:sz w:val="24"/>
          <w:szCs w:val="24"/>
          <w:lang w:eastAsia="fr-FR"/>
        </w:rPr>
        <w:t>une</w:t>
      </w:r>
      <w:proofErr w:type="gramEnd"/>
      <w:r w:rsidRPr="003936CD">
        <w:rPr>
          <w:rFonts w:ascii="Times New Roman" w:eastAsia="Times New Roman" w:hAnsi="Times New Roman" w:cs="Times New Roman"/>
          <w:sz w:val="24"/>
          <w:szCs w:val="24"/>
          <w:lang w:eastAsia="fr-FR"/>
        </w:rPr>
        <w:t xml:space="preserve"> garantie bancaire à première </w:t>
      </w:r>
      <w:proofErr w:type="gramStart"/>
      <w:r w:rsidRPr="003936CD">
        <w:rPr>
          <w:rFonts w:ascii="Times New Roman" w:eastAsia="Times New Roman" w:hAnsi="Times New Roman" w:cs="Times New Roman"/>
          <w:sz w:val="24"/>
          <w:szCs w:val="24"/>
          <w:lang w:eastAsia="fr-FR"/>
        </w:rPr>
        <w:t>demande;</w:t>
      </w:r>
      <w:proofErr w:type="gramEnd"/>
      <w:r w:rsidRPr="003936CD">
        <w:rPr>
          <w:rFonts w:ascii="Times New Roman" w:eastAsia="Times New Roman" w:hAnsi="Times New Roman" w:cs="Times New Roman"/>
          <w:sz w:val="24"/>
          <w:szCs w:val="24"/>
          <w:lang w:eastAsia="fr-FR"/>
        </w:rPr>
        <w:t xml:space="preserve"> </w:t>
      </w:r>
    </w:p>
    <w:p w14:paraId="0312AB95"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proofErr w:type="gramStart"/>
      <w:r w:rsidRPr="003936CD">
        <w:rPr>
          <w:rFonts w:ascii="Times New Roman" w:eastAsia="Times New Roman" w:hAnsi="Times New Roman" w:cs="Times New Roman"/>
          <w:sz w:val="24"/>
          <w:szCs w:val="24"/>
          <w:lang w:eastAsia="fr-FR"/>
        </w:rPr>
        <w:t>une</w:t>
      </w:r>
      <w:proofErr w:type="gramEnd"/>
      <w:r w:rsidRPr="003936CD">
        <w:rPr>
          <w:rFonts w:ascii="Times New Roman" w:eastAsia="Times New Roman" w:hAnsi="Times New Roman" w:cs="Times New Roman"/>
          <w:sz w:val="24"/>
          <w:szCs w:val="24"/>
          <w:lang w:eastAsia="fr-FR"/>
        </w:rPr>
        <w:t xml:space="preserve"> caution personnelle et </w:t>
      </w:r>
      <w:proofErr w:type="gramStart"/>
      <w:r w:rsidRPr="003936CD">
        <w:rPr>
          <w:rFonts w:ascii="Times New Roman" w:eastAsia="Times New Roman" w:hAnsi="Times New Roman" w:cs="Times New Roman"/>
          <w:sz w:val="24"/>
          <w:szCs w:val="24"/>
          <w:lang w:eastAsia="fr-FR"/>
        </w:rPr>
        <w:t>solidaire;</w:t>
      </w:r>
      <w:proofErr w:type="gramEnd"/>
    </w:p>
    <w:p w14:paraId="7E4D1EA9"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proofErr w:type="gramStart"/>
      <w:r w:rsidRPr="003936CD">
        <w:rPr>
          <w:rFonts w:ascii="Times New Roman" w:eastAsia="Times New Roman" w:hAnsi="Times New Roman" w:cs="Times New Roman"/>
          <w:sz w:val="24"/>
          <w:szCs w:val="24"/>
          <w:lang w:eastAsia="fr-FR"/>
        </w:rPr>
        <w:t>une</w:t>
      </w:r>
      <w:proofErr w:type="gramEnd"/>
      <w:r w:rsidRPr="003936CD">
        <w:rPr>
          <w:rFonts w:ascii="Times New Roman" w:eastAsia="Times New Roman" w:hAnsi="Times New Roman" w:cs="Times New Roman"/>
          <w:sz w:val="24"/>
          <w:szCs w:val="24"/>
          <w:lang w:eastAsia="fr-FR"/>
        </w:rPr>
        <w:t xml:space="preserve"> lettre de crédit irrévocable ; </w:t>
      </w:r>
    </w:p>
    <w:p w14:paraId="6F9E27B0" w14:textId="77777777" w:rsidR="00932D64" w:rsidRPr="003936CD" w:rsidRDefault="00DA4AFB" w:rsidP="00B00E53">
      <w:pPr>
        <w:numPr>
          <w:ilvl w:val="0"/>
          <w:numId w:val="4"/>
        </w:numPr>
        <w:tabs>
          <w:tab w:val="clear" w:pos="720"/>
        </w:tabs>
        <w:spacing w:after="0" w:line="240" w:lineRule="auto"/>
        <w:ind w:left="1418" w:hanging="567"/>
        <w:jc w:val="both"/>
        <w:rPr>
          <w:rFonts w:ascii="Times New Roman" w:eastAsia="Times New Roman" w:hAnsi="Times New Roman" w:cs="Times New Roman"/>
          <w:sz w:val="24"/>
          <w:szCs w:val="24"/>
          <w:lang w:eastAsia="fr-FR"/>
        </w:rPr>
      </w:pPr>
      <w:proofErr w:type="gramStart"/>
      <w:r w:rsidRPr="003936CD">
        <w:rPr>
          <w:rFonts w:ascii="Times New Roman" w:eastAsia="Times New Roman" w:hAnsi="Times New Roman" w:cs="Times New Roman"/>
          <w:sz w:val="24"/>
          <w:szCs w:val="24"/>
          <w:lang w:eastAsia="fr-FR"/>
        </w:rPr>
        <w:t>un</w:t>
      </w:r>
      <w:proofErr w:type="gramEnd"/>
      <w:r w:rsidRPr="003936CD">
        <w:rPr>
          <w:rFonts w:ascii="Times New Roman" w:eastAsia="Times New Roman" w:hAnsi="Times New Roman" w:cs="Times New Roman"/>
          <w:sz w:val="24"/>
          <w:szCs w:val="24"/>
          <w:lang w:eastAsia="fr-FR"/>
        </w:rPr>
        <w:t xml:space="preserve"> chèque de banque certifié.</w:t>
      </w:r>
    </w:p>
    <w:p w14:paraId="21658A3E" w14:textId="77777777" w:rsidR="00932D64" w:rsidRPr="003936CD" w:rsidRDefault="00932D64" w:rsidP="00BE2B14">
      <w:pPr>
        <w:spacing w:after="0" w:line="240" w:lineRule="auto"/>
        <w:ind w:left="1225"/>
        <w:jc w:val="both"/>
        <w:rPr>
          <w:rFonts w:ascii="Times New Roman" w:eastAsia="Times New Roman" w:hAnsi="Times New Roman" w:cs="Times New Roman"/>
          <w:sz w:val="24"/>
          <w:szCs w:val="24"/>
          <w:lang w:eastAsia="fr-FR"/>
        </w:rPr>
      </w:pPr>
    </w:p>
    <w:p w14:paraId="4F753760"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sera soumise soit à l’aide du formulaire de garantie de soumission figurant à la Section IV, Formulaires de soumission ou sous une forme approuvée par l’ASECNA avant le dépôt des offres. Dans les deux cas, le formulaire doit comporter le nom exact et complet du Soumissionnaire.</w:t>
      </w:r>
    </w:p>
    <w:p w14:paraId="5EDA4952" w14:textId="77777777" w:rsidR="00932D64" w:rsidRPr="003936CD" w:rsidRDefault="00932D64" w:rsidP="002B2403">
      <w:pPr>
        <w:spacing w:after="0" w:line="240" w:lineRule="auto"/>
        <w:ind w:left="567" w:hanging="567"/>
        <w:jc w:val="both"/>
        <w:rPr>
          <w:rFonts w:ascii="Times New Roman" w:eastAsia="Times New Roman" w:hAnsi="Times New Roman" w:cs="Times New Roman"/>
          <w:sz w:val="24"/>
          <w:szCs w:val="24"/>
          <w:lang w:eastAsia="fr-FR"/>
        </w:rPr>
      </w:pPr>
    </w:p>
    <w:p w14:paraId="773BBAC2" w14:textId="77777777" w:rsidR="00284089"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doit être émise par une source de renom </w:t>
      </w:r>
      <w:r w:rsidR="001F4A6A" w:rsidRPr="003936CD">
        <w:rPr>
          <w:szCs w:val="24"/>
          <w:lang w:val="fr-FR"/>
        </w:rPr>
        <w:t>agréée dans</w:t>
      </w:r>
      <w:r w:rsidRPr="003936CD">
        <w:rPr>
          <w:szCs w:val="24"/>
          <w:lang w:val="fr-FR"/>
        </w:rPr>
        <w:t xml:space="preserve"> un pays membre de l'ASECNA</w:t>
      </w:r>
      <w:r w:rsidR="006F1284">
        <w:rPr>
          <w:szCs w:val="24"/>
          <w:lang w:val="fr-FR"/>
        </w:rPr>
        <w:t xml:space="preserve"> </w:t>
      </w:r>
      <w:r w:rsidRPr="003936CD">
        <w:rPr>
          <w:szCs w:val="24"/>
          <w:lang w:val="fr-FR"/>
        </w:rPr>
        <w:t xml:space="preserve">et acceptable par l’ASECNA. </w:t>
      </w:r>
      <w:r w:rsidR="001F4A6A" w:rsidRPr="003936CD">
        <w:rPr>
          <w:szCs w:val="24"/>
          <w:lang w:val="fr-FR"/>
        </w:rPr>
        <w:t xml:space="preserve">Si la garantie est émise par un organisme de cautionnement ou une institution financière située en dehors d'un pays membre de l'ASECNA, elle doit être agréée dans son pays d’origine, acceptable par l’ASECNA et avoir une institution </w:t>
      </w:r>
      <w:r w:rsidR="001F4A6A">
        <w:rPr>
          <w:szCs w:val="24"/>
          <w:lang w:val="fr-FR"/>
        </w:rPr>
        <w:t xml:space="preserve">financière correspondante dans </w:t>
      </w:r>
      <w:r w:rsidR="001F4A6A" w:rsidRPr="003936CD">
        <w:rPr>
          <w:szCs w:val="24"/>
          <w:lang w:val="fr-FR"/>
        </w:rPr>
        <w:t xml:space="preserve">un pays membre de l'ASECNA pour permettre ainsi de l’appeler, le cas échéant. </w:t>
      </w:r>
    </w:p>
    <w:p w14:paraId="49789ADD" w14:textId="77777777" w:rsidR="00284089" w:rsidRPr="003936CD" w:rsidRDefault="00284089" w:rsidP="00284089">
      <w:pPr>
        <w:pStyle w:val="Header3-Paragraph"/>
        <w:tabs>
          <w:tab w:val="clear" w:pos="504"/>
        </w:tabs>
        <w:spacing w:after="0"/>
        <w:ind w:left="0" w:firstLine="0"/>
        <w:rPr>
          <w:szCs w:val="24"/>
          <w:lang w:val="fr-FR"/>
        </w:rPr>
      </w:pPr>
    </w:p>
    <w:p w14:paraId="32D9E9D3" w14:textId="21051AB4" w:rsidR="00284089" w:rsidRPr="003936CD" w:rsidRDefault="00DA4AFB" w:rsidP="00284089">
      <w:pPr>
        <w:pStyle w:val="Header3-Paragraph"/>
        <w:tabs>
          <w:tab w:val="clear" w:pos="504"/>
        </w:tabs>
        <w:spacing w:after="0"/>
        <w:ind w:left="851" w:firstLine="0"/>
        <w:rPr>
          <w:szCs w:val="24"/>
          <w:lang w:val="fr-FR"/>
        </w:rPr>
      </w:pPr>
      <w:r w:rsidRPr="003936CD">
        <w:rPr>
          <w:szCs w:val="24"/>
          <w:lang w:val="fr-FR"/>
        </w:rPr>
        <w:t xml:space="preserve">Les pays membres de l'ASECNA </w:t>
      </w:r>
      <w:r w:rsidR="000925C6" w:rsidRPr="003936CD">
        <w:rPr>
          <w:szCs w:val="24"/>
          <w:lang w:val="fr-FR"/>
        </w:rPr>
        <w:t>sont :</w:t>
      </w:r>
      <w:r w:rsidRPr="003936CD">
        <w:rPr>
          <w:szCs w:val="24"/>
          <w:lang w:val="fr-FR"/>
        </w:rPr>
        <w:t xml:space="preserve"> Bénin, Burkina Faso, Cameroun, Centrafrique, Comores, Congo, Côte d'Ivoire, France, Gabon, Guinée Bissau, Guinée Equatoriale, Madagascar, Mali, Mauritanie, Niger</w:t>
      </w:r>
      <w:r w:rsidR="005C1116">
        <w:rPr>
          <w:szCs w:val="24"/>
          <w:lang w:val="fr-FR"/>
        </w:rPr>
        <w:t>,</w:t>
      </w:r>
      <w:r w:rsidRPr="003936CD">
        <w:rPr>
          <w:szCs w:val="24"/>
          <w:lang w:val="fr-FR"/>
        </w:rPr>
        <w:t xml:space="preserve"> Sénégal, Tchad, Togo</w:t>
      </w:r>
      <w:r w:rsidR="00EC1EE9">
        <w:rPr>
          <w:szCs w:val="24"/>
          <w:lang w:val="fr-FR"/>
        </w:rPr>
        <w:t>, Rwanda</w:t>
      </w:r>
      <w:r w:rsidRPr="003936CD">
        <w:rPr>
          <w:szCs w:val="24"/>
          <w:lang w:val="fr-FR"/>
        </w:rPr>
        <w:t>.</w:t>
      </w:r>
    </w:p>
    <w:p w14:paraId="6CEC1FD0" w14:textId="77777777" w:rsidR="00AE188C" w:rsidRPr="003936CD" w:rsidRDefault="00AE188C" w:rsidP="00AE188C">
      <w:pPr>
        <w:pStyle w:val="Paragraphedeliste"/>
        <w:spacing w:after="0" w:line="240" w:lineRule="auto"/>
        <w:rPr>
          <w:rFonts w:ascii="Times New Roman" w:hAnsi="Times New Roman" w:cs="Times New Roman"/>
          <w:szCs w:val="24"/>
        </w:rPr>
      </w:pPr>
    </w:p>
    <w:p w14:paraId="398D5870" w14:textId="77777777" w:rsidR="00C334FF"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d’un groupement doit être au nom du groupement qui a soumis l’offre. Si un groupement n’a pas été formellement constitué lors du dépôt de l’offre, la garantie de soumission doit être au nom de tous les futurs membres du groupement, conformément au libellé de la lettre d’intention mentionnée à la Clause 4.4 des IS. Cependant, lorsque le soumissionnaire est un groupement solidaire, la garantie peut être fournie par le mandataire pour le montant total de l’offre. Lorsque le soumissionnaire est un groupement conjoint, chaque membre du groupement peut fournir une garantie correspondant au montant des parties des fournitures qui lui sont confiées. Si le mandataire du groupement conjoint est solidaire de chacun des membres du groupement, la garantie peut être fournie par le mandataire pour le montant total de l’offre. </w:t>
      </w:r>
    </w:p>
    <w:p w14:paraId="7E868D7C" w14:textId="77777777" w:rsidR="00C334FF" w:rsidRPr="003936CD" w:rsidRDefault="00C334FF" w:rsidP="00C334FF">
      <w:pPr>
        <w:spacing w:after="0" w:line="240" w:lineRule="auto"/>
        <w:ind w:left="567"/>
        <w:jc w:val="both"/>
        <w:rPr>
          <w:rFonts w:ascii="Times New Roman" w:hAnsi="Times New Roman" w:cs="Times New Roman"/>
          <w:sz w:val="24"/>
          <w:szCs w:val="24"/>
        </w:rPr>
      </w:pPr>
    </w:p>
    <w:p w14:paraId="0AEED539" w14:textId="77777777" w:rsidR="00284089"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demeurera valide pendant trente (30) jours après l’expiration de la durée initiale de validité de l’offre, ou prorogée selon les dispositions de la clause 20.2 des IS, le cas échéant.</w:t>
      </w:r>
    </w:p>
    <w:p w14:paraId="077692E6" w14:textId="77777777" w:rsidR="00CA2A26" w:rsidRPr="003936CD" w:rsidRDefault="00CA2A26" w:rsidP="00284089">
      <w:pPr>
        <w:pStyle w:val="Header3-Paragraph"/>
        <w:tabs>
          <w:tab w:val="clear" w:pos="504"/>
        </w:tabs>
        <w:spacing w:after="0"/>
        <w:ind w:left="0" w:firstLine="0"/>
        <w:rPr>
          <w:szCs w:val="24"/>
          <w:lang w:val="fr-FR"/>
        </w:rPr>
      </w:pPr>
    </w:p>
    <w:p w14:paraId="6AEE34F4"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Toute offre non accompagnée d’une garantie substantiellement conforme, si pareille garantie est exigée en application de la clause 21.1 des présentes IS, sera écartée par l’ASECNA comme étant non conforme.</w:t>
      </w:r>
    </w:p>
    <w:p w14:paraId="4F7265B5" w14:textId="77777777" w:rsidR="00D916BA" w:rsidRPr="003936CD" w:rsidRDefault="00D916BA" w:rsidP="00D916BA">
      <w:pPr>
        <w:pStyle w:val="Paragraphedeliste"/>
        <w:spacing w:after="0" w:line="240" w:lineRule="auto"/>
        <w:rPr>
          <w:rFonts w:ascii="Times New Roman" w:hAnsi="Times New Roman" w:cs="Times New Roman"/>
          <w:szCs w:val="24"/>
        </w:rPr>
      </w:pPr>
    </w:p>
    <w:p w14:paraId="72B4AE56" w14:textId="77777777" w:rsidR="00FC12CD"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Les garanties de soumission des soumissionnaires non retenus leur seront restituées dans les meilleurs délais après la main levée donnée par l'ASECNA, et après que le Soumissionnaire retenu </w:t>
      </w:r>
      <w:proofErr w:type="gramStart"/>
      <w:r w:rsidRPr="003936CD">
        <w:rPr>
          <w:szCs w:val="24"/>
          <w:lang w:val="fr-FR"/>
        </w:rPr>
        <w:t>ait</w:t>
      </w:r>
      <w:proofErr w:type="gramEnd"/>
      <w:r w:rsidRPr="003936CD">
        <w:rPr>
          <w:szCs w:val="24"/>
          <w:lang w:val="fr-FR"/>
        </w:rPr>
        <w:t xml:space="preserve"> signé le Marché et fourni la garantie de bonne exécution prescrite à la clause 44 des présentes IS.</w:t>
      </w:r>
    </w:p>
    <w:p w14:paraId="1891146D" w14:textId="77777777" w:rsidR="00FC12CD" w:rsidRPr="003936CD" w:rsidRDefault="00FC12CD" w:rsidP="00FC12CD">
      <w:pPr>
        <w:pStyle w:val="Header3-Paragraph"/>
        <w:tabs>
          <w:tab w:val="clear" w:pos="504"/>
        </w:tabs>
        <w:spacing w:after="0"/>
        <w:ind w:left="0" w:firstLine="0"/>
        <w:rPr>
          <w:szCs w:val="24"/>
          <w:lang w:val="fr-FR"/>
        </w:rPr>
      </w:pPr>
    </w:p>
    <w:p w14:paraId="10C964C1" w14:textId="77777777" w:rsidR="00FC12CD"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du soumissionnaire retenu lui sera restituée dans les meilleurs délais après la signature du Marché, et contre remise de la garantie de bonne exécution requise.</w:t>
      </w:r>
    </w:p>
    <w:p w14:paraId="192AFAB6" w14:textId="77777777" w:rsidR="00FC12CD" w:rsidRPr="003936CD" w:rsidRDefault="00FC12CD" w:rsidP="00207B68">
      <w:pPr>
        <w:spacing w:after="0" w:line="240" w:lineRule="auto"/>
        <w:rPr>
          <w:rFonts w:ascii="Times New Roman" w:hAnsi="Times New Roman" w:cs="Times New Roman"/>
          <w:szCs w:val="24"/>
        </w:rPr>
      </w:pPr>
    </w:p>
    <w:p w14:paraId="20E0CD3E"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peut être saisie :</w:t>
      </w:r>
    </w:p>
    <w:p w14:paraId="6B2E950B" w14:textId="77777777" w:rsidR="00932D64" w:rsidRPr="003936CD" w:rsidRDefault="00932D64" w:rsidP="00932D64">
      <w:pPr>
        <w:pStyle w:val="Header2-SubClauses"/>
        <w:tabs>
          <w:tab w:val="clear" w:pos="619"/>
        </w:tabs>
        <w:spacing w:after="0"/>
        <w:rPr>
          <w:szCs w:val="24"/>
          <w:lang w:val="fr-FR"/>
        </w:rPr>
      </w:pPr>
    </w:p>
    <w:p w14:paraId="7518B8CF" w14:textId="77777777" w:rsidR="00932D64" w:rsidRPr="003936CD" w:rsidRDefault="00DA4AFB" w:rsidP="00B00E53">
      <w:pPr>
        <w:pStyle w:val="Retraitcorpsdetexte"/>
        <w:numPr>
          <w:ilvl w:val="0"/>
          <w:numId w:val="5"/>
        </w:numPr>
        <w:tabs>
          <w:tab w:val="clear" w:pos="432"/>
          <w:tab w:val="num" w:pos="564"/>
        </w:tabs>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si</w:t>
      </w:r>
      <w:proofErr w:type="gramEnd"/>
      <w:r w:rsidRPr="003936CD">
        <w:rPr>
          <w:rFonts w:ascii="Times New Roman" w:hAnsi="Times New Roman" w:cs="Times New Roman"/>
          <w:sz w:val="24"/>
          <w:szCs w:val="24"/>
        </w:rPr>
        <w:t xml:space="preserve"> le Soumissionnaire retire son offre pendant le délai de validité qu’il aura spécifié dans le Formulaire d’offre, sous réserve des dispositions de la clause 20.2 des présentes IS ; </w:t>
      </w:r>
    </w:p>
    <w:p w14:paraId="5076DA1B" w14:textId="77777777" w:rsidR="00932D64" w:rsidRPr="003936CD" w:rsidRDefault="00932D64" w:rsidP="002331C6">
      <w:pPr>
        <w:pStyle w:val="Retraitcorpsdetexte"/>
        <w:spacing w:after="0" w:line="240" w:lineRule="auto"/>
        <w:ind w:left="1418" w:hanging="567"/>
        <w:jc w:val="both"/>
        <w:rPr>
          <w:rFonts w:ascii="Times New Roman" w:hAnsi="Times New Roman" w:cs="Times New Roman"/>
          <w:sz w:val="24"/>
          <w:szCs w:val="24"/>
        </w:rPr>
      </w:pPr>
    </w:p>
    <w:p w14:paraId="7A9A0FDA" w14:textId="77777777" w:rsidR="002331C6" w:rsidRPr="003936CD" w:rsidRDefault="00DA4AFB" w:rsidP="00B00E53">
      <w:pPr>
        <w:pStyle w:val="Retraitcorpsdetexte"/>
        <w:numPr>
          <w:ilvl w:val="0"/>
          <w:numId w:val="5"/>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si</w:t>
      </w:r>
      <w:proofErr w:type="gramEnd"/>
      <w:r w:rsidRPr="003936CD">
        <w:rPr>
          <w:rFonts w:ascii="Times New Roman" w:hAnsi="Times New Roman" w:cs="Times New Roman"/>
          <w:sz w:val="24"/>
          <w:szCs w:val="24"/>
        </w:rPr>
        <w:t xml:space="preserve"> le Soumissionnaire n’accepte pas la correction du montant de sa soumission, conformément aux dispositions de la Clause 31 des présentes IS ;</w:t>
      </w:r>
    </w:p>
    <w:p w14:paraId="035F1A6E" w14:textId="77777777" w:rsidR="002331C6" w:rsidRPr="003936CD" w:rsidRDefault="002331C6" w:rsidP="002331C6">
      <w:pPr>
        <w:pStyle w:val="Paragraphedeliste"/>
        <w:spacing w:after="0" w:line="240" w:lineRule="auto"/>
        <w:rPr>
          <w:rFonts w:ascii="Times New Roman" w:hAnsi="Times New Roman" w:cs="Times New Roman"/>
          <w:sz w:val="24"/>
          <w:szCs w:val="24"/>
        </w:rPr>
      </w:pPr>
    </w:p>
    <w:p w14:paraId="7285A7BA" w14:textId="77777777" w:rsidR="00932D64" w:rsidRPr="003936CD" w:rsidRDefault="00DA4AFB" w:rsidP="002331C6">
      <w:pPr>
        <w:pStyle w:val="Retraitcorpsdetexte"/>
        <w:spacing w:after="0" w:line="240" w:lineRule="auto"/>
        <w:ind w:left="1418"/>
        <w:jc w:val="both"/>
        <w:rPr>
          <w:rFonts w:ascii="Times New Roman" w:hAnsi="Times New Roman" w:cs="Times New Roman"/>
          <w:sz w:val="24"/>
          <w:szCs w:val="24"/>
        </w:rPr>
      </w:pPr>
      <w:proofErr w:type="gramStart"/>
      <w:r w:rsidRPr="003936CD">
        <w:rPr>
          <w:rFonts w:ascii="Times New Roman" w:hAnsi="Times New Roman" w:cs="Times New Roman"/>
          <w:sz w:val="24"/>
          <w:szCs w:val="24"/>
        </w:rPr>
        <w:t>ou</w:t>
      </w:r>
      <w:proofErr w:type="gramEnd"/>
    </w:p>
    <w:p w14:paraId="0C808C80" w14:textId="77777777" w:rsidR="002331C6" w:rsidRPr="003936CD" w:rsidRDefault="002331C6" w:rsidP="002331C6">
      <w:pPr>
        <w:pStyle w:val="Retraitcorpsdetexte"/>
        <w:spacing w:after="0" w:line="240" w:lineRule="auto"/>
        <w:ind w:left="1418"/>
        <w:jc w:val="both"/>
        <w:rPr>
          <w:rFonts w:ascii="Times New Roman" w:hAnsi="Times New Roman" w:cs="Times New Roman"/>
          <w:sz w:val="24"/>
          <w:szCs w:val="24"/>
        </w:rPr>
      </w:pPr>
    </w:p>
    <w:p w14:paraId="3A9ABCC7" w14:textId="77777777" w:rsidR="00932D64" w:rsidRPr="003936CD" w:rsidRDefault="00DA4AFB" w:rsidP="00B00E53">
      <w:pPr>
        <w:numPr>
          <w:ilvl w:val="0"/>
          <w:numId w:val="5"/>
        </w:numPr>
        <w:tabs>
          <w:tab w:val="left" w:pos="720"/>
        </w:tabs>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s’agissant</w:t>
      </w:r>
      <w:proofErr w:type="gramEnd"/>
      <w:r w:rsidRPr="003936CD">
        <w:rPr>
          <w:rFonts w:ascii="Times New Roman" w:hAnsi="Times New Roman" w:cs="Times New Roman"/>
          <w:sz w:val="24"/>
          <w:szCs w:val="24"/>
        </w:rPr>
        <w:t xml:space="preserve"> du soumissionnaire retenu, si ce dernier :</w:t>
      </w:r>
    </w:p>
    <w:p w14:paraId="5D48F38F" w14:textId="77777777" w:rsidR="00932D64" w:rsidRPr="003936CD" w:rsidRDefault="00932D64" w:rsidP="002331C6">
      <w:pPr>
        <w:tabs>
          <w:tab w:val="left" w:pos="720"/>
        </w:tabs>
        <w:spacing w:after="0" w:line="240" w:lineRule="auto"/>
        <w:ind w:left="1418" w:hanging="567"/>
        <w:jc w:val="both"/>
        <w:rPr>
          <w:rFonts w:ascii="Times New Roman" w:hAnsi="Times New Roman" w:cs="Times New Roman"/>
          <w:sz w:val="24"/>
          <w:szCs w:val="24"/>
        </w:rPr>
      </w:pPr>
    </w:p>
    <w:p w14:paraId="52B4A9E9" w14:textId="77777777" w:rsidR="00932D64" w:rsidRPr="003936CD" w:rsidRDefault="00DA4AFB" w:rsidP="00B00E53">
      <w:pPr>
        <w:numPr>
          <w:ilvl w:val="0"/>
          <w:numId w:val="6"/>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manque</w:t>
      </w:r>
      <w:proofErr w:type="gramEnd"/>
      <w:r w:rsidRPr="003936CD">
        <w:rPr>
          <w:rFonts w:ascii="Times New Roman" w:hAnsi="Times New Roman" w:cs="Times New Roman"/>
          <w:sz w:val="24"/>
          <w:szCs w:val="24"/>
        </w:rPr>
        <w:t xml:space="preserve"> à son obligation de signer le Marché en application de la clause 43 des présentes IS ; </w:t>
      </w:r>
      <w:proofErr w:type="gramStart"/>
      <w:r w:rsidRPr="003936CD">
        <w:rPr>
          <w:rFonts w:ascii="Times New Roman" w:hAnsi="Times New Roman" w:cs="Times New Roman"/>
          <w:sz w:val="24"/>
          <w:szCs w:val="24"/>
        </w:rPr>
        <w:t>ou</w:t>
      </w:r>
      <w:proofErr w:type="gramEnd"/>
    </w:p>
    <w:p w14:paraId="77E73E3C" w14:textId="77777777" w:rsidR="00932D64" w:rsidRPr="003936CD" w:rsidRDefault="00932D64" w:rsidP="002331C6">
      <w:pPr>
        <w:spacing w:after="0" w:line="240" w:lineRule="auto"/>
        <w:ind w:left="1985" w:hanging="567"/>
        <w:jc w:val="both"/>
        <w:rPr>
          <w:rFonts w:ascii="Times New Roman" w:hAnsi="Times New Roman" w:cs="Times New Roman"/>
          <w:sz w:val="24"/>
          <w:szCs w:val="24"/>
        </w:rPr>
      </w:pPr>
    </w:p>
    <w:p w14:paraId="7D4B87E4" w14:textId="77777777" w:rsidR="00932D64" w:rsidRPr="003936CD" w:rsidRDefault="00DA4AFB" w:rsidP="00B00E53">
      <w:pPr>
        <w:numPr>
          <w:ilvl w:val="0"/>
          <w:numId w:val="6"/>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manque</w:t>
      </w:r>
      <w:proofErr w:type="gramEnd"/>
      <w:r w:rsidRPr="003936CD">
        <w:rPr>
          <w:rFonts w:ascii="Times New Roman" w:hAnsi="Times New Roman" w:cs="Times New Roman"/>
          <w:sz w:val="24"/>
          <w:szCs w:val="24"/>
        </w:rPr>
        <w:t xml:space="preserve"> à son obligation de fournir la garantie de bonne exécution en application de la clause 44 des présentes IS.</w:t>
      </w:r>
    </w:p>
    <w:p w14:paraId="55A93F05" w14:textId="77777777" w:rsidR="00932D64" w:rsidRPr="003936CD" w:rsidRDefault="00932D64" w:rsidP="006671D8">
      <w:pPr>
        <w:pStyle w:val="Header3-Paragraph"/>
        <w:tabs>
          <w:tab w:val="clear" w:pos="504"/>
        </w:tabs>
        <w:spacing w:after="0"/>
        <w:ind w:left="851" w:firstLine="0"/>
        <w:rPr>
          <w:szCs w:val="24"/>
          <w:lang w:val="fr-FR"/>
        </w:rPr>
      </w:pPr>
    </w:p>
    <w:p w14:paraId="58E39322" w14:textId="77777777" w:rsidR="00190BA3" w:rsidRPr="003936CD" w:rsidRDefault="00DA4AFB" w:rsidP="00185B9F">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204" w:name="_Toc345489001"/>
      <w:bookmarkStart w:id="205" w:name="_Toc345490938"/>
      <w:bookmarkStart w:id="206" w:name="_Toc345511868"/>
      <w:bookmarkStart w:id="207" w:name="_Toc345512618"/>
      <w:bookmarkStart w:id="208" w:name="_Toc345512885"/>
      <w:bookmarkStart w:id="209" w:name="_Toc398446467"/>
      <w:r w:rsidRPr="003936CD">
        <w:rPr>
          <w:rFonts w:ascii="Times New Roman" w:hAnsi="Times New Roman" w:cs="Times New Roman"/>
          <w:i w:val="0"/>
          <w:color w:val="auto"/>
        </w:rPr>
        <w:t>Forme et signature de l’offre</w:t>
      </w:r>
      <w:bookmarkEnd w:id="204"/>
      <w:bookmarkEnd w:id="205"/>
      <w:bookmarkEnd w:id="206"/>
      <w:bookmarkEnd w:id="207"/>
      <w:bookmarkEnd w:id="208"/>
      <w:bookmarkEnd w:id="209"/>
    </w:p>
    <w:p w14:paraId="2D9063E8" w14:textId="77777777" w:rsidR="00C45BA9" w:rsidRPr="003936CD" w:rsidRDefault="00C45BA9" w:rsidP="00C45BA9">
      <w:pPr>
        <w:spacing w:after="0" w:line="240" w:lineRule="auto"/>
        <w:rPr>
          <w:rFonts w:ascii="Times New Roman" w:hAnsi="Times New Roman" w:cs="Times New Roman"/>
        </w:rPr>
      </w:pPr>
    </w:p>
    <w:p w14:paraId="17558BFB"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lastRenderedPageBreak/>
        <w:t xml:space="preserve">Le Soumissionnaire préparera un original des documents constitutifs de l’offre tels que décrits à la clause 11 des IS, en indiquant clairement la mention « ORIGINAL ». Par ailleurs, il soumettra le nombre de copies de l’offre indiqué dans les </w:t>
      </w:r>
      <w:r w:rsidRPr="003936CD">
        <w:rPr>
          <w:b/>
          <w:szCs w:val="24"/>
          <w:lang w:val="fr-FR"/>
        </w:rPr>
        <w:t>DPAO</w:t>
      </w:r>
      <w:r w:rsidRPr="003936CD">
        <w:rPr>
          <w:szCs w:val="24"/>
          <w:lang w:val="fr-FR"/>
        </w:rPr>
        <w:t xml:space="preserve">, en mentionnant clairement sur ces exemplaires « COPIE ». En cas de différences entre les copies et l’original, l’original fera foi. </w:t>
      </w:r>
    </w:p>
    <w:p w14:paraId="47E7E7B6" w14:textId="77777777" w:rsidR="002E19E1" w:rsidRPr="003936CD" w:rsidRDefault="002E19E1" w:rsidP="002E19E1">
      <w:pPr>
        <w:pStyle w:val="Header3-Paragraph"/>
        <w:tabs>
          <w:tab w:val="clear" w:pos="504"/>
        </w:tabs>
        <w:spacing w:after="0"/>
        <w:ind w:left="851" w:firstLine="0"/>
        <w:rPr>
          <w:szCs w:val="24"/>
          <w:lang w:val="fr-FR"/>
        </w:rPr>
      </w:pPr>
    </w:p>
    <w:p w14:paraId="26B10E8E"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t xml:space="preserve">L’original et toutes copies de l’offre seront dactylographiés ou écrits à l’encre indélébile ; ils seront signés par une personne dûment habilitée à signer au nom du soumissionnaire. Cette habilitation consistera en une confirmation écrite comme spécifié dans les </w:t>
      </w:r>
      <w:r w:rsidRPr="003936CD">
        <w:rPr>
          <w:b/>
          <w:szCs w:val="24"/>
          <w:lang w:val="fr-FR"/>
        </w:rPr>
        <w:t>DPAO</w:t>
      </w:r>
      <w:r w:rsidRPr="003936CD">
        <w:rPr>
          <w:szCs w:val="24"/>
          <w:lang w:val="fr-FR"/>
        </w:rPr>
        <w:t>, qui sera jointe à la soumission. Le nom et le titre de chaque personne signataire de l’habilitation devront être dactylographiés ou imprimés sous la signature. Toutes les pages de l’offre, à l’exception des publications non modifiées, seront paraphées par la personne signataire de l’offre.</w:t>
      </w:r>
    </w:p>
    <w:p w14:paraId="71882477" w14:textId="77777777" w:rsidR="003C58D2" w:rsidRPr="003936CD" w:rsidRDefault="003C58D2" w:rsidP="003C58D2">
      <w:pPr>
        <w:pStyle w:val="Paragraphedeliste"/>
        <w:spacing w:after="0" w:line="240" w:lineRule="auto"/>
        <w:rPr>
          <w:rFonts w:ascii="Times New Roman" w:hAnsi="Times New Roman" w:cs="Times New Roman"/>
          <w:szCs w:val="24"/>
        </w:rPr>
      </w:pPr>
    </w:p>
    <w:p w14:paraId="0EEBE2FE" w14:textId="77777777" w:rsidR="003C58D2" w:rsidRPr="003936CD" w:rsidRDefault="00DA4AFB" w:rsidP="000F4506">
      <w:pPr>
        <w:pStyle w:val="Header3-Paragraph"/>
        <w:numPr>
          <w:ilvl w:val="1"/>
          <w:numId w:val="140"/>
        </w:numPr>
        <w:spacing w:after="0"/>
        <w:ind w:left="851" w:hanging="851"/>
        <w:rPr>
          <w:szCs w:val="24"/>
          <w:lang w:val="fr-FR"/>
        </w:rPr>
      </w:pPr>
      <w:r w:rsidRPr="003936CD">
        <w:rPr>
          <w:szCs w:val="24"/>
          <w:lang w:val="fr-FR"/>
        </w:rPr>
        <w:t>La soumission d’un groupement doit être conforme aux exigences ci-</w:t>
      </w:r>
      <w:proofErr w:type="gramStart"/>
      <w:r w:rsidRPr="003936CD">
        <w:rPr>
          <w:szCs w:val="24"/>
          <w:lang w:val="fr-FR"/>
        </w:rPr>
        <w:t>après:</w:t>
      </w:r>
      <w:proofErr w:type="gramEnd"/>
      <w:r w:rsidRPr="003936CD">
        <w:rPr>
          <w:szCs w:val="24"/>
          <w:lang w:val="fr-FR"/>
        </w:rPr>
        <w:t xml:space="preserve"> </w:t>
      </w:r>
    </w:p>
    <w:p w14:paraId="0A6FE432" w14:textId="77777777" w:rsidR="00DF593D" w:rsidRPr="003936CD" w:rsidRDefault="00DF593D" w:rsidP="00DF593D">
      <w:pPr>
        <w:pStyle w:val="Header3-Paragraph"/>
        <w:tabs>
          <w:tab w:val="clear" w:pos="504"/>
        </w:tabs>
        <w:spacing w:after="0"/>
        <w:ind w:left="0" w:firstLine="0"/>
        <w:rPr>
          <w:szCs w:val="24"/>
          <w:lang w:val="fr-FR"/>
        </w:rPr>
      </w:pPr>
    </w:p>
    <w:p w14:paraId="0192154E" w14:textId="77777777" w:rsidR="003C58D2" w:rsidRPr="003936CD" w:rsidRDefault="00DA4AFB" w:rsidP="000F4506">
      <w:pPr>
        <w:pStyle w:val="Paragraphedeliste"/>
        <w:numPr>
          <w:ilvl w:val="0"/>
          <w:numId w:val="141"/>
        </w:numPr>
        <w:tabs>
          <w:tab w:val="clear" w:pos="720"/>
          <w:tab w:val="num" w:pos="1418"/>
        </w:tabs>
        <w:spacing w:after="0" w:line="240" w:lineRule="auto"/>
        <w:ind w:left="1418" w:hanging="567"/>
        <w:jc w:val="both"/>
        <w:rPr>
          <w:rFonts w:ascii="Times New Roman" w:eastAsia="Times New Roman" w:hAnsi="Times New Roman" w:cs="Times New Roman"/>
          <w:sz w:val="24"/>
          <w:szCs w:val="24"/>
          <w:lang w:eastAsia="fr-FR"/>
        </w:rPr>
      </w:pPr>
      <w:proofErr w:type="gramStart"/>
      <w:r w:rsidRPr="003936CD">
        <w:rPr>
          <w:rFonts w:ascii="Times New Roman" w:eastAsia="Times New Roman" w:hAnsi="Times New Roman" w:cs="Times New Roman"/>
          <w:sz w:val="24"/>
          <w:szCs w:val="24"/>
          <w:lang w:eastAsia="fr-FR"/>
        </w:rPr>
        <w:t>sauf</w:t>
      </w:r>
      <w:proofErr w:type="gramEnd"/>
      <w:r w:rsidRPr="003936CD">
        <w:rPr>
          <w:rFonts w:ascii="Times New Roman" w:eastAsia="Times New Roman" w:hAnsi="Times New Roman" w:cs="Times New Roman"/>
          <w:sz w:val="24"/>
          <w:szCs w:val="24"/>
          <w:lang w:eastAsia="fr-FR"/>
        </w:rPr>
        <w:t xml:space="preserve"> si cela n’est pas exigé en application de l’article 4.6 a) des IS, elle doit être signée de manière à engager juridiquement tous les membres ; et</w:t>
      </w:r>
    </w:p>
    <w:p w14:paraId="5C47FB38" w14:textId="77777777" w:rsidR="00456F55" w:rsidRPr="003936CD" w:rsidRDefault="00456F55" w:rsidP="00456F55">
      <w:pPr>
        <w:pStyle w:val="Paragraphedeliste"/>
        <w:spacing w:after="0" w:line="240" w:lineRule="auto"/>
        <w:ind w:left="1418"/>
        <w:jc w:val="both"/>
        <w:rPr>
          <w:rFonts w:ascii="Times New Roman" w:eastAsia="Times New Roman" w:hAnsi="Times New Roman" w:cs="Times New Roman"/>
          <w:sz w:val="24"/>
          <w:szCs w:val="24"/>
          <w:lang w:eastAsia="fr-FR"/>
        </w:rPr>
      </w:pPr>
    </w:p>
    <w:p w14:paraId="507D81CA" w14:textId="77777777" w:rsidR="003C58D2" w:rsidRPr="003936CD" w:rsidRDefault="00DA4AFB" w:rsidP="000F4506">
      <w:pPr>
        <w:pStyle w:val="Paragraphedeliste"/>
        <w:numPr>
          <w:ilvl w:val="0"/>
          <w:numId w:val="141"/>
        </w:numPr>
        <w:tabs>
          <w:tab w:val="clear" w:pos="720"/>
          <w:tab w:val="num" w:pos="1418"/>
        </w:tabs>
        <w:spacing w:after="0" w:line="240" w:lineRule="auto"/>
        <w:ind w:left="1418" w:hanging="567"/>
        <w:jc w:val="both"/>
        <w:rPr>
          <w:rFonts w:ascii="Times New Roman" w:eastAsia="Times New Roman" w:hAnsi="Times New Roman" w:cs="Times New Roman"/>
          <w:sz w:val="24"/>
          <w:szCs w:val="24"/>
          <w:lang w:eastAsia="fr-FR"/>
        </w:rPr>
      </w:pPr>
      <w:proofErr w:type="gramStart"/>
      <w:r w:rsidRPr="003936CD">
        <w:rPr>
          <w:rFonts w:ascii="Times New Roman" w:eastAsia="Times New Roman" w:hAnsi="Times New Roman" w:cs="Times New Roman"/>
          <w:sz w:val="24"/>
          <w:szCs w:val="24"/>
          <w:lang w:eastAsia="fr-FR"/>
        </w:rPr>
        <w:t>elle</w:t>
      </w:r>
      <w:proofErr w:type="gramEnd"/>
      <w:r w:rsidRPr="003936CD">
        <w:rPr>
          <w:rFonts w:ascii="Times New Roman" w:eastAsia="Times New Roman" w:hAnsi="Times New Roman" w:cs="Times New Roman"/>
          <w:sz w:val="24"/>
          <w:szCs w:val="24"/>
          <w:lang w:eastAsia="fr-FR"/>
        </w:rPr>
        <w:t xml:space="preserve"> doit inclure le pouvoir donné au Mandataire comme mentionné à l’article 4.6 b) des IS, signé par les personnes qui sont juridiquement habilités à signer au nom des membres du groupement.</w:t>
      </w:r>
    </w:p>
    <w:p w14:paraId="79E8FDA4" w14:textId="77777777" w:rsidR="00DF593D" w:rsidRPr="003936CD" w:rsidRDefault="00DF593D" w:rsidP="00DF593D">
      <w:pPr>
        <w:pStyle w:val="Paragraphedeliste"/>
        <w:spacing w:after="0" w:line="240" w:lineRule="auto"/>
        <w:jc w:val="both"/>
        <w:rPr>
          <w:rFonts w:ascii="Times New Roman" w:eastAsia="Times New Roman" w:hAnsi="Times New Roman" w:cs="Times New Roman"/>
          <w:sz w:val="24"/>
          <w:szCs w:val="24"/>
          <w:lang w:eastAsia="fr-FR"/>
        </w:rPr>
      </w:pPr>
    </w:p>
    <w:p w14:paraId="7A5785EB"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t>Toute modification,</w:t>
      </w:r>
      <w:r w:rsidR="00A82AA1">
        <w:rPr>
          <w:szCs w:val="24"/>
          <w:lang w:val="fr-FR"/>
        </w:rPr>
        <w:t xml:space="preserve"> </w:t>
      </w:r>
      <w:r w:rsidRPr="003936CD">
        <w:rPr>
          <w:szCs w:val="24"/>
          <w:lang w:val="fr-FR"/>
        </w:rPr>
        <w:t>ajout entre les lignes, rature ou surcharge, pour être valable, devra être signé ou paraphé par la personne signataire.</w:t>
      </w:r>
    </w:p>
    <w:p w14:paraId="0AB986A1" w14:textId="77777777" w:rsidR="00DD0EAD" w:rsidRPr="003936CD" w:rsidRDefault="00DD0EAD" w:rsidP="00DD0EAD">
      <w:pPr>
        <w:pStyle w:val="Header3-Paragraph"/>
        <w:tabs>
          <w:tab w:val="clear" w:pos="504"/>
        </w:tabs>
        <w:spacing w:after="0"/>
        <w:ind w:left="851" w:firstLine="0"/>
        <w:rPr>
          <w:szCs w:val="24"/>
          <w:lang w:val="fr-FR"/>
        </w:rPr>
      </w:pPr>
    </w:p>
    <w:p w14:paraId="0A6E8484" w14:textId="77777777" w:rsidR="00190BA3" w:rsidRPr="003936CD" w:rsidRDefault="00DA4AFB" w:rsidP="00A74753">
      <w:pPr>
        <w:pStyle w:val="Titre3"/>
        <w:numPr>
          <w:ilvl w:val="2"/>
          <w:numId w:val="1"/>
        </w:numPr>
        <w:spacing w:before="0" w:line="240" w:lineRule="auto"/>
        <w:ind w:left="851" w:hanging="851"/>
        <w:rPr>
          <w:rFonts w:ascii="Times New Roman" w:hAnsi="Times New Roman" w:cs="Times New Roman"/>
          <w:color w:val="auto"/>
          <w:sz w:val="24"/>
          <w:szCs w:val="24"/>
        </w:rPr>
      </w:pPr>
      <w:bookmarkStart w:id="210" w:name="_Toc345405832"/>
      <w:bookmarkStart w:id="211" w:name="_Toc345408237"/>
      <w:bookmarkStart w:id="212" w:name="_Toc345488999"/>
      <w:bookmarkStart w:id="213" w:name="_Toc345490936"/>
      <w:bookmarkStart w:id="214" w:name="_Toc345511869"/>
      <w:bookmarkStart w:id="215" w:name="_Toc345512619"/>
      <w:bookmarkStart w:id="216" w:name="_Toc345512886"/>
      <w:bookmarkStart w:id="217" w:name="_Toc345835023"/>
      <w:bookmarkStart w:id="218" w:name="_Toc398446468"/>
      <w:r w:rsidRPr="003936CD">
        <w:rPr>
          <w:rFonts w:ascii="Times New Roman" w:hAnsi="Times New Roman" w:cs="Times New Roman"/>
          <w:color w:val="auto"/>
          <w:sz w:val="24"/>
          <w:szCs w:val="24"/>
        </w:rPr>
        <w:t>Remise des Offres et Ouverture des plis</w:t>
      </w:r>
      <w:bookmarkEnd w:id="210"/>
      <w:bookmarkEnd w:id="211"/>
      <w:bookmarkEnd w:id="212"/>
      <w:bookmarkEnd w:id="213"/>
      <w:bookmarkEnd w:id="214"/>
      <w:bookmarkEnd w:id="215"/>
      <w:bookmarkEnd w:id="216"/>
      <w:bookmarkEnd w:id="217"/>
      <w:bookmarkEnd w:id="218"/>
    </w:p>
    <w:p w14:paraId="4CDE6E01" w14:textId="77777777" w:rsidR="006373F8" w:rsidRPr="003936CD" w:rsidRDefault="006373F8" w:rsidP="006373F8">
      <w:pPr>
        <w:spacing w:after="0" w:line="240" w:lineRule="auto"/>
        <w:rPr>
          <w:rFonts w:ascii="Times New Roman" w:hAnsi="Times New Roman" w:cs="Times New Roman"/>
        </w:rPr>
      </w:pPr>
    </w:p>
    <w:p w14:paraId="0C2F0318" w14:textId="77777777" w:rsidR="00190BA3" w:rsidRPr="003936CD" w:rsidRDefault="00DA4AFB" w:rsidP="006373F8">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19" w:name="_Toc345405833"/>
      <w:bookmarkStart w:id="220" w:name="_Toc345408238"/>
      <w:bookmarkStart w:id="221" w:name="_Toc345489000"/>
      <w:bookmarkStart w:id="222" w:name="_Toc345490937"/>
      <w:bookmarkStart w:id="223" w:name="_Toc345511870"/>
      <w:bookmarkStart w:id="224" w:name="_Toc345512620"/>
      <w:bookmarkStart w:id="225" w:name="_Toc345512887"/>
      <w:bookmarkStart w:id="226" w:name="_Toc398446469"/>
      <w:r w:rsidRPr="003936CD">
        <w:rPr>
          <w:rFonts w:ascii="Times New Roman" w:hAnsi="Times New Roman" w:cs="Times New Roman"/>
          <w:i w:val="0"/>
          <w:color w:val="auto"/>
          <w:sz w:val="24"/>
          <w:szCs w:val="24"/>
        </w:rPr>
        <w:t>Cachetage et marquages des offres</w:t>
      </w:r>
      <w:bookmarkEnd w:id="219"/>
      <w:bookmarkEnd w:id="220"/>
      <w:bookmarkEnd w:id="221"/>
      <w:bookmarkEnd w:id="222"/>
      <w:bookmarkEnd w:id="223"/>
      <w:bookmarkEnd w:id="224"/>
      <w:bookmarkEnd w:id="225"/>
      <w:bookmarkEnd w:id="226"/>
    </w:p>
    <w:p w14:paraId="02966453" w14:textId="77777777" w:rsidR="006A793F" w:rsidRPr="003936CD" w:rsidRDefault="006A793F" w:rsidP="006A793F">
      <w:pPr>
        <w:spacing w:after="0" w:line="240" w:lineRule="auto"/>
        <w:rPr>
          <w:rFonts w:ascii="Times New Roman" w:hAnsi="Times New Roman" w:cs="Times New Roman"/>
        </w:rPr>
      </w:pPr>
    </w:p>
    <w:p w14:paraId="5E9364E5" w14:textId="77777777" w:rsidR="00190BA3" w:rsidRPr="003936CD" w:rsidRDefault="00DA4AFB" w:rsidP="000F4506">
      <w:pPr>
        <w:pStyle w:val="Header3-Paragraph"/>
        <w:numPr>
          <w:ilvl w:val="1"/>
          <w:numId w:val="142"/>
        </w:numPr>
        <w:spacing w:after="0"/>
        <w:ind w:left="851" w:hanging="851"/>
        <w:rPr>
          <w:szCs w:val="24"/>
          <w:lang w:val="fr-FR"/>
        </w:rPr>
      </w:pPr>
      <w:r w:rsidRPr="003936CD">
        <w:rPr>
          <w:szCs w:val="24"/>
          <w:lang w:val="fr-FR"/>
        </w:rPr>
        <w:t>Le Soumissionnaire placera l’original de son offre et chacune de ses copies, y compris les variantes éventuellement autorisées en application de la clause 13 des IS, dans des enveloppes séparées et cachetées, portant la mention « ORIGINAL », « COPIE », « VARIANTE</w:t>
      </w:r>
      <w:proofErr w:type="gramStart"/>
      <w:r w:rsidRPr="003936CD">
        <w:rPr>
          <w:szCs w:val="24"/>
          <w:lang w:val="fr-FR"/>
        </w:rPr>
        <w:t> »ou</w:t>
      </w:r>
      <w:proofErr w:type="gramEnd"/>
      <w:r w:rsidRPr="003936CD">
        <w:rPr>
          <w:szCs w:val="24"/>
          <w:lang w:val="fr-FR"/>
        </w:rPr>
        <w:t xml:space="preserve"> « COPIE DE LA VARIANTE », selon le cas. Toutes ces enveloppes seront elles-mêmes placées dans une même enveloppe extérieure cachetée.</w:t>
      </w:r>
    </w:p>
    <w:p w14:paraId="57928D7E" w14:textId="77777777" w:rsidR="00D11845" w:rsidRPr="003936CD" w:rsidRDefault="00D11845" w:rsidP="00D11845">
      <w:pPr>
        <w:pStyle w:val="Header3-Paragraph"/>
        <w:tabs>
          <w:tab w:val="clear" w:pos="504"/>
        </w:tabs>
        <w:spacing w:after="0"/>
        <w:ind w:left="851" w:firstLine="0"/>
        <w:rPr>
          <w:szCs w:val="24"/>
          <w:lang w:val="fr-FR"/>
        </w:rPr>
      </w:pPr>
    </w:p>
    <w:p w14:paraId="2C4B059F" w14:textId="77777777" w:rsidR="00190BA3" w:rsidRPr="003936CD" w:rsidRDefault="00DA4AFB" w:rsidP="000F4506">
      <w:pPr>
        <w:pStyle w:val="Header3-Paragraph"/>
        <w:numPr>
          <w:ilvl w:val="1"/>
          <w:numId w:val="142"/>
        </w:numPr>
        <w:spacing w:after="0"/>
        <w:ind w:left="851" w:hanging="851"/>
        <w:rPr>
          <w:szCs w:val="24"/>
          <w:lang w:val="fr-FR"/>
        </w:rPr>
      </w:pPr>
      <w:r w:rsidRPr="003936CD">
        <w:rPr>
          <w:szCs w:val="24"/>
          <w:lang w:val="fr-FR"/>
        </w:rPr>
        <w:t xml:space="preserve">Les enveloppes </w:t>
      </w:r>
      <w:r w:rsidRPr="00E13966">
        <w:rPr>
          <w:szCs w:val="24"/>
          <w:lang w:val="fr-FR"/>
        </w:rPr>
        <w:t>intérieure</w:t>
      </w:r>
      <w:r w:rsidRPr="003936CD">
        <w:rPr>
          <w:szCs w:val="24"/>
          <w:lang w:val="fr-FR"/>
        </w:rPr>
        <w:t xml:space="preserve"> et extérieure devront :</w:t>
      </w:r>
    </w:p>
    <w:p w14:paraId="55237F59" w14:textId="77777777" w:rsidR="00D11845" w:rsidRPr="003936CD" w:rsidRDefault="00D11845" w:rsidP="00D11845">
      <w:pPr>
        <w:pStyle w:val="Header3-Paragraph"/>
        <w:tabs>
          <w:tab w:val="clear" w:pos="504"/>
        </w:tabs>
        <w:spacing w:after="0"/>
        <w:ind w:left="851" w:firstLine="0"/>
        <w:rPr>
          <w:szCs w:val="24"/>
          <w:lang w:val="fr-FR"/>
        </w:rPr>
      </w:pPr>
    </w:p>
    <w:p w14:paraId="4DD96A53"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proofErr w:type="gramStart"/>
      <w:r w:rsidRPr="003936CD">
        <w:rPr>
          <w:szCs w:val="24"/>
          <w:lang w:val="fr-FR"/>
        </w:rPr>
        <w:t>comporter</w:t>
      </w:r>
      <w:proofErr w:type="gramEnd"/>
      <w:r w:rsidRPr="003936CD">
        <w:rPr>
          <w:szCs w:val="24"/>
          <w:lang w:val="fr-FR"/>
        </w:rPr>
        <w:t xml:space="preserve"> le nom et l’adresse du Soumissionnaire de façon à permettre à l’ASECNA de renvoyer l’offre cachetée si elle a été déclarée hors délai conformément à la clause 25.1 des </w:t>
      </w:r>
      <w:proofErr w:type="gramStart"/>
      <w:r w:rsidRPr="003936CD">
        <w:rPr>
          <w:szCs w:val="24"/>
          <w:lang w:val="fr-FR"/>
        </w:rPr>
        <w:t>IS;</w:t>
      </w:r>
      <w:proofErr w:type="gramEnd"/>
    </w:p>
    <w:p w14:paraId="28D0C8B2" w14:textId="77777777" w:rsidR="00B33072" w:rsidRPr="003936CD" w:rsidRDefault="00B33072" w:rsidP="00B33072">
      <w:pPr>
        <w:pStyle w:val="Header3-Paragraph"/>
        <w:tabs>
          <w:tab w:val="clear" w:pos="504"/>
        </w:tabs>
        <w:spacing w:after="0"/>
        <w:ind w:left="1418" w:firstLine="0"/>
        <w:rPr>
          <w:szCs w:val="24"/>
          <w:lang w:val="fr-FR"/>
        </w:rPr>
      </w:pPr>
    </w:p>
    <w:p w14:paraId="6CB026A2"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proofErr w:type="gramStart"/>
      <w:r w:rsidRPr="003936CD">
        <w:rPr>
          <w:szCs w:val="24"/>
          <w:lang w:val="fr-FR"/>
        </w:rPr>
        <w:t>être</w:t>
      </w:r>
      <w:proofErr w:type="gramEnd"/>
      <w:r w:rsidRPr="003936CD">
        <w:rPr>
          <w:szCs w:val="24"/>
          <w:lang w:val="fr-FR"/>
        </w:rPr>
        <w:t xml:space="preserve"> adressées à l’ASECNA conformément à la </w:t>
      </w:r>
      <w:proofErr w:type="gramStart"/>
      <w:r w:rsidRPr="003936CD">
        <w:rPr>
          <w:szCs w:val="24"/>
          <w:lang w:val="fr-FR"/>
        </w:rPr>
        <w:t>clause  24.1</w:t>
      </w:r>
      <w:proofErr w:type="gramEnd"/>
      <w:r w:rsidRPr="003936CD">
        <w:rPr>
          <w:szCs w:val="24"/>
          <w:lang w:val="fr-FR"/>
        </w:rPr>
        <w:t xml:space="preserve"> des présentes IS ;</w:t>
      </w:r>
    </w:p>
    <w:p w14:paraId="3CC70A1D" w14:textId="77777777" w:rsidR="00B33072" w:rsidRPr="003936CD" w:rsidRDefault="00B33072" w:rsidP="00B33072">
      <w:pPr>
        <w:pStyle w:val="Header3-Paragraph"/>
        <w:tabs>
          <w:tab w:val="clear" w:pos="504"/>
        </w:tabs>
        <w:spacing w:after="0"/>
        <w:ind w:left="1418" w:firstLine="0"/>
        <w:rPr>
          <w:szCs w:val="24"/>
          <w:lang w:val="fr-FR"/>
        </w:rPr>
      </w:pPr>
    </w:p>
    <w:p w14:paraId="3ADBDEB7"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proofErr w:type="gramStart"/>
      <w:r w:rsidRPr="003936CD">
        <w:rPr>
          <w:szCs w:val="24"/>
          <w:lang w:val="fr-FR"/>
        </w:rPr>
        <w:t>comporter</w:t>
      </w:r>
      <w:proofErr w:type="gramEnd"/>
      <w:r w:rsidRPr="003936CD">
        <w:rPr>
          <w:szCs w:val="24"/>
          <w:lang w:val="fr-FR"/>
        </w:rPr>
        <w:t xml:space="preserve"> le numéro d’identification de l’Appel d’Offres </w:t>
      </w:r>
      <w:r w:rsidRPr="003936CD">
        <w:rPr>
          <w:lang w:val="fr-FR"/>
        </w:rPr>
        <w:t>en application de l’article1.1 des IS</w:t>
      </w:r>
      <w:r w:rsidR="006F1284">
        <w:rPr>
          <w:lang w:val="fr-FR"/>
        </w:rPr>
        <w:t xml:space="preserve"> </w:t>
      </w:r>
      <w:r w:rsidRPr="003936CD">
        <w:rPr>
          <w:szCs w:val="24"/>
          <w:lang w:val="fr-FR"/>
        </w:rPr>
        <w:t xml:space="preserve">et toute autre identification indiquées dans les </w:t>
      </w:r>
      <w:r w:rsidRPr="003936CD">
        <w:rPr>
          <w:b/>
          <w:szCs w:val="24"/>
          <w:lang w:val="fr-FR"/>
        </w:rPr>
        <w:t>DPAO </w:t>
      </w:r>
      <w:r w:rsidRPr="003936CD">
        <w:rPr>
          <w:szCs w:val="24"/>
          <w:lang w:val="fr-FR"/>
        </w:rPr>
        <w:t>;</w:t>
      </w:r>
    </w:p>
    <w:p w14:paraId="1FFBE6B4" w14:textId="77777777" w:rsidR="00B33072" w:rsidRPr="003936CD" w:rsidRDefault="00B33072" w:rsidP="00B33072">
      <w:pPr>
        <w:pStyle w:val="Header3-Paragraph"/>
        <w:tabs>
          <w:tab w:val="clear" w:pos="504"/>
        </w:tabs>
        <w:spacing w:after="0"/>
        <w:ind w:left="1418" w:firstLine="0"/>
        <w:rPr>
          <w:szCs w:val="24"/>
          <w:lang w:val="fr-FR"/>
        </w:rPr>
      </w:pPr>
    </w:p>
    <w:p w14:paraId="1DCE412A"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proofErr w:type="gramStart"/>
      <w:r w:rsidRPr="003936CD">
        <w:rPr>
          <w:szCs w:val="24"/>
          <w:lang w:val="fr-FR"/>
        </w:rPr>
        <w:t>comporter</w:t>
      </w:r>
      <w:proofErr w:type="gramEnd"/>
      <w:r w:rsidRPr="003936CD">
        <w:rPr>
          <w:szCs w:val="24"/>
          <w:lang w:val="fr-FR"/>
        </w:rPr>
        <w:t xml:space="preserve"> la mention de ne pas les ouvrir avant la date et l’heure fixées pour l’ouverture des plis en application de la clause 24.1 des présentes IS.</w:t>
      </w:r>
    </w:p>
    <w:p w14:paraId="0CA69D76" w14:textId="77777777" w:rsidR="008C5025" w:rsidRPr="003936CD" w:rsidRDefault="008C5025" w:rsidP="008C5025">
      <w:pPr>
        <w:pStyle w:val="Header3-Paragraph"/>
        <w:tabs>
          <w:tab w:val="clear" w:pos="504"/>
        </w:tabs>
        <w:spacing w:after="0"/>
        <w:ind w:left="1418" w:firstLine="0"/>
        <w:rPr>
          <w:szCs w:val="24"/>
          <w:lang w:val="fr-FR"/>
        </w:rPr>
      </w:pPr>
    </w:p>
    <w:p w14:paraId="6EF369FE" w14:textId="77777777" w:rsidR="008C5025" w:rsidRPr="003936CD" w:rsidRDefault="00DA4AFB" w:rsidP="000F4506">
      <w:pPr>
        <w:pStyle w:val="Header3-Paragraph"/>
        <w:numPr>
          <w:ilvl w:val="1"/>
          <w:numId w:val="142"/>
        </w:numPr>
        <w:spacing w:after="0"/>
        <w:ind w:left="851" w:hanging="851"/>
        <w:rPr>
          <w:szCs w:val="24"/>
          <w:lang w:val="fr-FR"/>
        </w:rPr>
      </w:pPr>
      <w:r w:rsidRPr="003936CD">
        <w:rPr>
          <w:szCs w:val="24"/>
          <w:lang w:val="fr-FR"/>
        </w:rPr>
        <w:lastRenderedPageBreak/>
        <w:t>Si les enveloppes ne sont pas cachetées et marquées comme stipulé, l’ASECNA ne sera nullement responsable si l’offre est égarée ou ouverte prématurément.</w:t>
      </w:r>
    </w:p>
    <w:p w14:paraId="0B3622F9" w14:textId="77777777" w:rsidR="004557BA" w:rsidRPr="003936CD" w:rsidRDefault="004557BA" w:rsidP="004557BA">
      <w:pPr>
        <w:pStyle w:val="Header3-Paragraph"/>
        <w:tabs>
          <w:tab w:val="clear" w:pos="504"/>
        </w:tabs>
        <w:spacing w:after="0"/>
        <w:ind w:left="851" w:firstLine="0"/>
        <w:rPr>
          <w:szCs w:val="24"/>
          <w:lang w:val="fr-FR"/>
        </w:rPr>
      </w:pPr>
    </w:p>
    <w:p w14:paraId="36E85AF0" w14:textId="77777777" w:rsidR="00190BA3" w:rsidRPr="003936CD" w:rsidRDefault="00DA4AFB" w:rsidP="004557B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27" w:name="_Toc345511871"/>
      <w:bookmarkStart w:id="228" w:name="_Toc345512621"/>
      <w:bookmarkStart w:id="229" w:name="_Toc345512888"/>
      <w:bookmarkStart w:id="230" w:name="_Toc398446470"/>
      <w:r w:rsidRPr="003936CD">
        <w:rPr>
          <w:rFonts w:ascii="Times New Roman" w:hAnsi="Times New Roman" w:cs="Times New Roman"/>
          <w:i w:val="0"/>
          <w:color w:val="auto"/>
          <w:sz w:val="24"/>
          <w:szCs w:val="24"/>
        </w:rPr>
        <w:t>Date et heure limite de remise des offres</w:t>
      </w:r>
      <w:bookmarkEnd w:id="227"/>
      <w:bookmarkEnd w:id="228"/>
      <w:bookmarkEnd w:id="229"/>
      <w:bookmarkEnd w:id="230"/>
    </w:p>
    <w:p w14:paraId="0AF570AC" w14:textId="77777777" w:rsidR="004557BA" w:rsidRPr="003936CD" w:rsidRDefault="004557BA" w:rsidP="004557BA">
      <w:pPr>
        <w:spacing w:after="0" w:line="240" w:lineRule="auto"/>
        <w:rPr>
          <w:rFonts w:ascii="Times New Roman" w:hAnsi="Times New Roman" w:cs="Times New Roman"/>
        </w:rPr>
      </w:pPr>
    </w:p>
    <w:p w14:paraId="04F034E7" w14:textId="77777777" w:rsidR="002B3E7F" w:rsidRPr="003936CD" w:rsidRDefault="00DA4AFB" w:rsidP="000F4506">
      <w:pPr>
        <w:pStyle w:val="Header3-Paragraph"/>
        <w:numPr>
          <w:ilvl w:val="1"/>
          <w:numId w:val="144"/>
        </w:numPr>
        <w:spacing w:after="0"/>
        <w:ind w:left="851" w:hanging="851"/>
        <w:rPr>
          <w:szCs w:val="24"/>
          <w:lang w:val="fr-FR"/>
        </w:rPr>
      </w:pPr>
      <w:r w:rsidRPr="003936CD">
        <w:rPr>
          <w:szCs w:val="24"/>
          <w:lang w:val="fr-FR"/>
        </w:rPr>
        <w:t xml:space="preserve">Les offres doivent être déposées à l’adresse indiquée dans les </w:t>
      </w:r>
      <w:r w:rsidRPr="003936CD">
        <w:rPr>
          <w:b/>
          <w:szCs w:val="24"/>
          <w:lang w:val="fr-FR"/>
        </w:rPr>
        <w:t>DPAO</w:t>
      </w:r>
      <w:r w:rsidRPr="003936CD">
        <w:rPr>
          <w:szCs w:val="24"/>
          <w:lang w:val="fr-FR"/>
        </w:rPr>
        <w:t xml:space="preserve"> et au plus tard à la date et à l’heure spécifiées dans lesdites </w:t>
      </w:r>
      <w:r w:rsidRPr="003936CD">
        <w:rPr>
          <w:b/>
          <w:szCs w:val="24"/>
          <w:lang w:val="fr-FR"/>
        </w:rPr>
        <w:t>DPAO</w:t>
      </w:r>
      <w:r w:rsidRPr="003936CD">
        <w:rPr>
          <w:szCs w:val="24"/>
          <w:lang w:val="fr-FR"/>
        </w:rPr>
        <w:t>.</w:t>
      </w:r>
    </w:p>
    <w:p w14:paraId="0E2A4129" w14:textId="77777777" w:rsidR="002B3E7F" w:rsidRPr="003936CD" w:rsidRDefault="002B3E7F" w:rsidP="002B3E7F">
      <w:pPr>
        <w:pStyle w:val="Header3-Paragraph"/>
        <w:tabs>
          <w:tab w:val="clear" w:pos="504"/>
        </w:tabs>
        <w:spacing w:after="0"/>
        <w:ind w:left="851" w:firstLine="0"/>
        <w:rPr>
          <w:szCs w:val="24"/>
          <w:lang w:val="fr-FR"/>
        </w:rPr>
      </w:pPr>
    </w:p>
    <w:p w14:paraId="06128110" w14:textId="77777777" w:rsidR="00190BA3" w:rsidRPr="003936CD" w:rsidRDefault="00DA4AFB" w:rsidP="000F4506">
      <w:pPr>
        <w:pStyle w:val="Header3-Paragraph"/>
        <w:numPr>
          <w:ilvl w:val="1"/>
          <w:numId w:val="144"/>
        </w:numPr>
        <w:spacing w:after="0"/>
        <w:ind w:left="851" w:hanging="851"/>
        <w:rPr>
          <w:szCs w:val="24"/>
          <w:lang w:val="fr-FR"/>
        </w:rPr>
      </w:pPr>
      <w:r w:rsidRPr="003936CD">
        <w:rPr>
          <w:szCs w:val="24"/>
          <w:lang w:val="fr-FR"/>
        </w:rPr>
        <w:t xml:space="preserve">L’ASECNA peut, si elle le juge bon, reporter la date limite de remise des offres en modifiant le </w:t>
      </w:r>
      <w:r w:rsidRPr="003936CD">
        <w:rPr>
          <w:b/>
          <w:szCs w:val="24"/>
          <w:lang w:val="fr-FR"/>
        </w:rPr>
        <w:t>DAO</w:t>
      </w:r>
      <w:r w:rsidRPr="003936CD">
        <w:rPr>
          <w:szCs w:val="24"/>
          <w:lang w:val="fr-FR"/>
        </w:rPr>
        <w:t xml:space="preserve"> en application de la clause 8 des IS, auquel cas, tous ses droits et obligations et ceux des Soumissionnaires régis par la date limite antérieure seront régis par la nouvelle date limite.</w:t>
      </w:r>
    </w:p>
    <w:p w14:paraId="0EEDFB03" w14:textId="77777777" w:rsidR="00CA2A26" w:rsidRPr="003936CD" w:rsidRDefault="00CA2A26" w:rsidP="00666721">
      <w:pPr>
        <w:pStyle w:val="Header3-Paragraph"/>
        <w:tabs>
          <w:tab w:val="clear" w:pos="504"/>
        </w:tabs>
        <w:spacing w:after="0"/>
        <w:ind w:left="851" w:firstLine="0"/>
        <w:rPr>
          <w:szCs w:val="24"/>
          <w:lang w:val="fr-FR"/>
        </w:rPr>
      </w:pPr>
    </w:p>
    <w:p w14:paraId="5AC35E68" w14:textId="77777777" w:rsidR="00666721" w:rsidRPr="003936CD" w:rsidRDefault="00DA4AFB" w:rsidP="00666721">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31" w:name="_Toc345489002"/>
      <w:bookmarkStart w:id="232" w:name="_Toc345490939"/>
      <w:bookmarkStart w:id="233" w:name="_Toc345511872"/>
      <w:bookmarkStart w:id="234" w:name="_Toc345512622"/>
      <w:bookmarkStart w:id="235" w:name="_Toc345512889"/>
      <w:bookmarkStart w:id="236" w:name="_Toc398446471"/>
      <w:r w:rsidRPr="003936CD">
        <w:rPr>
          <w:rFonts w:ascii="Times New Roman" w:hAnsi="Times New Roman" w:cs="Times New Roman"/>
          <w:i w:val="0"/>
          <w:color w:val="auto"/>
          <w:sz w:val="24"/>
          <w:szCs w:val="24"/>
        </w:rPr>
        <w:t>Offres hors délai</w:t>
      </w:r>
      <w:bookmarkEnd w:id="231"/>
      <w:bookmarkEnd w:id="232"/>
      <w:bookmarkEnd w:id="233"/>
      <w:bookmarkEnd w:id="234"/>
      <w:bookmarkEnd w:id="235"/>
      <w:bookmarkEnd w:id="236"/>
    </w:p>
    <w:p w14:paraId="14099E17" w14:textId="77777777" w:rsidR="00666721" w:rsidRPr="003936CD" w:rsidRDefault="00666721" w:rsidP="00666721">
      <w:pPr>
        <w:spacing w:after="0" w:line="240" w:lineRule="auto"/>
        <w:rPr>
          <w:rFonts w:ascii="Times New Roman" w:hAnsi="Times New Roman" w:cs="Times New Roman"/>
        </w:rPr>
      </w:pPr>
    </w:p>
    <w:p w14:paraId="500297D2" w14:textId="77777777" w:rsidR="00190BA3" w:rsidRPr="003936CD" w:rsidRDefault="00DA4AFB" w:rsidP="000F4506">
      <w:pPr>
        <w:pStyle w:val="Header3-Paragraph"/>
        <w:numPr>
          <w:ilvl w:val="1"/>
          <w:numId w:val="145"/>
        </w:numPr>
        <w:spacing w:after="0"/>
        <w:ind w:left="851" w:hanging="851"/>
        <w:rPr>
          <w:szCs w:val="24"/>
          <w:lang w:val="fr-FR"/>
        </w:rPr>
      </w:pPr>
      <w:r w:rsidRPr="003936CD">
        <w:rPr>
          <w:szCs w:val="24"/>
          <w:lang w:val="fr-FR"/>
        </w:rPr>
        <w:t>L’ASECNA n’examinera aucune offre arrivée après l’expiration du délai de remise des offres, conformément à la clause 24 des IS. Toute offre reçue après la date et l’heure limites de dépôt des offres sera déclarée hors délai, écartée et renvoyée au Soumissionnaire sans avoir été ouverte.</w:t>
      </w:r>
    </w:p>
    <w:p w14:paraId="0E87275D" w14:textId="77777777" w:rsidR="00414864" w:rsidRPr="003936CD" w:rsidRDefault="00414864" w:rsidP="00414864">
      <w:pPr>
        <w:pStyle w:val="Header3-Paragraph"/>
        <w:tabs>
          <w:tab w:val="clear" w:pos="504"/>
        </w:tabs>
        <w:spacing w:after="0"/>
        <w:ind w:left="851" w:firstLine="0"/>
        <w:rPr>
          <w:szCs w:val="24"/>
          <w:lang w:val="fr-FR"/>
        </w:rPr>
      </w:pPr>
    </w:p>
    <w:p w14:paraId="71FDC69E" w14:textId="77777777" w:rsidR="00190BA3" w:rsidRPr="003936CD" w:rsidRDefault="00DA4AFB" w:rsidP="00414864">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37" w:name="_Toc345405836"/>
      <w:bookmarkStart w:id="238" w:name="_Toc345408241"/>
      <w:bookmarkStart w:id="239" w:name="_Toc345489003"/>
      <w:bookmarkStart w:id="240" w:name="_Toc345490940"/>
      <w:bookmarkStart w:id="241" w:name="_Toc345511873"/>
      <w:bookmarkStart w:id="242" w:name="_Toc345512623"/>
      <w:bookmarkStart w:id="243" w:name="_Toc345512890"/>
      <w:bookmarkStart w:id="244" w:name="_Toc398446472"/>
      <w:r w:rsidRPr="003936CD">
        <w:rPr>
          <w:rFonts w:ascii="Times New Roman" w:hAnsi="Times New Roman" w:cs="Times New Roman"/>
          <w:i w:val="0"/>
          <w:color w:val="auto"/>
          <w:sz w:val="24"/>
          <w:szCs w:val="24"/>
        </w:rPr>
        <w:t>Retrait, substitution et modification des offres</w:t>
      </w:r>
      <w:bookmarkEnd w:id="237"/>
      <w:bookmarkEnd w:id="238"/>
      <w:bookmarkEnd w:id="239"/>
      <w:bookmarkEnd w:id="240"/>
      <w:bookmarkEnd w:id="241"/>
      <w:bookmarkEnd w:id="242"/>
      <w:bookmarkEnd w:id="243"/>
      <w:bookmarkEnd w:id="244"/>
    </w:p>
    <w:p w14:paraId="2FB97F34" w14:textId="77777777" w:rsidR="00414864" w:rsidRPr="003936CD" w:rsidRDefault="00414864" w:rsidP="00414864">
      <w:pPr>
        <w:spacing w:after="0" w:line="240" w:lineRule="auto"/>
        <w:rPr>
          <w:rFonts w:ascii="Times New Roman" w:hAnsi="Times New Roman" w:cs="Times New Roman"/>
        </w:rPr>
      </w:pPr>
    </w:p>
    <w:p w14:paraId="7A51C5A1"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Un soumissionnaire peut retirer, remplacer, ou modifier son offre après l’avoir déposée, par voie de notification écrite, dûment signée par un représentant habilité, assortie d’une copie de l’habilitation en application de la clause 22.2 des IS (sauf pour ce qui est des notifications de retrait). La modification ou l’offre de remplacement correspondante doit être jointe à la notification écrite. Toutes les notifications doivent être :</w:t>
      </w:r>
    </w:p>
    <w:p w14:paraId="2E17A63A" w14:textId="77777777" w:rsidR="00190BA3" w:rsidRPr="003936CD" w:rsidRDefault="00190BA3" w:rsidP="00190BA3">
      <w:pPr>
        <w:pStyle w:val="Header3-Paragraph"/>
        <w:tabs>
          <w:tab w:val="clear" w:pos="504"/>
        </w:tabs>
        <w:spacing w:after="0" w:line="276" w:lineRule="auto"/>
        <w:ind w:left="567" w:firstLine="0"/>
        <w:rPr>
          <w:szCs w:val="24"/>
          <w:lang w:val="fr-FR"/>
        </w:rPr>
      </w:pPr>
    </w:p>
    <w:p w14:paraId="5C50D8E8" w14:textId="77777777" w:rsidR="00190BA3" w:rsidRPr="003936CD" w:rsidRDefault="00DA4AFB" w:rsidP="000660DE">
      <w:pPr>
        <w:numPr>
          <w:ilvl w:val="0"/>
          <w:numId w:val="7"/>
        </w:numPr>
        <w:tabs>
          <w:tab w:val="num" w:pos="792"/>
        </w:tabs>
        <w:spacing w:after="0" w:line="240" w:lineRule="auto"/>
        <w:ind w:left="1276" w:hanging="425"/>
        <w:jc w:val="both"/>
        <w:rPr>
          <w:rFonts w:ascii="Times New Roman" w:hAnsi="Times New Roman" w:cs="Times New Roman"/>
          <w:spacing w:val="-4"/>
          <w:sz w:val="24"/>
          <w:szCs w:val="24"/>
        </w:rPr>
      </w:pPr>
      <w:proofErr w:type="gramStart"/>
      <w:r w:rsidRPr="003936CD">
        <w:rPr>
          <w:rFonts w:ascii="Times New Roman" w:hAnsi="Times New Roman" w:cs="Times New Roman"/>
          <w:spacing w:val="-4"/>
          <w:sz w:val="24"/>
          <w:szCs w:val="24"/>
        </w:rPr>
        <w:t>délivrées</w:t>
      </w:r>
      <w:proofErr w:type="gramEnd"/>
      <w:r w:rsidRPr="003936CD">
        <w:rPr>
          <w:rFonts w:ascii="Times New Roman" w:hAnsi="Times New Roman" w:cs="Times New Roman"/>
          <w:spacing w:val="-4"/>
          <w:sz w:val="24"/>
          <w:szCs w:val="24"/>
        </w:rPr>
        <w:t xml:space="preserve"> en application des clauses 22 et 23 des IS (sauf pour ce qui est des notifications de retrait qui ne nécessitent pas de copies). Par ailleurs, les enveloppes doivent porter clairement, selon le cas, la mention « RETRAIT », « OFFRE DE REMPLACEMENT » ou </w:t>
      </w:r>
      <w:r w:rsidRPr="003936CD">
        <w:rPr>
          <w:rFonts w:ascii="Times New Roman" w:hAnsi="Times New Roman" w:cs="Times New Roman"/>
          <w:sz w:val="24"/>
          <w:szCs w:val="24"/>
        </w:rPr>
        <w:t>« MODIFICATION »</w:t>
      </w:r>
      <w:r w:rsidRPr="003936CD">
        <w:rPr>
          <w:rFonts w:ascii="Times New Roman" w:hAnsi="Times New Roman" w:cs="Times New Roman"/>
          <w:spacing w:val="-4"/>
          <w:sz w:val="24"/>
          <w:szCs w:val="24"/>
        </w:rPr>
        <w:t xml:space="preserve"> ; et </w:t>
      </w:r>
    </w:p>
    <w:p w14:paraId="249E3452" w14:textId="77777777" w:rsidR="004575CB" w:rsidRPr="003936CD" w:rsidRDefault="004575CB" w:rsidP="004575CB">
      <w:pPr>
        <w:tabs>
          <w:tab w:val="num" w:pos="792"/>
        </w:tabs>
        <w:spacing w:after="0" w:line="240" w:lineRule="auto"/>
        <w:ind w:left="1276"/>
        <w:jc w:val="both"/>
        <w:rPr>
          <w:rFonts w:ascii="Times New Roman" w:hAnsi="Times New Roman" w:cs="Times New Roman"/>
          <w:spacing w:val="-4"/>
          <w:sz w:val="24"/>
          <w:szCs w:val="24"/>
        </w:rPr>
      </w:pPr>
    </w:p>
    <w:p w14:paraId="6449E0D0" w14:textId="77777777" w:rsidR="00190BA3" w:rsidRPr="003936CD" w:rsidRDefault="00DA4AFB" w:rsidP="000660DE">
      <w:pPr>
        <w:numPr>
          <w:ilvl w:val="0"/>
          <w:numId w:val="7"/>
        </w:numPr>
        <w:tabs>
          <w:tab w:val="num" w:pos="792"/>
        </w:tabs>
        <w:spacing w:after="0" w:line="240" w:lineRule="auto"/>
        <w:ind w:left="1276" w:hanging="425"/>
        <w:jc w:val="both"/>
        <w:rPr>
          <w:rFonts w:ascii="Times New Roman" w:hAnsi="Times New Roman" w:cs="Times New Roman"/>
          <w:spacing w:val="-4"/>
          <w:sz w:val="24"/>
          <w:szCs w:val="24"/>
        </w:rPr>
      </w:pPr>
      <w:proofErr w:type="gramStart"/>
      <w:r w:rsidRPr="003936CD">
        <w:rPr>
          <w:rFonts w:ascii="Times New Roman" w:hAnsi="Times New Roman" w:cs="Times New Roman"/>
          <w:spacing w:val="-4"/>
          <w:sz w:val="24"/>
          <w:szCs w:val="24"/>
        </w:rPr>
        <w:t>reçues</w:t>
      </w:r>
      <w:proofErr w:type="gramEnd"/>
      <w:r w:rsidRPr="003936CD">
        <w:rPr>
          <w:rFonts w:ascii="Times New Roman" w:hAnsi="Times New Roman" w:cs="Times New Roman"/>
          <w:spacing w:val="-4"/>
          <w:sz w:val="24"/>
          <w:szCs w:val="24"/>
        </w:rPr>
        <w:t xml:space="preserve"> par l’ASECNA avant la date et l’heure limites de remise des offres conformément à la clause 24 des IS.</w:t>
      </w:r>
    </w:p>
    <w:p w14:paraId="01428028" w14:textId="77777777" w:rsidR="004575CB" w:rsidRPr="003936CD" w:rsidRDefault="004575CB" w:rsidP="004575CB">
      <w:pPr>
        <w:tabs>
          <w:tab w:val="num" w:pos="792"/>
        </w:tabs>
        <w:spacing w:after="0" w:line="240" w:lineRule="auto"/>
        <w:ind w:left="1276"/>
        <w:jc w:val="both"/>
        <w:rPr>
          <w:rFonts w:ascii="Times New Roman" w:hAnsi="Times New Roman" w:cs="Times New Roman"/>
          <w:spacing w:val="-4"/>
          <w:sz w:val="24"/>
          <w:szCs w:val="24"/>
        </w:rPr>
      </w:pPr>
    </w:p>
    <w:p w14:paraId="6F3B23EB"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Les offres dont les soumissionnaires demandent le retrait en application de la clause 26.1 leur seront renvoyées sans avoir été ouvertes.</w:t>
      </w:r>
    </w:p>
    <w:p w14:paraId="4ADDE0B6" w14:textId="77777777" w:rsidR="00F117AF" w:rsidRPr="003936CD" w:rsidRDefault="00F117AF" w:rsidP="00F117AF">
      <w:pPr>
        <w:pStyle w:val="Header3-Paragraph"/>
        <w:tabs>
          <w:tab w:val="clear" w:pos="504"/>
        </w:tabs>
        <w:spacing w:after="0"/>
        <w:ind w:left="851" w:firstLine="0"/>
        <w:rPr>
          <w:szCs w:val="24"/>
          <w:lang w:val="fr-FR"/>
        </w:rPr>
      </w:pPr>
    </w:p>
    <w:p w14:paraId="3D02928A"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Aucune offre ne peut être retirée, remplacée ou modifiée entre la date et l’heure limites de dépôt des offres et la date d’expiration de la validité spécifiée par le Soumissionnaire sur le formulaire d’offre, ou d’expiration de toute période de prorogation de la validité.</w:t>
      </w:r>
    </w:p>
    <w:p w14:paraId="26BC8B9B" w14:textId="77777777" w:rsidR="005A31F7" w:rsidRPr="003936CD" w:rsidRDefault="005A31F7" w:rsidP="005A31F7">
      <w:pPr>
        <w:pStyle w:val="Header3-Paragraph"/>
        <w:tabs>
          <w:tab w:val="clear" w:pos="504"/>
        </w:tabs>
        <w:spacing w:after="0"/>
        <w:ind w:left="851" w:firstLine="0"/>
        <w:rPr>
          <w:szCs w:val="24"/>
          <w:lang w:val="fr-FR"/>
        </w:rPr>
      </w:pPr>
    </w:p>
    <w:p w14:paraId="2A447A20" w14:textId="77777777" w:rsidR="00190BA3" w:rsidRPr="003936CD" w:rsidRDefault="00DA4AFB" w:rsidP="005A31F7">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45" w:name="_Toc345511874"/>
      <w:bookmarkStart w:id="246" w:name="_Toc345512624"/>
      <w:bookmarkStart w:id="247" w:name="_Toc345512891"/>
      <w:bookmarkStart w:id="248" w:name="_Toc398446473"/>
      <w:r w:rsidRPr="003936CD">
        <w:rPr>
          <w:rFonts w:ascii="Times New Roman" w:hAnsi="Times New Roman" w:cs="Times New Roman"/>
          <w:i w:val="0"/>
          <w:color w:val="auto"/>
          <w:sz w:val="24"/>
          <w:szCs w:val="24"/>
        </w:rPr>
        <w:t>Ouverture des plis</w:t>
      </w:r>
      <w:bookmarkEnd w:id="245"/>
      <w:bookmarkEnd w:id="246"/>
      <w:bookmarkEnd w:id="247"/>
      <w:bookmarkEnd w:id="248"/>
    </w:p>
    <w:p w14:paraId="200DD5AC" w14:textId="77777777" w:rsidR="005A31F7" w:rsidRPr="003936CD" w:rsidRDefault="005A31F7" w:rsidP="005A31F7">
      <w:pPr>
        <w:spacing w:after="0" w:line="240" w:lineRule="auto"/>
        <w:rPr>
          <w:rFonts w:ascii="Times New Roman" w:hAnsi="Times New Roman" w:cs="Times New Roman"/>
        </w:rPr>
      </w:pPr>
    </w:p>
    <w:p w14:paraId="4DCAFC3A" w14:textId="77777777" w:rsidR="005A31F7" w:rsidRPr="003936CD" w:rsidRDefault="00DA4AFB" w:rsidP="000F4506">
      <w:pPr>
        <w:pStyle w:val="Header3-Paragraph"/>
        <w:numPr>
          <w:ilvl w:val="1"/>
          <w:numId w:val="147"/>
        </w:numPr>
        <w:spacing w:after="0"/>
        <w:ind w:left="851" w:hanging="851"/>
        <w:rPr>
          <w:szCs w:val="24"/>
          <w:lang w:val="fr-FR"/>
        </w:rPr>
      </w:pPr>
      <w:r w:rsidRPr="003936CD">
        <w:rPr>
          <w:szCs w:val="24"/>
          <w:lang w:val="fr-FR"/>
        </w:rPr>
        <w:t>L’ASECNA procédera à l’ouverture des plis en présence des représentants désignés des soumissionnaires qui souhaitent y assister, à la date, à l’heure et à l’</w:t>
      </w:r>
      <w:r w:rsidR="006F1284" w:rsidRPr="003936CD">
        <w:rPr>
          <w:szCs w:val="24"/>
          <w:lang w:val="fr-FR"/>
        </w:rPr>
        <w:t>adresse indiquées</w:t>
      </w:r>
      <w:r w:rsidRPr="003936CD">
        <w:rPr>
          <w:szCs w:val="24"/>
          <w:lang w:val="fr-FR"/>
        </w:rPr>
        <w:t xml:space="preserve"> dans les </w:t>
      </w:r>
      <w:r w:rsidRPr="003936CD">
        <w:rPr>
          <w:b/>
          <w:szCs w:val="24"/>
          <w:lang w:val="fr-FR"/>
        </w:rPr>
        <w:t>DPAO</w:t>
      </w:r>
      <w:r w:rsidRPr="003936CD">
        <w:rPr>
          <w:szCs w:val="24"/>
          <w:lang w:val="fr-FR"/>
        </w:rPr>
        <w:t>.</w:t>
      </w:r>
    </w:p>
    <w:p w14:paraId="7F3B279D" w14:textId="77777777" w:rsidR="00190BA3" w:rsidRPr="003936CD" w:rsidRDefault="00190BA3" w:rsidP="005A31F7">
      <w:pPr>
        <w:pStyle w:val="Header3-Paragraph"/>
        <w:tabs>
          <w:tab w:val="clear" w:pos="504"/>
        </w:tabs>
        <w:spacing w:after="0"/>
        <w:ind w:left="851" w:firstLine="0"/>
        <w:rPr>
          <w:szCs w:val="24"/>
          <w:lang w:val="fr-FR"/>
        </w:rPr>
      </w:pPr>
    </w:p>
    <w:p w14:paraId="1B6BBD7B" w14:textId="77777777" w:rsidR="00190BA3" w:rsidRPr="003936CD" w:rsidRDefault="00DA4AFB" w:rsidP="000F4506">
      <w:pPr>
        <w:pStyle w:val="Header3-Paragraph"/>
        <w:numPr>
          <w:ilvl w:val="1"/>
          <w:numId w:val="147"/>
        </w:numPr>
        <w:spacing w:after="0"/>
        <w:ind w:left="851" w:hanging="851"/>
        <w:rPr>
          <w:szCs w:val="24"/>
          <w:lang w:val="fr-FR"/>
        </w:rPr>
      </w:pPr>
      <w:r w:rsidRPr="003936CD">
        <w:rPr>
          <w:szCs w:val="24"/>
          <w:lang w:val="fr-FR"/>
        </w:rPr>
        <w:t>Dans un premier temps, les enveloppes marquées « RETRAIT » seront ouvertes et leur contenu annoncé à haute voix, tandis que l’enveloppe contenant l’offre correspondante sera renvoyée au Soumissionnaire sans avoir été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Soumissionnaire.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14:paraId="0F50CC83" w14:textId="77777777" w:rsidR="00FE1E83" w:rsidRPr="003936CD" w:rsidRDefault="00FE1E83" w:rsidP="00FE1E83">
      <w:pPr>
        <w:pStyle w:val="Header3-Paragraph"/>
        <w:tabs>
          <w:tab w:val="clear" w:pos="504"/>
        </w:tabs>
        <w:spacing w:after="0"/>
        <w:ind w:left="851" w:firstLine="0"/>
        <w:rPr>
          <w:szCs w:val="24"/>
          <w:lang w:val="fr-FR"/>
        </w:rPr>
      </w:pPr>
    </w:p>
    <w:p w14:paraId="29C2733D" w14:textId="77777777" w:rsidR="00190BA3" w:rsidRPr="003936CD" w:rsidRDefault="00DA4AFB" w:rsidP="000F4506">
      <w:pPr>
        <w:pStyle w:val="Header3-Paragraph"/>
        <w:numPr>
          <w:ilvl w:val="1"/>
          <w:numId w:val="147"/>
        </w:numPr>
        <w:spacing w:after="0"/>
        <w:ind w:left="851" w:hanging="851"/>
        <w:rPr>
          <w:szCs w:val="24"/>
          <w:lang w:val="fr-FR"/>
        </w:rPr>
      </w:pPr>
      <w:r w:rsidRPr="003936CD">
        <w:rPr>
          <w:szCs w:val="24"/>
          <w:lang w:val="fr-FR"/>
        </w:rPr>
        <w:t>Toutes les enveloppes seront ouvertes l’une après l’autre et le nom du soumissionnaire annoncé à haute voix, ainsi que la mention éventuelle d’une modification, le prix de l’offre, y compris tou</w:t>
      </w:r>
      <w:r w:rsidR="00BD3205">
        <w:rPr>
          <w:szCs w:val="24"/>
          <w:lang w:val="fr-FR"/>
        </w:rPr>
        <w:t>s</w:t>
      </w:r>
      <w:r w:rsidRPr="003936CD">
        <w:rPr>
          <w:szCs w:val="24"/>
          <w:lang w:val="fr-FR"/>
        </w:rPr>
        <w:t xml:space="preserve"> rabais et toutes variantes éventuelles, l’existence d’une garantie de soumission si elle est exigée, et tout autre détail que l’ASECNA peut juger utile de mentionner. Seuls les rabais et variantes de l’offre annoncés à haute voix lors de l’ouverture des plis seront soumis à </w:t>
      </w:r>
      <w:r w:rsidR="001F4A6A" w:rsidRPr="003936CD">
        <w:rPr>
          <w:szCs w:val="24"/>
          <w:lang w:val="fr-FR"/>
        </w:rPr>
        <w:t>évaluation. Toutes</w:t>
      </w:r>
      <w:r w:rsidRPr="003936CD">
        <w:rPr>
          <w:szCs w:val="24"/>
          <w:lang w:val="fr-FR"/>
        </w:rPr>
        <w:t xml:space="preserve"> les pages du Formulaire d’offre et des bordereaux de prix seront visées par un minimum de trois représentants de l’ASECNA présents à la cérémonie d’ouverture. Aucune offre ne sera écartée à l’ouverture des plis, excepté les offres hors délai en application de la clause 25.1.</w:t>
      </w:r>
    </w:p>
    <w:p w14:paraId="23CBC719" w14:textId="77777777" w:rsidR="00D92FB0" w:rsidRPr="003936CD" w:rsidRDefault="00D92FB0" w:rsidP="00D92FB0">
      <w:pPr>
        <w:pStyle w:val="Header3-Paragraph"/>
        <w:tabs>
          <w:tab w:val="clear" w:pos="504"/>
        </w:tabs>
        <w:spacing w:after="0"/>
        <w:ind w:left="851" w:firstLine="0"/>
        <w:rPr>
          <w:szCs w:val="24"/>
          <w:lang w:val="fr-FR"/>
        </w:rPr>
      </w:pPr>
    </w:p>
    <w:p w14:paraId="5BA1DF0D" w14:textId="77777777" w:rsidR="000B7E7B" w:rsidRPr="003936CD" w:rsidRDefault="00DA4AFB" w:rsidP="000F4506">
      <w:pPr>
        <w:pStyle w:val="Header3-Paragraph"/>
        <w:numPr>
          <w:ilvl w:val="1"/>
          <w:numId w:val="147"/>
        </w:numPr>
        <w:spacing w:after="0"/>
        <w:ind w:left="851" w:hanging="851"/>
        <w:rPr>
          <w:szCs w:val="24"/>
          <w:lang w:val="fr-FR"/>
        </w:rPr>
      </w:pPr>
      <w:r w:rsidRPr="003936CD">
        <w:rPr>
          <w:szCs w:val="24"/>
          <w:lang w:val="fr-FR"/>
        </w:rPr>
        <w:t xml:space="preserve">L’ASECNA établira un procès-verbal de la séance d’ouverture des plis, qui comportera au minimum : </w:t>
      </w:r>
    </w:p>
    <w:p w14:paraId="6BF6CECF" w14:textId="77777777" w:rsidR="000B7E7B" w:rsidRPr="003936CD" w:rsidRDefault="000B7E7B" w:rsidP="000B7E7B">
      <w:pPr>
        <w:pStyle w:val="Paragraphedeliste"/>
        <w:spacing w:after="0" w:line="240" w:lineRule="auto"/>
        <w:rPr>
          <w:rFonts w:ascii="Times New Roman" w:hAnsi="Times New Roman" w:cs="Times New Roman"/>
          <w:szCs w:val="24"/>
        </w:rPr>
      </w:pPr>
    </w:p>
    <w:p w14:paraId="7668DA46"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nom du soumissionnaire et s’il y a retrait, remplacement de l’offre ou modification ;</w:t>
      </w:r>
    </w:p>
    <w:p w14:paraId="2F8AB208" w14:textId="77777777" w:rsidR="000B7E7B" w:rsidRPr="003936CD" w:rsidRDefault="000B7E7B" w:rsidP="000B7E7B">
      <w:pPr>
        <w:pStyle w:val="Paragraphedeliste"/>
        <w:spacing w:after="0" w:line="240" w:lineRule="auto"/>
        <w:ind w:left="1276"/>
        <w:jc w:val="both"/>
        <w:rPr>
          <w:rFonts w:ascii="Times New Roman" w:hAnsi="Times New Roman" w:cs="Times New Roman"/>
          <w:szCs w:val="24"/>
        </w:rPr>
      </w:pPr>
    </w:p>
    <w:p w14:paraId="76DCA775"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prix de l’offre, par lot le cas échéant, y compris tous rabais et variante proposés ;</w:t>
      </w:r>
    </w:p>
    <w:p w14:paraId="0A112972" w14:textId="77777777" w:rsidR="000B7E7B" w:rsidRPr="003936CD" w:rsidRDefault="000B7E7B" w:rsidP="000B7E7B">
      <w:pPr>
        <w:pStyle w:val="Paragraphedeliste"/>
        <w:spacing w:after="0" w:line="240" w:lineRule="auto"/>
        <w:ind w:left="1276"/>
        <w:jc w:val="both"/>
        <w:rPr>
          <w:rFonts w:ascii="Times New Roman" w:hAnsi="Times New Roman" w:cs="Times New Roman"/>
          <w:szCs w:val="24"/>
        </w:rPr>
      </w:pPr>
    </w:p>
    <w:p w14:paraId="4F6FAA4B"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 w:val="24"/>
          <w:szCs w:val="24"/>
        </w:rPr>
      </w:pPr>
      <w:proofErr w:type="gramStart"/>
      <w:r w:rsidRPr="003936CD">
        <w:rPr>
          <w:rFonts w:ascii="Times New Roman" w:hAnsi="Times New Roman" w:cs="Times New Roman"/>
          <w:sz w:val="24"/>
          <w:szCs w:val="24"/>
        </w:rPr>
        <w:t>et</w:t>
      </w:r>
      <w:proofErr w:type="gramEnd"/>
      <w:r w:rsidRPr="003936CD">
        <w:rPr>
          <w:rFonts w:ascii="Times New Roman" w:hAnsi="Times New Roman" w:cs="Times New Roman"/>
          <w:sz w:val="24"/>
          <w:szCs w:val="24"/>
        </w:rPr>
        <w:t xml:space="preserve"> l’existence ou l’absence d’une garantie de soumission si elle est exigée. </w:t>
      </w:r>
    </w:p>
    <w:p w14:paraId="09E4DBB6" w14:textId="77777777" w:rsidR="000B7E7B" w:rsidRPr="003936CD" w:rsidRDefault="000B7E7B" w:rsidP="000B7E7B">
      <w:pPr>
        <w:pStyle w:val="Paragraphedeliste"/>
        <w:spacing w:after="0" w:line="240" w:lineRule="auto"/>
        <w:ind w:left="1276"/>
        <w:jc w:val="both"/>
        <w:rPr>
          <w:rFonts w:ascii="Times New Roman" w:hAnsi="Times New Roman" w:cs="Times New Roman"/>
          <w:sz w:val="24"/>
          <w:szCs w:val="24"/>
        </w:rPr>
      </w:pPr>
    </w:p>
    <w:p w14:paraId="2BCD8E24" w14:textId="77777777" w:rsidR="00190BA3" w:rsidRPr="003936CD" w:rsidRDefault="00DA4AFB" w:rsidP="000B7E7B">
      <w:pPr>
        <w:pStyle w:val="Paragraphedeliste"/>
        <w:spacing w:after="0" w:line="240" w:lineRule="auto"/>
        <w:ind w:left="851"/>
        <w:jc w:val="both"/>
        <w:rPr>
          <w:rFonts w:ascii="Times New Roman" w:hAnsi="Times New Roman" w:cs="Times New Roman"/>
          <w:sz w:val="24"/>
          <w:szCs w:val="24"/>
        </w:rPr>
      </w:pPr>
      <w:r w:rsidRPr="003936CD">
        <w:rPr>
          <w:rFonts w:ascii="Times New Roman" w:hAnsi="Times New Roman" w:cs="Times New Roman"/>
          <w:sz w:val="24"/>
          <w:szCs w:val="24"/>
        </w:rPr>
        <w:t>Il sera demandé aux représentants des soumissionnaires présents de signer une feuille de présence.</w:t>
      </w:r>
    </w:p>
    <w:p w14:paraId="07D2B753" w14:textId="77777777" w:rsidR="008D20E6" w:rsidRPr="003936CD" w:rsidRDefault="008D20E6" w:rsidP="000B7E7B">
      <w:pPr>
        <w:pStyle w:val="Paragraphedeliste"/>
        <w:spacing w:after="0" w:line="240" w:lineRule="auto"/>
        <w:ind w:left="851"/>
        <w:jc w:val="both"/>
        <w:rPr>
          <w:rFonts w:ascii="Times New Roman" w:hAnsi="Times New Roman" w:cs="Times New Roman"/>
          <w:sz w:val="24"/>
          <w:szCs w:val="24"/>
        </w:rPr>
      </w:pPr>
    </w:p>
    <w:p w14:paraId="39CFA021" w14:textId="77777777" w:rsidR="00190BA3" w:rsidRPr="003936CD" w:rsidRDefault="00DA4AFB" w:rsidP="006E6A11">
      <w:pPr>
        <w:pStyle w:val="Titre3"/>
        <w:numPr>
          <w:ilvl w:val="2"/>
          <w:numId w:val="1"/>
        </w:numPr>
        <w:spacing w:before="0" w:line="240" w:lineRule="auto"/>
        <w:ind w:left="851" w:hanging="851"/>
        <w:rPr>
          <w:rFonts w:ascii="Times New Roman" w:hAnsi="Times New Roman" w:cs="Times New Roman"/>
          <w:color w:val="auto"/>
          <w:sz w:val="24"/>
          <w:szCs w:val="24"/>
        </w:rPr>
      </w:pPr>
      <w:bookmarkStart w:id="249" w:name="_Toc345405838"/>
      <w:bookmarkStart w:id="250" w:name="_Toc345408243"/>
      <w:bookmarkStart w:id="251" w:name="_Toc345489005"/>
      <w:bookmarkStart w:id="252" w:name="_Toc345490942"/>
      <w:bookmarkStart w:id="253" w:name="_Toc345511875"/>
      <w:bookmarkStart w:id="254" w:name="_Toc345512625"/>
      <w:bookmarkStart w:id="255" w:name="_Toc345512892"/>
      <w:bookmarkStart w:id="256" w:name="_Toc345835024"/>
      <w:bookmarkStart w:id="257" w:name="_Toc398446474"/>
      <w:r w:rsidRPr="003936CD">
        <w:rPr>
          <w:rFonts w:ascii="Times New Roman" w:hAnsi="Times New Roman" w:cs="Times New Roman"/>
          <w:color w:val="auto"/>
          <w:sz w:val="24"/>
          <w:szCs w:val="24"/>
        </w:rPr>
        <w:t>Evaluation et comparaisons des offres</w:t>
      </w:r>
      <w:bookmarkEnd w:id="249"/>
      <w:bookmarkEnd w:id="250"/>
      <w:bookmarkEnd w:id="251"/>
      <w:bookmarkEnd w:id="252"/>
      <w:bookmarkEnd w:id="253"/>
      <w:bookmarkEnd w:id="254"/>
      <w:bookmarkEnd w:id="255"/>
      <w:bookmarkEnd w:id="256"/>
      <w:bookmarkEnd w:id="257"/>
    </w:p>
    <w:p w14:paraId="6D3ED592" w14:textId="77777777" w:rsidR="00D10734" w:rsidRPr="003936CD" w:rsidRDefault="00D10734" w:rsidP="00D10734">
      <w:pPr>
        <w:spacing w:after="0" w:line="240" w:lineRule="auto"/>
        <w:rPr>
          <w:rFonts w:ascii="Times New Roman" w:hAnsi="Times New Roman" w:cs="Times New Roman"/>
        </w:rPr>
      </w:pPr>
    </w:p>
    <w:p w14:paraId="1E943C1A" w14:textId="77777777" w:rsidR="00190BA3" w:rsidRPr="003936CD" w:rsidRDefault="00DA4AFB" w:rsidP="00615A0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58" w:name="_Toc398446475"/>
      <w:r w:rsidRPr="003936CD">
        <w:rPr>
          <w:rFonts w:ascii="Times New Roman" w:hAnsi="Times New Roman" w:cs="Times New Roman"/>
          <w:i w:val="0"/>
          <w:color w:val="auto"/>
          <w:sz w:val="24"/>
          <w:szCs w:val="24"/>
        </w:rPr>
        <w:t>Confidentialité</w:t>
      </w:r>
      <w:bookmarkEnd w:id="258"/>
    </w:p>
    <w:p w14:paraId="37D260E0" w14:textId="77777777" w:rsidR="00D10734" w:rsidRPr="003936CD" w:rsidRDefault="00D10734" w:rsidP="00D10734">
      <w:pPr>
        <w:spacing w:after="0" w:line="240" w:lineRule="auto"/>
        <w:rPr>
          <w:rFonts w:ascii="Times New Roman" w:hAnsi="Times New Roman" w:cs="Times New Roman"/>
        </w:rPr>
      </w:pPr>
    </w:p>
    <w:p w14:paraId="1CDB4A64" w14:textId="77777777" w:rsidR="00615A03" w:rsidRPr="003936CD" w:rsidRDefault="00DA4AFB" w:rsidP="000F4506">
      <w:pPr>
        <w:pStyle w:val="Header3-Paragraph"/>
        <w:numPr>
          <w:ilvl w:val="1"/>
          <w:numId w:val="149"/>
        </w:numPr>
        <w:spacing w:after="0"/>
        <w:ind w:left="851" w:hanging="851"/>
        <w:rPr>
          <w:szCs w:val="24"/>
          <w:lang w:val="fr-FR"/>
        </w:rPr>
      </w:pPr>
      <w:r w:rsidRPr="003936CD">
        <w:rPr>
          <w:szCs w:val="24"/>
          <w:lang w:val="fr-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23C1B014" w14:textId="77777777" w:rsidR="00615A03" w:rsidRPr="003936CD" w:rsidRDefault="00615A03" w:rsidP="00615A03">
      <w:pPr>
        <w:pStyle w:val="Header3-Paragraph"/>
        <w:tabs>
          <w:tab w:val="clear" w:pos="504"/>
        </w:tabs>
        <w:spacing w:after="0"/>
        <w:ind w:left="851" w:firstLine="0"/>
        <w:rPr>
          <w:szCs w:val="24"/>
          <w:lang w:val="fr-FR"/>
        </w:rPr>
      </w:pPr>
    </w:p>
    <w:p w14:paraId="588CA942" w14:textId="77777777" w:rsidR="00190BA3" w:rsidRPr="003936CD" w:rsidRDefault="00DA4AFB" w:rsidP="000F4506">
      <w:pPr>
        <w:pStyle w:val="Header3-Paragraph"/>
        <w:numPr>
          <w:ilvl w:val="1"/>
          <w:numId w:val="149"/>
        </w:numPr>
        <w:spacing w:after="0"/>
        <w:ind w:left="851" w:hanging="851"/>
        <w:rPr>
          <w:szCs w:val="24"/>
          <w:lang w:val="fr-FR"/>
        </w:rPr>
      </w:pPr>
      <w:r w:rsidRPr="003936CD">
        <w:rPr>
          <w:szCs w:val="24"/>
          <w:lang w:val="fr-FR"/>
        </w:rPr>
        <w:lastRenderedPageBreak/>
        <w:t>Toute tentative faite par un soumissionnaire pour influencer l’ASECNA lors de l’examen, de l’évaluation, de la comparaison des offres et de la vérification de la capacité des candidats ou lors de la décision d’attribution peut entraîner le rejet de son offre.</w:t>
      </w:r>
    </w:p>
    <w:p w14:paraId="27463972" w14:textId="77777777" w:rsidR="00615A03" w:rsidRPr="003936CD" w:rsidRDefault="00615A03" w:rsidP="00615A03">
      <w:pPr>
        <w:pStyle w:val="Paragraphedeliste"/>
        <w:spacing w:after="0" w:line="240" w:lineRule="auto"/>
        <w:rPr>
          <w:rFonts w:ascii="Times New Roman" w:hAnsi="Times New Roman" w:cs="Times New Roman"/>
          <w:szCs w:val="24"/>
        </w:rPr>
      </w:pPr>
    </w:p>
    <w:p w14:paraId="4C16968A" w14:textId="77777777" w:rsidR="00190BA3" w:rsidRPr="003936CD" w:rsidRDefault="00DA4AFB" w:rsidP="000F4506">
      <w:pPr>
        <w:pStyle w:val="Header3-Paragraph"/>
        <w:numPr>
          <w:ilvl w:val="1"/>
          <w:numId w:val="149"/>
        </w:numPr>
        <w:spacing w:after="0"/>
        <w:ind w:left="851" w:hanging="851"/>
        <w:rPr>
          <w:szCs w:val="24"/>
          <w:lang w:val="fr-FR"/>
        </w:rPr>
      </w:pPr>
      <w:r w:rsidRPr="003936CD">
        <w:rPr>
          <w:szCs w:val="24"/>
          <w:lang w:val="fr-FR"/>
        </w:rPr>
        <w:t>Nonobstant les dispositions de la clause 28.2 des IS, entre le moment où les plis seront ouverts et celui où le Marché sera attribué, si un soumissionnaire souhaite entrer en contact avec l’ASECNA pour des motifs ayant trait à son offre, il devra le faire par écrit.</w:t>
      </w:r>
    </w:p>
    <w:p w14:paraId="199A1AF4" w14:textId="77777777" w:rsidR="008F4956" w:rsidRPr="003936CD" w:rsidRDefault="008F4956" w:rsidP="008F4956">
      <w:pPr>
        <w:pStyle w:val="Header3-Paragraph"/>
        <w:tabs>
          <w:tab w:val="clear" w:pos="504"/>
        </w:tabs>
        <w:spacing w:after="0"/>
        <w:ind w:left="851" w:firstLine="0"/>
        <w:rPr>
          <w:szCs w:val="24"/>
          <w:lang w:val="fr-FR"/>
        </w:rPr>
      </w:pPr>
    </w:p>
    <w:p w14:paraId="4808CEEB" w14:textId="77777777" w:rsidR="00190BA3" w:rsidRPr="003936CD" w:rsidRDefault="00DA4AFB" w:rsidP="008F495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59" w:name="_Toc345511877"/>
      <w:bookmarkStart w:id="260" w:name="_Toc345512627"/>
      <w:bookmarkStart w:id="261" w:name="_Toc345512894"/>
      <w:bookmarkStart w:id="262" w:name="_Toc398446476"/>
      <w:r w:rsidRPr="003936CD">
        <w:rPr>
          <w:rFonts w:ascii="Times New Roman" w:hAnsi="Times New Roman" w:cs="Times New Roman"/>
          <w:i w:val="0"/>
          <w:color w:val="auto"/>
          <w:sz w:val="24"/>
          <w:szCs w:val="24"/>
        </w:rPr>
        <w:t>Éclaircissement concernant les offres</w:t>
      </w:r>
      <w:bookmarkEnd w:id="259"/>
      <w:bookmarkEnd w:id="260"/>
      <w:bookmarkEnd w:id="261"/>
      <w:bookmarkEnd w:id="262"/>
    </w:p>
    <w:p w14:paraId="14F6E3C4" w14:textId="77777777" w:rsidR="008F4956" w:rsidRPr="003936CD" w:rsidRDefault="008F4956" w:rsidP="008F4956">
      <w:pPr>
        <w:spacing w:after="0" w:line="240" w:lineRule="auto"/>
        <w:rPr>
          <w:rFonts w:ascii="Times New Roman" w:hAnsi="Times New Roman" w:cs="Times New Roman"/>
        </w:rPr>
      </w:pPr>
    </w:p>
    <w:p w14:paraId="5E8C9A3D" w14:textId="77777777" w:rsidR="00190BA3" w:rsidRPr="003936CD" w:rsidRDefault="00DA4AFB" w:rsidP="000F4506">
      <w:pPr>
        <w:pStyle w:val="Header3-Paragraph"/>
        <w:numPr>
          <w:ilvl w:val="1"/>
          <w:numId w:val="150"/>
        </w:numPr>
        <w:spacing w:after="0"/>
        <w:ind w:left="851" w:hanging="851"/>
        <w:rPr>
          <w:szCs w:val="24"/>
          <w:lang w:val="fr-FR"/>
        </w:rPr>
      </w:pPr>
      <w:r w:rsidRPr="003936CD">
        <w:rPr>
          <w:szCs w:val="24"/>
          <w:lang w:val="fr-FR"/>
        </w:rPr>
        <w:t>Pour faciliter l’examen, l’évaluation, la comparaison des offres et la vérification des qualifications des soumissionnaires, l’ASECNA a toute latitude pour demander à un soumissionnaire des éclaircissements sur son offre. Aucun éclaircissement apporté par un soumissionnaire autrement qu’en réponse à une demande de l’ASECNA ne sera pris en compte. La demande d’éclaircissement de l’ASECNA, comme la réponse apportée, seront formulées par écrit. Aucune modification de prix ni aucun changement substantiel de l’offre ne seront demandés, offerts ou autorisés, si ce n’est pour confirmer la correction des erreurs arithmétiques découvertes par l’ASECNA lors de l’évaluation des offres en application de la clause 32 des IS.</w:t>
      </w:r>
    </w:p>
    <w:p w14:paraId="5305ED4D" w14:textId="77777777" w:rsidR="00E96EF9" w:rsidRPr="003936CD" w:rsidRDefault="00E96EF9" w:rsidP="00E96EF9">
      <w:pPr>
        <w:pStyle w:val="Header3-Paragraph"/>
        <w:tabs>
          <w:tab w:val="clear" w:pos="504"/>
        </w:tabs>
        <w:spacing w:after="0"/>
        <w:ind w:left="851" w:firstLine="0"/>
        <w:rPr>
          <w:szCs w:val="24"/>
          <w:lang w:val="fr-FR"/>
        </w:rPr>
      </w:pPr>
    </w:p>
    <w:p w14:paraId="256D8654" w14:textId="77777777" w:rsidR="00E96EF9" w:rsidRPr="003936CD" w:rsidRDefault="00DA4AFB" w:rsidP="000F4506">
      <w:pPr>
        <w:pStyle w:val="Header3-Paragraph"/>
        <w:numPr>
          <w:ilvl w:val="1"/>
          <w:numId w:val="150"/>
        </w:numPr>
        <w:spacing w:after="0"/>
        <w:ind w:left="851" w:hanging="851"/>
        <w:rPr>
          <w:szCs w:val="24"/>
          <w:lang w:val="fr-FR"/>
        </w:rPr>
      </w:pPr>
      <w:r w:rsidRPr="003936CD">
        <w:rPr>
          <w:szCs w:val="24"/>
          <w:lang w:val="fr-FR"/>
        </w:rPr>
        <w:t>L'ASECNA se réserve le droit de rejeter une offre au cas où un soumissionnaire n'apporte pas de réponse à une demande d'éclaircissement dans le délai fixé par la lettre de demande.</w:t>
      </w:r>
    </w:p>
    <w:p w14:paraId="75C718CF" w14:textId="77777777" w:rsidR="000166D5" w:rsidRPr="003936CD" w:rsidRDefault="000166D5" w:rsidP="000166D5">
      <w:pPr>
        <w:pStyle w:val="Header3-Paragraph"/>
        <w:tabs>
          <w:tab w:val="clear" w:pos="504"/>
        </w:tabs>
        <w:spacing w:after="0"/>
        <w:ind w:left="851" w:firstLine="0"/>
        <w:rPr>
          <w:szCs w:val="24"/>
          <w:lang w:val="fr-FR"/>
        </w:rPr>
      </w:pPr>
    </w:p>
    <w:p w14:paraId="720FA44C" w14:textId="77777777" w:rsidR="00190BA3" w:rsidRPr="003936CD" w:rsidRDefault="00DA4AFB" w:rsidP="00E96EF9">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63" w:name="_Toc345511878"/>
      <w:bookmarkStart w:id="264" w:name="_Toc345512628"/>
      <w:bookmarkStart w:id="265" w:name="_Toc345512895"/>
      <w:bookmarkStart w:id="266" w:name="_Toc398446477"/>
      <w:r w:rsidRPr="003936CD">
        <w:rPr>
          <w:rFonts w:ascii="Times New Roman" w:hAnsi="Times New Roman" w:cs="Times New Roman"/>
          <w:i w:val="0"/>
          <w:color w:val="auto"/>
          <w:sz w:val="24"/>
          <w:szCs w:val="24"/>
        </w:rPr>
        <w:t>Conformité des offres</w:t>
      </w:r>
      <w:bookmarkEnd w:id="263"/>
      <w:bookmarkEnd w:id="264"/>
      <w:bookmarkEnd w:id="265"/>
      <w:bookmarkEnd w:id="266"/>
    </w:p>
    <w:p w14:paraId="5D1EF56A" w14:textId="77777777" w:rsidR="00E96EF9" w:rsidRPr="003936CD" w:rsidRDefault="00E96EF9" w:rsidP="00E96EF9">
      <w:pPr>
        <w:spacing w:after="0" w:line="240" w:lineRule="auto"/>
        <w:rPr>
          <w:rFonts w:ascii="Times New Roman" w:hAnsi="Times New Roman" w:cs="Times New Roman"/>
        </w:rPr>
      </w:pPr>
    </w:p>
    <w:p w14:paraId="07B9BC74" w14:textId="77777777" w:rsidR="00E96EF9" w:rsidRPr="003936CD" w:rsidRDefault="00DA4AFB" w:rsidP="000F4506">
      <w:pPr>
        <w:pStyle w:val="Header3-Paragraph"/>
        <w:numPr>
          <w:ilvl w:val="1"/>
          <w:numId w:val="151"/>
        </w:numPr>
        <w:spacing w:after="0"/>
        <w:ind w:left="851" w:hanging="851"/>
        <w:rPr>
          <w:szCs w:val="24"/>
          <w:lang w:val="fr-FR"/>
        </w:rPr>
      </w:pPr>
      <w:r w:rsidRPr="003936CD">
        <w:rPr>
          <w:szCs w:val="24"/>
          <w:lang w:val="fr-FR"/>
        </w:rPr>
        <w:t>L’ASECNA établira la conformité de l’offre sur la base de sa seule teneur.</w:t>
      </w:r>
    </w:p>
    <w:p w14:paraId="7B7F528D" w14:textId="77777777" w:rsidR="00190BA3" w:rsidRPr="003936CD" w:rsidRDefault="00190BA3" w:rsidP="00E96EF9">
      <w:pPr>
        <w:pStyle w:val="Header3-Paragraph"/>
        <w:tabs>
          <w:tab w:val="clear" w:pos="504"/>
        </w:tabs>
        <w:spacing w:after="0"/>
        <w:ind w:left="851" w:firstLine="0"/>
        <w:rPr>
          <w:szCs w:val="24"/>
          <w:lang w:val="fr-FR"/>
        </w:rPr>
      </w:pPr>
    </w:p>
    <w:p w14:paraId="5E8EF610" w14:textId="77777777" w:rsidR="009F4F86" w:rsidRPr="003936CD" w:rsidRDefault="00DA4AFB" w:rsidP="000F4506">
      <w:pPr>
        <w:pStyle w:val="Header3-Paragraph"/>
        <w:numPr>
          <w:ilvl w:val="1"/>
          <w:numId w:val="151"/>
        </w:numPr>
        <w:spacing w:after="0"/>
        <w:ind w:left="851" w:hanging="851"/>
        <w:rPr>
          <w:szCs w:val="24"/>
          <w:lang w:val="fr-FR"/>
        </w:rPr>
      </w:pPr>
      <w:r w:rsidRPr="003936CD">
        <w:rPr>
          <w:spacing w:val="-4"/>
          <w:szCs w:val="24"/>
          <w:lang w:val="fr-FR"/>
        </w:rPr>
        <w:t xml:space="preserve">Une offre conforme pour l’essentiel est une offre conforme à toutes les stipulations, spécifications et conditions du </w:t>
      </w:r>
      <w:r w:rsidRPr="003936CD">
        <w:rPr>
          <w:b/>
          <w:spacing w:val="-4"/>
          <w:szCs w:val="24"/>
          <w:lang w:val="fr-FR"/>
        </w:rPr>
        <w:t>DAO</w:t>
      </w:r>
      <w:r w:rsidRPr="003936CD">
        <w:rPr>
          <w:spacing w:val="-4"/>
          <w:szCs w:val="24"/>
          <w:lang w:val="fr-FR"/>
        </w:rPr>
        <w:t xml:space="preserve">, sans divergence, réserve ou </w:t>
      </w:r>
      <w:proofErr w:type="gramStart"/>
      <w:r w:rsidRPr="003936CD">
        <w:rPr>
          <w:spacing w:val="-4"/>
          <w:szCs w:val="24"/>
          <w:lang w:val="fr-FR"/>
        </w:rPr>
        <w:t>omission substantielles</w:t>
      </w:r>
      <w:proofErr w:type="gramEnd"/>
      <w:r w:rsidRPr="003936CD">
        <w:rPr>
          <w:spacing w:val="-4"/>
          <w:szCs w:val="24"/>
          <w:lang w:val="fr-FR"/>
        </w:rPr>
        <w:t xml:space="preserve">. Les divergences ou omissions substantielles sont celles : </w:t>
      </w:r>
    </w:p>
    <w:p w14:paraId="2D82B3FB" w14:textId="77777777" w:rsidR="009F4F86" w:rsidRPr="003936CD" w:rsidRDefault="009F4F86" w:rsidP="009F4F86">
      <w:pPr>
        <w:spacing w:after="0" w:line="240" w:lineRule="auto"/>
        <w:ind w:left="567" w:hanging="567"/>
        <w:jc w:val="both"/>
        <w:rPr>
          <w:rFonts w:ascii="Times New Roman" w:hAnsi="Times New Roman" w:cs="Times New Roman"/>
          <w:spacing w:val="-4"/>
          <w:sz w:val="24"/>
          <w:szCs w:val="24"/>
        </w:rPr>
      </w:pPr>
    </w:p>
    <w:p w14:paraId="0A3F7ACE" w14:textId="77777777" w:rsidR="009F4F86" w:rsidRPr="00957020"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proofErr w:type="gramStart"/>
      <w:r w:rsidRPr="003936CD">
        <w:rPr>
          <w:rFonts w:ascii="Times New Roman" w:hAnsi="Times New Roman" w:cs="Times New Roman"/>
          <w:spacing w:val="-4"/>
          <w:sz w:val="24"/>
          <w:szCs w:val="24"/>
        </w:rPr>
        <w:t>qui</w:t>
      </w:r>
      <w:proofErr w:type="gramEnd"/>
      <w:r w:rsidRPr="003936CD">
        <w:rPr>
          <w:rFonts w:ascii="Times New Roman" w:hAnsi="Times New Roman" w:cs="Times New Roman"/>
          <w:spacing w:val="-4"/>
          <w:sz w:val="24"/>
          <w:szCs w:val="24"/>
        </w:rPr>
        <w:t xml:space="preserve"> limitent de manière substantielle la portée, la qualité ou les performances des fournitures</w:t>
      </w:r>
      <w:r w:rsidR="005A1FD9">
        <w:rPr>
          <w:rFonts w:ascii="Times New Roman" w:hAnsi="Times New Roman" w:cs="Times New Roman"/>
          <w:spacing w:val="-4"/>
          <w:sz w:val="24"/>
          <w:szCs w:val="24"/>
        </w:rPr>
        <w:t xml:space="preserve">, </w:t>
      </w:r>
      <w:r w:rsidR="005A1FD9" w:rsidRPr="00957020">
        <w:rPr>
          <w:rFonts w:ascii="Times New Roman" w:hAnsi="Times New Roman" w:cs="Times New Roman"/>
          <w:spacing w:val="-4"/>
          <w:sz w:val="24"/>
          <w:szCs w:val="24"/>
        </w:rPr>
        <w:t>services</w:t>
      </w:r>
      <w:r w:rsidRPr="00957020">
        <w:rPr>
          <w:rFonts w:ascii="Times New Roman" w:hAnsi="Times New Roman" w:cs="Times New Roman"/>
          <w:spacing w:val="-4"/>
          <w:sz w:val="24"/>
          <w:szCs w:val="24"/>
        </w:rPr>
        <w:t xml:space="preserve"> et services connexes spécifiés dans le Marché ; </w:t>
      </w:r>
      <w:proofErr w:type="gramStart"/>
      <w:r w:rsidRPr="00957020">
        <w:rPr>
          <w:rFonts w:ascii="Times New Roman" w:hAnsi="Times New Roman" w:cs="Times New Roman"/>
          <w:spacing w:val="-4"/>
          <w:sz w:val="24"/>
          <w:szCs w:val="24"/>
        </w:rPr>
        <w:t>ou</w:t>
      </w:r>
      <w:proofErr w:type="gramEnd"/>
      <w:r w:rsidRPr="00957020">
        <w:rPr>
          <w:rFonts w:ascii="Times New Roman" w:hAnsi="Times New Roman" w:cs="Times New Roman"/>
          <w:spacing w:val="-4"/>
          <w:sz w:val="24"/>
          <w:szCs w:val="24"/>
        </w:rPr>
        <w:t xml:space="preserve"> </w:t>
      </w:r>
    </w:p>
    <w:p w14:paraId="4056E36A" w14:textId="77777777" w:rsidR="009F4F86" w:rsidRPr="003936CD" w:rsidRDefault="009F4F86" w:rsidP="009F4F86">
      <w:pPr>
        <w:spacing w:after="0" w:line="240" w:lineRule="auto"/>
        <w:ind w:left="1418" w:hanging="567"/>
        <w:jc w:val="both"/>
        <w:rPr>
          <w:rFonts w:ascii="Times New Roman" w:hAnsi="Times New Roman" w:cs="Times New Roman"/>
          <w:spacing w:val="-4"/>
          <w:sz w:val="24"/>
          <w:szCs w:val="24"/>
        </w:rPr>
      </w:pPr>
    </w:p>
    <w:p w14:paraId="605F2449" w14:textId="77777777" w:rsidR="009F4F86" w:rsidRPr="003936CD"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proofErr w:type="gramStart"/>
      <w:r w:rsidRPr="003936CD">
        <w:rPr>
          <w:rFonts w:ascii="Times New Roman" w:hAnsi="Times New Roman" w:cs="Times New Roman"/>
          <w:spacing w:val="-4"/>
          <w:sz w:val="24"/>
          <w:szCs w:val="24"/>
        </w:rPr>
        <w:t>qui</w:t>
      </w:r>
      <w:proofErr w:type="gramEnd"/>
      <w:r w:rsidRPr="003936CD">
        <w:rPr>
          <w:rFonts w:ascii="Times New Roman" w:hAnsi="Times New Roman" w:cs="Times New Roman"/>
          <w:spacing w:val="-4"/>
          <w:sz w:val="24"/>
          <w:szCs w:val="24"/>
        </w:rPr>
        <w:t xml:space="preserve"> limitent, d’une manière substantielle et non conforme au </w:t>
      </w:r>
      <w:r w:rsidRPr="003936CD">
        <w:rPr>
          <w:rFonts w:ascii="Times New Roman" w:hAnsi="Times New Roman" w:cs="Times New Roman"/>
          <w:b/>
          <w:spacing w:val="-4"/>
          <w:sz w:val="24"/>
          <w:szCs w:val="24"/>
        </w:rPr>
        <w:t>DAO</w:t>
      </w:r>
      <w:r w:rsidRPr="003936CD">
        <w:rPr>
          <w:rFonts w:ascii="Times New Roman" w:hAnsi="Times New Roman" w:cs="Times New Roman"/>
          <w:spacing w:val="-4"/>
          <w:sz w:val="24"/>
          <w:szCs w:val="24"/>
        </w:rPr>
        <w:t xml:space="preserve">, les droits de l’ASECNA ou les obligations du Soumissionnaire au titre du Marché ; </w:t>
      </w:r>
      <w:proofErr w:type="gramStart"/>
      <w:r w:rsidRPr="003936CD">
        <w:rPr>
          <w:rFonts w:ascii="Times New Roman" w:hAnsi="Times New Roman" w:cs="Times New Roman"/>
          <w:spacing w:val="-4"/>
          <w:sz w:val="24"/>
          <w:szCs w:val="24"/>
        </w:rPr>
        <w:t>ou</w:t>
      </w:r>
      <w:proofErr w:type="gramEnd"/>
      <w:r w:rsidRPr="003936CD">
        <w:rPr>
          <w:rFonts w:ascii="Times New Roman" w:hAnsi="Times New Roman" w:cs="Times New Roman"/>
          <w:spacing w:val="-4"/>
          <w:sz w:val="24"/>
          <w:szCs w:val="24"/>
        </w:rPr>
        <w:t xml:space="preserve"> </w:t>
      </w:r>
    </w:p>
    <w:p w14:paraId="3CFFE900" w14:textId="77777777" w:rsidR="009F4F86" w:rsidRPr="003936CD" w:rsidRDefault="009F4F86" w:rsidP="009F4F86">
      <w:pPr>
        <w:spacing w:after="0" w:line="240" w:lineRule="auto"/>
        <w:ind w:left="1418" w:hanging="567"/>
        <w:jc w:val="both"/>
        <w:rPr>
          <w:rFonts w:ascii="Times New Roman" w:hAnsi="Times New Roman" w:cs="Times New Roman"/>
          <w:spacing w:val="-4"/>
          <w:sz w:val="24"/>
          <w:szCs w:val="24"/>
        </w:rPr>
      </w:pPr>
    </w:p>
    <w:p w14:paraId="409A6EBB" w14:textId="77777777" w:rsidR="009F4F86" w:rsidRPr="003936CD"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proofErr w:type="gramStart"/>
      <w:r w:rsidRPr="003936CD">
        <w:rPr>
          <w:rFonts w:ascii="Times New Roman" w:hAnsi="Times New Roman" w:cs="Times New Roman"/>
          <w:spacing w:val="-4"/>
          <w:sz w:val="24"/>
          <w:szCs w:val="24"/>
        </w:rPr>
        <w:t>dont</w:t>
      </w:r>
      <w:proofErr w:type="gramEnd"/>
      <w:r w:rsidRPr="003936CD">
        <w:rPr>
          <w:rFonts w:ascii="Times New Roman" w:hAnsi="Times New Roman" w:cs="Times New Roman"/>
          <w:spacing w:val="-4"/>
          <w:sz w:val="24"/>
          <w:szCs w:val="24"/>
        </w:rPr>
        <w:t xml:space="preserve"> l’acceptation serait préjudiciable aux autres Soumissionnaires ayant présenté des offres conformes pour l’essentiel.</w:t>
      </w:r>
    </w:p>
    <w:p w14:paraId="7F96CB94" w14:textId="77777777" w:rsidR="009F4F86" w:rsidRPr="003936CD" w:rsidRDefault="009F4F86" w:rsidP="009F4F86">
      <w:pPr>
        <w:spacing w:after="0" w:line="240" w:lineRule="auto"/>
        <w:ind w:left="1418"/>
        <w:jc w:val="both"/>
        <w:rPr>
          <w:rFonts w:ascii="Times New Roman" w:hAnsi="Times New Roman" w:cs="Times New Roman"/>
          <w:spacing w:val="-4"/>
          <w:sz w:val="24"/>
          <w:szCs w:val="24"/>
        </w:rPr>
      </w:pPr>
    </w:p>
    <w:p w14:paraId="570CF030" w14:textId="77777777" w:rsidR="009F4F86" w:rsidRPr="003936CD" w:rsidRDefault="00DA4AFB" w:rsidP="009F4F86">
      <w:pPr>
        <w:spacing w:after="0" w:line="240" w:lineRule="auto"/>
        <w:ind w:left="851"/>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 xml:space="preserve">L'ASECNA déterminera si l’offre est conforme pour l’essentiel aux dispositions du </w:t>
      </w:r>
      <w:r w:rsidRPr="003936CD">
        <w:rPr>
          <w:rFonts w:ascii="Times New Roman" w:hAnsi="Times New Roman" w:cs="Times New Roman"/>
          <w:b/>
          <w:spacing w:val="-4"/>
          <w:sz w:val="24"/>
          <w:szCs w:val="24"/>
        </w:rPr>
        <w:t>DAO</w:t>
      </w:r>
      <w:r w:rsidRPr="003936CD">
        <w:rPr>
          <w:rFonts w:ascii="Times New Roman" w:hAnsi="Times New Roman" w:cs="Times New Roman"/>
          <w:spacing w:val="-4"/>
          <w:sz w:val="24"/>
          <w:szCs w:val="24"/>
        </w:rPr>
        <w:t xml:space="preserve"> en se basant sur son contenu sans avoir recours à des éléments de preuve extrinsèques.</w:t>
      </w:r>
    </w:p>
    <w:p w14:paraId="2667525B" w14:textId="77777777" w:rsidR="00E74A29" w:rsidRPr="003936CD" w:rsidRDefault="00E74A29" w:rsidP="00E74A29">
      <w:pPr>
        <w:spacing w:after="0" w:line="240" w:lineRule="auto"/>
        <w:ind w:left="576" w:hanging="576"/>
        <w:jc w:val="both"/>
        <w:rPr>
          <w:rFonts w:ascii="Times New Roman" w:hAnsi="Times New Roman" w:cs="Times New Roman"/>
          <w:spacing w:val="-4"/>
          <w:sz w:val="24"/>
          <w:szCs w:val="24"/>
        </w:rPr>
      </w:pPr>
    </w:p>
    <w:p w14:paraId="64CF3CA1" w14:textId="77777777" w:rsidR="001044F3" w:rsidRPr="003936CD" w:rsidRDefault="00DA4AFB" w:rsidP="000F4506">
      <w:pPr>
        <w:pStyle w:val="Header3-Paragraph"/>
        <w:numPr>
          <w:ilvl w:val="1"/>
          <w:numId w:val="151"/>
        </w:numPr>
        <w:spacing w:after="0"/>
        <w:ind w:left="851" w:hanging="851"/>
        <w:rPr>
          <w:szCs w:val="24"/>
          <w:lang w:val="fr-FR"/>
        </w:rPr>
      </w:pPr>
      <w:r w:rsidRPr="003936CD">
        <w:rPr>
          <w:szCs w:val="24"/>
          <w:lang w:val="fr-FR"/>
        </w:rPr>
        <w:t xml:space="preserve">L’ASECNA écartera toute offre qui n’est pas conforme pour l’essentiel au </w:t>
      </w:r>
      <w:r w:rsidRPr="003936CD">
        <w:rPr>
          <w:b/>
          <w:szCs w:val="24"/>
          <w:lang w:val="fr-FR"/>
        </w:rPr>
        <w:t>DAO</w:t>
      </w:r>
      <w:r w:rsidRPr="003936CD">
        <w:rPr>
          <w:szCs w:val="24"/>
          <w:lang w:val="fr-FR"/>
        </w:rPr>
        <w:t xml:space="preserve"> et le Soumissionnaire ne pourra pas par la suite la rendre conforme en apportant des corrections à la divergence, réserve ou omission substantielle constatée.</w:t>
      </w:r>
    </w:p>
    <w:p w14:paraId="7D55E8F1" w14:textId="77777777" w:rsidR="00190BA3" w:rsidRPr="003936CD" w:rsidRDefault="00190BA3" w:rsidP="001044F3">
      <w:pPr>
        <w:pStyle w:val="Header3-Paragraph"/>
        <w:tabs>
          <w:tab w:val="clear" w:pos="504"/>
        </w:tabs>
        <w:spacing w:after="0"/>
        <w:ind w:left="851" w:firstLine="0"/>
        <w:rPr>
          <w:szCs w:val="24"/>
          <w:lang w:val="fr-FR"/>
        </w:rPr>
      </w:pPr>
    </w:p>
    <w:p w14:paraId="63D65A70" w14:textId="77777777" w:rsidR="00190BA3" w:rsidRPr="003936CD" w:rsidRDefault="00DA4AFB" w:rsidP="001044F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67" w:name="_Toc345511879"/>
      <w:bookmarkStart w:id="268" w:name="_Toc345512629"/>
      <w:bookmarkStart w:id="269" w:name="_Toc345512896"/>
      <w:bookmarkStart w:id="270" w:name="_Toc398446478"/>
      <w:r w:rsidRPr="003936CD">
        <w:rPr>
          <w:rFonts w:ascii="Times New Roman" w:hAnsi="Times New Roman" w:cs="Times New Roman"/>
          <w:i w:val="0"/>
          <w:color w:val="auto"/>
          <w:sz w:val="24"/>
          <w:szCs w:val="24"/>
        </w:rPr>
        <w:lastRenderedPageBreak/>
        <w:t>Non-conformité, erreurs et omissions</w:t>
      </w:r>
      <w:bookmarkEnd w:id="267"/>
      <w:bookmarkEnd w:id="268"/>
      <w:bookmarkEnd w:id="269"/>
      <w:bookmarkEnd w:id="270"/>
    </w:p>
    <w:p w14:paraId="31586251" w14:textId="77777777" w:rsidR="00725F7C" w:rsidRPr="003936CD" w:rsidRDefault="00725F7C" w:rsidP="00725F7C">
      <w:pPr>
        <w:spacing w:after="0" w:line="240" w:lineRule="auto"/>
        <w:ind w:left="360"/>
        <w:jc w:val="both"/>
        <w:rPr>
          <w:rFonts w:ascii="Times New Roman" w:hAnsi="Times New Roman" w:cs="Times New Roman"/>
        </w:rPr>
      </w:pPr>
    </w:p>
    <w:p w14:paraId="26C078EC" w14:textId="77777777" w:rsidR="00AE4FDA" w:rsidRPr="003936CD" w:rsidRDefault="00DA4AFB" w:rsidP="000F4506">
      <w:pPr>
        <w:pStyle w:val="Header3-Paragraph"/>
        <w:numPr>
          <w:ilvl w:val="1"/>
          <w:numId w:val="153"/>
        </w:numPr>
        <w:spacing w:after="0"/>
        <w:ind w:left="851" w:hanging="851"/>
        <w:rPr>
          <w:szCs w:val="24"/>
          <w:lang w:val="fr-FR"/>
        </w:rPr>
      </w:pPr>
      <w:r w:rsidRPr="003936CD">
        <w:rPr>
          <w:szCs w:val="24"/>
          <w:lang w:val="fr-FR"/>
        </w:rPr>
        <w:t xml:space="preserve">Si une offre est conforme pour l’essentiel, l’ASECNA peut demander au Soumissionnaire de présenter, dans un délai raisonnable, les informations ou la documentation nécessaires pour remédier à la non-conformité ou aux omissions non essentielles constatées dans l’offre en rapport avec la documentation demandée. Pareille omission ne peut, en aucun cas, être liée à un élément quelconque du prix de l’offre. Le Soumissionnaire qui ne ferait pas droit à cette demande peut voir son offre écartée. </w:t>
      </w:r>
    </w:p>
    <w:p w14:paraId="40EBB1C1" w14:textId="77777777" w:rsidR="00AE4FDA" w:rsidRPr="003936CD" w:rsidRDefault="00DA4AFB" w:rsidP="000F4506">
      <w:pPr>
        <w:pStyle w:val="Header3-Paragraph"/>
        <w:numPr>
          <w:ilvl w:val="1"/>
          <w:numId w:val="153"/>
        </w:numPr>
        <w:spacing w:after="0"/>
        <w:ind w:left="851" w:hanging="851"/>
        <w:rPr>
          <w:szCs w:val="24"/>
          <w:lang w:val="fr-FR"/>
        </w:rPr>
      </w:pPr>
      <w:r w:rsidRPr="003936CD">
        <w:rPr>
          <w:szCs w:val="24"/>
          <w:lang w:val="fr-FR"/>
        </w:rPr>
        <w:t>Si une offre est conforme pour l’essentiel, l’ASECNA rectifiera les erreurs arithmétiques sur la base suivante :</w:t>
      </w:r>
    </w:p>
    <w:p w14:paraId="2D0EFF8C" w14:textId="77777777" w:rsidR="00AE4FDA" w:rsidRPr="003936CD" w:rsidRDefault="00AE4FDA" w:rsidP="00AE4FDA">
      <w:pPr>
        <w:pStyle w:val="Header3-Paragraph"/>
        <w:tabs>
          <w:tab w:val="clear" w:pos="504"/>
        </w:tabs>
        <w:spacing w:after="0"/>
        <w:ind w:left="851" w:firstLine="0"/>
        <w:rPr>
          <w:szCs w:val="24"/>
          <w:lang w:val="fr-FR"/>
        </w:rPr>
      </w:pPr>
    </w:p>
    <w:p w14:paraId="336E6DCF" w14:textId="77777777" w:rsidR="00190BA3"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s’il</w:t>
      </w:r>
      <w:proofErr w:type="gramEnd"/>
      <w:r w:rsidRPr="003936CD">
        <w:rPr>
          <w:rFonts w:ascii="Times New Roman" w:hAnsi="Times New Roman" w:cs="Times New Roman"/>
          <w:sz w:val="24"/>
          <w:szCs w:val="24"/>
        </w:rPr>
        <w:t xml:space="preserve"> y a contradiction entre le prix unitaire et le prix total obtenu en multipliant le prix unitaire par les quantités, le prix unitaire fera foi et le prix total sera corrigé, à moins que, de l’avis de l’ASECNA, la virgule des décimales du prix unitaire soit manifestement mal placée, auquel cas le prix total indiqué prévaudra et le prix unitaire sera corrigé ; </w:t>
      </w:r>
    </w:p>
    <w:p w14:paraId="2E7770C6" w14:textId="77777777" w:rsidR="00AE4FDA" w:rsidRPr="003936CD" w:rsidRDefault="00AE4FDA" w:rsidP="00AE4FDA">
      <w:pPr>
        <w:spacing w:after="0" w:line="240" w:lineRule="auto"/>
        <w:ind w:left="1418"/>
        <w:jc w:val="both"/>
        <w:rPr>
          <w:rFonts w:ascii="Times New Roman" w:hAnsi="Times New Roman" w:cs="Times New Roman"/>
          <w:sz w:val="24"/>
          <w:szCs w:val="24"/>
        </w:rPr>
      </w:pPr>
    </w:p>
    <w:p w14:paraId="372E15DA" w14:textId="77777777" w:rsidR="00190BA3"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si</w:t>
      </w:r>
      <w:proofErr w:type="gramEnd"/>
      <w:r w:rsidRPr="003936CD">
        <w:rPr>
          <w:rFonts w:ascii="Times New Roman" w:hAnsi="Times New Roman" w:cs="Times New Roman"/>
          <w:sz w:val="24"/>
          <w:szCs w:val="24"/>
        </w:rPr>
        <w:t xml:space="preserve"> le total obtenu par addition ou soustraction des sous totaux n’est pas exact, les sous totaux feront foi et le total sera corrigé ; </w:t>
      </w:r>
    </w:p>
    <w:p w14:paraId="7E090F54" w14:textId="77777777" w:rsidR="00AE4FDA" w:rsidRPr="003936CD" w:rsidRDefault="00AE4FDA" w:rsidP="00AE4FDA">
      <w:pPr>
        <w:spacing w:after="0" w:line="240" w:lineRule="auto"/>
        <w:ind w:left="1418"/>
        <w:jc w:val="both"/>
        <w:rPr>
          <w:rFonts w:ascii="Times New Roman" w:hAnsi="Times New Roman" w:cs="Times New Roman"/>
          <w:sz w:val="24"/>
          <w:szCs w:val="24"/>
        </w:rPr>
      </w:pPr>
    </w:p>
    <w:p w14:paraId="3C9E0021" w14:textId="77777777" w:rsidR="00854B3A"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s’il</w:t>
      </w:r>
      <w:proofErr w:type="gramEnd"/>
      <w:r w:rsidRPr="003936CD">
        <w:rPr>
          <w:rFonts w:ascii="Times New Roman" w:hAnsi="Times New Roman" w:cs="Times New Roman"/>
          <w:sz w:val="24"/>
          <w:szCs w:val="24"/>
        </w:rPr>
        <w:t xml:space="preserve"> y a contradiction entre le prix indiqué en lettres et en chiffres, le montant en lettres fera foi, à moins que ce montant soit lié à une erreur arithmétique, auquel cas le montant en chiffres prévaudra sous réserve des alinéas (a) et (b) ci-dessus ; et</w:t>
      </w:r>
    </w:p>
    <w:p w14:paraId="1477BA26" w14:textId="77777777" w:rsidR="00854B3A" w:rsidRPr="003936CD" w:rsidRDefault="00854B3A" w:rsidP="00854B3A">
      <w:pPr>
        <w:spacing w:after="0" w:line="240" w:lineRule="auto"/>
        <w:jc w:val="both"/>
        <w:rPr>
          <w:rFonts w:ascii="Times New Roman" w:hAnsi="Times New Roman" w:cs="Times New Roman"/>
          <w:sz w:val="24"/>
          <w:szCs w:val="24"/>
        </w:rPr>
      </w:pPr>
    </w:p>
    <w:p w14:paraId="502CF435" w14:textId="77777777" w:rsidR="00854B3A"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s’il</w:t>
      </w:r>
      <w:proofErr w:type="gramEnd"/>
      <w:r w:rsidRPr="003936CD">
        <w:rPr>
          <w:rFonts w:ascii="Times New Roman" w:hAnsi="Times New Roman" w:cs="Times New Roman"/>
          <w:sz w:val="24"/>
          <w:szCs w:val="24"/>
        </w:rPr>
        <w:t xml:space="preserve"> y a contradiction entre les quantités indiquées dans le bordereau de quantités et celles indiquées dans l’offre du soumissionnaire, celles indiquées dans le bordereau de quantités prévaudront et le prix total sera ainsi corrigé.</w:t>
      </w:r>
    </w:p>
    <w:p w14:paraId="67A17C21" w14:textId="77777777" w:rsidR="00190BA3" w:rsidRPr="003936CD" w:rsidRDefault="00190BA3" w:rsidP="00190BA3">
      <w:pPr>
        <w:spacing w:after="0" w:line="240" w:lineRule="auto"/>
        <w:ind w:left="1152"/>
        <w:jc w:val="both"/>
        <w:rPr>
          <w:rFonts w:ascii="Times New Roman" w:hAnsi="Times New Roman" w:cs="Times New Roman"/>
          <w:sz w:val="24"/>
          <w:szCs w:val="24"/>
        </w:rPr>
      </w:pPr>
    </w:p>
    <w:p w14:paraId="3923E6E3" w14:textId="77777777" w:rsidR="00190BA3" w:rsidRPr="003936CD" w:rsidRDefault="00DA4AFB" w:rsidP="000F4506">
      <w:pPr>
        <w:pStyle w:val="Header3-Paragraph"/>
        <w:numPr>
          <w:ilvl w:val="1"/>
          <w:numId w:val="153"/>
        </w:numPr>
        <w:spacing w:after="0"/>
        <w:ind w:left="851" w:hanging="851"/>
        <w:rPr>
          <w:szCs w:val="24"/>
          <w:lang w:val="fr-FR"/>
        </w:rPr>
      </w:pPr>
      <w:r w:rsidRPr="003936CD">
        <w:rPr>
          <w:szCs w:val="24"/>
          <w:lang w:val="fr-FR"/>
        </w:rPr>
        <w:t>Si le Soumissionnaire ayant présenté l’offre évaluée la moins-</w:t>
      </w:r>
      <w:proofErr w:type="spellStart"/>
      <w:r w:rsidRPr="003936CD">
        <w:rPr>
          <w:szCs w:val="24"/>
          <w:lang w:val="fr-FR"/>
        </w:rPr>
        <w:t>disante</w:t>
      </w:r>
      <w:proofErr w:type="spellEnd"/>
      <w:r w:rsidRPr="003936CD">
        <w:rPr>
          <w:szCs w:val="24"/>
          <w:lang w:val="fr-FR"/>
        </w:rPr>
        <w:t>, n’accepte pas les corrections apportées, son offre sera écartée.</w:t>
      </w:r>
    </w:p>
    <w:p w14:paraId="315D77B2" w14:textId="77777777" w:rsidR="000147F7" w:rsidRPr="003936CD" w:rsidRDefault="000147F7" w:rsidP="00BC6120">
      <w:pPr>
        <w:pStyle w:val="Header3-Paragraph"/>
        <w:tabs>
          <w:tab w:val="clear" w:pos="504"/>
        </w:tabs>
        <w:spacing w:after="0"/>
        <w:ind w:left="0" w:firstLine="0"/>
        <w:rPr>
          <w:szCs w:val="24"/>
          <w:lang w:val="fr-FR"/>
        </w:rPr>
      </w:pPr>
    </w:p>
    <w:p w14:paraId="69C5AA59" w14:textId="77777777" w:rsidR="00190BA3" w:rsidRPr="003936CD" w:rsidRDefault="00DA4AFB" w:rsidP="00CE52E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1" w:name="_Toc345511880"/>
      <w:bookmarkStart w:id="272" w:name="_Toc345512630"/>
      <w:bookmarkStart w:id="273" w:name="_Toc345512897"/>
      <w:bookmarkStart w:id="274" w:name="_Toc398446479"/>
      <w:r w:rsidRPr="003936CD">
        <w:rPr>
          <w:rFonts w:ascii="Times New Roman" w:hAnsi="Times New Roman" w:cs="Times New Roman"/>
          <w:i w:val="0"/>
          <w:color w:val="auto"/>
          <w:sz w:val="24"/>
          <w:szCs w:val="24"/>
        </w:rPr>
        <w:t>Examen préliminaire des offres</w:t>
      </w:r>
      <w:bookmarkEnd w:id="271"/>
      <w:bookmarkEnd w:id="272"/>
      <w:bookmarkEnd w:id="273"/>
      <w:bookmarkEnd w:id="274"/>
    </w:p>
    <w:p w14:paraId="5F250B7F" w14:textId="77777777" w:rsidR="00CE52E6" w:rsidRPr="003936CD" w:rsidRDefault="00CE52E6" w:rsidP="00CE52E6">
      <w:pPr>
        <w:spacing w:after="0" w:line="240" w:lineRule="auto"/>
        <w:rPr>
          <w:rFonts w:ascii="Times New Roman" w:hAnsi="Times New Roman" w:cs="Times New Roman"/>
        </w:rPr>
      </w:pPr>
    </w:p>
    <w:p w14:paraId="2B36E7F2" w14:textId="77777777" w:rsidR="00190BA3" w:rsidRPr="003936CD" w:rsidRDefault="00DA4AFB" w:rsidP="000F4506">
      <w:pPr>
        <w:pStyle w:val="Header3-Paragraph"/>
        <w:numPr>
          <w:ilvl w:val="1"/>
          <w:numId w:val="154"/>
        </w:numPr>
        <w:spacing w:after="0"/>
        <w:ind w:left="851" w:hanging="851"/>
        <w:rPr>
          <w:szCs w:val="24"/>
          <w:lang w:val="fr-FR"/>
        </w:rPr>
      </w:pPr>
      <w:r w:rsidRPr="003936CD">
        <w:rPr>
          <w:szCs w:val="24"/>
          <w:lang w:val="fr-FR"/>
        </w:rPr>
        <w:t>L’ASECNA examinera les offres pour s’assurer que tous les documents et la documentation technique demandés à la clause 11 des IS ont bien été fournis et sont tous complets.</w:t>
      </w:r>
    </w:p>
    <w:p w14:paraId="746CFC76" w14:textId="77777777" w:rsidR="003C07BA" w:rsidRPr="003936CD" w:rsidRDefault="003C07BA" w:rsidP="00C865F4">
      <w:pPr>
        <w:spacing w:after="0" w:line="240" w:lineRule="auto"/>
        <w:ind w:left="1418"/>
        <w:jc w:val="both"/>
        <w:rPr>
          <w:rFonts w:ascii="Times New Roman" w:hAnsi="Times New Roman" w:cs="Times New Roman"/>
          <w:sz w:val="24"/>
          <w:szCs w:val="24"/>
        </w:rPr>
      </w:pPr>
    </w:p>
    <w:p w14:paraId="141E3AFF" w14:textId="77777777" w:rsidR="00190BA3" w:rsidRPr="003936CD" w:rsidRDefault="00DA4AFB" w:rsidP="001E13C0">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5" w:name="_Toc345511881"/>
      <w:bookmarkStart w:id="276" w:name="_Toc345512631"/>
      <w:bookmarkStart w:id="277" w:name="_Toc345512898"/>
      <w:bookmarkStart w:id="278" w:name="_Toc398446480"/>
      <w:r w:rsidRPr="003936CD">
        <w:rPr>
          <w:rFonts w:ascii="Times New Roman" w:hAnsi="Times New Roman" w:cs="Times New Roman"/>
          <w:i w:val="0"/>
          <w:color w:val="auto"/>
          <w:sz w:val="24"/>
          <w:szCs w:val="24"/>
        </w:rPr>
        <w:t>Examen des conditions, Évaluation technique</w:t>
      </w:r>
      <w:bookmarkEnd w:id="275"/>
      <w:bookmarkEnd w:id="276"/>
      <w:bookmarkEnd w:id="277"/>
      <w:bookmarkEnd w:id="278"/>
    </w:p>
    <w:p w14:paraId="66CA137D" w14:textId="77777777" w:rsidR="00637FEF" w:rsidRPr="003936CD" w:rsidRDefault="00637FEF" w:rsidP="00637FEF">
      <w:pPr>
        <w:spacing w:after="0" w:line="240" w:lineRule="auto"/>
        <w:rPr>
          <w:rFonts w:ascii="Times New Roman" w:hAnsi="Times New Roman" w:cs="Times New Roman"/>
        </w:rPr>
      </w:pPr>
    </w:p>
    <w:p w14:paraId="715A8DDB" w14:textId="77777777" w:rsidR="00190BA3" w:rsidRPr="003936CD" w:rsidRDefault="00DA4AFB" w:rsidP="000F4506">
      <w:pPr>
        <w:pStyle w:val="Header3-Paragraph"/>
        <w:numPr>
          <w:ilvl w:val="1"/>
          <w:numId w:val="155"/>
        </w:numPr>
        <w:spacing w:after="0"/>
        <w:ind w:left="851" w:hanging="851"/>
        <w:rPr>
          <w:szCs w:val="24"/>
          <w:lang w:val="fr-FR"/>
        </w:rPr>
      </w:pPr>
      <w:r w:rsidRPr="003936CD">
        <w:rPr>
          <w:szCs w:val="24"/>
          <w:lang w:val="fr-FR"/>
        </w:rPr>
        <w:t>L’ASECNA examinera l’offre pour confirmer que toutes les conditions spécifiées dans le CCAG et le CCAP ont été acceptées par le Soumissionnaire sans divergence ou réserve substantielle.</w:t>
      </w:r>
    </w:p>
    <w:p w14:paraId="3A00F688" w14:textId="77777777" w:rsidR="001E13C0" w:rsidRPr="003936CD" w:rsidRDefault="001E13C0" w:rsidP="001E13C0">
      <w:pPr>
        <w:pStyle w:val="Header3-Paragraph"/>
        <w:tabs>
          <w:tab w:val="clear" w:pos="504"/>
        </w:tabs>
        <w:spacing w:after="0"/>
        <w:ind w:left="851" w:firstLine="0"/>
        <w:rPr>
          <w:szCs w:val="24"/>
          <w:lang w:val="fr-FR"/>
        </w:rPr>
      </w:pPr>
    </w:p>
    <w:p w14:paraId="51FE8F81" w14:textId="77777777" w:rsidR="001E13C0" w:rsidRPr="003936CD" w:rsidRDefault="001E13C0" w:rsidP="001E13C0">
      <w:pPr>
        <w:pStyle w:val="Paragraphedeliste"/>
        <w:spacing w:after="0" w:line="240" w:lineRule="auto"/>
        <w:rPr>
          <w:rFonts w:ascii="Times New Roman" w:hAnsi="Times New Roman" w:cs="Times New Roman"/>
          <w:szCs w:val="24"/>
        </w:rPr>
      </w:pPr>
    </w:p>
    <w:p w14:paraId="2DD4285F" w14:textId="77777777" w:rsidR="00083F8D" w:rsidRPr="003936CD" w:rsidRDefault="00DA4AFB" w:rsidP="000F4506">
      <w:pPr>
        <w:pStyle w:val="Header3-Paragraph"/>
        <w:numPr>
          <w:ilvl w:val="1"/>
          <w:numId w:val="155"/>
        </w:numPr>
        <w:spacing w:after="0"/>
        <w:ind w:left="851" w:hanging="851"/>
        <w:rPr>
          <w:szCs w:val="24"/>
          <w:lang w:val="fr-FR"/>
        </w:rPr>
      </w:pPr>
      <w:r w:rsidRPr="003936CD">
        <w:rPr>
          <w:szCs w:val="24"/>
          <w:lang w:val="fr-FR"/>
        </w:rPr>
        <w:t>Si, après l’examen des termes et conditions de l’appel d’offres et l’évaluation technique, l’ASECNA établit que l’offre n’est pas conforme pour l’essentiel en application de la clause 30 des IS, il écartera l’offre en question.</w:t>
      </w:r>
    </w:p>
    <w:p w14:paraId="3F1D9C8E" w14:textId="77777777" w:rsidR="00F74A87" w:rsidRPr="003936CD" w:rsidRDefault="00F74A87" w:rsidP="00F74A87">
      <w:pPr>
        <w:pStyle w:val="Header3-Paragraph"/>
        <w:tabs>
          <w:tab w:val="clear" w:pos="504"/>
        </w:tabs>
        <w:spacing w:after="0"/>
        <w:ind w:left="851" w:firstLine="0"/>
        <w:rPr>
          <w:szCs w:val="24"/>
          <w:lang w:val="fr-FR"/>
        </w:rPr>
      </w:pPr>
    </w:p>
    <w:p w14:paraId="6E0BB778" w14:textId="77777777" w:rsidR="00190BA3" w:rsidRPr="003936CD" w:rsidRDefault="00DA4AFB" w:rsidP="00083F8D">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9" w:name="_Toc345511882"/>
      <w:bookmarkStart w:id="280" w:name="_Toc345512632"/>
      <w:bookmarkStart w:id="281" w:name="_Toc345512899"/>
      <w:bookmarkStart w:id="282" w:name="_Toc398446481"/>
      <w:r w:rsidRPr="003936CD">
        <w:rPr>
          <w:rFonts w:ascii="Times New Roman" w:hAnsi="Times New Roman" w:cs="Times New Roman"/>
          <w:i w:val="0"/>
          <w:color w:val="auto"/>
          <w:sz w:val="24"/>
          <w:szCs w:val="24"/>
        </w:rPr>
        <w:lastRenderedPageBreak/>
        <w:t>Conversion en une seule monnaie</w:t>
      </w:r>
      <w:bookmarkEnd w:id="279"/>
      <w:bookmarkEnd w:id="280"/>
      <w:bookmarkEnd w:id="281"/>
      <w:bookmarkEnd w:id="282"/>
    </w:p>
    <w:p w14:paraId="528A6629" w14:textId="77777777" w:rsidR="00083F8D" w:rsidRPr="003936CD" w:rsidRDefault="00083F8D" w:rsidP="00083F8D">
      <w:pPr>
        <w:spacing w:after="0" w:line="240" w:lineRule="auto"/>
        <w:rPr>
          <w:rFonts w:ascii="Times New Roman" w:hAnsi="Times New Roman" w:cs="Times New Roman"/>
        </w:rPr>
      </w:pPr>
    </w:p>
    <w:p w14:paraId="227E1E92" w14:textId="77777777" w:rsidR="00190BA3" w:rsidRPr="003936CD" w:rsidRDefault="00DA4AFB" w:rsidP="000F4506">
      <w:pPr>
        <w:pStyle w:val="Header3-Paragraph"/>
        <w:numPr>
          <w:ilvl w:val="1"/>
          <w:numId w:val="156"/>
        </w:numPr>
        <w:spacing w:after="0"/>
        <w:ind w:left="851" w:hanging="851"/>
        <w:rPr>
          <w:szCs w:val="24"/>
          <w:lang w:val="fr-FR"/>
        </w:rPr>
      </w:pPr>
      <w:r w:rsidRPr="003936CD">
        <w:rPr>
          <w:szCs w:val="24"/>
          <w:lang w:val="fr-FR"/>
        </w:rPr>
        <w:t xml:space="preserve">Aux fins d’évaluation et de comparaison, l’ASECNA convertira tous les prix des offres exprimés dans diverses monnaies en une seule monnaie, en utilisant le cours vendeur fixé par la source spécifiée dans les </w:t>
      </w:r>
      <w:r w:rsidRPr="003936CD">
        <w:rPr>
          <w:b/>
          <w:szCs w:val="24"/>
          <w:lang w:val="fr-FR"/>
        </w:rPr>
        <w:t>DPAO</w:t>
      </w:r>
      <w:r w:rsidRPr="003936CD">
        <w:rPr>
          <w:szCs w:val="24"/>
          <w:lang w:val="fr-FR"/>
        </w:rPr>
        <w:t>, en vigueur à la date qui y est également spécifiée.</w:t>
      </w:r>
    </w:p>
    <w:p w14:paraId="5B677B30" w14:textId="77777777" w:rsidR="005C7B60" w:rsidRPr="003936CD" w:rsidRDefault="005C7B60" w:rsidP="005C7B60">
      <w:pPr>
        <w:pStyle w:val="Header3-Paragraph"/>
        <w:tabs>
          <w:tab w:val="clear" w:pos="504"/>
        </w:tabs>
        <w:spacing w:after="0"/>
        <w:ind w:left="851" w:firstLine="0"/>
        <w:rPr>
          <w:szCs w:val="24"/>
          <w:lang w:val="fr-FR"/>
        </w:rPr>
      </w:pPr>
    </w:p>
    <w:p w14:paraId="2BEDCA76" w14:textId="77777777" w:rsidR="00190BA3" w:rsidRPr="003936CD" w:rsidRDefault="00DA4AFB" w:rsidP="005C7B60">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83" w:name="_Toc345511883"/>
      <w:bookmarkStart w:id="284" w:name="_Toc345512633"/>
      <w:bookmarkStart w:id="285" w:name="_Toc345512900"/>
      <w:bookmarkStart w:id="286" w:name="_Toc398446482"/>
      <w:r w:rsidRPr="003936CD">
        <w:rPr>
          <w:rFonts w:ascii="Times New Roman" w:hAnsi="Times New Roman" w:cs="Times New Roman"/>
          <w:i w:val="0"/>
          <w:color w:val="auto"/>
          <w:sz w:val="24"/>
          <w:szCs w:val="24"/>
        </w:rPr>
        <w:t>Marge de préférence</w:t>
      </w:r>
      <w:bookmarkEnd w:id="283"/>
      <w:bookmarkEnd w:id="284"/>
      <w:bookmarkEnd w:id="285"/>
      <w:bookmarkEnd w:id="286"/>
    </w:p>
    <w:p w14:paraId="5C7CEB87" w14:textId="77777777" w:rsidR="005C7B60" w:rsidRPr="003936CD" w:rsidRDefault="005C7B60" w:rsidP="005C7B60">
      <w:pPr>
        <w:spacing w:after="0" w:line="240" w:lineRule="auto"/>
        <w:rPr>
          <w:rFonts w:ascii="Times New Roman" w:hAnsi="Times New Roman" w:cs="Times New Roman"/>
        </w:rPr>
      </w:pPr>
    </w:p>
    <w:p w14:paraId="3F649201" w14:textId="77777777" w:rsidR="00011B8D" w:rsidRPr="003936CD" w:rsidRDefault="00DA4AFB" w:rsidP="000F4506">
      <w:pPr>
        <w:pStyle w:val="Header3-Paragraph"/>
        <w:numPr>
          <w:ilvl w:val="1"/>
          <w:numId w:val="157"/>
        </w:numPr>
        <w:spacing w:after="0"/>
        <w:ind w:left="851" w:hanging="851"/>
        <w:rPr>
          <w:lang w:val="fr-FR"/>
        </w:rPr>
      </w:pPr>
      <w:r w:rsidRPr="003936CD">
        <w:rPr>
          <w:szCs w:val="24"/>
          <w:lang w:val="fr-FR"/>
        </w:rPr>
        <w:t xml:space="preserve">Sauf stipulation contraire dans les </w:t>
      </w:r>
      <w:r w:rsidRPr="003936CD">
        <w:rPr>
          <w:b/>
          <w:szCs w:val="24"/>
          <w:lang w:val="fr-FR"/>
        </w:rPr>
        <w:t>DPAO</w:t>
      </w:r>
      <w:r w:rsidRPr="003936CD">
        <w:rPr>
          <w:szCs w:val="24"/>
          <w:lang w:val="fr-FR"/>
        </w:rPr>
        <w:t>, aucune marge de préférence ne sera accordée.</w:t>
      </w:r>
    </w:p>
    <w:p w14:paraId="104202CA" w14:textId="77777777" w:rsidR="0078323D" w:rsidRPr="003936CD" w:rsidRDefault="0078323D" w:rsidP="005C7B60">
      <w:pPr>
        <w:pStyle w:val="Header3-Paragraph"/>
        <w:tabs>
          <w:tab w:val="clear" w:pos="504"/>
        </w:tabs>
        <w:spacing w:after="0"/>
        <w:ind w:left="851" w:firstLine="0"/>
        <w:rPr>
          <w:lang w:val="fr-FR"/>
        </w:rPr>
      </w:pPr>
    </w:p>
    <w:p w14:paraId="4F71AB5D" w14:textId="77777777" w:rsidR="00190BA3" w:rsidRPr="003936CD" w:rsidRDefault="00DA4AFB" w:rsidP="006D7312">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87" w:name="_Toc345511884"/>
      <w:bookmarkStart w:id="288" w:name="_Toc345512634"/>
      <w:bookmarkStart w:id="289" w:name="_Toc345512901"/>
      <w:bookmarkStart w:id="290" w:name="_Toc398446483"/>
      <w:r w:rsidRPr="003936CD">
        <w:rPr>
          <w:rFonts w:ascii="Times New Roman" w:hAnsi="Times New Roman" w:cs="Times New Roman"/>
          <w:i w:val="0"/>
          <w:color w:val="auto"/>
          <w:sz w:val="24"/>
          <w:szCs w:val="24"/>
        </w:rPr>
        <w:t>Évaluation des Offres</w:t>
      </w:r>
      <w:bookmarkEnd w:id="287"/>
      <w:bookmarkEnd w:id="288"/>
      <w:bookmarkEnd w:id="289"/>
      <w:bookmarkEnd w:id="290"/>
    </w:p>
    <w:p w14:paraId="56C80086" w14:textId="77777777" w:rsidR="006D7312" w:rsidRPr="003936CD" w:rsidRDefault="006D7312" w:rsidP="006D7312">
      <w:pPr>
        <w:spacing w:after="0" w:line="240" w:lineRule="auto"/>
        <w:rPr>
          <w:rFonts w:ascii="Times New Roman" w:hAnsi="Times New Roman" w:cs="Times New Roman"/>
        </w:rPr>
      </w:pPr>
    </w:p>
    <w:p w14:paraId="51C90A8B"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L’ASECNA évaluera chacune des offres dont elle aura établi, à ce stade de l’évaluation, qu’elle est conforme pour l’essentiel.</w:t>
      </w:r>
    </w:p>
    <w:p w14:paraId="28A6459F" w14:textId="77777777" w:rsidR="00293811" w:rsidRPr="003936CD" w:rsidRDefault="00293811" w:rsidP="00293811">
      <w:pPr>
        <w:pStyle w:val="Header3-Paragraph"/>
        <w:tabs>
          <w:tab w:val="clear" w:pos="504"/>
        </w:tabs>
        <w:spacing w:after="0"/>
        <w:ind w:left="851" w:firstLine="0"/>
        <w:rPr>
          <w:szCs w:val="24"/>
          <w:lang w:val="fr-FR"/>
        </w:rPr>
      </w:pPr>
    </w:p>
    <w:p w14:paraId="0DC9B769" w14:textId="77777777" w:rsidR="00293811" w:rsidRPr="003936CD" w:rsidRDefault="00DA4AFB" w:rsidP="000F4506">
      <w:pPr>
        <w:pStyle w:val="Header3-Paragraph"/>
        <w:numPr>
          <w:ilvl w:val="1"/>
          <w:numId w:val="158"/>
        </w:numPr>
        <w:spacing w:after="0"/>
        <w:ind w:left="851" w:hanging="851"/>
        <w:rPr>
          <w:szCs w:val="24"/>
          <w:lang w:val="fr-FR"/>
        </w:rPr>
      </w:pPr>
      <w:r w:rsidRPr="003936CD">
        <w:rPr>
          <w:szCs w:val="24"/>
          <w:lang w:val="fr-FR"/>
        </w:rPr>
        <w:t xml:space="preserve">Pour évaluer une offre, l’ASECNA n’utilisera que les critères et méthodes définis dans les </w:t>
      </w:r>
      <w:r w:rsidRPr="003936CD">
        <w:rPr>
          <w:b/>
          <w:szCs w:val="24"/>
          <w:lang w:val="fr-FR"/>
        </w:rPr>
        <w:t>DPAO</w:t>
      </w:r>
      <w:r w:rsidRPr="003936CD">
        <w:rPr>
          <w:szCs w:val="24"/>
          <w:lang w:val="fr-FR"/>
        </w:rPr>
        <w:t xml:space="preserve"> et dans la Section III, Critères d’évaluation et de qualification, à l’exclusion de tous autres critères et méthodes.</w:t>
      </w:r>
    </w:p>
    <w:p w14:paraId="0E8DF809" w14:textId="77777777" w:rsidR="0094210E" w:rsidRPr="003936CD" w:rsidRDefault="0094210E" w:rsidP="0094210E">
      <w:pPr>
        <w:pStyle w:val="Header3-Paragraph"/>
        <w:tabs>
          <w:tab w:val="clear" w:pos="504"/>
        </w:tabs>
        <w:spacing w:after="0"/>
        <w:ind w:left="851" w:firstLine="0"/>
        <w:rPr>
          <w:szCs w:val="24"/>
          <w:lang w:val="fr-FR"/>
        </w:rPr>
      </w:pPr>
    </w:p>
    <w:p w14:paraId="77713048"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Pour évaluer une offre, l’ASECNA prendra en compte les éléments ci-après :</w:t>
      </w:r>
    </w:p>
    <w:p w14:paraId="4C563124" w14:textId="77777777" w:rsidR="0094210E" w:rsidRPr="003936CD" w:rsidRDefault="0094210E" w:rsidP="0094210E">
      <w:pPr>
        <w:pStyle w:val="Header3-Paragraph"/>
        <w:tabs>
          <w:tab w:val="clear" w:pos="504"/>
        </w:tabs>
        <w:spacing w:after="0"/>
        <w:ind w:left="851" w:firstLine="0"/>
        <w:rPr>
          <w:szCs w:val="24"/>
          <w:lang w:val="fr-FR"/>
        </w:rPr>
      </w:pPr>
    </w:p>
    <w:p w14:paraId="21A81D01"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prix de l’offre, indiqué suivant les dispositions de la clause 14 des </w:t>
      </w:r>
      <w:proofErr w:type="gramStart"/>
      <w:r w:rsidRPr="003936CD">
        <w:rPr>
          <w:rFonts w:ascii="Times New Roman" w:hAnsi="Times New Roman" w:cs="Times New Roman"/>
          <w:sz w:val="24"/>
          <w:szCs w:val="24"/>
        </w:rPr>
        <w:t>IS;</w:t>
      </w:r>
      <w:proofErr w:type="gramEnd"/>
    </w:p>
    <w:p w14:paraId="496D6A8E"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059DB676"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les</w:t>
      </w:r>
      <w:proofErr w:type="gramEnd"/>
      <w:r w:rsidRPr="003936CD">
        <w:rPr>
          <w:rFonts w:ascii="Times New Roman" w:hAnsi="Times New Roman" w:cs="Times New Roman"/>
          <w:sz w:val="24"/>
          <w:szCs w:val="24"/>
        </w:rPr>
        <w:t xml:space="preserve"> ajustements apportés au prix pour corriger les erreurs arithmétiques en application de la clause 31.3 ;</w:t>
      </w:r>
    </w:p>
    <w:p w14:paraId="0E6D7D6D"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197166B0"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les</w:t>
      </w:r>
      <w:proofErr w:type="gramEnd"/>
      <w:r w:rsidRPr="003936CD">
        <w:rPr>
          <w:rFonts w:ascii="Times New Roman" w:hAnsi="Times New Roman" w:cs="Times New Roman"/>
          <w:sz w:val="24"/>
          <w:szCs w:val="24"/>
        </w:rPr>
        <w:t xml:space="preserve"> ajustements du prix imputables aux rabais offerts en application de la clause 14.4;</w:t>
      </w:r>
    </w:p>
    <w:p w14:paraId="2E7D283C"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127D456A"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comme</w:t>
      </w:r>
      <w:proofErr w:type="gramEnd"/>
      <w:r w:rsidRPr="003936CD">
        <w:rPr>
          <w:rFonts w:ascii="Times New Roman" w:hAnsi="Times New Roman" w:cs="Times New Roman"/>
          <w:sz w:val="24"/>
          <w:szCs w:val="24"/>
        </w:rPr>
        <w:t xml:space="preserve"> indiqué dans les </w:t>
      </w:r>
      <w:r w:rsidRPr="003936CD">
        <w:rPr>
          <w:rFonts w:ascii="Times New Roman" w:hAnsi="Times New Roman" w:cs="Times New Roman"/>
          <w:b/>
          <w:sz w:val="24"/>
          <w:szCs w:val="24"/>
        </w:rPr>
        <w:t>DPAO</w:t>
      </w:r>
      <w:r w:rsidRPr="003936CD">
        <w:rPr>
          <w:rFonts w:ascii="Times New Roman" w:hAnsi="Times New Roman" w:cs="Times New Roman"/>
          <w:sz w:val="24"/>
          <w:szCs w:val="24"/>
        </w:rPr>
        <w:t>, les critères d’évaluation sélectionnés parmi ceux indiqués à la Section III, Critères d’évaluation et de qualification ;</w:t>
      </w:r>
    </w:p>
    <w:p w14:paraId="6ADCAF26"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2F383520" w14:textId="77777777" w:rsidR="0094210E"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les</w:t>
      </w:r>
      <w:proofErr w:type="gramEnd"/>
      <w:r w:rsidRPr="003936CD">
        <w:rPr>
          <w:rFonts w:ascii="Times New Roman" w:hAnsi="Times New Roman" w:cs="Times New Roman"/>
          <w:sz w:val="24"/>
          <w:szCs w:val="24"/>
        </w:rPr>
        <w:t xml:space="preserve"> ajustements imputables à l’application d’une marge de préférence, le cas échéant, conformément à la clause 35 des IS</w:t>
      </w:r>
      <w:r w:rsidRPr="003936CD">
        <w:rPr>
          <w:rFonts w:ascii="Times New Roman" w:hAnsi="Times New Roman" w:cs="Times New Roman"/>
          <w:i/>
          <w:sz w:val="24"/>
          <w:szCs w:val="24"/>
        </w:rPr>
        <w:t>.</w:t>
      </w:r>
    </w:p>
    <w:p w14:paraId="1A5ACAE5" w14:textId="77777777" w:rsidR="0094210E" w:rsidRPr="003936CD" w:rsidRDefault="0094210E" w:rsidP="0094210E">
      <w:pPr>
        <w:spacing w:after="0" w:line="240" w:lineRule="auto"/>
        <w:ind w:left="1418"/>
        <w:jc w:val="both"/>
        <w:rPr>
          <w:rFonts w:ascii="Times New Roman" w:hAnsi="Times New Roman" w:cs="Times New Roman"/>
          <w:sz w:val="24"/>
          <w:szCs w:val="24"/>
        </w:rPr>
      </w:pPr>
    </w:p>
    <w:p w14:paraId="2826647F"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 xml:space="preserve">Lors de l’évaluation du montant des offres, l’ASECNA exclura et ne prendra pas en </w:t>
      </w:r>
      <w:proofErr w:type="gramStart"/>
      <w:r w:rsidRPr="003936CD">
        <w:rPr>
          <w:szCs w:val="24"/>
          <w:lang w:val="fr-FR"/>
        </w:rPr>
        <w:t>compte:</w:t>
      </w:r>
      <w:proofErr w:type="gramEnd"/>
    </w:p>
    <w:p w14:paraId="63EA238B" w14:textId="77777777" w:rsidR="00FE1E83" w:rsidRPr="003936CD" w:rsidRDefault="00FE1E83" w:rsidP="00FE1E83">
      <w:pPr>
        <w:spacing w:after="0" w:line="240" w:lineRule="auto"/>
        <w:jc w:val="both"/>
        <w:rPr>
          <w:rFonts w:ascii="Times New Roman" w:hAnsi="Times New Roman" w:cs="Times New Roman"/>
          <w:sz w:val="24"/>
          <w:szCs w:val="24"/>
        </w:rPr>
      </w:pPr>
    </w:p>
    <w:p w14:paraId="2862694F" w14:textId="77777777" w:rsidR="00190BA3" w:rsidRPr="000B4A98" w:rsidRDefault="00DA4AFB" w:rsidP="000B4A98">
      <w:pPr>
        <w:numPr>
          <w:ilvl w:val="0"/>
          <w:numId w:val="15"/>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dans</w:t>
      </w:r>
      <w:proofErr w:type="gramEnd"/>
      <w:r w:rsidRPr="003936CD">
        <w:rPr>
          <w:rFonts w:ascii="Times New Roman" w:hAnsi="Times New Roman" w:cs="Times New Roman"/>
          <w:sz w:val="24"/>
          <w:szCs w:val="24"/>
        </w:rPr>
        <w:t xml:space="preserve"> le cas de </w:t>
      </w:r>
      <w:r w:rsidR="00E702DF">
        <w:rPr>
          <w:rFonts w:ascii="Times New Roman" w:hAnsi="Times New Roman" w:cs="Times New Roman"/>
          <w:sz w:val="24"/>
          <w:szCs w:val="24"/>
        </w:rPr>
        <w:t>s</w:t>
      </w:r>
      <w:r w:rsidRPr="003936CD">
        <w:rPr>
          <w:rFonts w:ascii="Times New Roman" w:hAnsi="Times New Roman" w:cs="Times New Roman"/>
          <w:sz w:val="24"/>
          <w:szCs w:val="24"/>
        </w:rPr>
        <w:t>ervices</w:t>
      </w:r>
      <w:r w:rsidR="00E702DF">
        <w:rPr>
          <w:rFonts w:ascii="Times New Roman" w:hAnsi="Times New Roman" w:cs="Times New Roman"/>
          <w:strike/>
          <w:sz w:val="24"/>
          <w:szCs w:val="24"/>
        </w:rPr>
        <w:t>,</w:t>
      </w:r>
      <w:r w:rsidRPr="003936CD">
        <w:rPr>
          <w:rFonts w:ascii="Times New Roman" w:hAnsi="Times New Roman" w:cs="Times New Roman"/>
          <w:sz w:val="24"/>
          <w:szCs w:val="24"/>
        </w:rPr>
        <w:t xml:space="preserve"> des droits de douanes, taxes sur les ventes et autres taxes similaires qui seront dus, le cas échéant, sur </w:t>
      </w:r>
      <w:r w:rsidRPr="00952F46">
        <w:rPr>
          <w:rFonts w:ascii="Times New Roman" w:hAnsi="Times New Roman" w:cs="Times New Roman"/>
          <w:sz w:val="24"/>
          <w:szCs w:val="24"/>
        </w:rPr>
        <w:t xml:space="preserve">les </w:t>
      </w:r>
      <w:r w:rsidR="000B4A98" w:rsidRPr="00952F46">
        <w:rPr>
          <w:rFonts w:ascii="Times New Roman" w:hAnsi="Times New Roman" w:cs="Times New Roman"/>
          <w:sz w:val="24"/>
          <w:szCs w:val="24"/>
        </w:rPr>
        <w:t>Services et</w:t>
      </w:r>
      <w:r w:rsidR="00703556">
        <w:rPr>
          <w:rFonts w:ascii="Times New Roman" w:hAnsi="Times New Roman" w:cs="Times New Roman"/>
          <w:sz w:val="24"/>
          <w:szCs w:val="24"/>
        </w:rPr>
        <w:t xml:space="preserve"> </w:t>
      </w:r>
      <w:r w:rsidRPr="000B4A98">
        <w:rPr>
          <w:rFonts w:ascii="Times New Roman" w:hAnsi="Times New Roman" w:cs="Times New Roman"/>
          <w:sz w:val="24"/>
          <w:szCs w:val="24"/>
        </w:rPr>
        <w:t xml:space="preserve">Services connexes en cas d’attribution du </w:t>
      </w:r>
      <w:proofErr w:type="gramStart"/>
      <w:r w:rsidRPr="000B4A98">
        <w:rPr>
          <w:rFonts w:ascii="Times New Roman" w:hAnsi="Times New Roman" w:cs="Times New Roman"/>
          <w:sz w:val="24"/>
          <w:szCs w:val="24"/>
        </w:rPr>
        <w:t>Marché;</w:t>
      </w:r>
      <w:proofErr w:type="gramEnd"/>
    </w:p>
    <w:p w14:paraId="626EBF0F" w14:textId="77777777" w:rsidR="00C366E2" w:rsidRPr="003936CD" w:rsidRDefault="00C366E2" w:rsidP="00C366E2">
      <w:pPr>
        <w:spacing w:after="0" w:line="240" w:lineRule="auto"/>
        <w:ind w:left="1418"/>
        <w:jc w:val="both"/>
        <w:rPr>
          <w:rFonts w:ascii="Times New Roman" w:hAnsi="Times New Roman" w:cs="Times New Roman"/>
          <w:sz w:val="24"/>
          <w:szCs w:val="24"/>
        </w:rPr>
      </w:pPr>
    </w:p>
    <w:p w14:paraId="4DA4879A" w14:textId="77777777" w:rsidR="00C366E2" w:rsidRPr="003936CD" w:rsidRDefault="00DA4AFB" w:rsidP="002E634E">
      <w:pPr>
        <w:numPr>
          <w:ilvl w:val="0"/>
          <w:numId w:val="15"/>
        </w:numPr>
        <w:spacing w:after="0" w:line="240" w:lineRule="auto"/>
        <w:ind w:left="1418"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de</w:t>
      </w:r>
      <w:proofErr w:type="gramEnd"/>
      <w:r w:rsidRPr="003936CD">
        <w:rPr>
          <w:rFonts w:ascii="Times New Roman" w:hAnsi="Times New Roman" w:cs="Times New Roman"/>
          <w:sz w:val="24"/>
          <w:szCs w:val="24"/>
        </w:rPr>
        <w:t xml:space="preserve"> toute provision éventuelle pour révision des prix pendant la période d’exécution du Marché, lorsqu’elle est prévue dans l’offre.</w:t>
      </w:r>
    </w:p>
    <w:p w14:paraId="3BF30107" w14:textId="77777777" w:rsidR="009A6CFA" w:rsidRPr="003936CD" w:rsidRDefault="009A6CFA" w:rsidP="009A6CFA">
      <w:pPr>
        <w:pStyle w:val="Header3-Paragraph"/>
        <w:tabs>
          <w:tab w:val="clear" w:pos="504"/>
        </w:tabs>
        <w:spacing w:after="0"/>
        <w:ind w:left="851" w:firstLine="0"/>
        <w:rPr>
          <w:szCs w:val="24"/>
          <w:lang w:val="fr-FR"/>
        </w:rPr>
      </w:pPr>
    </w:p>
    <w:p w14:paraId="747B3A76"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 xml:space="preserve">Si cela est prévu dans les </w:t>
      </w:r>
      <w:r w:rsidRPr="003936CD">
        <w:rPr>
          <w:b/>
          <w:szCs w:val="24"/>
          <w:lang w:val="fr-FR"/>
        </w:rPr>
        <w:t>DPAO</w:t>
      </w:r>
      <w:r w:rsidRPr="003936CD">
        <w:rPr>
          <w:szCs w:val="24"/>
          <w:lang w:val="fr-FR"/>
        </w:rPr>
        <w:t xml:space="preserve">, le présent </w:t>
      </w:r>
      <w:r w:rsidRPr="003936CD">
        <w:rPr>
          <w:b/>
          <w:szCs w:val="24"/>
          <w:lang w:val="fr-FR"/>
        </w:rPr>
        <w:t>DAO</w:t>
      </w:r>
      <w:r w:rsidRPr="003936CD">
        <w:rPr>
          <w:szCs w:val="24"/>
          <w:lang w:val="fr-FR"/>
        </w:rPr>
        <w:t xml:space="preserve"> autorise les soumissionnaires à indiquer séparément leurs prix pour différents lots, et permet à l’ASECNA d’attribuer un ou plusieurs lots à un ou plus d’un soumissionnaire. La méthode d’évaluation pour </w:t>
      </w:r>
      <w:r w:rsidRPr="003936CD">
        <w:rPr>
          <w:szCs w:val="24"/>
          <w:lang w:val="fr-FR"/>
        </w:rPr>
        <w:lastRenderedPageBreak/>
        <w:t>déterminer la combinaison d’offres la moins-</w:t>
      </w:r>
      <w:proofErr w:type="spellStart"/>
      <w:r w:rsidRPr="003936CD">
        <w:rPr>
          <w:szCs w:val="24"/>
          <w:lang w:val="fr-FR"/>
        </w:rPr>
        <w:t>disante</w:t>
      </w:r>
      <w:proofErr w:type="spellEnd"/>
      <w:r w:rsidRPr="003936CD">
        <w:rPr>
          <w:szCs w:val="24"/>
          <w:lang w:val="fr-FR"/>
        </w:rPr>
        <w:t>, compte tenu de tous rabais offerts dans le Formulaire d’offre, sera précisée dans la Section III, Critères d’évaluation et de qualification.</w:t>
      </w:r>
    </w:p>
    <w:p w14:paraId="367EC7AA" w14:textId="77777777" w:rsidR="00B24A67" w:rsidRPr="003936CD" w:rsidRDefault="00B24A67" w:rsidP="00B24A67">
      <w:pPr>
        <w:pStyle w:val="Header3-Paragraph"/>
        <w:tabs>
          <w:tab w:val="clear" w:pos="504"/>
        </w:tabs>
        <w:spacing w:after="0"/>
        <w:ind w:left="851" w:firstLine="0"/>
        <w:rPr>
          <w:szCs w:val="24"/>
          <w:lang w:val="fr-FR"/>
        </w:rPr>
      </w:pPr>
    </w:p>
    <w:p w14:paraId="38BE95E8" w14:textId="77777777" w:rsidR="00190BA3" w:rsidRPr="003936CD" w:rsidRDefault="00DA4AFB" w:rsidP="00327C3C">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1" w:name="_Toc345511885"/>
      <w:bookmarkStart w:id="292" w:name="_Toc345512635"/>
      <w:bookmarkStart w:id="293" w:name="_Toc345512902"/>
      <w:bookmarkStart w:id="294" w:name="_Toc398446484"/>
      <w:r w:rsidRPr="003936CD">
        <w:rPr>
          <w:rFonts w:ascii="Times New Roman" w:hAnsi="Times New Roman" w:cs="Times New Roman"/>
          <w:i w:val="0"/>
          <w:color w:val="auto"/>
          <w:sz w:val="24"/>
          <w:szCs w:val="24"/>
        </w:rPr>
        <w:t>Comparaison des offres</w:t>
      </w:r>
      <w:bookmarkEnd w:id="291"/>
      <w:bookmarkEnd w:id="292"/>
      <w:bookmarkEnd w:id="293"/>
      <w:bookmarkEnd w:id="294"/>
    </w:p>
    <w:p w14:paraId="0289B442" w14:textId="77777777" w:rsidR="00B24A67" w:rsidRPr="003936CD" w:rsidRDefault="00B24A67" w:rsidP="00B24A67">
      <w:pPr>
        <w:spacing w:after="0" w:line="240" w:lineRule="auto"/>
        <w:rPr>
          <w:rFonts w:ascii="Times New Roman" w:hAnsi="Times New Roman" w:cs="Times New Roman"/>
        </w:rPr>
      </w:pPr>
    </w:p>
    <w:p w14:paraId="77D50CAF" w14:textId="77777777" w:rsidR="00190BA3" w:rsidRPr="003936CD" w:rsidRDefault="00DA4AFB" w:rsidP="000F4506">
      <w:pPr>
        <w:pStyle w:val="Header3-Paragraph"/>
        <w:numPr>
          <w:ilvl w:val="1"/>
          <w:numId w:val="159"/>
        </w:numPr>
        <w:spacing w:after="0"/>
        <w:ind w:left="851" w:hanging="851"/>
        <w:rPr>
          <w:szCs w:val="24"/>
          <w:lang w:val="fr-FR"/>
        </w:rPr>
      </w:pPr>
      <w:r w:rsidRPr="003936CD">
        <w:rPr>
          <w:szCs w:val="24"/>
          <w:lang w:val="fr-FR"/>
        </w:rPr>
        <w:t>L’ASECNA comparera toutes les offres substantiellement conformes pour déterminer l’offre évaluée la moins-</w:t>
      </w:r>
      <w:proofErr w:type="spellStart"/>
      <w:r w:rsidRPr="003936CD">
        <w:rPr>
          <w:szCs w:val="24"/>
          <w:lang w:val="fr-FR"/>
        </w:rPr>
        <w:t>disante</w:t>
      </w:r>
      <w:proofErr w:type="spellEnd"/>
      <w:r w:rsidRPr="003936CD">
        <w:rPr>
          <w:szCs w:val="24"/>
          <w:lang w:val="fr-FR"/>
        </w:rPr>
        <w:t>, en application de la clause 36 des IS.</w:t>
      </w:r>
    </w:p>
    <w:p w14:paraId="43548512" w14:textId="77777777" w:rsidR="008F304E" w:rsidRPr="003936CD" w:rsidRDefault="008F304E" w:rsidP="008F304E">
      <w:pPr>
        <w:pStyle w:val="Header3-Paragraph"/>
        <w:tabs>
          <w:tab w:val="clear" w:pos="504"/>
        </w:tabs>
        <w:spacing w:after="0"/>
        <w:ind w:left="851" w:firstLine="0"/>
        <w:rPr>
          <w:szCs w:val="24"/>
          <w:lang w:val="fr-FR"/>
        </w:rPr>
      </w:pPr>
    </w:p>
    <w:p w14:paraId="1C81D8E3" w14:textId="77777777" w:rsidR="00190BA3" w:rsidRPr="003936CD" w:rsidRDefault="00DA4AFB" w:rsidP="008F304E">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5" w:name="_Toc345511886"/>
      <w:bookmarkStart w:id="296" w:name="_Toc345512636"/>
      <w:bookmarkStart w:id="297" w:name="_Toc345512903"/>
      <w:bookmarkStart w:id="298" w:name="_Toc398446485"/>
      <w:r w:rsidRPr="003936CD">
        <w:rPr>
          <w:rFonts w:ascii="Times New Roman" w:hAnsi="Times New Roman" w:cs="Times New Roman"/>
          <w:i w:val="0"/>
          <w:color w:val="auto"/>
          <w:sz w:val="24"/>
          <w:szCs w:val="24"/>
        </w:rPr>
        <w:t>Vérification à posteriori des qualifications du soumissionnaire</w:t>
      </w:r>
      <w:bookmarkEnd w:id="295"/>
      <w:bookmarkEnd w:id="296"/>
      <w:bookmarkEnd w:id="297"/>
      <w:bookmarkEnd w:id="298"/>
    </w:p>
    <w:p w14:paraId="3C6A2BAC" w14:textId="77777777" w:rsidR="008F304E" w:rsidRPr="003936CD" w:rsidRDefault="008F304E" w:rsidP="008F304E">
      <w:pPr>
        <w:spacing w:after="0" w:line="240" w:lineRule="auto"/>
        <w:rPr>
          <w:rFonts w:ascii="Times New Roman" w:hAnsi="Times New Roman" w:cs="Times New Roman"/>
        </w:rPr>
      </w:pPr>
    </w:p>
    <w:p w14:paraId="501A2998" w14:textId="77777777" w:rsidR="00190BA3" w:rsidRPr="003936CD" w:rsidRDefault="00DA4AFB" w:rsidP="000F4506">
      <w:pPr>
        <w:pStyle w:val="Header3-Paragraph"/>
        <w:numPr>
          <w:ilvl w:val="1"/>
          <w:numId w:val="160"/>
        </w:numPr>
        <w:spacing w:after="0"/>
        <w:ind w:left="851" w:hanging="851"/>
        <w:rPr>
          <w:szCs w:val="24"/>
          <w:lang w:val="fr-FR"/>
        </w:rPr>
      </w:pPr>
      <w:r w:rsidRPr="003936CD">
        <w:rPr>
          <w:szCs w:val="24"/>
          <w:lang w:val="fr-FR"/>
        </w:rPr>
        <w:t>L’ASECNA s’assurera que le Soumissionnaire retenu pour avoir soumis l’offre évaluée la moins-</w:t>
      </w:r>
      <w:proofErr w:type="spellStart"/>
      <w:r w:rsidRPr="003936CD">
        <w:rPr>
          <w:szCs w:val="24"/>
          <w:lang w:val="fr-FR"/>
        </w:rPr>
        <w:t>disante</w:t>
      </w:r>
      <w:proofErr w:type="spellEnd"/>
      <w:r w:rsidRPr="003936CD">
        <w:rPr>
          <w:szCs w:val="24"/>
          <w:lang w:val="fr-FR"/>
        </w:rPr>
        <w:t xml:space="preserve"> et substantiellement conforme aux dispositions du </w:t>
      </w:r>
      <w:r w:rsidRPr="003936CD">
        <w:rPr>
          <w:b/>
          <w:szCs w:val="24"/>
          <w:lang w:val="fr-FR"/>
        </w:rPr>
        <w:t>DAO</w:t>
      </w:r>
      <w:r w:rsidRPr="003936CD">
        <w:rPr>
          <w:szCs w:val="24"/>
          <w:lang w:val="fr-FR"/>
        </w:rPr>
        <w:t>, possède bien les qualifications requises pour exécuter le Marché de façon satisfaisante.</w:t>
      </w:r>
    </w:p>
    <w:p w14:paraId="16BA8A55" w14:textId="77777777" w:rsidR="00FF7709" w:rsidRPr="003936CD" w:rsidRDefault="00FF7709" w:rsidP="00FF7709">
      <w:pPr>
        <w:pStyle w:val="Header3-Paragraph"/>
        <w:tabs>
          <w:tab w:val="clear" w:pos="504"/>
        </w:tabs>
        <w:spacing w:after="0"/>
        <w:ind w:left="851" w:firstLine="0"/>
        <w:rPr>
          <w:szCs w:val="24"/>
          <w:lang w:val="fr-FR"/>
        </w:rPr>
      </w:pPr>
    </w:p>
    <w:p w14:paraId="0D5997C1" w14:textId="77777777" w:rsidR="00190BA3" w:rsidRPr="003936CD" w:rsidRDefault="00DA4AFB" w:rsidP="000F4506">
      <w:pPr>
        <w:pStyle w:val="Header3-Paragraph"/>
        <w:numPr>
          <w:ilvl w:val="1"/>
          <w:numId w:val="160"/>
        </w:numPr>
        <w:spacing w:after="0"/>
        <w:ind w:left="851" w:hanging="851"/>
        <w:rPr>
          <w:strike/>
          <w:szCs w:val="24"/>
          <w:lang w:val="fr-FR"/>
        </w:rPr>
      </w:pPr>
      <w:r w:rsidRPr="003936CD">
        <w:rPr>
          <w:szCs w:val="24"/>
          <w:lang w:val="fr-FR"/>
        </w:rPr>
        <w:t>Cette détermination sera fondée sur l’examen des pièces attestant les qualifications du soumissionnaire et soumises par lui en application de la clause 19 des IS</w:t>
      </w:r>
      <w:r w:rsidRPr="003936CD">
        <w:rPr>
          <w:strike/>
          <w:szCs w:val="24"/>
          <w:lang w:val="fr-FR"/>
        </w:rPr>
        <w:t>.</w:t>
      </w:r>
    </w:p>
    <w:p w14:paraId="411F756B" w14:textId="77777777" w:rsidR="00946978" w:rsidRPr="003936CD" w:rsidRDefault="00946978" w:rsidP="00946978">
      <w:pPr>
        <w:pStyle w:val="Paragraphedeliste"/>
        <w:spacing w:after="0" w:line="240" w:lineRule="auto"/>
        <w:rPr>
          <w:rFonts w:ascii="Times New Roman" w:hAnsi="Times New Roman" w:cs="Times New Roman"/>
          <w:szCs w:val="24"/>
        </w:rPr>
      </w:pPr>
    </w:p>
    <w:p w14:paraId="6EE86D73" w14:textId="77777777" w:rsidR="00190BA3" w:rsidRPr="003936CD" w:rsidRDefault="00DA4AFB" w:rsidP="000F4506">
      <w:pPr>
        <w:pStyle w:val="Header3-Paragraph"/>
        <w:numPr>
          <w:ilvl w:val="1"/>
          <w:numId w:val="160"/>
        </w:numPr>
        <w:spacing w:after="0"/>
        <w:ind w:left="851" w:hanging="851"/>
        <w:rPr>
          <w:szCs w:val="24"/>
          <w:lang w:val="fr-FR"/>
        </w:rPr>
      </w:pPr>
      <w:r w:rsidRPr="003936CD">
        <w:rPr>
          <w:szCs w:val="24"/>
          <w:lang w:val="fr-FR"/>
        </w:rPr>
        <w:t>L’attribution du Marché au Soumissionnaire est subordonnée à l’issue positive de cette détermination. Au cas contraire, l’offre sera rejetée et l’ASECNA procédera à l’examen de la seconde offre évaluée la moins-</w:t>
      </w:r>
      <w:proofErr w:type="spellStart"/>
      <w:r w:rsidRPr="003936CD">
        <w:rPr>
          <w:szCs w:val="24"/>
          <w:lang w:val="fr-FR"/>
        </w:rPr>
        <w:t>disante</w:t>
      </w:r>
      <w:proofErr w:type="spellEnd"/>
      <w:r w:rsidRPr="003936CD">
        <w:rPr>
          <w:szCs w:val="24"/>
          <w:lang w:val="fr-FR"/>
        </w:rPr>
        <w:t xml:space="preserve"> afin d’établir de la même manière si le Soumissionnaire est capable d’exécuter le Marché de façon satisfaisante. </w:t>
      </w:r>
    </w:p>
    <w:p w14:paraId="65BBBDFA" w14:textId="77777777" w:rsidR="00EC1FB8" w:rsidRPr="003936CD" w:rsidRDefault="00EC1FB8" w:rsidP="00E609AA">
      <w:pPr>
        <w:pStyle w:val="Header3-Paragraph"/>
        <w:tabs>
          <w:tab w:val="clear" w:pos="504"/>
        </w:tabs>
        <w:spacing w:after="0"/>
        <w:ind w:left="851" w:firstLine="0"/>
        <w:rPr>
          <w:szCs w:val="24"/>
          <w:lang w:val="fr-FR"/>
        </w:rPr>
      </w:pPr>
    </w:p>
    <w:p w14:paraId="6E73FA8E" w14:textId="77777777" w:rsidR="00190BA3" w:rsidRPr="003936CD" w:rsidRDefault="00DA4AFB" w:rsidP="00E609A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9" w:name="_Toc345511887"/>
      <w:bookmarkStart w:id="300" w:name="_Toc345512637"/>
      <w:bookmarkStart w:id="301" w:name="_Toc345512904"/>
      <w:bookmarkStart w:id="302" w:name="_Toc398446486"/>
      <w:r w:rsidRPr="003936CD">
        <w:rPr>
          <w:rFonts w:ascii="Times New Roman" w:hAnsi="Times New Roman" w:cs="Times New Roman"/>
          <w:i w:val="0"/>
          <w:color w:val="auto"/>
          <w:sz w:val="24"/>
          <w:szCs w:val="24"/>
        </w:rPr>
        <w:t>Droit de l’ASECNA d’accepter l’une quelconque des offres et de rejeter une ou toutes les offres</w:t>
      </w:r>
      <w:bookmarkEnd w:id="299"/>
      <w:bookmarkEnd w:id="300"/>
      <w:bookmarkEnd w:id="301"/>
      <w:bookmarkEnd w:id="302"/>
    </w:p>
    <w:p w14:paraId="72601883" w14:textId="77777777" w:rsidR="00E609AA" w:rsidRPr="003936CD" w:rsidRDefault="00E609AA" w:rsidP="00E609AA">
      <w:pPr>
        <w:spacing w:after="0" w:line="240" w:lineRule="auto"/>
        <w:rPr>
          <w:rFonts w:ascii="Times New Roman" w:hAnsi="Times New Roman" w:cs="Times New Roman"/>
        </w:rPr>
      </w:pPr>
    </w:p>
    <w:p w14:paraId="6B994E67" w14:textId="77777777" w:rsidR="00190BA3" w:rsidRPr="003936CD" w:rsidRDefault="00DA4AFB" w:rsidP="000F4506">
      <w:pPr>
        <w:pStyle w:val="Header3-Paragraph"/>
        <w:numPr>
          <w:ilvl w:val="1"/>
          <w:numId w:val="161"/>
        </w:numPr>
        <w:spacing w:after="0"/>
        <w:ind w:left="851" w:hanging="851"/>
        <w:rPr>
          <w:szCs w:val="24"/>
          <w:lang w:val="fr-FR"/>
        </w:rPr>
      </w:pPr>
      <w:r w:rsidRPr="003936CD">
        <w:rPr>
          <w:szCs w:val="24"/>
          <w:lang w:val="fr-FR"/>
        </w:rPr>
        <w:t>L’ASECNA se réserve le droit d’annuler la procédure d’appel d’offres et d’écarter toutes les offres à tout moment avant l’attribution du Marché, sans encourir de ce fait une responsabilité quelconque vis-à-vis des soumissionnaires.</w:t>
      </w:r>
    </w:p>
    <w:p w14:paraId="7361A626" w14:textId="77777777" w:rsidR="00776119" w:rsidRPr="003936CD" w:rsidRDefault="00776119" w:rsidP="00776119">
      <w:pPr>
        <w:pStyle w:val="Header3-Paragraph"/>
        <w:tabs>
          <w:tab w:val="clear" w:pos="504"/>
        </w:tabs>
        <w:spacing w:after="0"/>
        <w:ind w:left="851" w:firstLine="0"/>
        <w:rPr>
          <w:szCs w:val="24"/>
          <w:lang w:val="fr-FR"/>
        </w:rPr>
      </w:pPr>
    </w:p>
    <w:p w14:paraId="042FECD4" w14:textId="77777777" w:rsidR="00776119" w:rsidRPr="003936CD" w:rsidRDefault="00DA4AFB" w:rsidP="000F4506">
      <w:pPr>
        <w:pStyle w:val="Header3-Paragraph"/>
        <w:numPr>
          <w:ilvl w:val="1"/>
          <w:numId w:val="161"/>
        </w:numPr>
        <w:spacing w:after="0"/>
        <w:ind w:left="851" w:hanging="851"/>
        <w:rPr>
          <w:szCs w:val="24"/>
          <w:lang w:val="fr-FR"/>
        </w:rPr>
      </w:pPr>
      <w:r w:rsidRPr="003936CD">
        <w:rPr>
          <w:szCs w:val="24"/>
          <w:lang w:val="fr-FR"/>
        </w:rPr>
        <w:t>En cas d’annulation de l’appel d’offres, toutes les offres remises, et notamment les garanties de soumission, seront renvoyées aux soumissionnaires dans les meilleurs délais.</w:t>
      </w:r>
    </w:p>
    <w:p w14:paraId="3D9D3F95" w14:textId="77777777" w:rsidR="00596DF3" w:rsidRPr="003936CD" w:rsidRDefault="00596DF3" w:rsidP="00596DF3">
      <w:pPr>
        <w:pStyle w:val="Header3-Paragraph"/>
        <w:tabs>
          <w:tab w:val="clear" w:pos="504"/>
        </w:tabs>
        <w:spacing w:after="0"/>
        <w:ind w:left="851" w:firstLine="0"/>
        <w:rPr>
          <w:szCs w:val="24"/>
          <w:lang w:val="fr-FR"/>
        </w:rPr>
      </w:pPr>
    </w:p>
    <w:p w14:paraId="549D044E" w14:textId="77777777" w:rsidR="00190BA3" w:rsidRPr="003936CD" w:rsidRDefault="00DA4AFB" w:rsidP="006E6A11">
      <w:pPr>
        <w:pStyle w:val="Titre3"/>
        <w:numPr>
          <w:ilvl w:val="2"/>
          <w:numId w:val="1"/>
        </w:numPr>
        <w:spacing w:before="0" w:line="240" w:lineRule="auto"/>
        <w:ind w:left="851" w:hanging="851"/>
        <w:rPr>
          <w:rFonts w:ascii="Times New Roman" w:hAnsi="Times New Roman" w:cs="Times New Roman"/>
          <w:color w:val="auto"/>
          <w:sz w:val="24"/>
          <w:szCs w:val="24"/>
        </w:rPr>
      </w:pPr>
      <w:bookmarkStart w:id="303" w:name="_Toc345511888"/>
      <w:bookmarkStart w:id="304" w:name="_Toc345512638"/>
      <w:bookmarkStart w:id="305" w:name="_Toc345512905"/>
      <w:bookmarkStart w:id="306" w:name="_Toc345835025"/>
      <w:bookmarkStart w:id="307" w:name="_Toc398446487"/>
      <w:r w:rsidRPr="003936CD">
        <w:rPr>
          <w:rFonts w:ascii="Times New Roman" w:hAnsi="Times New Roman" w:cs="Times New Roman"/>
          <w:color w:val="auto"/>
          <w:sz w:val="24"/>
          <w:szCs w:val="24"/>
        </w:rPr>
        <w:t>Attribution du Marché</w:t>
      </w:r>
      <w:bookmarkEnd w:id="303"/>
      <w:bookmarkEnd w:id="304"/>
      <w:bookmarkEnd w:id="305"/>
      <w:bookmarkEnd w:id="306"/>
      <w:bookmarkEnd w:id="307"/>
    </w:p>
    <w:p w14:paraId="26BB01A0" w14:textId="77777777" w:rsidR="00596DF3" w:rsidRPr="003936CD" w:rsidRDefault="00596DF3" w:rsidP="00596DF3">
      <w:pPr>
        <w:spacing w:after="0" w:line="240" w:lineRule="auto"/>
        <w:rPr>
          <w:rFonts w:ascii="Times New Roman" w:hAnsi="Times New Roman" w:cs="Times New Roman"/>
        </w:rPr>
      </w:pPr>
    </w:p>
    <w:p w14:paraId="6F3A1011" w14:textId="77777777" w:rsidR="00190BA3" w:rsidRPr="003936CD" w:rsidRDefault="00DA4AFB" w:rsidP="00596DF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08" w:name="_Toc345511889"/>
      <w:bookmarkStart w:id="309" w:name="_Toc345512639"/>
      <w:bookmarkStart w:id="310" w:name="_Toc345512906"/>
      <w:bookmarkStart w:id="311" w:name="_Toc398446488"/>
      <w:r w:rsidRPr="003936CD">
        <w:rPr>
          <w:rFonts w:ascii="Times New Roman" w:hAnsi="Times New Roman" w:cs="Times New Roman"/>
          <w:i w:val="0"/>
          <w:color w:val="auto"/>
          <w:sz w:val="24"/>
          <w:szCs w:val="24"/>
        </w:rPr>
        <w:t>Critères d’attribution</w:t>
      </w:r>
      <w:bookmarkEnd w:id="308"/>
      <w:bookmarkEnd w:id="309"/>
      <w:bookmarkEnd w:id="310"/>
      <w:bookmarkEnd w:id="311"/>
    </w:p>
    <w:p w14:paraId="21875E2E" w14:textId="77777777" w:rsidR="00596DF3" w:rsidRPr="003936CD" w:rsidRDefault="00596DF3" w:rsidP="00596DF3">
      <w:pPr>
        <w:spacing w:after="0" w:line="240" w:lineRule="auto"/>
        <w:rPr>
          <w:rFonts w:ascii="Times New Roman" w:hAnsi="Times New Roman" w:cs="Times New Roman"/>
        </w:rPr>
      </w:pPr>
    </w:p>
    <w:p w14:paraId="6134C3E1" w14:textId="77777777" w:rsidR="00190BA3" w:rsidRPr="003936CD" w:rsidRDefault="00DA4AFB" w:rsidP="000F4506">
      <w:pPr>
        <w:pStyle w:val="Header3-Paragraph"/>
        <w:numPr>
          <w:ilvl w:val="1"/>
          <w:numId w:val="162"/>
        </w:numPr>
        <w:spacing w:after="0"/>
        <w:ind w:left="851" w:hanging="851"/>
        <w:rPr>
          <w:szCs w:val="24"/>
          <w:lang w:val="fr-FR"/>
        </w:rPr>
      </w:pPr>
      <w:r w:rsidRPr="003936CD">
        <w:rPr>
          <w:szCs w:val="24"/>
          <w:lang w:val="fr-FR"/>
        </w:rPr>
        <w:t>L’ASECNA attribuera le Marché au Soumissionnaire dont l’offre aura été évaluée la moins-</w:t>
      </w:r>
      <w:proofErr w:type="spellStart"/>
      <w:r w:rsidRPr="003936CD">
        <w:rPr>
          <w:szCs w:val="24"/>
          <w:lang w:val="fr-FR"/>
        </w:rPr>
        <w:t>disante</w:t>
      </w:r>
      <w:proofErr w:type="spellEnd"/>
      <w:r w:rsidRPr="003936CD">
        <w:rPr>
          <w:szCs w:val="24"/>
          <w:lang w:val="fr-FR"/>
        </w:rPr>
        <w:t xml:space="preserve"> et jugée substantiellement conforme au DAO, à condition que le Soumissionnaire soit en outre jugé qualifié pour exécuter le Marché de façon satisfaisante.</w:t>
      </w:r>
    </w:p>
    <w:p w14:paraId="404B7F48" w14:textId="77777777" w:rsidR="003327F9" w:rsidRPr="003936CD" w:rsidRDefault="003327F9" w:rsidP="003327F9">
      <w:pPr>
        <w:pStyle w:val="Header3-Paragraph"/>
        <w:tabs>
          <w:tab w:val="clear" w:pos="504"/>
        </w:tabs>
        <w:spacing w:after="0"/>
        <w:ind w:left="851" w:firstLine="0"/>
        <w:rPr>
          <w:szCs w:val="24"/>
          <w:lang w:val="fr-FR"/>
        </w:rPr>
      </w:pPr>
    </w:p>
    <w:p w14:paraId="2B5EC041" w14:textId="77777777" w:rsidR="00190BA3" w:rsidRPr="003936CD" w:rsidRDefault="00DA4AFB" w:rsidP="00A6175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12" w:name="_Toc345511890"/>
      <w:bookmarkStart w:id="313" w:name="_Toc345512640"/>
      <w:bookmarkStart w:id="314" w:name="_Toc345512907"/>
      <w:bookmarkStart w:id="315" w:name="_Toc398446489"/>
      <w:r w:rsidRPr="003936CD">
        <w:rPr>
          <w:rFonts w:ascii="Times New Roman" w:hAnsi="Times New Roman" w:cs="Times New Roman"/>
          <w:i w:val="0"/>
          <w:color w:val="auto"/>
          <w:sz w:val="24"/>
          <w:szCs w:val="24"/>
        </w:rPr>
        <w:t>Droit de l’ASECNA de modifier les quantités au moment de l’attribution du Marché</w:t>
      </w:r>
      <w:bookmarkEnd w:id="312"/>
      <w:bookmarkEnd w:id="313"/>
      <w:bookmarkEnd w:id="314"/>
      <w:bookmarkEnd w:id="315"/>
    </w:p>
    <w:p w14:paraId="6D0241F2" w14:textId="77777777" w:rsidR="003327F9" w:rsidRPr="003936CD" w:rsidRDefault="003327F9" w:rsidP="003327F9">
      <w:pPr>
        <w:spacing w:after="0" w:line="240" w:lineRule="auto"/>
        <w:rPr>
          <w:rFonts w:ascii="Times New Roman" w:hAnsi="Times New Roman" w:cs="Times New Roman"/>
        </w:rPr>
      </w:pPr>
    </w:p>
    <w:p w14:paraId="0AA8D3EF" w14:textId="77777777" w:rsidR="00190BA3" w:rsidRPr="003936CD" w:rsidRDefault="00DA4AFB" w:rsidP="000F4506">
      <w:pPr>
        <w:pStyle w:val="Header3-Paragraph"/>
        <w:numPr>
          <w:ilvl w:val="1"/>
          <w:numId w:val="163"/>
        </w:numPr>
        <w:spacing w:after="0"/>
        <w:ind w:left="851" w:hanging="851"/>
        <w:rPr>
          <w:szCs w:val="24"/>
          <w:lang w:val="fr-FR"/>
        </w:rPr>
      </w:pPr>
      <w:r w:rsidRPr="003936CD">
        <w:rPr>
          <w:szCs w:val="24"/>
          <w:lang w:val="fr-FR"/>
        </w:rPr>
        <w:t>Au moment de l’attribution du Marché, l’ASECNA se réserve le droit d’augmenter ou de diminuer la quantité de fournitures et de services connexes initialement spécifiée à la Section V, Spécifications techniques,</w:t>
      </w:r>
      <w:r w:rsidR="00A82AA1">
        <w:rPr>
          <w:szCs w:val="24"/>
          <w:lang w:val="fr-FR"/>
        </w:rPr>
        <w:t xml:space="preserve"> </w:t>
      </w:r>
      <w:r w:rsidRPr="003936CD">
        <w:rPr>
          <w:szCs w:val="24"/>
          <w:lang w:val="fr-FR"/>
        </w:rPr>
        <w:t xml:space="preserve">bordereau des quantités </w:t>
      </w:r>
      <w:r w:rsidR="00BF15DE" w:rsidRPr="003936CD">
        <w:rPr>
          <w:szCs w:val="24"/>
          <w:lang w:val="fr-FR"/>
        </w:rPr>
        <w:t>et calendrier</w:t>
      </w:r>
      <w:r w:rsidRPr="003936CD">
        <w:rPr>
          <w:szCs w:val="24"/>
          <w:lang w:val="fr-FR"/>
        </w:rPr>
        <w:t xml:space="preserve"> de livraison et, pour autant que ce changement n’excède pas les pourcentages indiqués </w:t>
      </w:r>
      <w:r w:rsidRPr="003936CD">
        <w:rPr>
          <w:szCs w:val="24"/>
          <w:lang w:val="fr-FR"/>
        </w:rPr>
        <w:lastRenderedPageBreak/>
        <w:t xml:space="preserve">dans les </w:t>
      </w:r>
      <w:r w:rsidRPr="003936CD">
        <w:rPr>
          <w:b/>
          <w:szCs w:val="24"/>
          <w:lang w:val="fr-FR"/>
        </w:rPr>
        <w:t>DPAO</w:t>
      </w:r>
      <w:r w:rsidRPr="003936CD">
        <w:rPr>
          <w:szCs w:val="24"/>
          <w:lang w:val="fr-FR"/>
        </w:rPr>
        <w:t xml:space="preserve">, et sans aucune modification des prix unitaires ou autres conditions de l’offre et du </w:t>
      </w:r>
      <w:r w:rsidRPr="003936CD">
        <w:rPr>
          <w:b/>
          <w:szCs w:val="24"/>
          <w:lang w:val="fr-FR"/>
        </w:rPr>
        <w:t>DAO</w:t>
      </w:r>
      <w:r w:rsidRPr="003936CD">
        <w:rPr>
          <w:szCs w:val="24"/>
          <w:lang w:val="fr-FR"/>
        </w:rPr>
        <w:t>.</w:t>
      </w:r>
    </w:p>
    <w:p w14:paraId="09D72469" w14:textId="77777777" w:rsidR="00DC21D6" w:rsidRPr="003936CD" w:rsidRDefault="00DC21D6" w:rsidP="00DC21D6">
      <w:pPr>
        <w:pStyle w:val="Header3-Paragraph"/>
        <w:tabs>
          <w:tab w:val="clear" w:pos="504"/>
        </w:tabs>
        <w:spacing w:after="0"/>
        <w:ind w:left="851" w:firstLine="0"/>
        <w:rPr>
          <w:szCs w:val="24"/>
          <w:lang w:val="fr-FR"/>
        </w:rPr>
      </w:pPr>
    </w:p>
    <w:p w14:paraId="1D9C868B" w14:textId="77777777" w:rsidR="00DC21D6" w:rsidRPr="003936CD" w:rsidRDefault="00DA4AFB" w:rsidP="00DC21D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16" w:name="_Toc345511891"/>
      <w:bookmarkStart w:id="317" w:name="_Toc345512641"/>
      <w:bookmarkStart w:id="318" w:name="_Toc345512908"/>
      <w:bookmarkStart w:id="319" w:name="_Toc398446490"/>
      <w:r w:rsidRPr="003936CD">
        <w:rPr>
          <w:rFonts w:ascii="Times New Roman" w:hAnsi="Times New Roman" w:cs="Times New Roman"/>
          <w:i w:val="0"/>
          <w:color w:val="auto"/>
          <w:sz w:val="24"/>
          <w:szCs w:val="24"/>
        </w:rPr>
        <w:t>Notification de l’attribution du Marché</w:t>
      </w:r>
      <w:bookmarkEnd w:id="316"/>
      <w:bookmarkEnd w:id="317"/>
      <w:bookmarkEnd w:id="318"/>
      <w:bookmarkEnd w:id="319"/>
    </w:p>
    <w:p w14:paraId="18E25764" w14:textId="77777777" w:rsidR="00DC21D6" w:rsidRPr="003936CD" w:rsidRDefault="00DC21D6" w:rsidP="00DC21D6">
      <w:pPr>
        <w:spacing w:after="0" w:line="240" w:lineRule="auto"/>
        <w:rPr>
          <w:rFonts w:ascii="Times New Roman" w:hAnsi="Times New Roman" w:cs="Times New Roman"/>
        </w:rPr>
      </w:pPr>
    </w:p>
    <w:p w14:paraId="3E3F6973"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t xml:space="preserve">Avant l’expiration du délai de validité des offres, l’ASECNA notifiera au Soumissionnaire retenu, par écrit, que son offre a été retenue en même temps qu’il notifie également aux autres soumissionnaires les résultats de l’appel d’offres. Cette lettre de notification indiquera le montant que l'ASECNA paiera au </w:t>
      </w:r>
      <w:r w:rsidR="00CD7A48">
        <w:rPr>
          <w:szCs w:val="24"/>
          <w:lang w:val="fr-FR"/>
        </w:rPr>
        <w:t xml:space="preserve">Prestataire </w:t>
      </w:r>
      <w:r w:rsidRPr="003936CD">
        <w:rPr>
          <w:szCs w:val="24"/>
          <w:lang w:val="fr-FR"/>
        </w:rPr>
        <w:t>au titre de l’exécution du Marché.</w:t>
      </w:r>
    </w:p>
    <w:p w14:paraId="21BD3D9E" w14:textId="77777777" w:rsidR="000724ED" w:rsidRPr="003936CD" w:rsidRDefault="000724ED" w:rsidP="000724ED">
      <w:pPr>
        <w:pStyle w:val="Header3-Paragraph"/>
        <w:tabs>
          <w:tab w:val="clear" w:pos="504"/>
        </w:tabs>
        <w:spacing w:after="0"/>
        <w:ind w:left="851" w:firstLine="0"/>
        <w:rPr>
          <w:szCs w:val="24"/>
          <w:lang w:val="fr-FR"/>
        </w:rPr>
      </w:pPr>
    </w:p>
    <w:p w14:paraId="73F18BE5"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t xml:space="preserve">La lettre de notification précisera le cas échéant, les corrections apportées au montant de l’offre. Si le Soumissionnaire n’accepte pas les corrections ainsi effectuées, son offre sera rejetée et la garantie de soumission peut être saisie. </w:t>
      </w:r>
    </w:p>
    <w:p w14:paraId="1490C48F" w14:textId="77777777" w:rsidR="00B92BF8" w:rsidRPr="003936CD" w:rsidRDefault="00B92BF8" w:rsidP="00B92BF8">
      <w:pPr>
        <w:pStyle w:val="Paragraphedeliste"/>
        <w:spacing w:after="0" w:line="240" w:lineRule="auto"/>
        <w:rPr>
          <w:rFonts w:ascii="Times New Roman" w:hAnsi="Times New Roman" w:cs="Times New Roman"/>
          <w:szCs w:val="24"/>
        </w:rPr>
      </w:pPr>
    </w:p>
    <w:p w14:paraId="10D158E0"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t>L’ASECNA répondra rapidement par écrit à tout soumissionnaire ayant présenté une offre infructueuse qui, après la notification des résultats selon les dispositions de la clause 39.1 ci-dessus, lui aura présenté par écrit, dans un délai de cinq (05) jours à compter de la date de réception de ladite lettre de notification, une requête en vue d’obtenir des informations sur le (ou les) motif(s) pour le(s)quel(s) son offre n’a pas été retenue.</w:t>
      </w:r>
    </w:p>
    <w:p w14:paraId="4A4B4252" w14:textId="77777777" w:rsidR="00776119" w:rsidRPr="003936CD" w:rsidRDefault="00776119" w:rsidP="00776119">
      <w:pPr>
        <w:pStyle w:val="Header3-Paragraph"/>
        <w:tabs>
          <w:tab w:val="clear" w:pos="504"/>
        </w:tabs>
        <w:spacing w:after="0"/>
        <w:ind w:left="851" w:firstLine="0"/>
        <w:rPr>
          <w:szCs w:val="24"/>
          <w:lang w:val="fr-FR"/>
        </w:rPr>
      </w:pPr>
    </w:p>
    <w:p w14:paraId="443C1F6D" w14:textId="77777777" w:rsidR="00190BA3" w:rsidRPr="003936CD" w:rsidRDefault="00DA4AFB" w:rsidP="00776119">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20" w:name="_Toc345511892"/>
      <w:bookmarkStart w:id="321" w:name="_Toc345512642"/>
      <w:bookmarkStart w:id="322" w:name="_Toc345512909"/>
      <w:bookmarkStart w:id="323" w:name="_Toc398446491"/>
      <w:r w:rsidRPr="003936CD">
        <w:rPr>
          <w:rFonts w:ascii="Times New Roman" w:hAnsi="Times New Roman" w:cs="Times New Roman"/>
          <w:i w:val="0"/>
          <w:color w:val="auto"/>
          <w:sz w:val="24"/>
          <w:szCs w:val="24"/>
        </w:rPr>
        <w:t>Signature du Marché</w:t>
      </w:r>
      <w:bookmarkEnd w:id="320"/>
      <w:bookmarkEnd w:id="321"/>
      <w:bookmarkEnd w:id="322"/>
      <w:bookmarkEnd w:id="323"/>
    </w:p>
    <w:p w14:paraId="518E780E" w14:textId="77777777" w:rsidR="00776119" w:rsidRPr="003936CD" w:rsidRDefault="00776119" w:rsidP="00776119">
      <w:pPr>
        <w:spacing w:after="0" w:line="240" w:lineRule="auto"/>
        <w:rPr>
          <w:rFonts w:ascii="Times New Roman" w:hAnsi="Times New Roman" w:cs="Times New Roman"/>
        </w:rPr>
      </w:pPr>
    </w:p>
    <w:p w14:paraId="61A09AA8" w14:textId="77777777" w:rsidR="00844448" w:rsidRPr="003936CD" w:rsidRDefault="00DA4AFB" w:rsidP="000F4506">
      <w:pPr>
        <w:pStyle w:val="Header3-Paragraph"/>
        <w:numPr>
          <w:ilvl w:val="1"/>
          <w:numId w:val="165"/>
        </w:numPr>
        <w:spacing w:after="0"/>
        <w:ind w:left="851" w:hanging="851"/>
        <w:rPr>
          <w:szCs w:val="24"/>
          <w:lang w:val="fr-FR"/>
        </w:rPr>
      </w:pPr>
      <w:r w:rsidRPr="003936CD">
        <w:rPr>
          <w:szCs w:val="24"/>
          <w:lang w:val="fr-FR"/>
        </w:rPr>
        <w:t>Dans les meilleurs délais après la notification</w:t>
      </w:r>
      <w:r w:rsidR="00703556">
        <w:rPr>
          <w:szCs w:val="24"/>
          <w:lang w:val="fr-FR"/>
        </w:rPr>
        <w:t xml:space="preserve"> </w:t>
      </w:r>
      <w:r w:rsidRPr="003936CD">
        <w:rPr>
          <w:szCs w:val="24"/>
          <w:lang w:val="fr-FR"/>
        </w:rPr>
        <w:t>de l’attribution du Marché, l’ASECNA enverra au Soumissionnaire retenu l'acte d'engagement et le Cahier des Clauses Administratives Particulières (CCAP).</w:t>
      </w:r>
    </w:p>
    <w:p w14:paraId="695A1C9C" w14:textId="77777777" w:rsidR="001904FA" w:rsidRPr="003936CD" w:rsidRDefault="001904FA" w:rsidP="001904FA">
      <w:pPr>
        <w:pStyle w:val="Header3-Paragraph"/>
        <w:tabs>
          <w:tab w:val="clear" w:pos="504"/>
        </w:tabs>
        <w:spacing w:after="0"/>
        <w:ind w:left="851" w:firstLine="0"/>
        <w:rPr>
          <w:szCs w:val="24"/>
          <w:lang w:val="fr-FR"/>
        </w:rPr>
      </w:pPr>
    </w:p>
    <w:p w14:paraId="410876FF" w14:textId="77777777" w:rsidR="00190BA3" w:rsidRPr="003936CD" w:rsidRDefault="00DA4AFB" w:rsidP="000F4506">
      <w:pPr>
        <w:pStyle w:val="Header3-Paragraph"/>
        <w:numPr>
          <w:ilvl w:val="1"/>
          <w:numId w:val="165"/>
        </w:numPr>
        <w:spacing w:after="0"/>
        <w:ind w:left="851" w:hanging="851"/>
        <w:rPr>
          <w:szCs w:val="24"/>
          <w:lang w:val="fr-FR"/>
        </w:rPr>
      </w:pPr>
      <w:r w:rsidRPr="003936CD">
        <w:rPr>
          <w:szCs w:val="24"/>
          <w:lang w:val="fr-FR"/>
        </w:rPr>
        <w:t>Dans le délai de trente (30) jours à compter de la date de réception de l'acte d'engagement, le Soumissionnaire retenu le signera ainsi que le CCAP, les datera et les renverra à l’ASECNA.</w:t>
      </w:r>
    </w:p>
    <w:p w14:paraId="7CC9E4CE" w14:textId="77777777" w:rsidR="00A20235" w:rsidRPr="003936CD" w:rsidRDefault="00A20235" w:rsidP="00A20235">
      <w:pPr>
        <w:pStyle w:val="Header3-Paragraph"/>
        <w:tabs>
          <w:tab w:val="clear" w:pos="504"/>
        </w:tabs>
        <w:spacing w:after="0"/>
        <w:ind w:left="851" w:firstLine="0"/>
        <w:rPr>
          <w:szCs w:val="24"/>
          <w:lang w:val="fr-FR"/>
        </w:rPr>
      </w:pPr>
    </w:p>
    <w:p w14:paraId="685BC0AC" w14:textId="77777777" w:rsidR="00A20235" w:rsidRPr="003936CD" w:rsidRDefault="00DA4AFB" w:rsidP="00A20235">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24" w:name="_Toc345511893"/>
      <w:bookmarkStart w:id="325" w:name="_Toc345512643"/>
      <w:bookmarkStart w:id="326" w:name="_Toc345512910"/>
      <w:bookmarkStart w:id="327" w:name="_Toc398446492"/>
      <w:r w:rsidRPr="003936CD">
        <w:rPr>
          <w:rFonts w:ascii="Times New Roman" w:hAnsi="Times New Roman" w:cs="Times New Roman"/>
          <w:i w:val="0"/>
          <w:color w:val="auto"/>
          <w:sz w:val="24"/>
          <w:szCs w:val="24"/>
        </w:rPr>
        <w:t>Garantie de bonne exécution</w:t>
      </w:r>
      <w:bookmarkEnd w:id="324"/>
      <w:bookmarkEnd w:id="325"/>
      <w:bookmarkEnd w:id="326"/>
      <w:bookmarkEnd w:id="327"/>
    </w:p>
    <w:p w14:paraId="22FB80D8" w14:textId="77777777" w:rsidR="00A20235" w:rsidRPr="003936CD" w:rsidRDefault="00A20235" w:rsidP="00A20235">
      <w:pPr>
        <w:spacing w:after="0" w:line="240" w:lineRule="auto"/>
        <w:rPr>
          <w:rFonts w:ascii="Times New Roman" w:hAnsi="Times New Roman" w:cs="Times New Roman"/>
        </w:rPr>
      </w:pPr>
    </w:p>
    <w:p w14:paraId="258AA9B3" w14:textId="77777777" w:rsidR="007A45B5" w:rsidRPr="003936CD" w:rsidRDefault="00DA4AFB" w:rsidP="000F4506">
      <w:pPr>
        <w:pStyle w:val="Header3-Paragraph"/>
        <w:numPr>
          <w:ilvl w:val="1"/>
          <w:numId w:val="166"/>
        </w:numPr>
        <w:spacing w:after="0"/>
        <w:ind w:left="851" w:hanging="851"/>
        <w:rPr>
          <w:szCs w:val="24"/>
          <w:lang w:val="fr-FR"/>
        </w:rPr>
      </w:pPr>
      <w:r w:rsidRPr="003936CD">
        <w:rPr>
          <w:szCs w:val="24"/>
          <w:lang w:val="fr-FR"/>
        </w:rPr>
        <w:t>Dans le délai de trente (30) jours à compter de la date de réception de la notification, par l’ASECNA, de l’attribution du Marché, le Soumissionnaire retenu fournira la garantie de bonne exécution, conformément au CCAP, en utilisant le Formulaire de garantie de bonne exécution figurant à la Section VIII, Formulaires du Marché, ou tout autre modèle jugé acceptable par l’ASECNA.</w:t>
      </w:r>
    </w:p>
    <w:p w14:paraId="539CF997" w14:textId="77777777" w:rsidR="007A45B5" w:rsidRPr="003936CD" w:rsidRDefault="007A45B5" w:rsidP="007A45B5">
      <w:pPr>
        <w:pStyle w:val="Header3-Paragraph"/>
        <w:tabs>
          <w:tab w:val="clear" w:pos="504"/>
        </w:tabs>
        <w:spacing w:after="0"/>
        <w:ind w:left="851" w:firstLine="0"/>
        <w:rPr>
          <w:szCs w:val="24"/>
          <w:lang w:val="fr-FR"/>
        </w:rPr>
      </w:pPr>
    </w:p>
    <w:p w14:paraId="481FED39" w14:textId="77777777" w:rsidR="007A45B5" w:rsidRPr="003936CD" w:rsidRDefault="00DA4AFB" w:rsidP="000F4506">
      <w:pPr>
        <w:pStyle w:val="Header3-Paragraph"/>
        <w:numPr>
          <w:ilvl w:val="1"/>
          <w:numId w:val="166"/>
        </w:numPr>
        <w:spacing w:after="0"/>
        <w:ind w:left="851" w:hanging="851"/>
        <w:rPr>
          <w:szCs w:val="24"/>
          <w:lang w:val="fr-FR"/>
        </w:rPr>
      </w:pPr>
      <w:r w:rsidRPr="003936CD">
        <w:rPr>
          <w:szCs w:val="24"/>
          <w:lang w:val="fr-FR"/>
        </w:rPr>
        <w:t>Le défaut de production, par le Soumissionnaire retenu, de la garantie de bonne exécution susmentionnée ou le fait qu’il ne signe pas l'acte d'engagement, constituera un motif suffisant d’annulation de l’attribution du Marché et de saisie de la garantie de soumission.</w:t>
      </w:r>
    </w:p>
    <w:p w14:paraId="0BDC759B" w14:textId="77777777" w:rsidR="007A45B5" w:rsidRPr="003936CD" w:rsidRDefault="007A45B5" w:rsidP="007A45B5">
      <w:pPr>
        <w:pStyle w:val="Header3-Paragraph"/>
        <w:tabs>
          <w:tab w:val="clear" w:pos="504"/>
        </w:tabs>
        <w:spacing w:after="0"/>
        <w:ind w:left="851" w:firstLine="0"/>
        <w:rPr>
          <w:szCs w:val="24"/>
          <w:lang w:val="fr-FR"/>
        </w:rPr>
      </w:pPr>
    </w:p>
    <w:p w14:paraId="2398833E" w14:textId="77777777" w:rsidR="00190BA3" w:rsidRPr="003936CD" w:rsidRDefault="00DA4AFB" w:rsidP="000F4506">
      <w:pPr>
        <w:pStyle w:val="Header3-Paragraph"/>
        <w:numPr>
          <w:ilvl w:val="1"/>
          <w:numId w:val="166"/>
        </w:numPr>
        <w:spacing w:after="0"/>
        <w:ind w:left="851" w:hanging="851"/>
        <w:rPr>
          <w:szCs w:val="24"/>
          <w:lang w:val="fr-FR"/>
        </w:rPr>
      </w:pPr>
      <w:r w:rsidRPr="003936CD">
        <w:rPr>
          <w:szCs w:val="24"/>
          <w:lang w:val="fr-FR"/>
        </w:rPr>
        <w:t xml:space="preserve">Le cas échéant, l’ASECNA pourra attribuer le Marché au Soumissionnaire dont l’offre est jugée substantiellement conforme au </w:t>
      </w:r>
      <w:r w:rsidRPr="003936CD">
        <w:rPr>
          <w:b/>
          <w:szCs w:val="24"/>
          <w:lang w:val="fr-FR"/>
        </w:rPr>
        <w:t>DAO</w:t>
      </w:r>
      <w:r w:rsidRPr="003936CD">
        <w:rPr>
          <w:szCs w:val="24"/>
          <w:lang w:val="fr-FR"/>
        </w:rPr>
        <w:t xml:space="preserve"> et classée la deuxième moins-</w:t>
      </w:r>
      <w:proofErr w:type="spellStart"/>
      <w:r w:rsidRPr="003936CD">
        <w:rPr>
          <w:szCs w:val="24"/>
          <w:lang w:val="fr-FR"/>
        </w:rPr>
        <w:t>disante</w:t>
      </w:r>
      <w:proofErr w:type="spellEnd"/>
      <w:r w:rsidRPr="003936CD">
        <w:rPr>
          <w:szCs w:val="24"/>
          <w:lang w:val="fr-FR"/>
        </w:rPr>
        <w:t>, et qui possède les qualifications exigées pour exécuter le Marché de façon satisfaisante.</w:t>
      </w:r>
    </w:p>
    <w:bookmarkEnd w:id="44"/>
    <w:p w14:paraId="2CEFA363" w14:textId="77777777" w:rsidR="0013320C" w:rsidRPr="003936CD" w:rsidRDefault="0013320C" w:rsidP="00190BA3">
      <w:pPr>
        <w:rPr>
          <w:rFonts w:ascii="Times New Roman" w:hAnsi="Times New Roman" w:cs="Times New Roman"/>
          <w:sz w:val="24"/>
          <w:szCs w:val="24"/>
        </w:rPr>
      </w:pPr>
    </w:p>
    <w:p w14:paraId="005BD9D8" w14:textId="77777777" w:rsidR="003B435D" w:rsidRPr="000B4A98" w:rsidRDefault="003B435D" w:rsidP="000B4A98">
      <w:pPr>
        <w:tabs>
          <w:tab w:val="left" w:pos="8318"/>
        </w:tabs>
        <w:rPr>
          <w:rFonts w:ascii="Times New Roman" w:hAnsi="Times New Roman" w:cs="Times New Roman"/>
        </w:rPr>
        <w:sectPr w:rsidR="003B435D" w:rsidRPr="000B4A98" w:rsidSect="000F643A">
          <w:headerReference w:type="default" r:id="rId20"/>
          <w:footerReference w:type="default" r:id="rId21"/>
          <w:pgSz w:w="11906" w:h="16838"/>
          <w:pgMar w:top="1417" w:right="1417" w:bottom="1417" w:left="1417" w:header="708" w:footer="708" w:gutter="0"/>
          <w:cols w:space="708"/>
          <w:docGrid w:linePitch="360"/>
        </w:sectPr>
      </w:pPr>
    </w:p>
    <w:bookmarkStart w:id="328" w:name="_Toc345405856"/>
    <w:bookmarkStart w:id="329" w:name="_Toc345406442"/>
    <w:bookmarkStart w:id="330" w:name="_Toc345835026"/>
    <w:bookmarkStart w:id="331" w:name="_Toc398446514"/>
    <w:p w14:paraId="5EC0F4E1" w14:textId="04788774" w:rsidR="003B435D" w:rsidRPr="003936CD" w:rsidRDefault="003C492E"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2336" behindDoc="0" locked="0" layoutInCell="1" allowOverlap="1" wp14:anchorId="2605D856" wp14:editId="13C194DC">
                <wp:simplePos x="0" y="0"/>
                <wp:positionH relativeFrom="column">
                  <wp:posOffset>24130</wp:posOffset>
                </wp:positionH>
                <wp:positionV relativeFrom="paragraph">
                  <wp:posOffset>-109220</wp:posOffset>
                </wp:positionV>
                <wp:extent cx="5772150" cy="582930"/>
                <wp:effectExtent l="0" t="0" r="0" b="7620"/>
                <wp:wrapNone/>
                <wp:docPr id="46763105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8293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04C62" id="Rectangle 20" o:spid="_x0000_s1026" style="position:absolute;margin-left:1.9pt;margin-top:-8.6pt;width:454.5pt;height:4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" filled="f"/>
            </w:pict>
          </mc:Fallback>
        </mc:AlternateContent>
      </w:r>
      <w:r w:rsidR="00DA4AFB" w:rsidRPr="003936CD">
        <w:rPr>
          <w:rFonts w:ascii="Times New Roman" w:hAnsi="Times New Roman" w:cs="Times New Roman"/>
          <w:color w:val="auto"/>
          <w:sz w:val="32"/>
          <w:szCs w:val="32"/>
        </w:rPr>
        <w:t>Section II : Données Particulières de l’appel d’offres</w:t>
      </w:r>
      <w:bookmarkEnd w:id="328"/>
      <w:bookmarkEnd w:id="329"/>
      <w:bookmarkEnd w:id="330"/>
      <w:bookmarkEnd w:id="331"/>
    </w:p>
    <w:p w14:paraId="2B7F4B89" w14:textId="77777777" w:rsidR="001A62A2" w:rsidRPr="003936CD" w:rsidRDefault="001A62A2" w:rsidP="003B435D">
      <w:pPr>
        <w:rPr>
          <w:rFonts w:ascii="Times New Roman" w:hAnsi="Times New Roman" w:cs="Times New Roman"/>
        </w:rPr>
      </w:pPr>
    </w:p>
    <w:p w14:paraId="4D8188EE" w14:textId="77777777" w:rsidR="00190BA3" w:rsidRPr="003936CD" w:rsidRDefault="00DA4AFB" w:rsidP="004E20D3">
      <w:pPr>
        <w:jc w:val="center"/>
        <w:rPr>
          <w:rFonts w:ascii="Times New Roman" w:hAnsi="Times New Roman" w:cs="Times New Roman"/>
          <w:b/>
          <w:sz w:val="44"/>
          <w:szCs w:val="44"/>
        </w:rPr>
      </w:pPr>
      <w:r w:rsidRPr="003936CD">
        <w:rPr>
          <w:rFonts w:ascii="Times New Roman" w:hAnsi="Times New Roman" w:cs="Times New Roman"/>
          <w:b/>
          <w:sz w:val="44"/>
          <w:szCs w:val="44"/>
        </w:rPr>
        <w:t>Table des matières</w:t>
      </w:r>
    </w:p>
    <w:p w14:paraId="7D6EFB35" w14:textId="77777777" w:rsidR="007E3123" w:rsidRDefault="008B1733">
      <w:pPr>
        <w:pStyle w:val="TM3"/>
        <w:tabs>
          <w:tab w:val="left" w:pos="660"/>
          <w:tab w:val="right" w:leader="dot" w:pos="9062"/>
        </w:tabs>
        <w:rPr>
          <w:rFonts w:asciiTheme="minorHAnsi" w:eastAsiaTheme="minorEastAsia" w:hAnsiTheme="minorHAnsi"/>
          <w:b w:val="0"/>
          <w:noProof/>
          <w:sz w:val="22"/>
          <w:lang w:eastAsia="fr-FR"/>
        </w:rPr>
      </w:pPr>
      <w:r w:rsidRPr="003936CD">
        <w:rPr>
          <w:rFonts w:cs="Times New Roman"/>
        </w:rPr>
        <w:fldChar w:fldCharType="begin"/>
      </w:r>
      <w:r w:rsidR="00DA4AFB" w:rsidRPr="003936CD">
        <w:rPr>
          <w:rFonts w:cs="Times New Roman"/>
        </w:rPr>
        <w:instrText xml:space="preserve"> TOC \b se2 \o "3-4" </w:instrText>
      </w:r>
      <w:r w:rsidRPr="003936CD">
        <w:rPr>
          <w:rFonts w:cs="Times New Roman"/>
        </w:rPr>
        <w:fldChar w:fldCharType="separate"/>
      </w:r>
      <w:r w:rsidR="007E3123" w:rsidRPr="00256E18">
        <w:rPr>
          <w:rFonts w:cs="Times New Roman"/>
          <w:noProof/>
        </w:rPr>
        <w:t>A.</w:t>
      </w:r>
      <w:r w:rsidR="007E3123">
        <w:rPr>
          <w:rFonts w:asciiTheme="minorHAnsi" w:eastAsiaTheme="minorEastAsia" w:hAnsiTheme="minorHAnsi"/>
          <w:b w:val="0"/>
          <w:noProof/>
          <w:sz w:val="22"/>
          <w:lang w:eastAsia="fr-FR"/>
        </w:rPr>
        <w:tab/>
      </w:r>
      <w:r w:rsidR="007E3123" w:rsidRPr="00256E18">
        <w:rPr>
          <w:rFonts w:cs="Times New Roman"/>
          <w:noProof/>
        </w:rPr>
        <w:t>Généralités</w:t>
      </w:r>
      <w:r w:rsidR="007E3123">
        <w:rPr>
          <w:noProof/>
        </w:rPr>
        <w:tab/>
      </w:r>
    </w:p>
    <w:p w14:paraId="25A81DE9"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B.</w:t>
      </w:r>
      <w:r>
        <w:rPr>
          <w:rFonts w:asciiTheme="minorHAnsi" w:eastAsiaTheme="minorEastAsia" w:hAnsiTheme="minorHAnsi"/>
          <w:b w:val="0"/>
          <w:noProof/>
          <w:sz w:val="22"/>
          <w:lang w:eastAsia="fr-FR"/>
        </w:rPr>
        <w:tab/>
      </w:r>
      <w:r w:rsidRPr="00256E18">
        <w:rPr>
          <w:rFonts w:cs="Times New Roman"/>
          <w:noProof/>
        </w:rPr>
        <w:t>Dossier d’appel d’offres</w:t>
      </w:r>
      <w:r>
        <w:rPr>
          <w:noProof/>
        </w:rPr>
        <w:tab/>
      </w:r>
    </w:p>
    <w:p w14:paraId="3D903EA6"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C.</w:t>
      </w:r>
      <w:r>
        <w:rPr>
          <w:rFonts w:asciiTheme="minorHAnsi" w:eastAsiaTheme="minorEastAsia" w:hAnsiTheme="minorHAnsi"/>
          <w:b w:val="0"/>
          <w:noProof/>
          <w:sz w:val="22"/>
          <w:lang w:eastAsia="fr-FR"/>
        </w:rPr>
        <w:tab/>
      </w:r>
      <w:r w:rsidRPr="00256E18">
        <w:rPr>
          <w:rFonts w:cs="Times New Roman"/>
          <w:noProof/>
        </w:rPr>
        <w:t>Préparation des offres</w:t>
      </w:r>
      <w:r>
        <w:rPr>
          <w:noProof/>
        </w:rPr>
        <w:tab/>
      </w:r>
    </w:p>
    <w:p w14:paraId="61C03953"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D.</w:t>
      </w:r>
      <w:r>
        <w:rPr>
          <w:rFonts w:asciiTheme="minorHAnsi" w:eastAsiaTheme="minorEastAsia" w:hAnsiTheme="minorHAnsi"/>
          <w:b w:val="0"/>
          <w:noProof/>
          <w:sz w:val="22"/>
          <w:lang w:eastAsia="fr-FR"/>
        </w:rPr>
        <w:tab/>
      </w:r>
      <w:r w:rsidRPr="00256E18">
        <w:rPr>
          <w:rFonts w:cs="Times New Roman"/>
          <w:noProof/>
        </w:rPr>
        <w:t>Remise des offres et ouverture des plis</w:t>
      </w:r>
      <w:r>
        <w:rPr>
          <w:noProof/>
        </w:rPr>
        <w:tab/>
      </w:r>
    </w:p>
    <w:p w14:paraId="266408E2"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E.</w:t>
      </w:r>
      <w:r>
        <w:rPr>
          <w:rFonts w:asciiTheme="minorHAnsi" w:eastAsiaTheme="minorEastAsia" w:hAnsiTheme="minorHAnsi"/>
          <w:b w:val="0"/>
          <w:noProof/>
          <w:sz w:val="22"/>
          <w:lang w:eastAsia="fr-FR"/>
        </w:rPr>
        <w:tab/>
      </w:r>
      <w:r w:rsidRPr="00256E18">
        <w:rPr>
          <w:rFonts w:cs="Times New Roman"/>
          <w:noProof/>
        </w:rPr>
        <w:t>Évaluation et comparaison des offres</w:t>
      </w:r>
      <w:r>
        <w:rPr>
          <w:noProof/>
        </w:rPr>
        <w:tab/>
      </w:r>
    </w:p>
    <w:p w14:paraId="66B596DF"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F.</w:t>
      </w:r>
      <w:r>
        <w:rPr>
          <w:rFonts w:asciiTheme="minorHAnsi" w:eastAsiaTheme="minorEastAsia" w:hAnsiTheme="minorHAnsi"/>
          <w:b w:val="0"/>
          <w:noProof/>
          <w:sz w:val="22"/>
          <w:lang w:eastAsia="fr-FR"/>
        </w:rPr>
        <w:tab/>
      </w:r>
      <w:r w:rsidRPr="00256E18">
        <w:rPr>
          <w:rFonts w:cs="Times New Roman"/>
          <w:noProof/>
        </w:rPr>
        <w:t>Attribution du Marché</w:t>
      </w:r>
      <w:r>
        <w:rPr>
          <w:noProof/>
        </w:rPr>
        <w:tab/>
      </w:r>
    </w:p>
    <w:p w14:paraId="5F69E1DF" w14:textId="77777777" w:rsidR="00190BA3" w:rsidRPr="003936CD" w:rsidRDefault="008B1733" w:rsidP="00190BA3">
      <w:pPr>
        <w:rPr>
          <w:rFonts w:ascii="Times New Roman" w:hAnsi="Times New Roman" w:cs="Times New Roman"/>
        </w:rPr>
      </w:pPr>
      <w:r w:rsidRPr="003936CD">
        <w:rPr>
          <w:rFonts w:ascii="Times New Roman" w:hAnsi="Times New Roman" w:cs="Times New Roman"/>
        </w:rPr>
        <w:fldChar w:fldCharType="end"/>
      </w:r>
      <w:r w:rsidR="00190BA3" w:rsidRPr="003936CD">
        <w:rPr>
          <w:rFonts w:ascii="Times New Roman" w:hAnsi="Times New Roman" w:cs="Times New Roman"/>
        </w:rPr>
        <w:br w:type="page"/>
      </w:r>
    </w:p>
    <w:tbl>
      <w:tblPr>
        <w:tblW w:w="0" w:type="auto"/>
        <w:tblInd w:w="108" w:type="dxa"/>
        <w:tblLayout w:type="fixed"/>
        <w:tblLook w:val="00A0" w:firstRow="1" w:lastRow="0" w:firstColumn="1" w:lastColumn="0" w:noHBand="0" w:noVBand="0"/>
      </w:tblPr>
      <w:tblGrid>
        <w:gridCol w:w="8688"/>
      </w:tblGrid>
      <w:tr w:rsidR="007E12DA" w:rsidRPr="003936CD" w14:paraId="6D9AFF6C" w14:textId="77777777" w:rsidTr="00432332">
        <w:trPr>
          <w:cantSplit/>
          <w:trHeight w:val="3416"/>
        </w:trPr>
        <w:tc>
          <w:tcPr>
            <w:tcW w:w="8688" w:type="dxa"/>
            <w:vAlign w:val="center"/>
          </w:tcPr>
          <w:p w14:paraId="7C0B0153" w14:textId="77777777" w:rsidR="009C441A" w:rsidRPr="003936CD" w:rsidRDefault="009C441A" w:rsidP="00BF15DE">
            <w:pPr>
              <w:pStyle w:val="Sous-titre"/>
              <w:jc w:val="left"/>
              <w:rPr>
                <w:sz w:val="24"/>
                <w:szCs w:val="24"/>
                <w:lang w:val="fr-FR"/>
              </w:rPr>
            </w:pPr>
          </w:p>
          <w:p w14:paraId="4D3EBAC6" w14:textId="16CFB9F1" w:rsidR="009C441A" w:rsidRDefault="00DA4AFB" w:rsidP="003936CD">
            <w:pPr>
              <w:pStyle w:val="Retraitcorpsdetexte"/>
              <w:spacing w:after="0" w:line="240" w:lineRule="auto"/>
              <w:ind w:left="0"/>
              <w:jc w:val="both"/>
              <w:rPr>
                <w:rFonts w:ascii="Times New Roman" w:hAnsi="Times New Roman" w:cs="Times New Roman"/>
                <w:color w:val="000000"/>
                <w:sz w:val="24"/>
                <w:szCs w:val="24"/>
              </w:rPr>
            </w:pPr>
            <w:r w:rsidRPr="003936CD">
              <w:rPr>
                <w:rFonts w:ascii="Times New Roman" w:hAnsi="Times New Roman" w:cs="Times New Roman"/>
                <w:color w:val="000000"/>
                <w:sz w:val="24"/>
                <w:szCs w:val="24"/>
              </w:rPr>
              <w:t xml:space="preserve">Les dispositions ci-après, qui sont spécifiques </w:t>
            </w:r>
            <w:r w:rsidR="00EC1EE9" w:rsidRPr="000925C6">
              <w:rPr>
                <w:rFonts w:ascii="Times New Roman" w:hAnsi="Times New Roman" w:cs="Times New Roman"/>
                <w:sz w:val="24"/>
                <w:szCs w:val="24"/>
              </w:rPr>
              <w:t>à la réalisation des prestations</w:t>
            </w:r>
            <w:r w:rsidRPr="000925C6">
              <w:rPr>
                <w:rFonts w:ascii="Times New Roman" w:hAnsi="Times New Roman" w:cs="Times New Roman"/>
                <w:sz w:val="24"/>
                <w:szCs w:val="24"/>
              </w:rPr>
              <w:t xml:space="preserve"> </w:t>
            </w:r>
            <w:r w:rsidRPr="003936CD">
              <w:rPr>
                <w:rFonts w:ascii="Times New Roman" w:hAnsi="Times New Roman" w:cs="Times New Roman"/>
                <w:color w:val="000000"/>
                <w:sz w:val="24"/>
                <w:szCs w:val="24"/>
              </w:rPr>
              <w:t>faisant l’objet de l’Appel d’Offres, complètent ou, le cas échéant, précisent ou modifient les dispositions des Instructions aux Soumissionnaires. En cas de divergence, les données particulières ci-dessous ont priorité sur les clauses des IS.</w:t>
            </w:r>
          </w:p>
          <w:p w14:paraId="7A900DE0" w14:textId="77777777" w:rsidR="003936CD" w:rsidRPr="003936CD" w:rsidRDefault="003936CD" w:rsidP="003936CD">
            <w:pPr>
              <w:pStyle w:val="Retraitcorpsdetexte"/>
              <w:spacing w:after="0" w:line="240" w:lineRule="auto"/>
              <w:ind w:left="0"/>
              <w:jc w:val="both"/>
              <w:rPr>
                <w:rFonts w:ascii="Times New Roman" w:hAnsi="Times New Roman" w:cs="Times New Roman"/>
                <w:color w:val="000000"/>
                <w:sz w:val="24"/>
                <w:szCs w:val="24"/>
              </w:rPr>
            </w:pPr>
          </w:p>
          <w:p w14:paraId="03714350" w14:textId="77777777" w:rsidR="00BA220F" w:rsidRDefault="00DA4AFB" w:rsidP="00FA2D31">
            <w:pPr>
              <w:pStyle w:val="Retraitcorpsdetexte"/>
              <w:spacing w:after="0" w:line="240" w:lineRule="auto"/>
              <w:ind w:left="0"/>
              <w:jc w:val="both"/>
              <w:rPr>
                <w:rFonts w:ascii="Times New Roman" w:hAnsi="Times New Roman" w:cs="Times New Roman"/>
                <w:color w:val="000000"/>
                <w:sz w:val="24"/>
                <w:szCs w:val="24"/>
              </w:rPr>
            </w:pPr>
            <w:r w:rsidRPr="003936CD">
              <w:rPr>
                <w:rFonts w:ascii="Times New Roman" w:hAnsi="Times New Roman" w:cs="Times New Roman"/>
                <w:color w:val="000000"/>
                <w:sz w:val="24"/>
                <w:szCs w:val="24"/>
              </w:rPr>
              <w:t>Les chiffres de la colonne</w:t>
            </w:r>
            <w:r w:rsidR="00BF15DE">
              <w:rPr>
                <w:rFonts w:ascii="Times New Roman" w:hAnsi="Times New Roman" w:cs="Times New Roman"/>
                <w:color w:val="000000"/>
                <w:sz w:val="24"/>
                <w:szCs w:val="24"/>
              </w:rPr>
              <w:t xml:space="preserve"> </w:t>
            </w:r>
            <w:r w:rsidRPr="003936CD">
              <w:rPr>
                <w:rFonts w:ascii="Times New Roman" w:hAnsi="Times New Roman" w:cs="Times New Roman"/>
                <w:color w:val="000000"/>
                <w:sz w:val="24"/>
                <w:szCs w:val="24"/>
              </w:rPr>
              <w:t>de gauche se réfèrent à la Clause correspondante des Instructions aux Soumissionnaires.</w:t>
            </w:r>
          </w:p>
          <w:p w14:paraId="2B300E22" w14:textId="77777777" w:rsidR="00D16410" w:rsidRPr="00BA220F" w:rsidRDefault="00D16410" w:rsidP="00FA2D31">
            <w:pPr>
              <w:pStyle w:val="Retraitcorpsdetexte"/>
              <w:spacing w:after="0" w:line="240" w:lineRule="auto"/>
              <w:ind w:left="0"/>
              <w:jc w:val="both"/>
              <w:rPr>
                <w:rFonts w:ascii="Times New Roman" w:hAnsi="Times New Roman" w:cs="Times New Roman"/>
                <w:color w:val="000000"/>
                <w:sz w:val="24"/>
                <w:szCs w:val="24"/>
              </w:rPr>
            </w:pPr>
          </w:p>
        </w:tc>
      </w:tr>
    </w:tbl>
    <w:p w14:paraId="6E45C09A" w14:textId="77777777" w:rsidR="00310093" w:rsidRPr="003936CD" w:rsidRDefault="00DA4AFB" w:rsidP="000F4506">
      <w:pPr>
        <w:pStyle w:val="Titre3"/>
        <w:numPr>
          <w:ilvl w:val="2"/>
          <w:numId w:val="182"/>
        </w:numPr>
        <w:ind w:left="567" w:hanging="567"/>
        <w:rPr>
          <w:rFonts w:ascii="Times New Roman" w:hAnsi="Times New Roman" w:cs="Times New Roman"/>
          <w:color w:val="auto"/>
          <w:sz w:val="28"/>
        </w:rPr>
      </w:pPr>
      <w:bookmarkStart w:id="332" w:name="_Toc398446493"/>
      <w:bookmarkStart w:id="333" w:name="se2"/>
      <w:r w:rsidRPr="003936CD">
        <w:rPr>
          <w:rFonts w:ascii="Times New Roman" w:hAnsi="Times New Roman" w:cs="Times New Roman"/>
          <w:color w:val="auto"/>
          <w:sz w:val="28"/>
        </w:rPr>
        <w:t>Généralités</w:t>
      </w:r>
      <w:bookmarkEnd w:id="332"/>
    </w:p>
    <w:tbl>
      <w:tblPr>
        <w:tblW w:w="963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8019"/>
      </w:tblGrid>
      <w:tr w:rsidR="007E12DA" w:rsidRPr="003936CD" w14:paraId="0A3C45EE" w14:textId="77777777" w:rsidTr="003936CD">
        <w:trPr>
          <w:cantSplit/>
        </w:trPr>
        <w:tc>
          <w:tcPr>
            <w:tcW w:w="1620" w:type="dxa"/>
            <w:tcBorders>
              <w:bottom w:val="nil"/>
            </w:tcBorders>
          </w:tcPr>
          <w:p w14:paraId="04FAC338" w14:textId="77777777" w:rsidR="00310093" w:rsidRPr="003936CD" w:rsidRDefault="00310093" w:rsidP="009E0F7A">
            <w:pPr>
              <w:spacing w:after="0" w:line="240" w:lineRule="auto"/>
              <w:rPr>
                <w:rFonts w:ascii="Times New Roman" w:hAnsi="Times New Roman" w:cs="Times New Roman"/>
                <w:b/>
                <w:sz w:val="24"/>
                <w:szCs w:val="24"/>
              </w:rPr>
            </w:pPr>
          </w:p>
          <w:p w14:paraId="231FE4C8" w14:textId="77777777" w:rsidR="000D5ED3" w:rsidRPr="003936CD" w:rsidRDefault="00DA4AFB" w:rsidP="009E0F7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w:t>
            </w:r>
          </w:p>
          <w:p w14:paraId="1998914B" w14:textId="77777777" w:rsidR="000D5ED3" w:rsidRPr="003936CD" w:rsidRDefault="000D5ED3" w:rsidP="009E0F7A">
            <w:pPr>
              <w:spacing w:after="0" w:line="240" w:lineRule="auto"/>
              <w:rPr>
                <w:rFonts w:ascii="Times New Roman" w:hAnsi="Times New Roman" w:cs="Times New Roman"/>
                <w:b/>
                <w:sz w:val="24"/>
                <w:szCs w:val="24"/>
              </w:rPr>
            </w:pPr>
          </w:p>
          <w:p w14:paraId="0D0AAC69" w14:textId="77777777" w:rsidR="007E12DA" w:rsidRPr="003936CD" w:rsidRDefault="00DA4AFB" w:rsidP="009E0F7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bottom w:val="nil"/>
            </w:tcBorders>
          </w:tcPr>
          <w:p w14:paraId="6D84FA87" w14:textId="77777777" w:rsidR="00310093" w:rsidRPr="003936CD" w:rsidRDefault="00310093" w:rsidP="009E0F7A">
            <w:pPr>
              <w:tabs>
                <w:tab w:val="left" w:pos="540"/>
              </w:tabs>
              <w:spacing w:after="0" w:line="240" w:lineRule="auto"/>
              <w:ind w:right="-72"/>
              <w:jc w:val="both"/>
              <w:rPr>
                <w:rFonts w:ascii="Times New Roman" w:hAnsi="Times New Roman" w:cs="Times New Roman"/>
                <w:b/>
                <w:sz w:val="24"/>
                <w:szCs w:val="24"/>
              </w:rPr>
            </w:pPr>
          </w:p>
          <w:p w14:paraId="218C0AB3" w14:textId="77777777" w:rsidR="000D5ED3" w:rsidRPr="003936CD"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Objet de l’appel d’offres</w:t>
            </w:r>
            <w:r w:rsidR="00C57C90">
              <w:rPr>
                <w:rFonts w:ascii="Times New Roman" w:hAnsi="Times New Roman" w:cs="Times New Roman"/>
                <w:b/>
                <w:sz w:val="24"/>
                <w:szCs w:val="24"/>
              </w:rPr>
              <w:t xml:space="preserve"> : </w:t>
            </w:r>
            <w:r w:rsidR="00E16DA5" w:rsidRPr="00E16DA5">
              <w:rPr>
                <w:rFonts w:ascii="Times New Roman" w:hAnsi="Times New Roman" w:cs="Times New Roman"/>
                <w:b/>
                <w:bCs/>
                <w:sz w:val="24"/>
                <w:szCs w:val="24"/>
              </w:rPr>
              <w:t>Prestations de</w:t>
            </w:r>
            <w:r w:rsidR="00E16DA5">
              <w:rPr>
                <w:rFonts w:ascii="Times New Roman" w:hAnsi="Times New Roman" w:cs="Times New Roman"/>
                <w:sz w:val="24"/>
                <w:szCs w:val="24"/>
              </w:rPr>
              <w:t xml:space="preserve"> </w:t>
            </w:r>
            <w:r w:rsidR="00E16DA5">
              <w:rPr>
                <w:rFonts w:ascii="Times New Roman" w:hAnsi="Times New Roman" w:cs="Times New Roman"/>
                <w:b/>
                <w:bCs/>
                <w:sz w:val="24"/>
                <w:szCs w:val="24"/>
              </w:rPr>
              <w:t>n</w:t>
            </w:r>
            <w:r w:rsidR="00E16DA5" w:rsidRPr="00BF15DE">
              <w:rPr>
                <w:rFonts w:ascii="Times New Roman" w:hAnsi="Times New Roman" w:cs="Times New Roman"/>
                <w:b/>
                <w:bCs/>
                <w:sz w:val="24"/>
                <w:szCs w:val="24"/>
              </w:rPr>
              <w:t>ettoyage</w:t>
            </w:r>
            <w:r w:rsidR="00CB7BED">
              <w:rPr>
                <w:rFonts w:ascii="Times New Roman" w:hAnsi="Times New Roman" w:cs="Times New Roman"/>
                <w:b/>
                <w:sz w:val="24"/>
                <w:szCs w:val="24"/>
              </w:rPr>
              <w:t xml:space="preserve"> des locaux de la Représentation </w:t>
            </w:r>
            <w:r w:rsidR="006B5202">
              <w:rPr>
                <w:rFonts w:ascii="Times New Roman" w:hAnsi="Times New Roman" w:cs="Times New Roman"/>
                <w:b/>
                <w:sz w:val="24"/>
                <w:szCs w:val="24"/>
              </w:rPr>
              <w:t>de l’ASECNA aux Comores</w:t>
            </w:r>
          </w:p>
          <w:p w14:paraId="14834009" w14:textId="77777777" w:rsidR="008C0D11" w:rsidRPr="003936CD" w:rsidRDefault="00DA4AFB" w:rsidP="00BC0509">
            <w:pPr>
              <w:tabs>
                <w:tab w:val="right" w:pos="7272"/>
              </w:tabs>
              <w:spacing w:before="120" w:line="240" w:lineRule="auto"/>
              <w:rPr>
                <w:rFonts w:ascii="Times New Roman" w:hAnsi="Times New Roman" w:cs="Times New Roman"/>
                <w:sz w:val="24"/>
                <w:szCs w:val="24"/>
              </w:rPr>
            </w:pPr>
            <w:r w:rsidRPr="003936CD">
              <w:rPr>
                <w:rFonts w:ascii="Times New Roman" w:hAnsi="Times New Roman" w:cs="Times New Roman"/>
                <w:sz w:val="24"/>
                <w:szCs w:val="24"/>
              </w:rPr>
              <w:t xml:space="preserve">Numéro de l’Appel </w:t>
            </w:r>
            <w:r w:rsidR="00BF15DE" w:rsidRPr="003936CD">
              <w:rPr>
                <w:rFonts w:ascii="Times New Roman" w:hAnsi="Times New Roman" w:cs="Times New Roman"/>
                <w:sz w:val="24"/>
                <w:szCs w:val="24"/>
              </w:rPr>
              <w:t>d’Offres :</w:t>
            </w:r>
            <w:r w:rsidRPr="003936CD">
              <w:rPr>
                <w:rFonts w:ascii="Times New Roman" w:hAnsi="Times New Roman" w:cs="Times New Roman"/>
                <w:sz w:val="24"/>
                <w:szCs w:val="24"/>
              </w:rPr>
              <w:t xml:space="preserve"> </w:t>
            </w:r>
            <w:r w:rsidR="00614E71" w:rsidRPr="00BC0509">
              <w:rPr>
                <w:rFonts w:ascii="Times New Roman" w:hAnsi="Times New Roman" w:cs="Times New Roman"/>
                <w:sz w:val="24"/>
                <w:szCs w:val="24"/>
              </w:rPr>
              <w:t>N° 20</w:t>
            </w:r>
            <w:r w:rsidR="00BA220F">
              <w:rPr>
                <w:rFonts w:ascii="Times New Roman" w:hAnsi="Times New Roman" w:cs="Times New Roman"/>
                <w:sz w:val="24"/>
                <w:szCs w:val="24"/>
              </w:rPr>
              <w:t>25</w:t>
            </w:r>
            <w:r w:rsidR="00614E71" w:rsidRPr="00BC0509">
              <w:rPr>
                <w:rFonts w:ascii="Times New Roman" w:hAnsi="Times New Roman" w:cs="Times New Roman"/>
                <w:sz w:val="24"/>
                <w:szCs w:val="24"/>
              </w:rPr>
              <w:t>/</w:t>
            </w:r>
            <w:r w:rsidR="00E16DA5">
              <w:rPr>
                <w:rFonts w:ascii="Times New Roman" w:hAnsi="Times New Roman" w:cs="Times New Roman"/>
                <w:sz w:val="24"/>
                <w:szCs w:val="24"/>
              </w:rPr>
              <w:t>01988</w:t>
            </w:r>
            <w:r w:rsidR="00614E71" w:rsidRPr="00BC0509">
              <w:rPr>
                <w:rFonts w:ascii="Times New Roman" w:hAnsi="Times New Roman" w:cs="Times New Roman"/>
                <w:sz w:val="24"/>
                <w:szCs w:val="24"/>
              </w:rPr>
              <w:t>/ASECNA/DGRP/CM/IGC</w:t>
            </w:r>
          </w:p>
        </w:tc>
      </w:tr>
      <w:tr w:rsidR="007E12DA" w:rsidRPr="003936CD" w14:paraId="42A3410E" w14:textId="77777777" w:rsidTr="003936CD">
        <w:trPr>
          <w:cantSplit/>
          <w:trHeight w:val="1176"/>
        </w:trPr>
        <w:tc>
          <w:tcPr>
            <w:tcW w:w="1620" w:type="dxa"/>
            <w:tcBorders>
              <w:top w:val="single" w:sz="12" w:space="0" w:color="000000"/>
              <w:left w:val="single" w:sz="12" w:space="0" w:color="000000"/>
              <w:bottom w:val="nil"/>
              <w:right w:val="single" w:sz="8" w:space="0" w:color="000000"/>
            </w:tcBorders>
          </w:tcPr>
          <w:p w14:paraId="455378D4" w14:textId="77777777" w:rsidR="007E12DA" w:rsidRPr="003936CD" w:rsidRDefault="00DA4AFB" w:rsidP="009E0F7A">
            <w:pPr>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top w:val="single" w:sz="12" w:space="0" w:color="000000"/>
              <w:left w:val="nil"/>
              <w:bottom w:val="single" w:sz="12" w:space="0" w:color="auto"/>
              <w:right w:val="single" w:sz="12" w:space="0" w:color="000000"/>
            </w:tcBorders>
          </w:tcPr>
          <w:p w14:paraId="2E4F2DCA" w14:textId="77777777" w:rsidR="002D7DD1" w:rsidRDefault="00DA4AFB" w:rsidP="006304E2">
            <w:pPr>
              <w:pStyle w:val="Paragraphedeliste"/>
              <w:spacing w:after="0" w:line="240" w:lineRule="auto"/>
              <w:ind w:left="0"/>
              <w:jc w:val="both"/>
              <w:rPr>
                <w:rFonts w:ascii="Times New Roman" w:hAnsi="Times New Roman" w:cs="Times New Roman"/>
                <w:b/>
                <w:sz w:val="24"/>
                <w:szCs w:val="24"/>
              </w:rPr>
            </w:pPr>
            <w:r w:rsidRPr="003936CD">
              <w:rPr>
                <w:rFonts w:ascii="Times New Roman" w:hAnsi="Times New Roman" w:cs="Times New Roman"/>
                <w:sz w:val="24"/>
                <w:szCs w:val="24"/>
              </w:rPr>
              <w:t xml:space="preserve">Nom </w:t>
            </w:r>
            <w:r w:rsidR="00C35951" w:rsidRPr="003936CD">
              <w:rPr>
                <w:rFonts w:ascii="Times New Roman" w:hAnsi="Times New Roman" w:cs="Times New Roman"/>
                <w:sz w:val="24"/>
                <w:szCs w:val="24"/>
              </w:rPr>
              <w:t xml:space="preserve">et adresse </w:t>
            </w:r>
            <w:r w:rsidR="007E12DA" w:rsidRPr="003936CD">
              <w:rPr>
                <w:rFonts w:ascii="Times New Roman" w:hAnsi="Times New Roman" w:cs="Times New Roman"/>
                <w:sz w:val="24"/>
                <w:szCs w:val="24"/>
              </w:rPr>
              <w:t>de l’Autorité</w:t>
            </w:r>
            <w:r w:rsidR="00BF15DE">
              <w:rPr>
                <w:rFonts w:ascii="Times New Roman" w:hAnsi="Times New Roman" w:cs="Times New Roman"/>
                <w:sz w:val="24"/>
                <w:szCs w:val="24"/>
              </w:rPr>
              <w:t xml:space="preserve"> </w:t>
            </w:r>
            <w:r w:rsidR="00BF15DE" w:rsidRPr="003936CD">
              <w:rPr>
                <w:rFonts w:ascii="Times New Roman" w:hAnsi="Times New Roman" w:cs="Times New Roman"/>
                <w:sz w:val="24"/>
                <w:szCs w:val="24"/>
              </w:rPr>
              <w:t>Contractante :</w:t>
            </w:r>
            <w:r w:rsidRPr="003936CD">
              <w:rPr>
                <w:rFonts w:ascii="Times New Roman" w:hAnsi="Times New Roman" w:cs="Times New Roman"/>
                <w:sz w:val="24"/>
                <w:szCs w:val="24"/>
              </w:rPr>
              <w:t xml:space="preserve"> </w:t>
            </w:r>
            <w:r w:rsidR="006304E2" w:rsidRPr="006304E2">
              <w:rPr>
                <w:rFonts w:ascii="Times New Roman" w:hAnsi="Times New Roman" w:cs="Times New Roman"/>
                <w:b/>
                <w:sz w:val="24"/>
                <w:szCs w:val="24"/>
              </w:rPr>
              <w:t xml:space="preserve">Représentation de </w:t>
            </w:r>
            <w:r w:rsidR="002D7DD1" w:rsidRPr="002D7DD1">
              <w:rPr>
                <w:rFonts w:ascii="Times New Roman" w:hAnsi="Times New Roman" w:cs="Times New Roman"/>
                <w:b/>
                <w:sz w:val="24"/>
                <w:szCs w:val="24"/>
              </w:rPr>
              <w:t xml:space="preserve">l’ASECNA aux </w:t>
            </w:r>
            <w:proofErr w:type="gramStart"/>
            <w:r w:rsidR="002D7DD1" w:rsidRPr="002D7DD1">
              <w:rPr>
                <w:rFonts w:ascii="Times New Roman" w:hAnsi="Times New Roman" w:cs="Times New Roman"/>
                <w:b/>
                <w:sz w:val="24"/>
                <w:szCs w:val="24"/>
              </w:rPr>
              <w:t>Comores .</w:t>
            </w:r>
            <w:proofErr w:type="gramEnd"/>
          </w:p>
          <w:p w14:paraId="2E9C70E1" w14:textId="77777777" w:rsidR="00C35951" w:rsidRPr="003936CD" w:rsidRDefault="002D7DD1" w:rsidP="006304E2">
            <w:pPr>
              <w:pStyle w:val="Paragraphedeliste"/>
              <w:spacing w:after="0" w:line="240" w:lineRule="auto"/>
              <w:ind w:left="0"/>
              <w:jc w:val="both"/>
              <w:rPr>
                <w:rFonts w:ascii="Times New Roman" w:hAnsi="Times New Roman" w:cs="Times New Roman"/>
                <w:b/>
                <w:sz w:val="24"/>
                <w:szCs w:val="24"/>
              </w:rPr>
            </w:pPr>
            <w:r w:rsidRPr="002D7DD1">
              <w:rPr>
                <w:rFonts w:ascii="Times New Roman" w:hAnsi="Times New Roman" w:cs="Times New Roman"/>
                <w:b/>
                <w:sz w:val="24"/>
                <w:szCs w:val="24"/>
              </w:rPr>
              <w:t xml:space="preserve"> BP 2527 Moroni tel </w:t>
            </w:r>
            <w:r w:rsidR="00BF15DE" w:rsidRPr="002D7DD1">
              <w:rPr>
                <w:rFonts w:ascii="Times New Roman" w:hAnsi="Times New Roman" w:cs="Times New Roman"/>
                <w:b/>
                <w:sz w:val="24"/>
                <w:szCs w:val="24"/>
              </w:rPr>
              <w:t>00</w:t>
            </w:r>
            <w:r w:rsidR="00BF15DE">
              <w:rPr>
                <w:rFonts w:ascii="Times New Roman" w:hAnsi="Times New Roman" w:cs="Times New Roman"/>
                <w:b/>
                <w:sz w:val="24"/>
                <w:szCs w:val="24"/>
              </w:rPr>
              <w:t xml:space="preserve"> 269</w:t>
            </w:r>
            <w:r>
              <w:rPr>
                <w:rFonts w:ascii="Times New Roman" w:hAnsi="Times New Roman" w:cs="Times New Roman"/>
                <w:b/>
                <w:sz w:val="24"/>
                <w:szCs w:val="24"/>
              </w:rPr>
              <w:t xml:space="preserve"> 773 </w:t>
            </w:r>
            <w:r w:rsidRPr="002D7DD1">
              <w:rPr>
                <w:rFonts w:ascii="Times New Roman" w:hAnsi="Times New Roman" w:cs="Times New Roman"/>
                <w:b/>
                <w:sz w:val="24"/>
                <w:szCs w:val="24"/>
              </w:rPr>
              <w:t>15 93/773 21 35 fax 00269 773 26 13</w:t>
            </w:r>
          </w:p>
        </w:tc>
      </w:tr>
      <w:tr w:rsidR="007E12DA" w:rsidRPr="003936CD" w14:paraId="65A5D882" w14:textId="77777777" w:rsidTr="003936CD">
        <w:trPr>
          <w:cantSplit/>
        </w:trPr>
        <w:tc>
          <w:tcPr>
            <w:tcW w:w="1620" w:type="dxa"/>
            <w:tcBorders>
              <w:top w:val="single" w:sz="12" w:space="0" w:color="000000"/>
              <w:bottom w:val="nil"/>
            </w:tcBorders>
          </w:tcPr>
          <w:p w14:paraId="0C037D59" w14:textId="77777777" w:rsidR="007E12DA" w:rsidRPr="003936CD" w:rsidRDefault="00DA4AFB" w:rsidP="009E0F7A">
            <w:pPr>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top w:val="nil"/>
              <w:bottom w:val="single" w:sz="12" w:space="0" w:color="000000"/>
            </w:tcBorders>
          </w:tcPr>
          <w:p w14:paraId="7CEC68D7" w14:textId="77777777" w:rsidR="00CB7BED" w:rsidRPr="003936CD" w:rsidRDefault="001958A8" w:rsidP="00CB7BE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sz w:val="24"/>
                <w:szCs w:val="24"/>
              </w:rPr>
              <w:t>Objet</w:t>
            </w:r>
            <w:r w:rsidR="00550BC9" w:rsidRPr="003936CD">
              <w:rPr>
                <w:rFonts w:ascii="Times New Roman" w:hAnsi="Times New Roman" w:cs="Times New Roman"/>
                <w:sz w:val="24"/>
                <w:szCs w:val="24"/>
              </w:rPr>
              <w:t xml:space="preserve"> de l’Appel d’Offres (AO)</w:t>
            </w:r>
            <w:r w:rsidR="00BF15DE" w:rsidRPr="003936CD">
              <w:rPr>
                <w:rFonts w:ascii="Times New Roman" w:hAnsi="Times New Roman" w:cs="Times New Roman"/>
                <w:sz w:val="24"/>
                <w:szCs w:val="24"/>
              </w:rPr>
              <w:t xml:space="preserve"> : </w:t>
            </w:r>
            <w:r w:rsidR="00E16DA5" w:rsidRPr="00E16DA5">
              <w:rPr>
                <w:rFonts w:ascii="Times New Roman" w:hAnsi="Times New Roman" w:cs="Times New Roman"/>
                <w:b/>
                <w:bCs/>
                <w:sz w:val="24"/>
                <w:szCs w:val="24"/>
              </w:rPr>
              <w:t>Prestations de</w:t>
            </w:r>
            <w:r w:rsidR="00E16DA5">
              <w:rPr>
                <w:rFonts w:ascii="Times New Roman" w:hAnsi="Times New Roman" w:cs="Times New Roman"/>
                <w:sz w:val="24"/>
                <w:szCs w:val="24"/>
              </w:rPr>
              <w:t xml:space="preserve"> </w:t>
            </w:r>
            <w:r w:rsidR="00E16DA5">
              <w:rPr>
                <w:rFonts w:ascii="Times New Roman" w:hAnsi="Times New Roman" w:cs="Times New Roman"/>
                <w:b/>
                <w:bCs/>
                <w:sz w:val="24"/>
                <w:szCs w:val="24"/>
              </w:rPr>
              <w:t>n</w:t>
            </w:r>
            <w:r w:rsidR="00BF15DE" w:rsidRPr="00BF15DE">
              <w:rPr>
                <w:rFonts w:ascii="Times New Roman" w:hAnsi="Times New Roman" w:cs="Times New Roman"/>
                <w:b/>
                <w:bCs/>
                <w:sz w:val="24"/>
                <w:szCs w:val="24"/>
              </w:rPr>
              <w:t>ettoyage</w:t>
            </w:r>
            <w:r w:rsidR="00CB7BED">
              <w:rPr>
                <w:rFonts w:ascii="Times New Roman" w:hAnsi="Times New Roman" w:cs="Times New Roman"/>
                <w:b/>
                <w:sz w:val="24"/>
                <w:szCs w:val="24"/>
              </w:rPr>
              <w:t xml:space="preserve"> des locaux de la Représentation de l’ASECNA aux Comores</w:t>
            </w:r>
            <w:r w:rsidR="00E16DA5">
              <w:rPr>
                <w:rFonts w:ascii="Times New Roman" w:hAnsi="Times New Roman" w:cs="Times New Roman"/>
                <w:b/>
                <w:sz w:val="24"/>
                <w:szCs w:val="24"/>
              </w:rPr>
              <w:t xml:space="preserve"> </w:t>
            </w:r>
          </w:p>
          <w:p w14:paraId="147EF213" w14:textId="77777777" w:rsidR="00D4153C" w:rsidRPr="00E16DA5" w:rsidRDefault="007E12DA" w:rsidP="000B4A98">
            <w:pPr>
              <w:tabs>
                <w:tab w:val="right" w:pos="7272"/>
              </w:tabs>
              <w:spacing w:before="120" w:line="240" w:lineRule="auto"/>
              <w:rPr>
                <w:rFonts w:ascii="Times New Roman" w:hAnsi="Times New Roman" w:cs="Times New Roman"/>
                <w:b/>
                <w:sz w:val="24"/>
                <w:szCs w:val="24"/>
                <w:u w:val="single"/>
              </w:rPr>
            </w:pPr>
            <w:r w:rsidRPr="003936CD">
              <w:rPr>
                <w:rFonts w:ascii="Times New Roman" w:hAnsi="Times New Roman" w:cs="Times New Roman"/>
                <w:sz w:val="24"/>
                <w:szCs w:val="24"/>
              </w:rPr>
              <w:t xml:space="preserve">Numéro d’identification de </w:t>
            </w:r>
            <w:r w:rsidR="00550BC9" w:rsidRPr="003936CD">
              <w:rPr>
                <w:rFonts w:ascii="Times New Roman" w:hAnsi="Times New Roman" w:cs="Times New Roman"/>
                <w:sz w:val="24"/>
                <w:szCs w:val="24"/>
              </w:rPr>
              <w:t xml:space="preserve">l’Appel d’Offres (AO) </w:t>
            </w:r>
            <w:r w:rsidRPr="003936CD">
              <w:rPr>
                <w:rFonts w:ascii="Times New Roman" w:hAnsi="Times New Roman" w:cs="Times New Roman"/>
                <w:sz w:val="24"/>
                <w:szCs w:val="24"/>
              </w:rPr>
              <w:t xml:space="preserve">: </w:t>
            </w:r>
            <w:r w:rsidR="008D0FE2" w:rsidRPr="00BC0509">
              <w:rPr>
                <w:rFonts w:ascii="Times New Roman" w:hAnsi="Times New Roman" w:cs="Times New Roman"/>
                <w:b/>
                <w:sz w:val="24"/>
                <w:szCs w:val="24"/>
                <w:u w:val="single"/>
              </w:rPr>
              <w:t>20</w:t>
            </w:r>
            <w:r w:rsidR="00BA220F">
              <w:rPr>
                <w:rFonts w:ascii="Times New Roman" w:hAnsi="Times New Roman" w:cs="Times New Roman"/>
                <w:b/>
                <w:sz w:val="24"/>
                <w:szCs w:val="24"/>
                <w:u w:val="single"/>
              </w:rPr>
              <w:t>25</w:t>
            </w:r>
            <w:r w:rsidR="008D0FE2" w:rsidRPr="00BC0509">
              <w:rPr>
                <w:rFonts w:ascii="Times New Roman" w:hAnsi="Times New Roman" w:cs="Times New Roman"/>
                <w:b/>
                <w:sz w:val="24"/>
                <w:szCs w:val="24"/>
                <w:u w:val="single"/>
              </w:rPr>
              <w:t>/</w:t>
            </w:r>
            <w:r w:rsidR="00E16DA5" w:rsidRPr="00E16DA5">
              <w:rPr>
                <w:rFonts w:ascii="Times New Roman" w:hAnsi="Times New Roman" w:cs="Times New Roman"/>
                <w:b/>
                <w:sz w:val="24"/>
                <w:szCs w:val="24"/>
                <w:u w:val="single"/>
              </w:rPr>
              <w:t>01988</w:t>
            </w:r>
            <w:r w:rsidR="00614E71" w:rsidRPr="00BC0509">
              <w:rPr>
                <w:rFonts w:ascii="Times New Roman" w:hAnsi="Times New Roman" w:cs="Times New Roman"/>
                <w:b/>
                <w:sz w:val="24"/>
                <w:szCs w:val="24"/>
                <w:u w:val="single"/>
              </w:rPr>
              <w:t>/</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ASECNA</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DGRP/CM/IGC</w:t>
            </w:r>
          </w:p>
          <w:p w14:paraId="65198104" w14:textId="77777777" w:rsidR="007E12DA" w:rsidRDefault="007E12DA" w:rsidP="009E0F7A">
            <w:pPr>
              <w:tabs>
                <w:tab w:val="right" w:pos="7272"/>
              </w:tabs>
              <w:spacing w:before="12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Nombre et numéro d’identification des lots faisant l’objet du présent </w:t>
            </w:r>
            <w:r w:rsidR="009E2432">
              <w:rPr>
                <w:rFonts w:ascii="Times New Roman" w:hAnsi="Times New Roman" w:cs="Times New Roman"/>
                <w:sz w:val="24"/>
                <w:szCs w:val="24"/>
              </w:rPr>
              <w:t>AO</w:t>
            </w:r>
            <w:r w:rsidRPr="003936CD">
              <w:rPr>
                <w:rFonts w:ascii="Times New Roman" w:hAnsi="Times New Roman" w:cs="Times New Roman"/>
                <w:sz w:val="24"/>
                <w:szCs w:val="24"/>
              </w:rPr>
              <w:t> :</w:t>
            </w:r>
          </w:p>
          <w:p w14:paraId="1E77668C" w14:textId="77777777" w:rsidR="007E12DA" w:rsidRPr="00D4153C" w:rsidRDefault="00B57929" w:rsidP="00B57929">
            <w:pPr>
              <w:tabs>
                <w:tab w:val="right" w:pos="7272"/>
              </w:tabs>
              <w:spacing w:before="120" w:line="240" w:lineRule="auto"/>
              <w:rPr>
                <w:rFonts w:ascii="Times New Roman" w:hAnsi="Times New Roman" w:cs="Times New Roman"/>
                <w:sz w:val="24"/>
                <w:szCs w:val="24"/>
                <w:u w:val="single"/>
              </w:rPr>
            </w:pPr>
            <w:r>
              <w:rPr>
                <w:rFonts w:ascii="Times New Roman" w:hAnsi="Times New Roman" w:cs="Times New Roman"/>
                <w:sz w:val="24"/>
                <w:szCs w:val="24"/>
                <w:u w:val="single"/>
              </w:rPr>
              <w:t>1 seul lot</w:t>
            </w:r>
          </w:p>
        </w:tc>
      </w:tr>
      <w:tr w:rsidR="003E37C1" w:rsidRPr="003936CD" w14:paraId="05AD258D" w14:textId="77777777" w:rsidTr="003936CD">
        <w:trPr>
          <w:cantSplit/>
        </w:trPr>
        <w:tc>
          <w:tcPr>
            <w:tcW w:w="1620" w:type="dxa"/>
            <w:tcBorders>
              <w:top w:val="single" w:sz="12" w:space="0" w:color="000000"/>
              <w:bottom w:val="nil"/>
            </w:tcBorders>
          </w:tcPr>
          <w:p w14:paraId="266FD04A" w14:textId="77777777" w:rsidR="00F86E90" w:rsidRPr="003936CD" w:rsidRDefault="00DA4AFB" w:rsidP="009C1B92">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2.</w:t>
            </w:r>
          </w:p>
          <w:p w14:paraId="2A96714A" w14:textId="77777777" w:rsidR="009C1B92" w:rsidRPr="003936CD" w:rsidRDefault="009C1B92" w:rsidP="009C1B92">
            <w:pPr>
              <w:spacing w:after="0" w:line="240" w:lineRule="auto"/>
              <w:rPr>
                <w:rFonts w:ascii="Times New Roman" w:hAnsi="Times New Roman" w:cs="Times New Roman"/>
                <w:b/>
                <w:sz w:val="24"/>
                <w:szCs w:val="24"/>
              </w:rPr>
            </w:pPr>
          </w:p>
          <w:p w14:paraId="6884E585" w14:textId="77777777" w:rsidR="003E37C1" w:rsidRPr="003936CD" w:rsidRDefault="00DA4AFB" w:rsidP="009C1B92">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2.1</w:t>
            </w:r>
          </w:p>
        </w:tc>
        <w:tc>
          <w:tcPr>
            <w:tcW w:w="8019" w:type="dxa"/>
            <w:tcBorders>
              <w:top w:val="single" w:sz="12" w:space="0" w:color="000000"/>
              <w:bottom w:val="nil"/>
            </w:tcBorders>
          </w:tcPr>
          <w:p w14:paraId="4D65FDA7" w14:textId="77777777" w:rsidR="003E37C1" w:rsidRPr="003936CD"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 xml:space="preserve">Origine des fonds ou Source de financement du Marché : </w:t>
            </w:r>
          </w:p>
          <w:p w14:paraId="5CC0BD71"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693086B8" w14:textId="77777777" w:rsidR="003E37C1" w:rsidRPr="003936CD" w:rsidRDefault="00DA4AFB" w:rsidP="003E37C1">
            <w:pPr>
              <w:tabs>
                <w:tab w:val="right" w:pos="7254"/>
              </w:tabs>
              <w:spacing w:after="0" w:line="240" w:lineRule="auto"/>
              <w:rPr>
                <w:rFonts w:ascii="Times New Roman" w:hAnsi="Times New Roman" w:cs="Times New Roman"/>
                <w:sz w:val="24"/>
                <w:szCs w:val="24"/>
                <w:u w:val="single"/>
              </w:rPr>
            </w:pPr>
            <w:r w:rsidRPr="003936CD">
              <w:rPr>
                <w:rFonts w:ascii="Times New Roman" w:hAnsi="Times New Roman" w:cs="Times New Roman"/>
                <w:iCs/>
                <w:sz w:val="24"/>
                <w:szCs w:val="24"/>
              </w:rPr>
              <w:t xml:space="preserve">Fonds propres de l'ASECNA  </w:t>
            </w:r>
          </w:p>
        </w:tc>
      </w:tr>
      <w:tr w:rsidR="003E37C1" w:rsidRPr="003936CD" w14:paraId="3FDDE66B" w14:textId="77777777" w:rsidTr="003936CD">
        <w:trPr>
          <w:cantSplit/>
        </w:trPr>
        <w:tc>
          <w:tcPr>
            <w:tcW w:w="1620" w:type="dxa"/>
            <w:tcBorders>
              <w:top w:val="single" w:sz="12" w:space="0" w:color="000000"/>
              <w:bottom w:val="nil"/>
            </w:tcBorders>
          </w:tcPr>
          <w:p w14:paraId="5E864A7E" w14:textId="77777777" w:rsidR="003E37C1" w:rsidRPr="003936CD" w:rsidRDefault="00DA4AFB" w:rsidP="00F86E90">
            <w:pPr>
              <w:spacing w:before="120" w:after="120"/>
              <w:rPr>
                <w:rFonts w:ascii="Times New Roman" w:hAnsi="Times New Roman" w:cs="Times New Roman"/>
                <w:b/>
                <w:sz w:val="24"/>
                <w:szCs w:val="24"/>
              </w:rPr>
            </w:pPr>
            <w:r w:rsidRPr="003936CD">
              <w:rPr>
                <w:rFonts w:ascii="Times New Roman" w:hAnsi="Times New Roman" w:cs="Times New Roman"/>
                <w:b/>
                <w:sz w:val="24"/>
                <w:szCs w:val="24"/>
              </w:rPr>
              <w:t>IS 2.1</w:t>
            </w:r>
          </w:p>
        </w:tc>
        <w:tc>
          <w:tcPr>
            <w:tcW w:w="8019" w:type="dxa"/>
            <w:tcBorders>
              <w:top w:val="single" w:sz="12" w:space="0" w:color="000000"/>
              <w:bottom w:val="nil"/>
            </w:tcBorders>
          </w:tcPr>
          <w:p w14:paraId="60E4AD6C" w14:textId="77777777" w:rsidR="003E37C1" w:rsidRPr="003936CD" w:rsidRDefault="00DA4AFB" w:rsidP="00D4153C">
            <w:pPr>
              <w:tabs>
                <w:tab w:val="right" w:pos="7254"/>
              </w:tabs>
              <w:spacing w:before="120" w:after="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Intitulé et numéro du projet : </w:t>
            </w:r>
            <w:r w:rsidR="00D4153C">
              <w:rPr>
                <w:rFonts w:ascii="Times New Roman" w:hAnsi="Times New Roman" w:cs="Times New Roman"/>
                <w:sz w:val="24"/>
                <w:szCs w:val="24"/>
                <w:u w:val="single"/>
              </w:rPr>
              <w:t>NEANT</w:t>
            </w:r>
          </w:p>
        </w:tc>
      </w:tr>
      <w:tr w:rsidR="00D56DF9" w:rsidRPr="003936CD" w14:paraId="25F4C382"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3EDD7D13" w14:textId="77777777" w:rsidR="00D56DF9" w:rsidRPr="003936CD" w:rsidRDefault="00DA4AFB" w:rsidP="00C76BF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4.</w:t>
            </w:r>
          </w:p>
          <w:p w14:paraId="52141273" w14:textId="77777777" w:rsidR="00D56DF9" w:rsidRPr="003936CD" w:rsidRDefault="00D56DF9" w:rsidP="00C76BFA">
            <w:pPr>
              <w:spacing w:after="0" w:line="240" w:lineRule="auto"/>
              <w:rPr>
                <w:rFonts w:ascii="Times New Roman" w:hAnsi="Times New Roman" w:cs="Times New Roman"/>
                <w:b/>
                <w:sz w:val="24"/>
                <w:szCs w:val="24"/>
              </w:rPr>
            </w:pPr>
          </w:p>
          <w:p w14:paraId="6714A9BB" w14:textId="77777777" w:rsidR="00D56DF9" w:rsidRPr="003936CD" w:rsidRDefault="00DA4AFB" w:rsidP="00C76BF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4.1</w:t>
            </w:r>
          </w:p>
        </w:tc>
        <w:tc>
          <w:tcPr>
            <w:tcW w:w="8019" w:type="dxa"/>
            <w:tcBorders>
              <w:top w:val="single" w:sz="12" w:space="0" w:color="auto"/>
              <w:left w:val="nil"/>
              <w:bottom w:val="single" w:sz="12" w:space="0" w:color="auto"/>
            </w:tcBorders>
          </w:tcPr>
          <w:p w14:paraId="1EC0509D" w14:textId="77777777" w:rsidR="00D56DF9" w:rsidRPr="003936CD"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Candidats admis à concourir</w:t>
            </w:r>
          </w:p>
          <w:p w14:paraId="52E15D2B"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2AC01510" w14:textId="77777777" w:rsidR="00D56DF9" w:rsidRPr="003936CD" w:rsidRDefault="00FD1AC9" w:rsidP="00FD1AC9">
            <w:pPr>
              <w:tabs>
                <w:tab w:val="right" w:pos="7254"/>
              </w:tabs>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lang w:eastAsia="fr-FR"/>
              </w:rPr>
              <w:t>Aucun service ne peut être sous-traité</w:t>
            </w:r>
            <w:r w:rsidR="00DA4AFB" w:rsidRPr="003936CD">
              <w:rPr>
                <w:rFonts w:ascii="Times New Roman" w:eastAsia="Times New Roman" w:hAnsi="Times New Roman" w:cs="Times New Roman"/>
                <w:sz w:val="24"/>
                <w:szCs w:val="24"/>
                <w:lang w:eastAsia="fr-FR"/>
              </w:rPr>
              <w:t>.</w:t>
            </w:r>
          </w:p>
        </w:tc>
      </w:tr>
      <w:tr w:rsidR="00D56DF9" w:rsidRPr="003936CD" w14:paraId="5E2737FC"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39FD0AA6" w14:textId="77777777" w:rsidR="00D56DF9" w:rsidRPr="003936CD" w:rsidRDefault="00DA4AFB" w:rsidP="004F77F2">
            <w:pPr>
              <w:spacing w:before="120" w:after="120"/>
              <w:rPr>
                <w:rFonts w:ascii="Times New Roman" w:hAnsi="Times New Roman" w:cs="Times New Roman"/>
                <w:b/>
                <w:sz w:val="24"/>
                <w:szCs w:val="24"/>
              </w:rPr>
            </w:pPr>
            <w:r w:rsidRPr="003936CD">
              <w:rPr>
                <w:rFonts w:ascii="Times New Roman" w:hAnsi="Times New Roman" w:cs="Times New Roman"/>
                <w:b/>
                <w:sz w:val="24"/>
                <w:szCs w:val="24"/>
              </w:rPr>
              <w:t>IS 4.6</w:t>
            </w:r>
          </w:p>
        </w:tc>
        <w:tc>
          <w:tcPr>
            <w:tcW w:w="8019" w:type="dxa"/>
            <w:tcBorders>
              <w:top w:val="single" w:sz="12" w:space="0" w:color="auto"/>
              <w:left w:val="nil"/>
              <w:bottom w:val="single" w:sz="12" w:space="0" w:color="auto"/>
            </w:tcBorders>
          </w:tcPr>
          <w:p w14:paraId="3B8E5387" w14:textId="77777777" w:rsidR="00D56DF9" w:rsidRPr="003936CD" w:rsidRDefault="00DA4AFB" w:rsidP="004935A6">
            <w:pPr>
              <w:pStyle w:val="i"/>
              <w:tabs>
                <w:tab w:val="right" w:pos="7848"/>
              </w:tabs>
              <w:suppressAutoHyphens w:val="0"/>
              <w:spacing w:before="120"/>
              <w:rPr>
                <w:rFonts w:ascii="Times New Roman" w:hAnsi="Times New Roman"/>
                <w:i/>
                <w:strike/>
                <w:szCs w:val="24"/>
                <w:lang w:val="fr-FR"/>
              </w:rPr>
            </w:pPr>
            <w:r w:rsidRPr="003936CD">
              <w:rPr>
                <w:rFonts w:ascii="Times New Roman" w:hAnsi="Times New Roman"/>
                <w:szCs w:val="24"/>
                <w:lang w:val="fr-FR"/>
              </w:rPr>
              <w:t>Les personnes physiques ou les sociétés organisées en groupement, seront solidairement responsables</w:t>
            </w:r>
          </w:p>
        </w:tc>
      </w:tr>
      <w:tr w:rsidR="001F3F65" w:rsidRPr="003936CD" w14:paraId="1273B4F2"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219BA580" w14:textId="77777777" w:rsidR="001F3F65" w:rsidRPr="003936CD" w:rsidRDefault="00DA4AFB" w:rsidP="00A74753">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5.</w:t>
            </w:r>
          </w:p>
          <w:p w14:paraId="6B28E901" w14:textId="77777777" w:rsidR="001F3F65" w:rsidRPr="003936CD" w:rsidRDefault="001F3F65" w:rsidP="00A74753">
            <w:pPr>
              <w:spacing w:after="0" w:line="240" w:lineRule="auto"/>
              <w:rPr>
                <w:rFonts w:ascii="Times New Roman" w:hAnsi="Times New Roman" w:cs="Times New Roman"/>
                <w:b/>
                <w:sz w:val="24"/>
                <w:szCs w:val="24"/>
              </w:rPr>
            </w:pPr>
          </w:p>
          <w:p w14:paraId="1B7FAC79" w14:textId="77777777" w:rsidR="001F3F65" w:rsidRPr="003936CD" w:rsidRDefault="00DA4AFB" w:rsidP="00A74753">
            <w:pPr>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5.1</w:t>
            </w:r>
          </w:p>
        </w:tc>
        <w:tc>
          <w:tcPr>
            <w:tcW w:w="8019" w:type="dxa"/>
            <w:tcBorders>
              <w:top w:val="single" w:sz="12" w:space="0" w:color="auto"/>
              <w:left w:val="nil"/>
              <w:bottom w:val="single" w:sz="12" w:space="0" w:color="auto"/>
            </w:tcBorders>
          </w:tcPr>
          <w:p w14:paraId="0C086105" w14:textId="77777777" w:rsidR="001F3F65"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Critères d’origine</w:t>
            </w:r>
          </w:p>
          <w:p w14:paraId="387EC619"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72827948" w14:textId="77777777" w:rsidR="001F3F65" w:rsidRPr="003936CD" w:rsidRDefault="00D4153C" w:rsidP="00A74753">
            <w:pPr>
              <w:pStyle w:val="i"/>
              <w:tabs>
                <w:tab w:val="right" w:pos="7848"/>
              </w:tabs>
              <w:suppressAutoHyphens w:val="0"/>
              <w:spacing w:after="120"/>
              <w:rPr>
                <w:rFonts w:ascii="Times New Roman" w:hAnsi="Times New Roman"/>
                <w:szCs w:val="24"/>
                <w:lang w:val="fr-FR"/>
              </w:rPr>
            </w:pPr>
            <w:r>
              <w:rPr>
                <w:rFonts w:ascii="Times New Roman" w:hAnsi="Times New Roman"/>
                <w:szCs w:val="24"/>
                <w:lang w:val="fr-FR"/>
              </w:rPr>
              <w:t>SANS OBJET</w:t>
            </w:r>
            <w:r w:rsidR="00DA4AFB" w:rsidRPr="003936CD">
              <w:rPr>
                <w:rFonts w:ascii="Times New Roman" w:hAnsi="Times New Roman"/>
                <w:szCs w:val="24"/>
                <w:lang w:val="fr-FR"/>
              </w:rPr>
              <w:t>.</w:t>
            </w:r>
          </w:p>
        </w:tc>
      </w:tr>
      <w:tr w:rsidR="00D56DF9" w:rsidRPr="003936CD" w14:paraId="63025C55" w14:textId="77777777" w:rsidTr="003936CD">
        <w:trPr>
          <w:cantSplit/>
        </w:trPr>
        <w:tc>
          <w:tcPr>
            <w:tcW w:w="1620" w:type="dxa"/>
            <w:tcBorders>
              <w:top w:val="nil"/>
              <w:bottom w:val="single" w:sz="12" w:space="0" w:color="000000"/>
            </w:tcBorders>
          </w:tcPr>
          <w:p w14:paraId="7BF17011" w14:textId="77777777" w:rsidR="00D56DF9" w:rsidRPr="003936CD" w:rsidRDefault="00DA4AFB" w:rsidP="00F86E90">
            <w:pPr>
              <w:spacing w:before="120" w:after="120"/>
              <w:rPr>
                <w:rFonts w:ascii="Times New Roman" w:hAnsi="Times New Roman" w:cs="Times New Roman"/>
                <w:b/>
                <w:sz w:val="24"/>
                <w:szCs w:val="24"/>
              </w:rPr>
            </w:pPr>
            <w:r w:rsidRPr="003936CD">
              <w:rPr>
                <w:rFonts w:ascii="Times New Roman" w:hAnsi="Times New Roman" w:cs="Times New Roman"/>
                <w:b/>
                <w:sz w:val="24"/>
                <w:szCs w:val="24"/>
              </w:rPr>
              <w:t>IS 5.3</w:t>
            </w:r>
          </w:p>
        </w:tc>
        <w:tc>
          <w:tcPr>
            <w:tcW w:w="8019" w:type="dxa"/>
            <w:tcBorders>
              <w:top w:val="nil"/>
              <w:bottom w:val="single" w:sz="12" w:space="0" w:color="000000"/>
            </w:tcBorders>
          </w:tcPr>
          <w:p w14:paraId="7865394E" w14:textId="77777777" w:rsidR="001F3F65" w:rsidRDefault="00DA4AFB" w:rsidP="003936CD">
            <w:pPr>
              <w:pStyle w:val="i"/>
              <w:tabs>
                <w:tab w:val="right" w:pos="7848"/>
              </w:tabs>
              <w:suppressAutoHyphens w:val="0"/>
              <w:spacing w:before="120"/>
              <w:rPr>
                <w:rFonts w:ascii="Times New Roman" w:hAnsi="Times New Roman"/>
                <w:szCs w:val="24"/>
                <w:lang w:val="fr-FR"/>
              </w:rPr>
            </w:pPr>
            <w:r w:rsidRPr="003936CD">
              <w:rPr>
                <w:rFonts w:ascii="Times New Roman" w:hAnsi="Times New Roman"/>
                <w:szCs w:val="24"/>
                <w:lang w:val="fr-FR"/>
              </w:rPr>
              <w:t xml:space="preserve">Si une autorisation du fabricant est requise, écrire : </w:t>
            </w:r>
          </w:p>
          <w:p w14:paraId="5E544C5C" w14:textId="77777777" w:rsidR="00D56DF9" w:rsidRPr="00D4153C" w:rsidRDefault="00D4153C" w:rsidP="00392965">
            <w:pPr>
              <w:autoSpaceDE w:val="0"/>
              <w:autoSpaceDN w:val="0"/>
              <w:adjustRightInd w:val="0"/>
              <w:spacing w:after="0" w:line="240" w:lineRule="auto"/>
              <w:jc w:val="both"/>
              <w:rPr>
                <w:rFonts w:ascii="Times New Roman" w:hAnsi="Times New Roman" w:cs="Times New Roman"/>
                <w:bCs/>
                <w:color w:val="FF0000"/>
                <w:sz w:val="24"/>
                <w:szCs w:val="24"/>
              </w:rPr>
            </w:pPr>
            <w:r w:rsidRPr="00D4153C">
              <w:rPr>
                <w:rFonts w:ascii="Times New Roman" w:hAnsi="Times New Roman" w:cs="Times New Roman"/>
                <w:bCs/>
                <w:sz w:val="24"/>
                <w:szCs w:val="24"/>
              </w:rPr>
              <w:t>SANS OBJET</w:t>
            </w:r>
          </w:p>
        </w:tc>
      </w:tr>
    </w:tbl>
    <w:p w14:paraId="6C9D0CD5" w14:textId="77777777" w:rsidR="009E0F7A"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4" w:name="_Toc398446494"/>
      <w:r w:rsidRPr="003936CD">
        <w:rPr>
          <w:rFonts w:ascii="Times New Roman" w:hAnsi="Times New Roman" w:cs="Times New Roman"/>
          <w:color w:val="auto"/>
          <w:sz w:val="24"/>
          <w:szCs w:val="24"/>
        </w:rPr>
        <w:lastRenderedPageBreak/>
        <w:t>Dossier d’appel d’offres</w:t>
      </w:r>
      <w:bookmarkEnd w:id="334"/>
    </w:p>
    <w:tbl>
      <w:tblPr>
        <w:tblW w:w="9639"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8019"/>
      </w:tblGrid>
      <w:tr w:rsidR="00A7796D" w:rsidRPr="003936CD" w14:paraId="7B0031EB" w14:textId="77777777" w:rsidTr="003936CD">
        <w:tc>
          <w:tcPr>
            <w:tcW w:w="1620" w:type="dxa"/>
          </w:tcPr>
          <w:p w14:paraId="60022D0E" w14:textId="77777777" w:rsidR="00310093" w:rsidRPr="003936CD" w:rsidRDefault="00310093" w:rsidP="00310093">
            <w:pPr>
              <w:tabs>
                <w:tab w:val="right" w:pos="7254"/>
              </w:tabs>
              <w:spacing w:after="120"/>
              <w:rPr>
                <w:rFonts w:ascii="Times New Roman" w:hAnsi="Times New Roman" w:cs="Times New Roman"/>
                <w:b/>
                <w:sz w:val="24"/>
                <w:szCs w:val="24"/>
              </w:rPr>
            </w:pPr>
          </w:p>
          <w:p w14:paraId="4E875EA8" w14:textId="77777777" w:rsidR="00A7796D" w:rsidRPr="003936CD" w:rsidRDefault="00DA4AFB" w:rsidP="00310093">
            <w:pPr>
              <w:tabs>
                <w:tab w:val="right" w:pos="7254"/>
              </w:tabs>
              <w:spacing w:after="0"/>
              <w:rPr>
                <w:rFonts w:ascii="Times New Roman" w:hAnsi="Times New Roman" w:cs="Times New Roman"/>
                <w:b/>
                <w:sz w:val="24"/>
                <w:szCs w:val="24"/>
              </w:rPr>
            </w:pPr>
            <w:r w:rsidRPr="003936CD">
              <w:rPr>
                <w:rFonts w:ascii="Times New Roman" w:hAnsi="Times New Roman" w:cs="Times New Roman"/>
                <w:b/>
                <w:sz w:val="24"/>
                <w:szCs w:val="24"/>
              </w:rPr>
              <w:t>IS 7.1</w:t>
            </w:r>
          </w:p>
        </w:tc>
        <w:tc>
          <w:tcPr>
            <w:tcW w:w="8019" w:type="dxa"/>
          </w:tcPr>
          <w:p w14:paraId="3A473470" w14:textId="77777777" w:rsidR="00710652" w:rsidRPr="00710652" w:rsidRDefault="00DA4AFB" w:rsidP="000B4A98">
            <w:pPr>
              <w:tabs>
                <w:tab w:val="right" w:pos="7254"/>
              </w:tabs>
              <w:spacing w:before="120" w:line="240" w:lineRule="auto"/>
              <w:jc w:val="both"/>
              <w:rPr>
                <w:rFonts w:ascii="Times New Roman" w:hAnsi="Times New Roman" w:cs="Times New Roman"/>
                <w:b/>
                <w:sz w:val="24"/>
                <w:szCs w:val="24"/>
              </w:rPr>
            </w:pPr>
            <w:r w:rsidRPr="003936CD">
              <w:rPr>
                <w:rFonts w:ascii="Times New Roman" w:hAnsi="Times New Roman" w:cs="Times New Roman"/>
                <w:sz w:val="24"/>
                <w:szCs w:val="24"/>
              </w:rPr>
              <w:t xml:space="preserve">Afin d’obtenir des </w:t>
            </w:r>
            <w:r w:rsidR="00BF15DE" w:rsidRPr="003936CD">
              <w:rPr>
                <w:rFonts w:ascii="Times New Roman" w:hAnsi="Times New Roman" w:cs="Times New Roman"/>
                <w:b/>
                <w:sz w:val="24"/>
                <w:szCs w:val="24"/>
                <w:u w:val="single"/>
              </w:rPr>
              <w:t>clarifications</w:t>
            </w:r>
            <w:r w:rsidR="00BF15DE" w:rsidRPr="003936CD">
              <w:rPr>
                <w:rFonts w:ascii="Times New Roman" w:hAnsi="Times New Roman" w:cs="Times New Roman"/>
                <w:sz w:val="24"/>
                <w:szCs w:val="24"/>
              </w:rPr>
              <w:t xml:space="preserve"> uniquement</w:t>
            </w:r>
            <w:r w:rsidRPr="003936CD">
              <w:rPr>
                <w:rFonts w:ascii="Times New Roman" w:hAnsi="Times New Roman" w:cs="Times New Roman"/>
                <w:b/>
                <w:sz w:val="24"/>
                <w:szCs w:val="24"/>
              </w:rPr>
              <w:t xml:space="preserve">, </w:t>
            </w:r>
            <w:r w:rsidRPr="003936CD">
              <w:rPr>
                <w:rFonts w:ascii="Times New Roman" w:hAnsi="Times New Roman" w:cs="Times New Roman"/>
                <w:sz w:val="24"/>
                <w:szCs w:val="24"/>
              </w:rPr>
              <w:t xml:space="preserve">l’adresse de l'Autorité Contractante est la </w:t>
            </w:r>
            <w:proofErr w:type="gramStart"/>
            <w:r w:rsidRPr="003936CD">
              <w:rPr>
                <w:rFonts w:ascii="Times New Roman" w:hAnsi="Times New Roman" w:cs="Times New Roman"/>
                <w:sz w:val="24"/>
                <w:szCs w:val="24"/>
              </w:rPr>
              <w:t>suivante:</w:t>
            </w:r>
            <w:proofErr w:type="gramEnd"/>
            <w:r w:rsidRPr="003936CD">
              <w:rPr>
                <w:rFonts w:ascii="Times New Roman" w:hAnsi="Times New Roman" w:cs="Times New Roman"/>
                <w:sz w:val="24"/>
                <w:szCs w:val="24"/>
              </w:rPr>
              <w:t> </w:t>
            </w:r>
            <w:r w:rsidRPr="003936CD">
              <w:rPr>
                <w:rFonts w:ascii="Times New Roman" w:hAnsi="Times New Roman" w:cs="Times New Roman"/>
                <w:b/>
                <w:sz w:val="24"/>
                <w:szCs w:val="24"/>
              </w:rPr>
              <w:t xml:space="preserve">A l’attention du </w:t>
            </w:r>
            <w:r w:rsidR="006304E2">
              <w:rPr>
                <w:rFonts w:ascii="Times New Roman" w:hAnsi="Times New Roman" w:cs="Times New Roman"/>
                <w:b/>
                <w:sz w:val="24"/>
                <w:szCs w:val="24"/>
              </w:rPr>
              <w:t>Chargé de Maintenance Infrastructure de Génie Civil</w:t>
            </w:r>
            <w:r w:rsidRPr="003936CD">
              <w:rPr>
                <w:rFonts w:ascii="Times New Roman" w:hAnsi="Times New Roman" w:cs="Times New Roman"/>
                <w:b/>
                <w:sz w:val="24"/>
                <w:szCs w:val="24"/>
              </w:rPr>
              <w:t xml:space="preserve">, </w:t>
            </w:r>
            <w:r w:rsidR="006304E2" w:rsidRPr="006304E2">
              <w:rPr>
                <w:rFonts w:ascii="Times New Roman" w:hAnsi="Times New Roman" w:cs="Times New Roman"/>
                <w:b/>
                <w:sz w:val="24"/>
                <w:szCs w:val="24"/>
              </w:rPr>
              <w:t xml:space="preserve">Représentation de l’ASECNA </w:t>
            </w:r>
            <w:r w:rsidR="00710652">
              <w:rPr>
                <w:rFonts w:ascii="Times New Roman" w:hAnsi="Times New Roman" w:cs="Times New Roman"/>
                <w:b/>
                <w:sz w:val="24"/>
                <w:szCs w:val="24"/>
              </w:rPr>
              <w:t>aux Comores,</w:t>
            </w:r>
            <w:r w:rsidR="00710652" w:rsidRPr="002D7DD1">
              <w:rPr>
                <w:rFonts w:ascii="Times New Roman" w:hAnsi="Times New Roman" w:cs="Times New Roman"/>
                <w:b/>
                <w:sz w:val="24"/>
                <w:szCs w:val="24"/>
              </w:rPr>
              <w:t xml:space="preserve"> BP 2527 Moroni t</w:t>
            </w:r>
            <w:r w:rsidR="000B4A98">
              <w:rPr>
                <w:rFonts w:ascii="Times New Roman" w:hAnsi="Times New Roman" w:cs="Times New Roman"/>
                <w:b/>
                <w:sz w:val="24"/>
                <w:szCs w:val="24"/>
              </w:rPr>
              <w:t>é</w:t>
            </w:r>
            <w:r w:rsidR="00710652" w:rsidRPr="002D7DD1">
              <w:rPr>
                <w:rFonts w:ascii="Times New Roman" w:hAnsi="Times New Roman" w:cs="Times New Roman"/>
                <w:b/>
                <w:sz w:val="24"/>
                <w:szCs w:val="24"/>
              </w:rPr>
              <w:t>l</w:t>
            </w:r>
            <w:r w:rsidR="000B4A98">
              <w:rPr>
                <w:rFonts w:ascii="Times New Roman" w:hAnsi="Times New Roman" w:cs="Times New Roman"/>
                <w:b/>
                <w:sz w:val="24"/>
                <w:szCs w:val="24"/>
              </w:rPr>
              <w:t>. :</w:t>
            </w:r>
            <w:r w:rsidR="00710652" w:rsidRPr="002D7DD1">
              <w:rPr>
                <w:rFonts w:ascii="Times New Roman" w:hAnsi="Times New Roman" w:cs="Times New Roman"/>
                <w:b/>
                <w:sz w:val="24"/>
                <w:szCs w:val="24"/>
              </w:rPr>
              <w:t xml:space="preserve"> </w:t>
            </w:r>
            <w:proofErr w:type="gramStart"/>
            <w:r w:rsidR="00710652" w:rsidRPr="002D7DD1">
              <w:rPr>
                <w:rFonts w:ascii="Times New Roman" w:hAnsi="Times New Roman" w:cs="Times New Roman"/>
                <w:b/>
                <w:sz w:val="24"/>
                <w:szCs w:val="24"/>
              </w:rPr>
              <w:t>00</w:t>
            </w:r>
            <w:r w:rsidR="00710652">
              <w:rPr>
                <w:rFonts w:ascii="Times New Roman" w:hAnsi="Times New Roman" w:cs="Times New Roman"/>
                <w:b/>
                <w:sz w:val="24"/>
                <w:szCs w:val="24"/>
              </w:rPr>
              <w:t xml:space="preserve">  269</w:t>
            </w:r>
            <w:proofErr w:type="gramEnd"/>
            <w:r w:rsidR="00710652">
              <w:rPr>
                <w:rFonts w:ascii="Times New Roman" w:hAnsi="Times New Roman" w:cs="Times New Roman"/>
                <w:b/>
                <w:sz w:val="24"/>
                <w:szCs w:val="24"/>
              </w:rPr>
              <w:t xml:space="preserve"> 773 </w:t>
            </w:r>
            <w:r w:rsidR="00710652" w:rsidRPr="002D7DD1">
              <w:rPr>
                <w:rFonts w:ascii="Times New Roman" w:hAnsi="Times New Roman" w:cs="Times New Roman"/>
                <w:b/>
                <w:sz w:val="24"/>
                <w:szCs w:val="24"/>
              </w:rPr>
              <w:t xml:space="preserve">15 </w:t>
            </w:r>
            <w:r w:rsidR="00710652">
              <w:rPr>
                <w:rFonts w:ascii="Times New Roman" w:hAnsi="Times New Roman" w:cs="Times New Roman"/>
                <w:b/>
                <w:sz w:val="24"/>
                <w:szCs w:val="24"/>
              </w:rPr>
              <w:t>93/773 21 35 fax</w:t>
            </w:r>
            <w:r w:rsidR="000B4A98">
              <w:rPr>
                <w:rFonts w:ascii="Times New Roman" w:hAnsi="Times New Roman" w:cs="Times New Roman"/>
                <w:b/>
                <w:sz w:val="24"/>
                <w:szCs w:val="24"/>
              </w:rPr>
              <w:t> :</w:t>
            </w:r>
            <w:r w:rsidR="00710652">
              <w:rPr>
                <w:rFonts w:ascii="Times New Roman" w:hAnsi="Times New Roman" w:cs="Times New Roman"/>
                <w:b/>
                <w:sz w:val="24"/>
                <w:szCs w:val="24"/>
              </w:rPr>
              <w:t xml:space="preserve"> 00269 773 26 13</w:t>
            </w:r>
          </w:p>
          <w:p w14:paraId="58B38B9F" w14:textId="77777777" w:rsidR="009E6705" w:rsidRPr="003936CD" w:rsidRDefault="007020F1" w:rsidP="007020F1">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Votre demande doit parvenir à cette adresse au plus tard </w:t>
            </w:r>
            <w:r w:rsidR="00C8354C" w:rsidRPr="003936CD">
              <w:rPr>
                <w:rFonts w:ascii="Times New Roman" w:hAnsi="Times New Roman" w:cs="Times New Roman"/>
                <w:sz w:val="24"/>
                <w:szCs w:val="24"/>
              </w:rPr>
              <w:t>quinze (15) jours avant la date limite de dépôt des offres.</w:t>
            </w:r>
          </w:p>
        </w:tc>
      </w:tr>
    </w:tbl>
    <w:p w14:paraId="5187F86F" w14:textId="77777777" w:rsidR="00820BA5"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5" w:name="_Toc398446495"/>
      <w:r w:rsidRPr="003936CD">
        <w:rPr>
          <w:rFonts w:ascii="Times New Roman" w:hAnsi="Times New Roman" w:cs="Times New Roman"/>
          <w:color w:val="auto"/>
          <w:sz w:val="24"/>
          <w:szCs w:val="24"/>
        </w:rPr>
        <w:t>Préparation des offres</w:t>
      </w:r>
      <w:bookmarkEnd w:id="335"/>
    </w:p>
    <w:p w14:paraId="6852A219" w14:textId="77777777" w:rsidR="00820BA5" w:rsidRPr="003936CD" w:rsidRDefault="00820BA5" w:rsidP="00820BA5">
      <w:pPr>
        <w:spacing w:after="0"/>
        <w:rPr>
          <w:rFonts w:ascii="Times New Roman" w:hAnsi="Times New Roman" w:cs="Times New Roman"/>
          <w:sz w:val="24"/>
          <w:szCs w:val="24"/>
        </w:rPr>
      </w:pPr>
    </w:p>
    <w:tbl>
      <w:tblPr>
        <w:tblW w:w="9639"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8019"/>
      </w:tblGrid>
      <w:tr w:rsidR="00A7796D" w:rsidRPr="003936CD" w14:paraId="48F2896C" w14:textId="77777777" w:rsidTr="00891C6C">
        <w:tc>
          <w:tcPr>
            <w:tcW w:w="1620" w:type="dxa"/>
          </w:tcPr>
          <w:p w14:paraId="452188E0" w14:textId="77777777" w:rsidR="002D6173"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10.</w:t>
            </w:r>
          </w:p>
          <w:p w14:paraId="328CD384" w14:textId="77777777" w:rsidR="002D6173" w:rsidRPr="003936CD" w:rsidRDefault="002D6173" w:rsidP="00ED0CB5">
            <w:pPr>
              <w:tabs>
                <w:tab w:val="right" w:pos="7434"/>
              </w:tabs>
              <w:spacing w:after="0" w:line="240" w:lineRule="auto"/>
              <w:rPr>
                <w:rFonts w:ascii="Times New Roman" w:hAnsi="Times New Roman" w:cs="Times New Roman"/>
                <w:b/>
                <w:sz w:val="24"/>
                <w:szCs w:val="24"/>
              </w:rPr>
            </w:pPr>
          </w:p>
          <w:p w14:paraId="5F9B3622" w14:textId="77777777" w:rsidR="002D6173"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10.1 </w:t>
            </w:r>
          </w:p>
          <w:p w14:paraId="6078A59E" w14:textId="77777777" w:rsidR="002D6173" w:rsidRPr="003936CD" w:rsidRDefault="002D6173" w:rsidP="00ED0CB5">
            <w:pPr>
              <w:tabs>
                <w:tab w:val="right" w:pos="7434"/>
              </w:tabs>
              <w:spacing w:after="0" w:line="240" w:lineRule="auto"/>
              <w:rPr>
                <w:rFonts w:ascii="Times New Roman" w:hAnsi="Times New Roman" w:cs="Times New Roman"/>
                <w:b/>
                <w:sz w:val="24"/>
                <w:szCs w:val="24"/>
              </w:rPr>
            </w:pPr>
          </w:p>
          <w:p w14:paraId="0F76947D" w14:textId="77777777" w:rsidR="00ED0CB5"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11.</w:t>
            </w:r>
          </w:p>
          <w:p w14:paraId="532B3D13" w14:textId="77777777" w:rsidR="00ED0CB5" w:rsidRPr="003936CD" w:rsidRDefault="00ED0CB5" w:rsidP="00ED0CB5">
            <w:pPr>
              <w:tabs>
                <w:tab w:val="right" w:pos="7434"/>
              </w:tabs>
              <w:spacing w:after="0" w:line="240" w:lineRule="auto"/>
              <w:rPr>
                <w:rFonts w:ascii="Times New Roman" w:hAnsi="Times New Roman" w:cs="Times New Roman"/>
                <w:b/>
                <w:sz w:val="24"/>
                <w:szCs w:val="24"/>
              </w:rPr>
            </w:pPr>
          </w:p>
          <w:p w14:paraId="3CD2EE8D" w14:textId="77777777" w:rsidR="00A7796D" w:rsidRPr="003936CD" w:rsidRDefault="00DA4AFB" w:rsidP="00ED0CB5">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11.1 (i)</w:t>
            </w:r>
          </w:p>
        </w:tc>
        <w:tc>
          <w:tcPr>
            <w:tcW w:w="8019" w:type="dxa"/>
          </w:tcPr>
          <w:p w14:paraId="0316593D" w14:textId="77777777" w:rsidR="002D6173" w:rsidRDefault="00DA4AFB" w:rsidP="00375492">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Langue de l’offre</w:t>
            </w:r>
          </w:p>
          <w:p w14:paraId="0B6A2D9D" w14:textId="77777777" w:rsidR="00375492" w:rsidRPr="003936CD" w:rsidRDefault="00375492" w:rsidP="00375492">
            <w:pPr>
              <w:spacing w:after="0" w:line="240" w:lineRule="auto"/>
              <w:jc w:val="both"/>
              <w:rPr>
                <w:rFonts w:ascii="Times New Roman" w:hAnsi="Times New Roman" w:cs="Times New Roman"/>
                <w:b/>
                <w:sz w:val="24"/>
                <w:szCs w:val="24"/>
              </w:rPr>
            </w:pPr>
          </w:p>
          <w:p w14:paraId="03649936" w14:textId="77777777" w:rsidR="00B21ACF" w:rsidRDefault="00DA4AFB" w:rsidP="0037549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p w14:paraId="4556676D" w14:textId="77777777" w:rsidR="00375492" w:rsidRPr="003936CD" w:rsidRDefault="00375492" w:rsidP="00375492">
            <w:pPr>
              <w:spacing w:after="0" w:line="240" w:lineRule="auto"/>
              <w:jc w:val="both"/>
              <w:rPr>
                <w:rFonts w:ascii="Times New Roman" w:hAnsi="Times New Roman" w:cs="Times New Roman"/>
                <w:sz w:val="24"/>
                <w:szCs w:val="24"/>
              </w:rPr>
            </w:pPr>
          </w:p>
          <w:p w14:paraId="1ECAA1BC" w14:textId="77777777" w:rsidR="00ED0CB5" w:rsidRDefault="00DA4AFB" w:rsidP="00375492">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Documents constitutifs de l’offre</w:t>
            </w:r>
          </w:p>
          <w:p w14:paraId="5EAB73C6" w14:textId="77777777" w:rsidR="00375492" w:rsidRPr="00375492" w:rsidRDefault="00375492" w:rsidP="00375492">
            <w:pPr>
              <w:spacing w:after="0" w:line="240" w:lineRule="auto"/>
              <w:jc w:val="both"/>
              <w:rPr>
                <w:rFonts w:ascii="Times New Roman" w:hAnsi="Times New Roman" w:cs="Times New Roman"/>
                <w:b/>
                <w:sz w:val="24"/>
                <w:szCs w:val="24"/>
              </w:rPr>
            </w:pPr>
          </w:p>
          <w:p w14:paraId="728561E5" w14:textId="77777777" w:rsidR="00723170" w:rsidRPr="003936CD" w:rsidRDefault="00DA4AFB" w:rsidP="00723170">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L’offre comprendra les documents suivants :</w:t>
            </w:r>
          </w:p>
          <w:p w14:paraId="02098EC6" w14:textId="77777777" w:rsidR="00385106" w:rsidRPr="003936CD" w:rsidRDefault="00385106" w:rsidP="00ED0CB5">
            <w:pPr>
              <w:spacing w:after="0" w:line="240" w:lineRule="auto"/>
              <w:jc w:val="both"/>
              <w:rPr>
                <w:rFonts w:ascii="Times New Roman" w:hAnsi="Times New Roman" w:cs="Times New Roman"/>
                <w:sz w:val="24"/>
                <w:szCs w:val="24"/>
              </w:rPr>
            </w:pPr>
          </w:p>
          <w:p w14:paraId="43B6E9B7" w14:textId="77777777" w:rsidR="00BC4BF3" w:rsidRPr="003936CD" w:rsidRDefault="00B21A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 Formulaire d’Offre rempli, daté, signé et cacheté, conforme au modèle annexé au Dossier d’Appel d’Offres (DAO). Le montant porté sur le Formulaire d’Offre sera le montant global incluant tous les coûts afférents au marché. Le Formulaire d’Offre est réputé tenir compte de tous les coûts. Toute réclamation faite ultérieurement sera nulle et de nul effet (Formulaire de soumission n°1, Formulaire d’Offre) ;</w:t>
            </w:r>
          </w:p>
          <w:p w14:paraId="5B30FCA1" w14:textId="77777777" w:rsidR="00EC57CF" w:rsidRPr="003936CD" w:rsidRDefault="00EC57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 xml:space="preserve">Les pièces attestant, conformément aux dispositions de la clause 16 des IS que le Soumissionnaire est admis à concourir (Formulaire de soumission n°2, Formulaire de renseignements sur le Soumissionnaire accompagné des documents administratifs qui y </w:t>
            </w:r>
            <w:r w:rsidR="00F30613">
              <w:rPr>
                <w:rFonts w:ascii="Times New Roman" w:hAnsi="Times New Roman"/>
                <w:szCs w:val="24"/>
                <w:lang w:val="fr-FR"/>
              </w:rPr>
              <w:t xml:space="preserve">sont </w:t>
            </w:r>
            <w:r w:rsidRPr="003936CD">
              <w:rPr>
                <w:rFonts w:ascii="Times New Roman" w:hAnsi="Times New Roman"/>
                <w:szCs w:val="24"/>
                <w:lang w:val="fr-FR"/>
              </w:rPr>
              <w:t>exigés</w:t>
            </w:r>
            <w:r w:rsidR="00811BEB">
              <w:rPr>
                <w:rFonts w:ascii="Times New Roman" w:hAnsi="Times New Roman"/>
                <w:szCs w:val="24"/>
                <w:lang w:val="fr-FR"/>
              </w:rPr>
              <w:t>)</w:t>
            </w:r>
            <w:r w:rsidRPr="003936CD">
              <w:rPr>
                <w:rFonts w:ascii="Times New Roman" w:hAnsi="Times New Roman"/>
                <w:szCs w:val="24"/>
                <w:lang w:val="fr-FR"/>
              </w:rPr>
              <w:t> ;</w:t>
            </w:r>
          </w:p>
          <w:p w14:paraId="01589398" w14:textId="77777777" w:rsidR="00B21ACF" w:rsidRPr="003936CD" w:rsidRDefault="00B21A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Les bordereaux de prix dûment complétés, paraphés, datés, signés et cacheté</w:t>
            </w:r>
            <w:r w:rsidR="00DA4AFB" w:rsidRPr="003936CD">
              <w:rPr>
                <w:rFonts w:ascii="Times New Roman" w:hAnsi="Times New Roman"/>
                <w:iCs/>
                <w:szCs w:val="24"/>
                <w:lang w:val="fr-FR"/>
              </w:rPr>
              <w:t xml:space="preserve">s </w:t>
            </w:r>
            <w:r w:rsidR="00DA4AFB" w:rsidRPr="003936CD">
              <w:rPr>
                <w:rFonts w:ascii="Times New Roman" w:hAnsi="Times New Roman"/>
                <w:szCs w:val="24"/>
                <w:lang w:val="fr-FR"/>
              </w:rPr>
              <w:t xml:space="preserve">conformément aux dispositions des clauses 12, 14, et 15 des IS </w:t>
            </w:r>
            <w:r w:rsidR="00DA4AFB" w:rsidRPr="003936CD">
              <w:rPr>
                <w:rFonts w:ascii="Times New Roman" w:hAnsi="Times New Roman"/>
                <w:iCs/>
                <w:szCs w:val="24"/>
                <w:lang w:val="fr-FR"/>
              </w:rPr>
              <w:t>(Formulai</w:t>
            </w:r>
            <w:r w:rsidR="00B66C16">
              <w:rPr>
                <w:rFonts w:ascii="Times New Roman" w:hAnsi="Times New Roman"/>
                <w:iCs/>
                <w:szCs w:val="24"/>
                <w:lang w:val="fr-FR"/>
              </w:rPr>
              <w:t>res de soumission n°3,</w:t>
            </w:r>
            <w:r w:rsidR="00DA4AFB" w:rsidRPr="003936CD">
              <w:rPr>
                <w:rFonts w:ascii="Times New Roman" w:hAnsi="Times New Roman"/>
                <w:iCs/>
                <w:szCs w:val="24"/>
                <w:lang w:val="fr-FR"/>
              </w:rPr>
              <w:t xml:space="preserve"> Bordereaux de prix) ;</w:t>
            </w:r>
          </w:p>
          <w:p w14:paraId="3E22DF4C" w14:textId="77777777" w:rsidR="00B21ACF" w:rsidRPr="003936CD" w:rsidRDefault="00DA4AFB"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 xml:space="preserve">La garantie de soumission établie conformément aux dispositions de la clause 21 des IS et </w:t>
            </w:r>
            <w:r w:rsidRPr="003936CD">
              <w:rPr>
                <w:rFonts w:ascii="Times New Roman" w:hAnsi="Times New Roman"/>
                <w:iCs/>
                <w:szCs w:val="24"/>
                <w:lang w:val="fr-FR"/>
              </w:rPr>
              <w:t xml:space="preserve">conforme au modèle annexé au Dossier d’Appel d’Offres (Formulaire de soumission n°4, Garantie de soumission) </w:t>
            </w:r>
            <w:r w:rsidRPr="003936CD">
              <w:rPr>
                <w:rFonts w:ascii="Times New Roman" w:hAnsi="Times New Roman"/>
                <w:szCs w:val="24"/>
                <w:lang w:val="fr-FR"/>
              </w:rPr>
              <w:t>;</w:t>
            </w:r>
          </w:p>
          <w:p w14:paraId="5ADD3F79" w14:textId="77777777" w:rsidR="00B37C5A" w:rsidRPr="003936CD" w:rsidRDefault="00BA220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Des</w:t>
            </w:r>
            <w:r w:rsidR="00DA4AFB" w:rsidRPr="003936CD">
              <w:rPr>
                <w:rFonts w:ascii="Times New Roman" w:hAnsi="Times New Roman"/>
                <w:szCs w:val="24"/>
                <w:lang w:val="fr-FR"/>
              </w:rPr>
              <w:t xml:space="preserve"> variantes, si leur présentation est autorisée, conformément aux dispositions de la clause 13 des IS ;</w:t>
            </w:r>
          </w:p>
          <w:p w14:paraId="431279CD" w14:textId="273BA7E9" w:rsidR="008724CB" w:rsidRPr="000925C6" w:rsidRDefault="00EC054D" w:rsidP="000925C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Les pouvoirs habilitant le signataire lorsque celui-ci agit pour le compte d'une tierce personne physique, d’une personne morale ou d’un groupement ;</w:t>
            </w:r>
          </w:p>
          <w:p w14:paraId="36D78C8F" w14:textId="77777777" w:rsidR="00385106" w:rsidRPr="000D6C14" w:rsidRDefault="00EC054D" w:rsidP="000F4506">
            <w:pPr>
              <w:pStyle w:val="i"/>
              <w:numPr>
                <w:ilvl w:val="0"/>
                <w:numId w:val="188"/>
              </w:numPr>
              <w:tabs>
                <w:tab w:val="right" w:pos="7254"/>
              </w:tabs>
              <w:suppressAutoHyphens w:val="0"/>
              <w:spacing w:before="120"/>
              <w:rPr>
                <w:rFonts w:ascii="Times New Roman" w:hAnsi="Times New Roman"/>
                <w:iCs/>
                <w:szCs w:val="24"/>
                <w:lang w:val="fr-FR"/>
              </w:rPr>
            </w:pPr>
            <w:r w:rsidRPr="000D6C14">
              <w:rPr>
                <w:rFonts w:ascii="Times New Roman" w:hAnsi="Times New Roman"/>
                <w:szCs w:val="24"/>
                <w:lang w:val="fr-FR"/>
              </w:rPr>
              <w:t xml:space="preserve">Les pièces attestant, conformément aux dispositions de la clause </w:t>
            </w:r>
            <w:r w:rsidR="006D586F" w:rsidRPr="000D6C14">
              <w:rPr>
                <w:rFonts w:ascii="Times New Roman" w:hAnsi="Times New Roman"/>
                <w:szCs w:val="24"/>
                <w:lang w:val="fr-FR"/>
              </w:rPr>
              <w:t>19</w:t>
            </w:r>
            <w:r w:rsidRPr="000D6C14">
              <w:rPr>
                <w:rFonts w:ascii="Times New Roman" w:hAnsi="Times New Roman"/>
                <w:szCs w:val="24"/>
                <w:lang w:val="fr-FR"/>
              </w:rPr>
              <w:t xml:space="preserve"> des IS que le Soumissionnaire possède les qualifications requises pour exécuter le Marché si son offre est retenue telles qu’exigées à la Section III (documents de chiffres d’affaires, d’accès à des ressources financières, de contentieux en instance ou réglés, références du soumissionnaire et/ou du </w:t>
            </w:r>
            <w:r w:rsidRPr="000D6C14">
              <w:rPr>
                <w:rFonts w:ascii="Times New Roman" w:hAnsi="Times New Roman"/>
                <w:szCs w:val="24"/>
                <w:lang w:val="fr-FR"/>
              </w:rPr>
              <w:lastRenderedPageBreak/>
              <w:t xml:space="preserve">Fabricant, disponibilité de stocks ou moyens adéquats de fabrication, etc.) ;  </w:t>
            </w:r>
            <w:r w:rsidR="005647BC" w:rsidRPr="000D6C14">
              <w:rPr>
                <w:rFonts w:ascii="Times New Roman" w:hAnsi="Times New Roman"/>
                <w:iCs/>
                <w:szCs w:val="24"/>
                <w:lang w:val="fr-FR"/>
              </w:rPr>
              <w:tab/>
            </w:r>
          </w:p>
          <w:p w14:paraId="063810AF" w14:textId="77777777" w:rsidR="00B37C5A" w:rsidRPr="00A23CB2" w:rsidRDefault="00EC054D" w:rsidP="00A23CB2">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 xml:space="preserve">La lettre d’engagement environnemental et </w:t>
            </w:r>
            <w:r w:rsidR="00E925AF" w:rsidRPr="003936CD">
              <w:rPr>
                <w:rFonts w:ascii="Times New Roman" w:hAnsi="Times New Roman"/>
                <w:szCs w:val="24"/>
                <w:lang w:val="fr-FR"/>
              </w:rPr>
              <w:t>social</w:t>
            </w:r>
            <w:r w:rsidR="00E925AF" w:rsidRPr="003936CD">
              <w:rPr>
                <w:rFonts w:ascii="Times New Roman" w:hAnsi="Times New Roman"/>
                <w:iCs/>
                <w:szCs w:val="24"/>
                <w:lang w:val="fr-FR"/>
              </w:rPr>
              <w:t xml:space="preserve"> (</w:t>
            </w:r>
            <w:r w:rsidR="00DA4AFB" w:rsidRPr="003936CD">
              <w:rPr>
                <w:rFonts w:ascii="Times New Roman" w:hAnsi="Times New Roman"/>
                <w:iCs/>
                <w:szCs w:val="24"/>
                <w:lang w:val="fr-FR"/>
              </w:rPr>
              <w:t>Formulaire de soumission n°6, Modèle d’engagement « environnemental et social »</w:t>
            </w:r>
            <w:proofErr w:type="gramStart"/>
            <w:r w:rsidR="00DA4AFB" w:rsidRPr="003936CD">
              <w:rPr>
                <w:rFonts w:ascii="Times New Roman" w:hAnsi="Times New Roman"/>
                <w:iCs/>
                <w:szCs w:val="24"/>
                <w:lang w:val="fr-FR"/>
              </w:rPr>
              <w:t>)</w:t>
            </w:r>
            <w:r w:rsidR="00DA4AFB" w:rsidRPr="003936CD">
              <w:rPr>
                <w:rFonts w:ascii="Times New Roman" w:hAnsi="Times New Roman"/>
                <w:szCs w:val="24"/>
                <w:lang w:val="fr-FR"/>
              </w:rPr>
              <w:t>;</w:t>
            </w:r>
            <w:proofErr w:type="gramEnd"/>
          </w:p>
          <w:p w14:paraId="2FE4CF09" w14:textId="77777777" w:rsidR="00C86770" w:rsidRDefault="00DC7920"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iCs/>
                <w:szCs w:val="24"/>
                <w:lang w:val="fr-FR"/>
              </w:rPr>
              <w:t>Une copie du reçu d’achat du Dossier d’Appel d’Offres (DAO) ;</w:t>
            </w:r>
          </w:p>
          <w:p w14:paraId="77E74E5A" w14:textId="77777777" w:rsidR="00C86770" w:rsidRPr="00C86770" w:rsidRDefault="00B66C16"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iCs/>
                <w:szCs w:val="24"/>
                <w:lang w:val="fr-FR"/>
              </w:rPr>
              <w:t>L’acte</w:t>
            </w:r>
            <w:r w:rsidR="00C86770" w:rsidRPr="00C86770">
              <w:rPr>
                <w:rFonts w:ascii="Times New Roman" w:hAnsi="Times New Roman"/>
                <w:iCs/>
                <w:szCs w:val="24"/>
                <w:lang w:val="fr-FR"/>
              </w:rPr>
              <w:t xml:space="preserve"> d'engagement paraphé</w:t>
            </w:r>
            <w:r w:rsidR="008D0FE2">
              <w:rPr>
                <w:rFonts w:ascii="Times New Roman" w:hAnsi="Times New Roman"/>
                <w:iCs/>
                <w:szCs w:val="24"/>
                <w:lang w:val="fr-FR"/>
              </w:rPr>
              <w:t>, cacheté et signé</w:t>
            </w:r>
            <w:r w:rsidR="005C0EB6">
              <w:rPr>
                <w:rFonts w:ascii="Times New Roman" w:hAnsi="Times New Roman"/>
                <w:iCs/>
                <w:szCs w:val="24"/>
                <w:lang w:val="fr-FR"/>
              </w:rPr>
              <w:t xml:space="preserve"> ; </w:t>
            </w:r>
            <w:r w:rsidR="00C86770" w:rsidRPr="00C86770">
              <w:rPr>
                <w:rFonts w:ascii="Times New Roman" w:hAnsi="Times New Roman"/>
                <w:iCs/>
                <w:szCs w:val="24"/>
                <w:lang w:val="fr-FR"/>
              </w:rPr>
              <w:t>et</w:t>
            </w:r>
          </w:p>
          <w:p w14:paraId="7FB5DAD6" w14:textId="77777777" w:rsidR="00EC054D" w:rsidRPr="00C86770" w:rsidRDefault="00AD131C"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szCs w:val="24"/>
                <w:lang w:val="fr-FR"/>
              </w:rPr>
              <w:t xml:space="preserve">Une clé USB ou un DVD comportant un index papier et exempt de tout virus et contenant tous les documents de l'offre en fichiers non compressés, imprimables et reproductibles. </w:t>
            </w:r>
            <w:r w:rsidR="00BF15DE" w:rsidRPr="00C86770">
              <w:rPr>
                <w:rFonts w:ascii="Times New Roman" w:hAnsi="Times New Roman"/>
                <w:szCs w:val="24"/>
                <w:lang w:val="fr-FR"/>
              </w:rPr>
              <w:t>Ils seront</w:t>
            </w:r>
            <w:r w:rsidR="00DA4AFB" w:rsidRPr="00C86770">
              <w:rPr>
                <w:rFonts w:ascii="Times New Roman" w:hAnsi="Times New Roman"/>
                <w:szCs w:val="24"/>
                <w:lang w:val="fr-FR"/>
              </w:rPr>
              <w:t xml:space="preserve"> en format Microsoft Word 2010 pour les pièces écrites, Microsoft Excel 2010 pour les devis quantitatifs estimatifs et les bordereaux de prix unitaires, et Format JPEG pour les notices, photos et images. L’ensemble des documents seront également fournis sous format PDF imprimable et reproductible.</w:t>
            </w:r>
          </w:p>
          <w:p w14:paraId="7E994597" w14:textId="77777777" w:rsidR="00AD131C" w:rsidRPr="003936CD" w:rsidRDefault="00AD131C" w:rsidP="00AD131C">
            <w:pPr>
              <w:spacing w:after="0" w:line="240" w:lineRule="auto"/>
              <w:ind w:left="720" w:right="-1"/>
              <w:jc w:val="both"/>
              <w:rPr>
                <w:rFonts w:ascii="Times New Roman" w:hAnsi="Times New Roman" w:cs="Times New Roman"/>
                <w:sz w:val="24"/>
                <w:szCs w:val="24"/>
              </w:rPr>
            </w:pPr>
          </w:p>
          <w:p w14:paraId="590FA9D1" w14:textId="30C06364" w:rsidR="00A7796D" w:rsidRPr="003936CD" w:rsidRDefault="00EC054D" w:rsidP="00C86770">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 xml:space="preserve">Ces points 1 à </w:t>
            </w:r>
            <w:r w:rsidR="00DB78BE" w:rsidRPr="00DB78BE">
              <w:rPr>
                <w:rFonts w:ascii="Times New Roman" w:hAnsi="Times New Roman" w:cs="Times New Roman"/>
                <w:b/>
                <w:sz w:val="24"/>
                <w:szCs w:val="24"/>
              </w:rPr>
              <w:t>1</w:t>
            </w:r>
            <w:r w:rsidR="005004F0">
              <w:rPr>
                <w:rFonts w:ascii="Times New Roman" w:hAnsi="Times New Roman" w:cs="Times New Roman"/>
                <w:b/>
                <w:sz w:val="24"/>
                <w:szCs w:val="24"/>
              </w:rPr>
              <w:t>1</w:t>
            </w:r>
            <w:r w:rsidR="009848DA">
              <w:rPr>
                <w:rFonts w:ascii="Times New Roman" w:hAnsi="Times New Roman" w:cs="Times New Roman"/>
                <w:b/>
                <w:sz w:val="24"/>
                <w:szCs w:val="24"/>
              </w:rPr>
              <w:t xml:space="preserve"> </w:t>
            </w:r>
            <w:r w:rsidRPr="003936CD">
              <w:rPr>
                <w:rFonts w:ascii="Times New Roman" w:hAnsi="Times New Roman" w:cs="Times New Roman"/>
                <w:b/>
                <w:sz w:val="24"/>
                <w:szCs w:val="24"/>
              </w:rPr>
              <w:t>doivent être impérativement présentés dans cet or</w:t>
            </w:r>
            <w:r w:rsidR="009B5CAA" w:rsidRPr="003936CD">
              <w:rPr>
                <w:rFonts w:ascii="Times New Roman" w:hAnsi="Times New Roman" w:cs="Times New Roman"/>
                <w:b/>
                <w:sz w:val="24"/>
                <w:szCs w:val="24"/>
              </w:rPr>
              <w:t>dre et séparés par des onglets.</w:t>
            </w:r>
          </w:p>
        </w:tc>
      </w:tr>
      <w:tr w:rsidR="00A7796D" w:rsidRPr="003936CD" w14:paraId="3010D78B" w14:textId="77777777" w:rsidTr="00891C6C">
        <w:tc>
          <w:tcPr>
            <w:tcW w:w="1620" w:type="dxa"/>
          </w:tcPr>
          <w:p w14:paraId="1B8ECD8D" w14:textId="77777777" w:rsidR="000D158F" w:rsidRPr="003936CD" w:rsidRDefault="00DA4AFB"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lastRenderedPageBreak/>
              <w:t>13.</w:t>
            </w:r>
          </w:p>
          <w:p w14:paraId="5070617B" w14:textId="77777777" w:rsidR="000D158F" w:rsidRPr="003936CD" w:rsidRDefault="000D158F" w:rsidP="000D158F">
            <w:pPr>
              <w:tabs>
                <w:tab w:val="right" w:pos="7434"/>
              </w:tabs>
              <w:spacing w:after="0" w:line="240" w:lineRule="auto"/>
              <w:rPr>
                <w:rFonts w:ascii="Times New Roman" w:hAnsi="Times New Roman" w:cs="Times New Roman"/>
                <w:b/>
                <w:sz w:val="24"/>
                <w:szCs w:val="24"/>
              </w:rPr>
            </w:pPr>
          </w:p>
          <w:p w14:paraId="02587B90" w14:textId="77777777" w:rsidR="00A7796D" w:rsidRPr="003936CD" w:rsidRDefault="00DA4AFB"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13.1</w:t>
            </w:r>
          </w:p>
          <w:p w14:paraId="1788E88E" w14:textId="77777777" w:rsidR="00EB4A0A" w:rsidRPr="003936CD" w:rsidRDefault="00EB4A0A" w:rsidP="000D158F">
            <w:pPr>
              <w:tabs>
                <w:tab w:val="right" w:pos="7434"/>
              </w:tabs>
              <w:spacing w:after="0" w:line="240" w:lineRule="auto"/>
              <w:rPr>
                <w:rFonts w:ascii="Times New Roman" w:hAnsi="Times New Roman" w:cs="Times New Roman"/>
                <w:b/>
                <w:sz w:val="24"/>
                <w:szCs w:val="24"/>
              </w:rPr>
            </w:pPr>
          </w:p>
          <w:p w14:paraId="7A4E4DA0" w14:textId="77777777" w:rsidR="00EB4A0A" w:rsidRPr="003936CD" w:rsidRDefault="00EB4A0A"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13.2</w:t>
            </w:r>
          </w:p>
          <w:p w14:paraId="2904F341" w14:textId="77777777" w:rsidR="006A0F07" w:rsidRPr="003936CD" w:rsidRDefault="006A0F07" w:rsidP="000D158F">
            <w:pPr>
              <w:tabs>
                <w:tab w:val="right" w:pos="7434"/>
              </w:tabs>
              <w:spacing w:after="0" w:line="240" w:lineRule="auto"/>
              <w:rPr>
                <w:rFonts w:ascii="Times New Roman" w:hAnsi="Times New Roman" w:cs="Times New Roman"/>
                <w:b/>
                <w:sz w:val="24"/>
                <w:szCs w:val="24"/>
              </w:rPr>
            </w:pPr>
          </w:p>
          <w:p w14:paraId="3DF4CF78" w14:textId="77777777" w:rsidR="00155ACB" w:rsidRDefault="00155ACB" w:rsidP="000D158F">
            <w:pPr>
              <w:tabs>
                <w:tab w:val="right" w:pos="7434"/>
              </w:tabs>
              <w:spacing w:after="0" w:line="240" w:lineRule="auto"/>
              <w:rPr>
                <w:rFonts w:ascii="Times New Roman" w:hAnsi="Times New Roman" w:cs="Times New Roman"/>
                <w:b/>
                <w:sz w:val="24"/>
                <w:szCs w:val="24"/>
              </w:rPr>
            </w:pPr>
          </w:p>
          <w:p w14:paraId="73C7F3AD" w14:textId="77777777" w:rsidR="006A0F07" w:rsidRPr="003936CD" w:rsidRDefault="006A0F07"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13.4</w:t>
            </w:r>
          </w:p>
        </w:tc>
        <w:tc>
          <w:tcPr>
            <w:tcW w:w="8019" w:type="dxa"/>
          </w:tcPr>
          <w:p w14:paraId="58DC1FD1" w14:textId="77777777" w:rsidR="000D158F" w:rsidRPr="003936CD" w:rsidRDefault="000D158F" w:rsidP="000D158F">
            <w:pPr>
              <w:tabs>
                <w:tab w:val="right" w:pos="7254"/>
              </w:tabs>
              <w:spacing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Variantes</w:t>
            </w:r>
          </w:p>
          <w:p w14:paraId="0FBD8B64" w14:textId="77777777" w:rsidR="00EB4A0A" w:rsidRPr="00E116F6" w:rsidRDefault="00223DAA" w:rsidP="00E9257D">
            <w:pPr>
              <w:tabs>
                <w:tab w:val="right" w:pos="7254"/>
              </w:tabs>
              <w:spacing w:before="120"/>
              <w:jc w:val="both"/>
              <w:rPr>
                <w:rFonts w:ascii="Times New Roman" w:hAnsi="Times New Roman" w:cs="Times New Roman"/>
                <w:color w:val="FF0000"/>
                <w:sz w:val="24"/>
                <w:szCs w:val="24"/>
              </w:rPr>
            </w:pPr>
            <w:r w:rsidRPr="003936CD">
              <w:rPr>
                <w:rFonts w:ascii="Times New Roman" w:hAnsi="Times New Roman" w:cs="Times New Roman"/>
                <w:sz w:val="24"/>
                <w:szCs w:val="24"/>
              </w:rPr>
              <w:t xml:space="preserve">Les variantes </w:t>
            </w:r>
            <w:r w:rsidR="00C70F0D">
              <w:rPr>
                <w:rFonts w:ascii="Times New Roman" w:hAnsi="Times New Roman" w:cs="Times New Roman"/>
                <w:sz w:val="24"/>
                <w:szCs w:val="24"/>
              </w:rPr>
              <w:t xml:space="preserve">ne sont </w:t>
            </w:r>
            <w:r w:rsidR="00BF15DE">
              <w:rPr>
                <w:rFonts w:ascii="Times New Roman" w:hAnsi="Times New Roman" w:cs="Times New Roman"/>
                <w:sz w:val="24"/>
                <w:szCs w:val="24"/>
              </w:rPr>
              <w:t>pas</w:t>
            </w:r>
            <w:r w:rsidR="00BF15DE" w:rsidRPr="003936CD">
              <w:rPr>
                <w:rFonts w:ascii="Times New Roman" w:hAnsi="Times New Roman" w:cs="Times New Roman"/>
                <w:sz w:val="24"/>
                <w:szCs w:val="24"/>
              </w:rPr>
              <w:t xml:space="preserve"> autorisées</w:t>
            </w:r>
            <w:r w:rsidRPr="003936CD">
              <w:rPr>
                <w:rFonts w:ascii="Times New Roman" w:hAnsi="Times New Roman" w:cs="Times New Roman"/>
                <w:sz w:val="24"/>
                <w:szCs w:val="24"/>
              </w:rPr>
              <w:t xml:space="preserve"> </w:t>
            </w:r>
          </w:p>
          <w:p w14:paraId="75993578" w14:textId="32CB8864" w:rsidR="00B768A4" w:rsidRPr="003936CD" w:rsidRDefault="00420C0D" w:rsidP="00420C0D">
            <w:pPr>
              <w:pStyle w:val="i"/>
              <w:tabs>
                <w:tab w:val="right" w:pos="7254"/>
              </w:tabs>
              <w:suppressAutoHyphens w:val="0"/>
              <w:rPr>
                <w:rFonts w:ascii="Times New Roman" w:hAnsi="Times New Roman"/>
                <w:b/>
                <w:szCs w:val="24"/>
                <w:lang w:val="fr-FR"/>
              </w:rPr>
            </w:pPr>
            <w:r w:rsidRPr="003936CD">
              <w:rPr>
                <w:rFonts w:ascii="Times New Roman" w:hAnsi="Times New Roman"/>
                <w:szCs w:val="24"/>
                <w:lang w:val="fr-FR"/>
              </w:rPr>
              <w:t xml:space="preserve">Délai </w:t>
            </w:r>
            <w:r w:rsidR="00C311E3" w:rsidRPr="003936CD">
              <w:rPr>
                <w:rFonts w:ascii="Times New Roman" w:hAnsi="Times New Roman"/>
                <w:szCs w:val="24"/>
                <w:lang w:val="fr-FR"/>
              </w:rPr>
              <w:t>d’exécution :</w:t>
            </w:r>
            <w:r w:rsidR="00BF15DE" w:rsidRPr="003936CD">
              <w:rPr>
                <w:rFonts w:ascii="Times New Roman" w:hAnsi="Times New Roman"/>
                <w:szCs w:val="24"/>
                <w:lang w:val="fr-FR"/>
              </w:rPr>
              <w:t xml:space="preserve"> Le</w:t>
            </w:r>
            <w:r w:rsidR="00B768A4" w:rsidRPr="003936CD">
              <w:rPr>
                <w:rFonts w:ascii="Times New Roman" w:hAnsi="Times New Roman"/>
                <w:szCs w:val="24"/>
                <w:lang w:val="fr-FR"/>
              </w:rPr>
              <w:t xml:space="preserve"> délai d'exécution des prestations sera </w:t>
            </w:r>
            <w:r w:rsidR="00DB78BE">
              <w:rPr>
                <w:rFonts w:ascii="Times New Roman" w:hAnsi="Times New Roman"/>
                <w:szCs w:val="24"/>
                <w:lang w:val="fr-FR"/>
              </w:rPr>
              <w:t>d’un</w:t>
            </w:r>
            <w:r w:rsidR="00155ACB">
              <w:rPr>
                <w:rFonts w:ascii="Times New Roman" w:hAnsi="Times New Roman"/>
                <w:szCs w:val="24"/>
                <w:lang w:val="fr-FR"/>
              </w:rPr>
              <w:t xml:space="preserve"> (1) a</w:t>
            </w:r>
            <w:r w:rsidR="00C70F0D">
              <w:rPr>
                <w:rFonts w:ascii="Times New Roman" w:hAnsi="Times New Roman"/>
                <w:szCs w:val="24"/>
                <w:lang w:val="fr-FR"/>
              </w:rPr>
              <w:t>n</w:t>
            </w:r>
            <w:r w:rsidR="00E925AF">
              <w:rPr>
                <w:rFonts w:ascii="Times New Roman" w:hAnsi="Times New Roman"/>
                <w:szCs w:val="24"/>
                <w:lang w:val="fr-FR"/>
              </w:rPr>
              <w:t xml:space="preserve">, reconductible </w:t>
            </w:r>
            <w:r w:rsidR="00155ACB">
              <w:rPr>
                <w:rFonts w:ascii="Times New Roman" w:hAnsi="Times New Roman"/>
                <w:szCs w:val="24"/>
                <w:lang w:val="fr-FR"/>
              </w:rPr>
              <w:t>deux (</w:t>
            </w:r>
            <w:r w:rsidR="00E925AF">
              <w:rPr>
                <w:rFonts w:ascii="Times New Roman" w:hAnsi="Times New Roman"/>
                <w:szCs w:val="24"/>
                <w:lang w:val="fr-FR"/>
              </w:rPr>
              <w:t>2) fois</w:t>
            </w:r>
            <w:r w:rsidR="00DB78BE">
              <w:rPr>
                <w:rFonts w:ascii="Times New Roman" w:hAnsi="Times New Roman"/>
                <w:szCs w:val="24"/>
                <w:lang w:val="fr-FR"/>
              </w:rPr>
              <w:t xml:space="preserve"> maximum</w:t>
            </w:r>
            <w:r w:rsidR="00155ACB">
              <w:rPr>
                <w:rFonts w:ascii="Times New Roman" w:hAnsi="Times New Roman"/>
                <w:szCs w:val="24"/>
                <w:lang w:val="fr-FR"/>
              </w:rPr>
              <w:t> ;</w:t>
            </w:r>
          </w:p>
          <w:p w14:paraId="11A53B00" w14:textId="77777777" w:rsidR="00B40A5F" w:rsidRPr="003936CD" w:rsidRDefault="00B40A5F" w:rsidP="00965309">
            <w:pPr>
              <w:tabs>
                <w:tab w:val="right" w:pos="7254"/>
              </w:tabs>
              <w:spacing w:after="0" w:line="240" w:lineRule="auto"/>
              <w:jc w:val="both"/>
              <w:rPr>
                <w:rFonts w:ascii="Times New Roman" w:hAnsi="Times New Roman" w:cs="Times New Roman"/>
                <w:sz w:val="24"/>
                <w:szCs w:val="24"/>
              </w:rPr>
            </w:pPr>
          </w:p>
          <w:p w14:paraId="0AD532F7" w14:textId="77777777" w:rsidR="00A7796D" w:rsidRPr="003936CD" w:rsidRDefault="00DA4AFB" w:rsidP="00B40A5F">
            <w:pPr>
              <w:pStyle w:val="i"/>
              <w:tabs>
                <w:tab w:val="right" w:pos="7254"/>
              </w:tabs>
              <w:rPr>
                <w:rFonts w:ascii="Times New Roman" w:hAnsi="Times New Roman"/>
                <w:szCs w:val="24"/>
                <w:lang w:val="fr-FR"/>
              </w:rPr>
            </w:pPr>
            <w:r w:rsidRPr="003936CD">
              <w:rPr>
                <w:rFonts w:ascii="Times New Roman" w:hAnsi="Times New Roman"/>
                <w:szCs w:val="24"/>
                <w:lang w:val="fr-FR"/>
              </w:rPr>
              <w:t>Les variantes techniques</w:t>
            </w:r>
            <w:r w:rsidR="00B40A5F">
              <w:rPr>
                <w:rFonts w:ascii="Times New Roman" w:hAnsi="Times New Roman"/>
                <w:szCs w:val="24"/>
                <w:lang w:val="fr-FR"/>
              </w:rPr>
              <w:t xml:space="preserve"> ne sont pas</w:t>
            </w:r>
            <w:r w:rsidRPr="003936CD">
              <w:rPr>
                <w:rFonts w:ascii="Times New Roman" w:hAnsi="Times New Roman"/>
                <w:szCs w:val="24"/>
                <w:lang w:val="fr-FR"/>
              </w:rPr>
              <w:t xml:space="preserve"> permises.</w:t>
            </w:r>
          </w:p>
        </w:tc>
      </w:tr>
      <w:tr w:rsidR="00A7796D" w:rsidRPr="003936CD" w14:paraId="67AD9F7A" w14:textId="77777777" w:rsidTr="00891C6C">
        <w:tc>
          <w:tcPr>
            <w:tcW w:w="1620" w:type="dxa"/>
          </w:tcPr>
          <w:p w14:paraId="1129B09D" w14:textId="77777777" w:rsidR="00A7796D" w:rsidRPr="003936CD" w:rsidRDefault="00DA4AFB" w:rsidP="00E60BF2">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 A </w:t>
            </w:r>
          </w:p>
        </w:tc>
        <w:tc>
          <w:tcPr>
            <w:tcW w:w="8019" w:type="dxa"/>
          </w:tcPr>
          <w:p w14:paraId="07692498" w14:textId="77777777" w:rsidR="00A7796D" w:rsidRPr="003936CD" w:rsidRDefault="00DA4AFB" w:rsidP="00E60BF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tc>
      </w:tr>
      <w:tr w:rsidR="00A7796D" w:rsidRPr="003936CD" w14:paraId="4B88427F" w14:textId="77777777" w:rsidTr="00891C6C">
        <w:tc>
          <w:tcPr>
            <w:tcW w:w="1620" w:type="dxa"/>
          </w:tcPr>
          <w:p w14:paraId="0ACBF75F" w14:textId="77777777" w:rsidR="00A7796D" w:rsidRPr="003936CD" w:rsidRDefault="00DA4AFB" w:rsidP="00E60BF2">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 B </w:t>
            </w:r>
          </w:p>
        </w:tc>
        <w:tc>
          <w:tcPr>
            <w:tcW w:w="8019" w:type="dxa"/>
          </w:tcPr>
          <w:p w14:paraId="4DDDA824" w14:textId="77777777" w:rsidR="00A7796D" w:rsidRPr="003936CD" w:rsidRDefault="00DA4AFB" w:rsidP="00E60BF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tc>
      </w:tr>
      <w:tr w:rsidR="00A7796D" w:rsidRPr="003936CD" w14:paraId="72ED1EC8" w14:textId="77777777" w:rsidTr="00891C6C">
        <w:tc>
          <w:tcPr>
            <w:tcW w:w="1620" w:type="dxa"/>
          </w:tcPr>
          <w:p w14:paraId="456BDEAC" w14:textId="77777777" w:rsidR="00A7796D" w:rsidRPr="003936CD" w:rsidRDefault="00DA4AFB" w:rsidP="00E6527B">
            <w:pPr>
              <w:tabs>
                <w:tab w:val="right" w:pos="7434"/>
              </w:tabs>
              <w:spacing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14.8A/B </w:t>
            </w:r>
          </w:p>
        </w:tc>
        <w:tc>
          <w:tcPr>
            <w:tcW w:w="8019" w:type="dxa"/>
          </w:tcPr>
          <w:p w14:paraId="564A52D6" w14:textId="77777777" w:rsidR="00A7796D" w:rsidRPr="00957020" w:rsidRDefault="001F4495" w:rsidP="001F4495">
            <w:pPr>
              <w:tabs>
                <w:tab w:val="right" w:pos="7254"/>
              </w:tabs>
              <w:spacing w:after="0" w:line="240" w:lineRule="auto"/>
              <w:jc w:val="both"/>
              <w:rPr>
                <w:rFonts w:ascii="Times New Roman" w:hAnsi="Times New Roman" w:cs="Times New Roman"/>
                <w:sz w:val="24"/>
                <w:szCs w:val="24"/>
              </w:rPr>
            </w:pPr>
            <w:r w:rsidRPr="00957020">
              <w:rPr>
                <w:rFonts w:ascii="Times New Roman" w:hAnsi="Times New Roman" w:cs="Times New Roman"/>
                <w:sz w:val="24"/>
                <w:szCs w:val="24"/>
              </w:rPr>
              <w:t xml:space="preserve">Tous les prix sont </w:t>
            </w:r>
            <w:r w:rsidR="00155ACB" w:rsidRPr="00957020">
              <w:rPr>
                <w:rFonts w:ascii="Times New Roman" w:hAnsi="Times New Roman" w:cs="Times New Roman"/>
                <w:sz w:val="24"/>
                <w:szCs w:val="24"/>
              </w:rPr>
              <w:t xml:space="preserve">en </w:t>
            </w:r>
            <w:r w:rsidR="004210B1" w:rsidRPr="00957020">
              <w:rPr>
                <w:rFonts w:ascii="Times New Roman" w:hAnsi="Times New Roman" w:cs="Times New Roman"/>
                <w:sz w:val="24"/>
                <w:szCs w:val="24"/>
              </w:rPr>
              <w:t xml:space="preserve">hors taxes et </w:t>
            </w:r>
            <w:r w:rsidR="008902F3" w:rsidRPr="00957020">
              <w:rPr>
                <w:rFonts w:ascii="Times New Roman" w:hAnsi="Times New Roman" w:cs="Times New Roman"/>
                <w:sz w:val="24"/>
                <w:szCs w:val="24"/>
              </w:rPr>
              <w:t>h</w:t>
            </w:r>
            <w:r w:rsidR="004210B1" w:rsidRPr="00957020">
              <w:rPr>
                <w:rFonts w:ascii="Times New Roman" w:hAnsi="Times New Roman" w:cs="Times New Roman"/>
                <w:sz w:val="24"/>
                <w:szCs w:val="24"/>
              </w:rPr>
              <w:t xml:space="preserve">ors </w:t>
            </w:r>
            <w:r w:rsidR="008902F3" w:rsidRPr="00957020">
              <w:rPr>
                <w:rFonts w:ascii="Times New Roman" w:hAnsi="Times New Roman" w:cs="Times New Roman"/>
                <w:sz w:val="24"/>
                <w:szCs w:val="24"/>
              </w:rPr>
              <w:t>d</w:t>
            </w:r>
            <w:r w:rsidR="004210B1" w:rsidRPr="00957020">
              <w:rPr>
                <w:rFonts w:ascii="Times New Roman" w:hAnsi="Times New Roman" w:cs="Times New Roman"/>
                <w:sz w:val="24"/>
                <w:szCs w:val="24"/>
              </w:rPr>
              <w:t xml:space="preserve">ouane </w:t>
            </w:r>
            <w:r w:rsidRPr="00957020">
              <w:rPr>
                <w:rFonts w:ascii="Times New Roman" w:hAnsi="Times New Roman" w:cs="Times New Roman"/>
                <w:sz w:val="24"/>
                <w:szCs w:val="24"/>
              </w:rPr>
              <w:t xml:space="preserve">(HT-HD) </w:t>
            </w:r>
          </w:p>
          <w:p w14:paraId="7C58BA39" w14:textId="77777777" w:rsidR="001F4495" w:rsidRPr="00E116F6" w:rsidRDefault="001F4495" w:rsidP="00E116F6">
            <w:pPr>
              <w:tabs>
                <w:tab w:val="right" w:pos="7254"/>
              </w:tabs>
              <w:spacing w:after="0" w:line="240" w:lineRule="auto"/>
              <w:jc w:val="both"/>
              <w:rPr>
                <w:rFonts w:ascii="Times New Roman" w:hAnsi="Times New Roman" w:cs="Times New Roman"/>
                <w:i/>
                <w:color w:val="FF0000"/>
                <w:sz w:val="24"/>
                <w:szCs w:val="24"/>
              </w:rPr>
            </w:pPr>
          </w:p>
        </w:tc>
      </w:tr>
      <w:tr w:rsidR="00A7796D" w:rsidRPr="003936CD" w14:paraId="65E68917" w14:textId="77777777" w:rsidTr="00891C6C">
        <w:tc>
          <w:tcPr>
            <w:tcW w:w="1620" w:type="dxa"/>
          </w:tcPr>
          <w:p w14:paraId="0DC2C516"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14.7</w:t>
            </w:r>
          </w:p>
        </w:tc>
        <w:tc>
          <w:tcPr>
            <w:tcW w:w="8019" w:type="dxa"/>
          </w:tcPr>
          <w:p w14:paraId="040F9C29" w14:textId="77777777" w:rsidR="00B37C5A" w:rsidRPr="003936CD" w:rsidRDefault="00DA4AFB" w:rsidP="00B57929">
            <w:pPr>
              <w:tabs>
                <w:tab w:val="right" w:pos="7254"/>
              </w:tabs>
              <w:spacing w:before="120" w:after="0" w:line="240" w:lineRule="auto"/>
              <w:jc w:val="both"/>
              <w:rPr>
                <w:rFonts w:ascii="Times New Roman" w:eastAsia="Times New Roman" w:hAnsi="Times New Roman" w:cs="Times New Roman"/>
                <w:b/>
                <w:i/>
                <w:spacing w:val="-4"/>
                <w:sz w:val="24"/>
                <w:szCs w:val="24"/>
                <w:lang w:eastAsia="fr-FR"/>
              </w:rPr>
            </w:pPr>
            <w:r w:rsidRPr="003936CD">
              <w:rPr>
                <w:rFonts w:ascii="Times New Roman" w:hAnsi="Times New Roman" w:cs="Times New Roman"/>
                <w:sz w:val="24"/>
                <w:szCs w:val="24"/>
              </w:rPr>
              <w:t xml:space="preserve">Les prix proposés par </w:t>
            </w:r>
            <w:r w:rsidR="00BF15DE" w:rsidRPr="003936CD">
              <w:rPr>
                <w:rFonts w:ascii="Times New Roman" w:hAnsi="Times New Roman" w:cs="Times New Roman"/>
                <w:sz w:val="24"/>
                <w:szCs w:val="24"/>
              </w:rPr>
              <w:t>les Soumissionnaires</w:t>
            </w:r>
            <w:r w:rsidRPr="003936CD">
              <w:rPr>
                <w:rFonts w:ascii="Times New Roman" w:hAnsi="Times New Roman" w:cs="Times New Roman"/>
                <w:sz w:val="24"/>
                <w:szCs w:val="24"/>
              </w:rPr>
              <w:t xml:space="preserve"> </w:t>
            </w:r>
            <w:r w:rsidRPr="003936CD">
              <w:rPr>
                <w:rFonts w:ascii="Times New Roman" w:hAnsi="Times New Roman" w:cs="Times New Roman"/>
                <w:b/>
                <w:sz w:val="24"/>
                <w:szCs w:val="24"/>
              </w:rPr>
              <w:t>seront fermes</w:t>
            </w:r>
            <w:r w:rsidR="004210B1">
              <w:rPr>
                <w:rFonts w:ascii="Times New Roman" w:hAnsi="Times New Roman" w:cs="Times New Roman"/>
                <w:b/>
                <w:sz w:val="24"/>
                <w:szCs w:val="24"/>
              </w:rPr>
              <w:t xml:space="preserve"> et non r</w:t>
            </w:r>
            <w:r w:rsidR="00B57929">
              <w:rPr>
                <w:rFonts w:ascii="Times New Roman" w:hAnsi="Times New Roman" w:cs="Times New Roman"/>
                <w:b/>
                <w:sz w:val="24"/>
                <w:szCs w:val="24"/>
              </w:rPr>
              <w:t>é</w:t>
            </w:r>
            <w:r w:rsidR="004210B1">
              <w:rPr>
                <w:rFonts w:ascii="Times New Roman" w:hAnsi="Times New Roman" w:cs="Times New Roman"/>
                <w:b/>
                <w:sz w:val="24"/>
                <w:szCs w:val="24"/>
              </w:rPr>
              <w:t>visables</w:t>
            </w:r>
            <w:r w:rsidRPr="003936CD">
              <w:rPr>
                <w:rFonts w:ascii="Times New Roman" w:hAnsi="Times New Roman" w:cs="Times New Roman"/>
                <w:b/>
                <w:i/>
                <w:sz w:val="24"/>
                <w:szCs w:val="24"/>
              </w:rPr>
              <w:t> </w:t>
            </w:r>
          </w:p>
        </w:tc>
      </w:tr>
      <w:tr w:rsidR="00A7796D" w:rsidRPr="003936CD" w14:paraId="3FB1B104" w14:textId="77777777" w:rsidTr="00891C6C">
        <w:tc>
          <w:tcPr>
            <w:tcW w:w="1620" w:type="dxa"/>
          </w:tcPr>
          <w:p w14:paraId="58261A09"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 xml:space="preserve">IS 15.1 (a) </w:t>
            </w:r>
          </w:p>
        </w:tc>
        <w:tc>
          <w:tcPr>
            <w:tcW w:w="8019" w:type="dxa"/>
          </w:tcPr>
          <w:p w14:paraId="48C1AD93" w14:textId="77777777" w:rsidR="00E033B0" w:rsidRPr="003936CD" w:rsidRDefault="00E033B0" w:rsidP="00E033B0">
            <w:pPr>
              <w:tabs>
                <w:tab w:val="right" w:pos="7254"/>
              </w:tabs>
              <w:spacing w:after="0" w:line="240" w:lineRule="auto"/>
              <w:jc w:val="both"/>
              <w:rPr>
                <w:rFonts w:ascii="Times New Roman" w:hAnsi="Times New Roman" w:cs="Times New Roman"/>
                <w:sz w:val="24"/>
                <w:szCs w:val="24"/>
              </w:rPr>
            </w:pPr>
          </w:p>
          <w:p w14:paraId="492CC63B" w14:textId="77777777" w:rsidR="00E033B0" w:rsidRPr="003936CD" w:rsidRDefault="00DA4AFB" w:rsidP="00E033B0">
            <w:pPr>
              <w:tabs>
                <w:tab w:val="right" w:pos="7254"/>
              </w:tabs>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prix de l’offre et les paiements au titre du Marché seront libellés dans la (les) monnaie(s) comme décrit ci-après :</w:t>
            </w:r>
          </w:p>
          <w:p w14:paraId="55BD9981" w14:textId="77777777" w:rsidR="004765D8" w:rsidRPr="003936CD" w:rsidDel="004765D8" w:rsidRDefault="004765D8" w:rsidP="004765D8">
            <w:pPr>
              <w:keepNext/>
              <w:keepLines/>
              <w:tabs>
                <w:tab w:val="left" w:pos="540"/>
              </w:tabs>
              <w:spacing w:before="200" w:after="0" w:line="240" w:lineRule="auto"/>
              <w:ind w:right="-72"/>
              <w:outlineLvl w:val="2"/>
              <w:rPr>
                <w:rFonts w:ascii="Times New Roman" w:hAnsi="Times New Roman" w:cs="Times New Roman"/>
                <w:b/>
                <w:i/>
                <w:sz w:val="24"/>
                <w:szCs w:val="24"/>
              </w:rPr>
            </w:pPr>
          </w:p>
          <w:p w14:paraId="65B6BC0F" w14:textId="77777777" w:rsidR="00E033B0" w:rsidRPr="003936CD" w:rsidRDefault="00DA4AFB" w:rsidP="004765D8">
            <w:pPr>
              <w:tabs>
                <w:tab w:val="left" w:pos="540"/>
              </w:tabs>
              <w:spacing w:after="0" w:line="240" w:lineRule="auto"/>
              <w:ind w:right="-72"/>
              <w:rPr>
                <w:rFonts w:ascii="Times New Roman" w:hAnsi="Times New Roman" w:cs="Times New Roman"/>
                <w:b/>
                <w:sz w:val="24"/>
                <w:szCs w:val="24"/>
              </w:rPr>
            </w:pPr>
            <w:r w:rsidRPr="003936CD">
              <w:rPr>
                <w:rFonts w:ascii="Times New Roman" w:hAnsi="Times New Roman" w:cs="Times New Roman"/>
                <w:b/>
                <w:sz w:val="24"/>
                <w:szCs w:val="24"/>
              </w:rPr>
              <w:t xml:space="preserve">Le Soumissionnaire présente son prix en </w:t>
            </w:r>
            <w:r w:rsidR="00821087">
              <w:rPr>
                <w:rFonts w:ascii="Times New Roman" w:hAnsi="Times New Roman" w:cs="Times New Roman"/>
                <w:b/>
                <w:sz w:val="24"/>
                <w:szCs w:val="24"/>
              </w:rPr>
              <w:t>FRANCS COMORIENS (KMF)</w:t>
            </w:r>
          </w:p>
          <w:p w14:paraId="2E596F41" w14:textId="77777777" w:rsidR="00E033B0" w:rsidRPr="003936CD" w:rsidRDefault="00E033B0" w:rsidP="00E033B0">
            <w:pPr>
              <w:tabs>
                <w:tab w:val="left" w:pos="540"/>
              </w:tabs>
              <w:spacing w:after="0" w:line="240" w:lineRule="auto"/>
              <w:ind w:right="-72"/>
              <w:rPr>
                <w:rFonts w:ascii="Times New Roman" w:hAnsi="Times New Roman" w:cs="Times New Roman"/>
                <w:sz w:val="24"/>
                <w:szCs w:val="24"/>
              </w:rPr>
            </w:pPr>
          </w:p>
          <w:p w14:paraId="380DE85B" w14:textId="77777777" w:rsidR="00E033B0" w:rsidRPr="003936CD" w:rsidRDefault="00DA4AFB" w:rsidP="000F4506">
            <w:pPr>
              <w:pStyle w:val="Normalcentr"/>
              <w:numPr>
                <w:ilvl w:val="0"/>
                <w:numId w:val="177"/>
              </w:numPr>
              <w:tabs>
                <w:tab w:val="clear" w:pos="360"/>
                <w:tab w:val="clear" w:pos="720"/>
                <w:tab w:val="left" w:pos="612"/>
              </w:tabs>
              <w:suppressAutoHyphens/>
              <w:ind w:left="612" w:right="-18" w:hanging="612"/>
              <w:rPr>
                <w:szCs w:val="24"/>
              </w:rPr>
            </w:pPr>
            <w:r w:rsidRPr="003936CD">
              <w:rPr>
                <w:szCs w:val="24"/>
              </w:rPr>
              <w:t xml:space="preserve">Le Soumissionnaire libellera les prix unitaires des Bordereaux des prix entièrement en </w:t>
            </w:r>
            <w:r w:rsidR="00821087">
              <w:rPr>
                <w:b/>
                <w:szCs w:val="24"/>
              </w:rPr>
              <w:t>KMF</w:t>
            </w:r>
            <w:r w:rsidRPr="003936CD">
              <w:rPr>
                <w:szCs w:val="24"/>
              </w:rPr>
              <w:t xml:space="preserve">. </w:t>
            </w:r>
          </w:p>
          <w:p w14:paraId="0897B970" w14:textId="77777777" w:rsidR="00B37C5A" w:rsidRPr="003936CD" w:rsidRDefault="00B37C5A" w:rsidP="00C70F0D">
            <w:pPr>
              <w:pStyle w:val="Normalcentr"/>
              <w:tabs>
                <w:tab w:val="clear" w:pos="720"/>
                <w:tab w:val="left" w:pos="612"/>
              </w:tabs>
              <w:suppressAutoHyphens/>
              <w:ind w:left="612" w:right="-18" w:firstLine="0"/>
              <w:rPr>
                <w:i/>
                <w:szCs w:val="24"/>
              </w:rPr>
            </w:pPr>
          </w:p>
        </w:tc>
      </w:tr>
      <w:tr w:rsidR="00A7796D" w:rsidRPr="003936CD" w14:paraId="3BAC2940" w14:textId="77777777" w:rsidTr="00891C6C">
        <w:tc>
          <w:tcPr>
            <w:tcW w:w="1620" w:type="dxa"/>
          </w:tcPr>
          <w:p w14:paraId="1EE0AA31"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20.1</w:t>
            </w:r>
          </w:p>
        </w:tc>
        <w:tc>
          <w:tcPr>
            <w:tcW w:w="8019" w:type="dxa"/>
          </w:tcPr>
          <w:p w14:paraId="2BEDD512" w14:textId="77777777" w:rsidR="00A7796D" w:rsidRPr="003936CD" w:rsidRDefault="007162B5" w:rsidP="00AE6EA1">
            <w:pPr>
              <w:pStyle w:val="i"/>
              <w:tabs>
                <w:tab w:val="right" w:pos="7254"/>
              </w:tabs>
              <w:spacing w:before="120"/>
              <w:rPr>
                <w:rFonts w:ascii="Times New Roman" w:hAnsi="Times New Roman"/>
                <w:szCs w:val="24"/>
                <w:lang w:val="fr-FR"/>
              </w:rPr>
            </w:pPr>
            <w:r w:rsidRPr="003936CD">
              <w:rPr>
                <w:rFonts w:ascii="Times New Roman" w:hAnsi="Times New Roman"/>
                <w:szCs w:val="24"/>
                <w:lang w:val="fr-FR"/>
              </w:rPr>
              <w:t>La période</w:t>
            </w:r>
            <w:r w:rsidR="00AE6EA1" w:rsidRPr="003936CD">
              <w:rPr>
                <w:rFonts w:ascii="Times New Roman" w:hAnsi="Times New Roman"/>
                <w:szCs w:val="24"/>
                <w:lang w:val="fr-FR"/>
              </w:rPr>
              <w:t xml:space="preserve"> de validité de l’offre sera de </w:t>
            </w:r>
            <w:r w:rsidR="00C70F0D">
              <w:rPr>
                <w:rFonts w:ascii="Times New Roman" w:hAnsi="Times New Roman"/>
                <w:b/>
                <w:bCs/>
                <w:i/>
                <w:szCs w:val="24"/>
                <w:lang w:val="fr-FR"/>
              </w:rPr>
              <w:t>180 JOURS</w:t>
            </w:r>
            <w:r w:rsidRPr="003936CD">
              <w:rPr>
                <w:rFonts w:ascii="Times New Roman" w:hAnsi="Times New Roman"/>
                <w:szCs w:val="24"/>
                <w:lang w:val="fr-FR"/>
              </w:rPr>
              <w:t>.</w:t>
            </w:r>
          </w:p>
          <w:p w14:paraId="5E13E103" w14:textId="77777777" w:rsidR="00AF1EF5" w:rsidRPr="00E116F6" w:rsidRDefault="00AF1EF5" w:rsidP="00FB2C2B">
            <w:pPr>
              <w:pStyle w:val="i"/>
              <w:tabs>
                <w:tab w:val="right" w:pos="7254"/>
              </w:tabs>
              <w:spacing w:before="120"/>
              <w:rPr>
                <w:rFonts w:ascii="Times New Roman" w:hAnsi="Times New Roman"/>
                <w:bCs/>
                <w:i/>
                <w:color w:val="FF0000"/>
                <w:szCs w:val="24"/>
                <w:lang w:val="fr-FR"/>
              </w:rPr>
            </w:pPr>
          </w:p>
        </w:tc>
      </w:tr>
      <w:tr w:rsidR="00A7796D" w:rsidRPr="003936CD" w14:paraId="2B0B0A99" w14:textId="77777777" w:rsidTr="00891C6C">
        <w:tc>
          <w:tcPr>
            <w:tcW w:w="1620" w:type="dxa"/>
          </w:tcPr>
          <w:p w14:paraId="56B74B13"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21.1</w:t>
            </w:r>
          </w:p>
          <w:p w14:paraId="50C7F50A" w14:textId="77777777" w:rsidR="00A7796D" w:rsidRPr="003936CD" w:rsidRDefault="00A7796D" w:rsidP="00245302">
            <w:pPr>
              <w:tabs>
                <w:tab w:val="right" w:pos="7434"/>
              </w:tabs>
              <w:spacing w:before="120" w:after="120"/>
              <w:rPr>
                <w:rFonts w:ascii="Times New Roman" w:hAnsi="Times New Roman" w:cs="Times New Roman"/>
                <w:b/>
                <w:sz w:val="24"/>
                <w:szCs w:val="24"/>
              </w:rPr>
            </w:pPr>
          </w:p>
        </w:tc>
        <w:tc>
          <w:tcPr>
            <w:tcW w:w="8019" w:type="dxa"/>
          </w:tcPr>
          <w:p w14:paraId="22105202" w14:textId="77777777" w:rsidR="00FA0BF5" w:rsidRPr="003936CD" w:rsidRDefault="00FA0BF5" w:rsidP="00B33388">
            <w:pPr>
              <w:tabs>
                <w:tab w:val="left" w:pos="540"/>
              </w:tabs>
              <w:spacing w:after="0" w:line="240" w:lineRule="auto"/>
              <w:ind w:right="-72"/>
              <w:jc w:val="both"/>
              <w:rPr>
                <w:rFonts w:ascii="Times New Roman" w:hAnsi="Times New Roman" w:cs="Times New Roman"/>
                <w:sz w:val="24"/>
                <w:szCs w:val="24"/>
              </w:rPr>
            </w:pPr>
          </w:p>
          <w:p w14:paraId="6726D43E" w14:textId="77777777" w:rsidR="00B33388" w:rsidRDefault="00DA4AFB" w:rsidP="00E116F6">
            <w:pPr>
              <w:tabs>
                <w:tab w:val="left" w:pos="540"/>
              </w:tabs>
              <w:spacing w:after="0" w:line="240" w:lineRule="auto"/>
              <w:ind w:right="-72"/>
              <w:jc w:val="both"/>
              <w:rPr>
                <w:rFonts w:ascii="Times New Roman" w:hAnsi="Times New Roman" w:cs="Times New Roman"/>
                <w:i/>
                <w:sz w:val="24"/>
                <w:szCs w:val="24"/>
              </w:rPr>
            </w:pPr>
            <w:r w:rsidRPr="003936CD">
              <w:rPr>
                <w:rFonts w:ascii="Times New Roman" w:hAnsi="Times New Roman" w:cs="Times New Roman"/>
                <w:sz w:val="24"/>
                <w:szCs w:val="24"/>
              </w:rPr>
              <w:t>Une Garantie de soumission</w:t>
            </w:r>
            <w:r w:rsidR="00C70F0D">
              <w:rPr>
                <w:rFonts w:ascii="Times New Roman" w:hAnsi="Times New Roman" w:cs="Times New Roman"/>
                <w:sz w:val="24"/>
                <w:szCs w:val="24"/>
              </w:rPr>
              <w:t xml:space="preserve"> </w:t>
            </w:r>
            <w:r w:rsidR="00BF15DE">
              <w:rPr>
                <w:rFonts w:ascii="Times New Roman" w:hAnsi="Times New Roman" w:cs="Times New Roman"/>
                <w:sz w:val="24"/>
                <w:szCs w:val="24"/>
              </w:rPr>
              <w:t>est requise</w:t>
            </w:r>
            <w:r w:rsidR="00C70F0D">
              <w:rPr>
                <w:rFonts w:ascii="Times New Roman" w:hAnsi="Times New Roman" w:cs="Times New Roman"/>
                <w:sz w:val="24"/>
                <w:szCs w:val="24"/>
              </w:rPr>
              <w:t>.</w:t>
            </w:r>
          </w:p>
          <w:p w14:paraId="57A92D3B" w14:textId="77777777" w:rsidR="00E116F6" w:rsidRPr="003936CD" w:rsidRDefault="00E116F6" w:rsidP="00E116F6">
            <w:pPr>
              <w:tabs>
                <w:tab w:val="left" w:pos="540"/>
              </w:tabs>
              <w:spacing w:after="0" w:line="240" w:lineRule="auto"/>
              <w:ind w:right="-72"/>
              <w:jc w:val="both"/>
              <w:rPr>
                <w:rFonts w:ascii="Times New Roman" w:hAnsi="Times New Roman" w:cs="Times New Roman"/>
                <w:i/>
                <w:sz w:val="24"/>
                <w:szCs w:val="24"/>
              </w:rPr>
            </w:pPr>
          </w:p>
          <w:p w14:paraId="1039210E" w14:textId="77777777" w:rsidR="00B33388" w:rsidRPr="003936CD" w:rsidRDefault="00DA4AFB" w:rsidP="00E340BB">
            <w:pPr>
              <w:tabs>
                <w:tab w:val="left" w:pos="540"/>
              </w:tabs>
              <w:spacing w:after="0" w:line="240" w:lineRule="auto"/>
              <w:ind w:right="-72"/>
              <w:jc w:val="both"/>
              <w:rPr>
                <w:rFonts w:ascii="Times New Roman" w:hAnsi="Times New Roman" w:cs="Times New Roman"/>
                <w:strike/>
                <w:sz w:val="24"/>
                <w:szCs w:val="24"/>
              </w:rPr>
            </w:pPr>
            <w:r w:rsidRPr="003936CD">
              <w:rPr>
                <w:rFonts w:ascii="Times New Roman" w:hAnsi="Times New Roman" w:cs="Times New Roman"/>
                <w:sz w:val="24"/>
                <w:szCs w:val="24"/>
              </w:rPr>
              <w:t xml:space="preserve">Son montant est de </w:t>
            </w:r>
            <w:r w:rsidR="00C70F0D" w:rsidRPr="00C70F0D">
              <w:rPr>
                <w:rFonts w:ascii="Times New Roman" w:hAnsi="Times New Roman" w:cs="Times New Roman"/>
                <w:sz w:val="24"/>
                <w:szCs w:val="24"/>
              </w:rPr>
              <w:t>2%</w:t>
            </w:r>
            <w:r w:rsidRPr="003936CD">
              <w:rPr>
                <w:rFonts w:ascii="Times New Roman" w:hAnsi="Times New Roman" w:cs="Times New Roman"/>
                <w:sz w:val="24"/>
                <w:szCs w:val="24"/>
              </w:rPr>
              <w:t xml:space="preserve">du montant de l'offre et elle sera libellée </w:t>
            </w:r>
            <w:r w:rsidR="00C70F0D">
              <w:rPr>
                <w:rFonts w:ascii="Times New Roman" w:hAnsi="Times New Roman" w:cs="Times New Roman"/>
                <w:sz w:val="24"/>
                <w:szCs w:val="24"/>
              </w:rPr>
              <w:t xml:space="preserve">en </w:t>
            </w:r>
            <w:r w:rsidR="00710652">
              <w:rPr>
                <w:rFonts w:ascii="Times New Roman" w:hAnsi="Times New Roman" w:cs="Times New Roman"/>
                <w:sz w:val="24"/>
                <w:szCs w:val="24"/>
              </w:rPr>
              <w:t>KMF</w:t>
            </w:r>
          </w:p>
          <w:p w14:paraId="7AB5C9C9" w14:textId="77777777" w:rsidR="00A7796D" w:rsidRPr="00E116F6" w:rsidRDefault="00A7796D" w:rsidP="00E340BB">
            <w:pPr>
              <w:tabs>
                <w:tab w:val="left" w:pos="540"/>
              </w:tabs>
              <w:spacing w:after="0" w:line="240" w:lineRule="auto"/>
              <w:ind w:right="-72"/>
              <w:jc w:val="both"/>
              <w:rPr>
                <w:rFonts w:ascii="Times New Roman" w:hAnsi="Times New Roman" w:cs="Times New Roman"/>
                <w:i/>
                <w:color w:val="FF0000"/>
                <w:sz w:val="24"/>
                <w:szCs w:val="24"/>
              </w:rPr>
            </w:pPr>
          </w:p>
        </w:tc>
      </w:tr>
      <w:tr w:rsidR="00A7796D" w:rsidRPr="003936CD" w14:paraId="640C683D" w14:textId="77777777" w:rsidTr="00891C6C">
        <w:tc>
          <w:tcPr>
            <w:tcW w:w="1620" w:type="dxa"/>
          </w:tcPr>
          <w:p w14:paraId="61A25CAE"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lastRenderedPageBreak/>
              <w:t>IS 22.1</w:t>
            </w:r>
          </w:p>
        </w:tc>
        <w:tc>
          <w:tcPr>
            <w:tcW w:w="8019" w:type="dxa"/>
          </w:tcPr>
          <w:p w14:paraId="2CCA7BE5" w14:textId="77777777" w:rsidR="00A7796D" w:rsidRPr="003936CD" w:rsidRDefault="00DA4AFB" w:rsidP="00E96710">
            <w:pPr>
              <w:tabs>
                <w:tab w:val="right" w:pos="7254"/>
              </w:tabs>
              <w:spacing w:before="120" w:after="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Outre l’original de l’offre, le nombre de copies demandé est de : </w:t>
            </w:r>
            <w:r w:rsidR="00C70F0D">
              <w:rPr>
                <w:rFonts w:ascii="Times New Roman" w:hAnsi="Times New Roman" w:cs="Times New Roman"/>
                <w:sz w:val="24"/>
                <w:szCs w:val="24"/>
                <w:u w:val="single"/>
              </w:rPr>
              <w:t>2 (deux)</w:t>
            </w:r>
          </w:p>
          <w:p w14:paraId="6EFFBD41" w14:textId="77777777" w:rsidR="00E96710" w:rsidRPr="003936CD" w:rsidRDefault="00E96710" w:rsidP="00E96710">
            <w:pPr>
              <w:tabs>
                <w:tab w:val="right" w:pos="7254"/>
              </w:tabs>
              <w:spacing w:after="0" w:line="240" w:lineRule="auto"/>
              <w:rPr>
                <w:rFonts w:ascii="Times New Roman" w:hAnsi="Times New Roman" w:cs="Times New Roman"/>
                <w:sz w:val="24"/>
                <w:szCs w:val="24"/>
              </w:rPr>
            </w:pPr>
          </w:p>
        </w:tc>
      </w:tr>
    </w:tbl>
    <w:p w14:paraId="4B07CF4A" w14:textId="77777777" w:rsidR="00820BA5" w:rsidRPr="003936CD" w:rsidRDefault="00DA4AFB">
      <w:pPr>
        <w:rPr>
          <w:rFonts w:ascii="Times New Roman" w:hAnsi="Times New Roman" w:cs="Times New Roman"/>
          <w:sz w:val="24"/>
          <w:szCs w:val="24"/>
        </w:rPr>
      </w:pPr>
      <w:r w:rsidRPr="003936CD">
        <w:rPr>
          <w:rFonts w:ascii="Times New Roman" w:hAnsi="Times New Roman" w:cs="Times New Roman"/>
          <w:sz w:val="24"/>
          <w:szCs w:val="24"/>
        </w:rPr>
        <w:br w:type="page"/>
      </w:r>
    </w:p>
    <w:p w14:paraId="05A82FA4" w14:textId="77777777" w:rsidR="00820BA5"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6" w:name="_Toc398446496"/>
      <w:r w:rsidRPr="003936CD">
        <w:rPr>
          <w:rFonts w:ascii="Times New Roman" w:hAnsi="Times New Roman" w:cs="Times New Roman"/>
          <w:color w:val="auto"/>
          <w:sz w:val="24"/>
          <w:szCs w:val="24"/>
        </w:rPr>
        <w:lastRenderedPageBreak/>
        <w:t>Remise des offres et ouverture des plis</w:t>
      </w:r>
      <w:bookmarkEnd w:id="336"/>
    </w:p>
    <w:p w14:paraId="20384D51" w14:textId="77777777" w:rsidR="00820BA5" w:rsidRPr="003936CD" w:rsidRDefault="00820BA5" w:rsidP="00820BA5">
      <w:pPr>
        <w:spacing w:after="0"/>
        <w:rPr>
          <w:rFonts w:ascii="Times New Roman" w:hAnsi="Times New Roman" w:cs="Times New Roman"/>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2E7EAB68" w14:textId="77777777" w:rsidTr="00245302">
        <w:tc>
          <w:tcPr>
            <w:tcW w:w="1620" w:type="dxa"/>
          </w:tcPr>
          <w:p w14:paraId="2AFAF2BF"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22.2</w:t>
            </w:r>
          </w:p>
        </w:tc>
        <w:tc>
          <w:tcPr>
            <w:tcW w:w="7470" w:type="dxa"/>
          </w:tcPr>
          <w:p w14:paraId="783F4673" w14:textId="77777777" w:rsidR="00A7796D" w:rsidRPr="003936CD" w:rsidRDefault="00DA4AFB" w:rsidP="008E0732">
            <w:pPr>
              <w:tabs>
                <w:tab w:val="right" w:pos="7254"/>
              </w:tabs>
              <w:spacing w:after="0" w:line="240" w:lineRule="auto"/>
              <w:jc w:val="both"/>
              <w:rPr>
                <w:rFonts w:ascii="Times New Roman" w:hAnsi="Times New Roman" w:cs="Times New Roman"/>
                <w:i/>
                <w:sz w:val="24"/>
                <w:szCs w:val="24"/>
              </w:rPr>
            </w:pPr>
            <w:r w:rsidRPr="00E116F6">
              <w:rPr>
                <w:rFonts w:ascii="Times New Roman" w:hAnsi="Times New Roman" w:cs="Times New Roman"/>
                <w:sz w:val="24"/>
                <w:szCs w:val="24"/>
              </w:rPr>
              <w:t xml:space="preserve">La confirmation écrite de l’habilitation du signataire à engager le Soumissionnaire consistera en une délégation des statuts </w:t>
            </w:r>
            <w:r w:rsidR="00F11E33">
              <w:rPr>
                <w:rFonts w:ascii="Times New Roman" w:hAnsi="Times New Roman" w:cs="Times New Roman"/>
                <w:sz w:val="24"/>
                <w:szCs w:val="24"/>
              </w:rPr>
              <w:t xml:space="preserve">de la Société, un acte notarié ou </w:t>
            </w:r>
            <w:r w:rsidRPr="00E116F6">
              <w:rPr>
                <w:rFonts w:ascii="Times New Roman" w:hAnsi="Times New Roman" w:cs="Times New Roman"/>
                <w:sz w:val="24"/>
                <w:szCs w:val="24"/>
              </w:rPr>
              <w:t>tout autre document d'habilitation engageant le soumissionnaire et acceptable par l'ASECNA</w:t>
            </w:r>
            <w:r w:rsidRPr="003936CD">
              <w:rPr>
                <w:rFonts w:ascii="Times New Roman" w:hAnsi="Times New Roman" w:cs="Times New Roman"/>
                <w:i/>
                <w:sz w:val="24"/>
                <w:szCs w:val="24"/>
                <w:u w:val="single"/>
              </w:rPr>
              <w:t>.</w:t>
            </w:r>
          </w:p>
        </w:tc>
      </w:tr>
      <w:tr w:rsidR="00A7796D" w:rsidRPr="003936CD" w14:paraId="5589AE08" w14:textId="77777777" w:rsidTr="00245302">
        <w:tc>
          <w:tcPr>
            <w:tcW w:w="1620" w:type="dxa"/>
          </w:tcPr>
          <w:p w14:paraId="4C82718C"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23.2 (c)</w:t>
            </w:r>
          </w:p>
        </w:tc>
        <w:tc>
          <w:tcPr>
            <w:tcW w:w="7470" w:type="dxa"/>
          </w:tcPr>
          <w:p w14:paraId="434AED9D" w14:textId="77777777" w:rsidR="00A7796D" w:rsidRPr="003936CD" w:rsidRDefault="00DA4AFB" w:rsidP="00245302">
            <w:pPr>
              <w:tabs>
                <w:tab w:val="right" w:pos="7254"/>
              </w:tabs>
              <w:spacing w:before="120"/>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Le numéro d’identification de la présente procédure d’appel d’offres est le suivant : </w:t>
            </w:r>
            <w:r w:rsidR="00D84FF4" w:rsidRPr="00BC0509">
              <w:rPr>
                <w:rFonts w:ascii="Times New Roman" w:hAnsi="Times New Roman" w:cs="Times New Roman"/>
                <w:b/>
                <w:sz w:val="24"/>
                <w:szCs w:val="24"/>
                <w:u w:val="single"/>
              </w:rPr>
              <w:t>AO</w:t>
            </w:r>
            <w:r w:rsidR="001F66BE">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N</w:t>
            </w:r>
            <w:r w:rsidR="001F66BE">
              <w:rPr>
                <w:rFonts w:ascii="Times New Roman" w:hAnsi="Times New Roman" w:cs="Times New Roman"/>
                <w:b/>
                <w:sz w:val="24"/>
                <w:szCs w:val="24"/>
                <w:u w:val="single"/>
              </w:rPr>
              <w:t>°</w:t>
            </w:r>
            <w:r w:rsidR="00D84FF4" w:rsidRPr="00BC0509">
              <w:rPr>
                <w:rFonts w:ascii="Times New Roman" w:hAnsi="Times New Roman" w:cs="Times New Roman"/>
                <w:b/>
                <w:sz w:val="24"/>
                <w:szCs w:val="24"/>
                <w:u w:val="single"/>
              </w:rPr>
              <w:t xml:space="preserve"> 20</w:t>
            </w:r>
            <w:r w:rsidR="009848DA">
              <w:rPr>
                <w:rFonts w:ascii="Times New Roman" w:hAnsi="Times New Roman" w:cs="Times New Roman"/>
                <w:b/>
                <w:sz w:val="24"/>
                <w:szCs w:val="24"/>
                <w:u w:val="single"/>
              </w:rPr>
              <w:t>25</w:t>
            </w:r>
            <w:r w:rsidR="00D84FF4" w:rsidRPr="00BC0509">
              <w:rPr>
                <w:rFonts w:ascii="Times New Roman" w:hAnsi="Times New Roman" w:cs="Times New Roman"/>
                <w:b/>
                <w:sz w:val="24"/>
                <w:szCs w:val="24"/>
                <w:u w:val="single"/>
              </w:rPr>
              <w:t>/</w:t>
            </w:r>
            <w:r w:rsidR="009C7EC5" w:rsidRPr="009C7EC5">
              <w:rPr>
                <w:rFonts w:ascii="Times New Roman" w:hAnsi="Times New Roman" w:cs="Times New Roman"/>
                <w:b/>
                <w:sz w:val="24"/>
                <w:szCs w:val="24"/>
                <w:u w:val="single"/>
              </w:rPr>
              <w:t>01988</w:t>
            </w:r>
            <w:r w:rsidR="00D84FF4" w:rsidRPr="009C7EC5">
              <w:rPr>
                <w:rFonts w:ascii="Times New Roman" w:hAnsi="Times New Roman" w:cs="Times New Roman"/>
                <w:b/>
                <w:sz w:val="24"/>
                <w:szCs w:val="24"/>
                <w:u w:val="single"/>
              </w:rPr>
              <w:t>/</w:t>
            </w:r>
            <w:r w:rsidR="00D84FF4" w:rsidRPr="00BC0509">
              <w:rPr>
                <w:rFonts w:ascii="Times New Roman" w:hAnsi="Times New Roman" w:cs="Times New Roman"/>
                <w:b/>
                <w:sz w:val="24"/>
                <w:szCs w:val="24"/>
                <w:u w:val="single"/>
              </w:rPr>
              <w:t xml:space="preserve"> ASECNA/ DGRP/CM/IGC</w:t>
            </w:r>
          </w:p>
          <w:p w14:paraId="2C8A6D23" w14:textId="77777777" w:rsidR="004A1B8A" w:rsidRPr="003936CD" w:rsidRDefault="004A1B8A" w:rsidP="004A1B8A">
            <w:pPr>
              <w:autoSpaceDE w:val="0"/>
              <w:autoSpaceDN w:val="0"/>
              <w:adjustRightInd w:val="0"/>
              <w:spacing w:after="0" w:line="240" w:lineRule="auto"/>
              <w:jc w:val="both"/>
              <w:rPr>
                <w:rFonts w:ascii="Times New Roman" w:hAnsi="Times New Roman" w:cs="Times New Roman"/>
                <w:b/>
                <w:bCs/>
                <w:sz w:val="24"/>
                <w:szCs w:val="24"/>
              </w:rPr>
            </w:pPr>
          </w:p>
        </w:tc>
      </w:tr>
      <w:tr w:rsidR="00A7796D" w:rsidRPr="003936CD" w14:paraId="35C08FDF" w14:textId="77777777" w:rsidTr="00245302">
        <w:tc>
          <w:tcPr>
            <w:tcW w:w="1620" w:type="dxa"/>
          </w:tcPr>
          <w:p w14:paraId="1DE64C57"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 xml:space="preserve">IS 24.1 </w:t>
            </w:r>
          </w:p>
        </w:tc>
        <w:tc>
          <w:tcPr>
            <w:tcW w:w="7470" w:type="dxa"/>
          </w:tcPr>
          <w:p w14:paraId="270B5A82" w14:textId="77777777" w:rsidR="00B37C5A" w:rsidRPr="003936CD" w:rsidRDefault="00DA4AFB" w:rsidP="00E340BB">
            <w:pPr>
              <w:tabs>
                <w:tab w:val="right" w:pos="7254"/>
              </w:tabs>
              <w:spacing w:before="120" w:line="240" w:lineRule="auto"/>
              <w:jc w:val="both"/>
              <w:rPr>
                <w:rFonts w:ascii="Times New Roman" w:eastAsia="Times New Roman" w:hAnsi="Times New Roman" w:cs="Times New Roman"/>
                <w:b/>
                <w:spacing w:val="-4"/>
                <w:sz w:val="24"/>
                <w:szCs w:val="24"/>
                <w:lang w:eastAsia="fr-FR"/>
              </w:rPr>
            </w:pPr>
            <w:r w:rsidRPr="003936CD">
              <w:rPr>
                <w:rFonts w:ascii="Times New Roman" w:hAnsi="Times New Roman" w:cs="Times New Roman"/>
                <w:sz w:val="24"/>
                <w:szCs w:val="24"/>
              </w:rPr>
              <w:t xml:space="preserve">Aux fins de </w:t>
            </w:r>
            <w:r w:rsidRPr="003936CD">
              <w:rPr>
                <w:rFonts w:ascii="Times New Roman" w:hAnsi="Times New Roman" w:cs="Times New Roman"/>
                <w:b/>
                <w:sz w:val="24"/>
                <w:szCs w:val="24"/>
                <w:u w:val="single"/>
              </w:rPr>
              <w:t>remise des offres</w:t>
            </w:r>
            <w:r w:rsidRPr="003936CD">
              <w:rPr>
                <w:rFonts w:ascii="Times New Roman" w:hAnsi="Times New Roman" w:cs="Times New Roman"/>
                <w:sz w:val="24"/>
                <w:szCs w:val="24"/>
              </w:rPr>
              <w:t xml:space="preserve">, uniquement, l’adresse de l’Autorité Contractante </w:t>
            </w:r>
            <w:r w:rsidR="00A7796D" w:rsidRPr="003936CD">
              <w:rPr>
                <w:rFonts w:ascii="Times New Roman" w:hAnsi="Times New Roman" w:cs="Times New Roman"/>
                <w:sz w:val="24"/>
                <w:szCs w:val="24"/>
              </w:rPr>
              <w:t>est la suivante</w:t>
            </w:r>
            <w:r w:rsidR="00BF15DE" w:rsidRPr="003936CD">
              <w:rPr>
                <w:rFonts w:ascii="Times New Roman" w:hAnsi="Times New Roman" w:cs="Times New Roman"/>
                <w:sz w:val="24"/>
                <w:szCs w:val="24"/>
              </w:rPr>
              <w:t xml:space="preserve"> : A</w:t>
            </w:r>
            <w:r w:rsidR="004765D8" w:rsidRPr="003936CD">
              <w:rPr>
                <w:rFonts w:ascii="Times New Roman" w:hAnsi="Times New Roman" w:cs="Times New Roman"/>
                <w:b/>
                <w:sz w:val="24"/>
                <w:szCs w:val="24"/>
              </w:rPr>
              <w:t xml:space="preserve"> l’</w:t>
            </w:r>
            <w:r w:rsidR="00BF15DE" w:rsidRPr="003936CD">
              <w:rPr>
                <w:rFonts w:ascii="Times New Roman" w:hAnsi="Times New Roman" w:cs="Times New Roman"/>
                <w:b/>
                <w:sz w:val="24"/>
                <w:szCs w:val="24"/>
              </w:rPr>
              <w:t>attention du</w:t>
            </w:r>
            <w:r w:rsidR="004765D8" w:rsidRPr="003936CD">
              <w:rPr>
                <w:rFonts w:ascii="Times New Roman" w:hAnsi="Times New Roman" w:cs="Times New Roman"/>
                <w:b/>
                <w:sz w:val="24"/>
                <w:szCs w:val="24"/>
              </w:rPr>
              <w:t xml:space="preserve"> </w:t>
            </w:r>
            <w:r w:rsidR="004765D8" w:rsidRPr="003936CD">
              <w:rPr>
                <w:rFonts w:ascii="Times New Roman" w:hAnsi="Times New Roman" w:cs="Times New Roman"/>
                <w:b/>
                <w:iCs/>
                <w:sz w:val="24"/>
                <w:szCs w:val="24"/>
              </w:rPr>
              <w:t xml:space="preserve">Secrétariat du </w:t>
            </w:r>
            <w:r w:rsidR="00CF144E">
              <w:rPr>
                <w:rFonts w:ascii="Times New Roman" w:hAnsi="Times New Roman" w:cs="Times New Roman"/>
                <w:b/>
                <w:iCs/>
                <w:sz w:val="24"/>
                <w:szCs w:val="24"/>
              </w:rPr>
              <w:t xml:space="preserve">Représentant de l’ASECNA </w:t>
            </w:r>
            <w:r w:rsidR="00821087">
              <w:rPr>
                <w:rFonts w:ascii="Times New Roman" w:hAnsi="Times New Roman" w:cs="Times New Roman"/>
                <w:b/>
                <w:iCs/>
                <w:sz w:val="24"/>
                <w:szCs w:val="24"/>
              </w:rPr>
              <w:t>aux Comores</w:t>
            </w:r>
            <w:r w:rsidR="00CF144E">
              <w:rPr>
                <w:rFonts w:ascii="Times New Roman" w:hAnsi="Times New Roman" w:cs="Times New Roman"/>
                <w:b/>
                <w:iCs/>
                <w:sz w:val="24"/>
                <w:szCs w:val="24"/>
              </w:rPr>
              <w:t xml:space="preserve">, BP </w:t>
            </w:r>
            <w:r w:rsidR="00821087">
              <w:rPr>
                <w:rFonts w:ascii="Times New Roman" w:hAnsi="Times New Roman" w:cs="Times New Roman"/>
                <w:b/>
                <w:iCs/>
                <w:sz w:val="24"/>
                <w:szCs w:val="24"/>
              </w:rPr>
              <w:t>2527 Moroni</w:t>
            </w:r>
            <w:r w:rsidR="00CF144E">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Té</w:t>
            </w:r>
            <w:r w:rsidR="00FF2191" w:rsidRPr="00957020">
              <w:rPr>
                <w:rFonts w:ascii="Times New Roman" w:hAnsi="Times New Roman" w:cs="Times New Roman"/>
                <w:b/>
                <w:iCs/>
                <w:sz w:val="24"/>
                <w:szCs w:val="24"/>
              </w:rPr>
              <w:t>l</w:t>
            </w:r>
            <w:r w:rsidR="00F11E33" w:rsidRPr="00957020">
              <w:rPr>
                <w:rFonts w:ascii="Times New Roman" w:hAnsi="Times New Roman" w:cs="Times New Roman"/>
                <w:b/>
                <w:iCs/>
                <w:sz w:val="24"/>
                <w:szCs w:val="24"/>
              </w:rPr>
              <w:t>. :</w:t>
            </w:r>
            <w:r w:rsidR="00FF2191" w:rsidRPr="00957020">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 xml:space="preserve">00 </w:t>
            </w:r>
            <w:r w:rsidR="00FF2191" w:rsidRPr="00957020">
              <w:rPr>
                <w:rFonts w:ascii="Times New Roman" w:hAnsi="Times New Roman" w:cs="Times New Roman"/>
                <w:b/>
                <w:iCs/>
                <w:sz w:val="24"/>
                <w:szCs w:val="24"/>
              </w:rPr>
              <w:t>269)731593-7732135/ Fax</w:t>
            </w:r>
            <w:r w:rsidR="00F11E33" w:rsidRPr="00957020">
              <w:rPr>
                <w:rFonts w:ascii="Times New Roman" w:hAnsi="Times New Roman" w:cs="Times New Roman"/>
                <w:b/>
                <w:iCs/>
                <w:sz w:val="24"/>
                <w:szCs w:val="24"/>
              </w:rPr>
              <w:t> :</w:t>
            </w:r>
            <w:r w:rsidR="00FF2191" w:rsidRPr="00957020">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 xml:space="preserve">00 </w:t>
            </w:r>
            <w:r w:rsidR="00FF2191" w:rsidRPr="00957020">
              <w:rPr>
                <w:rFonts w:ascii="Times New Roman" w:hAnsi="Times New Roman" w:cs="Times New Roman"/>
                <w:b/>
                <w:iCs/>
                <w:sz w:val="24"/>
                <w:szCs w:val="24"/>
              </w:rPr>
              <w:t>269) 773 26 13</w:t>
            </w:r>
          </w:p>
          <w:p w14:paraId="799BE9D7" w14:textId="77777777" w:rsidR="004765D8" w:rsidRPr="003936CD" w:rsidRDefault="004765D8" w:rsidP="004765D8">
            <w:pPr>
              <w:spacing w:after="0" w:line="240" w:lineRule="auto"/>
              <w:jc w:val="both"/>
              <w:rPr>
                <w:rFonts w:ascii="Times New Roman" w:hAnsi="Times New Roman" w:cs="Times New Roman"/>
                <w:sz w:val="24"/>
                <w:szCs w:val="24"/>
              </w:rPr>
            </w:pPr>
          </w:p>
          <w:p w14:paraId="6D66DB48" w14:textId="77777777" w:rsidR="00365B9D" w:rsidRDefault="004765D8" w:rsidP="004765D8">
            <w:pPr>
              <w:keepNext/>
              <w:keepLines/>
              <w:spacing w:before="200" w:after="0" w:line="240" w:lineRule="auto"/>
              <w:jc w:val="both"/>
              <w:outlineLvl w:val="2"/>
              <w:rPr>
                <w:rFonts w:ascii="Times New Roman" w:hAnsi="Times New Roman" w:cs="Times New Roman"/>
                <w:sz w:val="24"/>
                <w:szCs w:val="24"/>
              </w:rPr>
            </w:pPr>
            <w:r w:rsidRPr="003936CD">
              <w:rPr>
                <w:rFonts w:ascii="Times New Roman" w:hAnsi="Times New Roman" w:cs="Times New Roman"/>
                <w:b/>
                <w:sz w:val="24"/>
                <w:szCs w:val="24"/>
                <w:u w:val="single"/>
              </w:rPr>
              <w:t>L'enveloppe extérieure</w:t>
            </w:r>
            <w:r w:rsidR="00DA4AFB" w:rsidRPr="003936CD">
              <w:rPr>
                <w:rFonts w:ascii="Times New Roman" w:hAnsi="Times New Roman" w:cs="Times New Roman"/>
                <w:sz w:val="24"/>
                <w:szCs w:val="24"/>
              </w:rPr>
              <w:t xml:space="preserve"> cachetée, portera en plus du nom et l’adresse du Soumissionnaire, l’adresse : </w:t>
            </w:r>
          </w:p>
          <w:p w14:paraId="1DF754DE" w14:textId="77777777" w:rsidR="00365B9D" w:rsidRPr="00365B9D" w:rsidRDefault="000D6C14" w:rsidP="00365B9D">
            <w:pPr>
              <w:keepNext/>
              <w:keepLines/>
              <w:spacing w:before="200" w:after="0" w:line="240" w:lineRule="auto"/>
              <w:jc w:val="center"/>
              <w:outlineLvl w:val="2"/>
              <w:rPr>
                <w:rFonts w:ascii="Times New Roman" w:hAnsi="Times New Roman" w:cs="Times New Roman"/>
                <w:b/>
                <w:iCs/>
                <w:sz w:val="28"/>
                <w:szCs w:val="28"/>
              </w:rPr>
            </w:pPr>
            <w:r>
              <w:rPr>
                <w:rFonts w:ascii="Times New Roman" w:hAnsi="Times New Roman" w:cs="Times New Roman"/>
                <w:b/>
                <w:iCs/>
                <w:sz w:val="28"/>
                <w:szCs w:val="28"/>
              </w:rPr>
              <w:t>Madame</w:t>
            </w:r>
            <w:r w:rsidR="00DA4AFB" w:rsidRPr="00365B9D">
              <w:rPr>
                <w:rFonts w:ascii="Times New Roman" w:hAnsi="Times New Roman" w:cs="Times New Roman"/>
                <w:b/>
                <w:iCs/>
                <w:sz w:val="28"/>
                <w:szCs w:val="28"/>
              </w:rPr>
              <w:t xml:space="preserve"> le </w:t>
            </w:r>
            <w:r w:rsidR="00CF144E" w:rsidRPr="00365B9D">
              <w:rPr>
                <w:rFonts w:ascii="Times New Roman" w:hAnsi="Times New Roman" w:cs="Times New Roman"/>
                <w:b/>
                <w:iCs/>
                <w:sz w:val="28"/>
                <w:szCs w:val="28"/>
              </w:rPr>
              <w:t>Représentant de l’</w:t>
            </w:r>
            <w:r w:rsidR="00365B9D" w:rsidRPr="00365B9D">
              <w:rPr>
                <w:rFonts w:ascii="Times New Roman" w:hAnsi="Times New Roman" w:cs="Times New Roman"/>
                <w:b/>
                <w:iCs/>
                <w:sz w:val="28"/>
                <w:szCs w:val="28"/>
              </w:rPr>
              <w:t xml:space="preserve">ASECNA </w:t>
            </w:r>
            <w:r w:rsidR="00FF2191">
              <w:rPr>
                <w:rFonts w:ascii="Times New Roman" w:hAnsi="Times New Roman" w:cs="Times New Roman"/>
                <w:b/>
                <w:iCs/>
                <w:sz w:val="28"/>
                <w:szCs w:val="28"/>
              </w:rPr>
              <w:t>aux Comores</w:t>
            </w:r>
          </w:p>
          <w:p w14:paraId="347F77EE" w14:textId="77777777" w:rsidR="00FF2191" w:rsidRPr="003936CD" w:rsidRDefault="00F11E33" w:rsidP="00FF2191">
            <w:pPr>
              <w:tabs>
                <w:tab w:val="right" w:pos="7254"/>
              </w:tabs>
              <w:spacing w:before="120" w:line="240" w:lineRule="auto"/>
              <w:jc w:val="both"/>
              <w:rPr>
                <w:rFonts w:ascii="Times New Roman" w:eastAsia="Times New Roman" w:hAnsi="Times New Roman" w:cs="Times New Roman"/>
                <w:b/>
                <w:spacing w:val="-4"/>
                <w:sz w:val="24"/>
                <w:szCs w:val="24"/>
                <w:lang w:eastAsia="fr-FR"/>
              </w:rPr>
            </w:pPr>
            <w:r>
              <w:rPr>
                <w:rFonts w:ascii="Times New Roman" w:hAnsi="Times New Roman" w:cs="Times New Roman"/>
                <w:b/>
                <w:iCs/>
                <w:sz w:val="24"/>
                <w:szCs w:val="24"/>
              </w:rPr>
              <w:t xml:space="preserve">BP 2527 Moroni, </w:t>
            </w:r>
            <w:r w:rsidR="00BF15DE">
              <w:rPr>
                <w:rFonts w:ascii="Times New Roman" w:hAnsi="Times New Roman" w:cs="Times New Roman"/>
                <w:b/>
                <w:iCs/>
                <w:sz w:val="24"/>
                <w:szCs w:val="24"/>
              </w:rPr>
              <w:t>Tél. :</w:t>
            </w:r>
            <w:r w:rsidR="00FF2191">
              <w:rPr>
                <w:rFonts w:ascii="Times New Roman" w:hAnsi="Times New Roman" w:cs="Times New Roman"/>
                <w:b/>
                <w:iCs/>
                <w:sz w:val="24"/>
                <w:szCs w:val="24"/>
              </w:rPr>
              <w:t xml:space="preserve"> (</w:t>
            </w:r>
            <w:r>
              <w:rPr>
                <w:rFonts w:ascii="Times New Roman" w:hAnsi="Times New Roman" w:cs="Times New Roman"/>
                <w:b/>
                <w:iCs/>
                <w:sz w:val="24"/>
                <w:szCs w:val="24"/>
              </w:rPr>
              <w:t xml:space="preserve">00 </w:t>
            </w:r>
            <w:r w:rsidR="00FF2191">
              <w:rPr>
                <w:rFonts w:ascii="Times New Roman" w:hAnsi="Times New Roman" w:cs="Times New Roman"/>
                <w:b/>
                <w:iCs/>
                <w:sz w:val="24"/>
                <w:szCs w:val="24"/>
              </w:rPr>
              <w:t>269)731593-7732135/ Fax</w:t>
            </w:r>
            <w:r>
              <w:rPr>
                <w:rFonts w:ascii="Times New Roman" w:hAnsi="Times New Roman" w:cs="Times New Roman"/>
                <w:b/>
                <w:iCs/>
                <w:sz w:val="24"/>
                <w:szCs w:val="24"/>
              </w:rPr>
              <w:t> :</w:t>
            </w:r>
            <w:r w:rsidR="00FF2191">
              <w:rPr>
                <w:rFonts w:ascii="Times New Roman" w:hAnsi="Times New Roman" w:cs="Times New Roman"/>
                <w:b/>
                <w:iCs/>
                <w:sz w:val="24"/>
                <w:szCs w:val="24"/>
              </w:rPr>
              <w:t xml:space="preserve"> (</w:t>
            </w:r>
            <w:r>
              <w:rPr>
                <w:rFonts w:ascii="Times New Roman" w:hAnsi="Times New Roman" w:cs="Times New Roman"/>
                <w:b/>
                <w:iCs/>
                <w:sz w:val="24"/>
                <w:szCs w:val="24"/>
              </w:rPr>
              <w:t xml:space="preserve">00 </w:t>
            </w:r>
            <w:r w:rsidR="00FF2191">
              <w:rPr>
                <w:rFonts w:ascii="Times New Roman" w:hAnsi="Times New Roman" w:cs="Times New Roman"/>
                <w:b/>
                <w:iCs/>
                <w:sz w:val="24"/>
                <w:szCs w:val="24"/>
              </w:rPr>
              <w:t xml:space="preserve">269) 773 26 13 </w:t>
            </w:r>
          </w:p>
          <w:p w14:paraId="1928B08B" w14:textId="77777777" w:rsidR="00E116F6" w:rsidRDefault="00DA4AFB" w:rsidP="00365B9D">
            <w:pPr>
              <w:spacing w:after="0" w:line="240" w:lineRule="auto"/>
              <w:jc w:val="center"/>
              <w:rPr>
                <w:rFonts w:ascii="Times New Roman" w:hAnsi="Times New Roman" w:cs="Times New Roman"/>
                <w:b/>
                <w:color w:val="FF0000"/>
                <w:sz w:val="24"/>
                <w:szCs w:val="24"/>
              </w:rPr>
            </w:pPr>
            <w:r w:rsidRPr="003936CD">
              <w:rPr>
                <w:rFonts w:ascii="Times New Roman" w:hAnsi="Times New Roman" w:cs="Times New Roman"/>
                <w:sz w:val="24"/>
                <w:szCs w:val="24"/>
              </w:rPr>
              <w:t>Appel d'Offres N°</w:t>
            </w:r>
            <w:r w:rsidR="00B54BF1">
              <w:rPr>
                <w:rFonts w:ascii="Times New Roman" w:hAnsi="Times New Roman" w:cs="Times New Roman"/>
                <w:b/>
                <w:sz w:val="24"/>
                <w:szCs w:val="24"/>
                <w:u w:val="single"/>
              </w:rPr>
              <w:t>20</w:t>
            </w:r>
            <w:r w:rsidR="009848DA">
              <w:rPr>
                <w:rFonts w:ascii="Times New Roman" w:hAnsi="Times New Roman" w:cs="Times New Roman"/>
                <w:b/>
                <w:sz w:val="24"/>
                <w:szCs w:val="24"/>
                <w:u w:val="single"/>
              </w:rPr>
              <w:t>25</w:t>
            </w:r>
            <w:r w:rsidR="00885C79">
              <w:rPr>
                <w:rFonts w:ascii="Times New Roman" w:hAnsi="Times New Roman" w:cs="Times New Roman"/>
                <w:b/>
                <w:sz w:val="24"/>
                <w:szCs w:val="24"/>
                <w:u w:val="single"/>
              </w:rPr>
              <w:t>/</w:t>
            </w:r>
            <w:r w:rsidR="00885C79" w:rsidRPr="009C7EC5">
              <w:rPr>
                <w:rFonts w:ascii="Times New Roman" w:hAnsi="Times New Roman" w:cs="Times New Roman"/>
                <w:b/>
                <w:sz w:val="24"/>
                <w:szCs w:val="24"/>
                <w:u w:val="single"/>
              </w:rPr>
              <w:t>01988</w:t>
            </w:r>
            <w:r w:rsidR="00B54BF1">
              <w:rPr>
                <w:rFonts w:ascii="Times New Roman" w:hAnsi="Times New Roman" w:cs="Times New Roman"/>
                <w:b/>
                <w:sz w:val="24"/>
                <w:szCs w:val="24"/>
                <w:u w:val="single"/>
              </w:rPr>
              <w:t>/ASECNA/DGRP/CM/IGC</w:t>
            </w:r>
          </w:p>
          <w:p w14:paraId="4909781F" w14:textId="77777777" w:rsidR="00E116F6" w:rsidRPr="00E116F6" w:rsidRDefault="00E116F6" w:rsidP="00365B9D">
            <w:pPr>
              <w:spacing w:after="0" w:line="240" w:lineRule="auto"/>
              <w:jc w:val="center"/>
              <w:rPr>
                <w:rFonts w:ascii="Times New Roman" w:hAnsi="Times New Roman" w:cs="Times New Roman"/>
                <w:b/>
                <w:color w:val="FF0000"/>
                <w:sz w:val="24"/>
                <w:szCs w:val="24"/>
              </w:rPr>
            </w:pPr>
          </w:p>
          <w:p w14:paraId="0B521CE0" w14:textId="77777777" w:rsidR="004765D8" w:rsidRPr="003936CD" w:rsidRDefault="00DA4AFB" w:rsidP="00365B9D">
            <w:pPr>
              <w:tabs>
                <w:tab w:val="right" w:pos="7254"/>
              </w:tabs>
              <w:spacing w:before="120"/>
              <w:jc w:val="center"/>
              <w:rPr>
                <w:rFonts w:ascii="Times New Roman" w:hAnsi="Times New Roman" w:cs="Times New Roman"/>
                <w:b/>
                <w:sz w:val="24"/>
                <w:szCs w:val="24"/>
              </w:rPr>
            </w:pPr>
            <w:r w:rsidRPr="003936CD">
              <w:rPr>
                <w:rFonts w:ascii="Times New Roman" w:hAnsi="Times New Roman" w:cs="Times New Roman"/>
                <w:b/>
                <w:sz w:val="24"/>
                <w:szCs w:val="24"/>
              </w:rPr>
              <w:t>« À N’OUVRIR QU’EN SEANCE DE DEPOUILLEMENT »</w:t>
            </w:r>
          </w:p>
          <w:p w14:paraId="682A6828" w14:textId="77777777" w:rsidR="00A7796D" w:rsidRPr="003936CD" w:rsidRDefault="00DA4AFB" w:rsidP="00245302">
            <w:pPr>
              <w:tabs>
                <w:tab w:val="right" w:pos="7254"/>
              </w:tabs>
              <w:spacing w:before="120"/>
              <w:jc w:val="both"/>
              <w:rPr>
                <w:rFonts w:ascii="Times New Roman" w:hAnsi="Times New Roman" w:cs="Times New Roman"/>
                <w:b/>
                <w:sz w:val="24"/>
                <w:szCs w:val="24"/>
              </w:rPr>
            </w:pPr>
            <w:r w:rsidRPr="003936CD">
              <w:rPr>
                <w:rFonts w:ascii="Times New Roman" w:hAnsi="Times New Roman" w:cs="Times New Roman"/>
                <w:b/>
                <w:sz w:val="24"/>
                <w:szCs w:val="24"/>
              </w:rPr>
              <w:t>La date et heure limites de remise des offres sont les suivantes :</w:t>
            </w:r>
          </w:p>
          <w:p w14:paraId="3DEABBDF" w14:textId="77777777" w:rsidR="00A7796D" w:rsidRPr="003936CD" w:rsidRDefault="00DA4AFB" w:rsidP="00245302">
            <w:pPr>
              <w:tabs>
                <w:tab w:val="right" w:pos="7254"/>
              </w:tabs>
              <w:spacing w:before="120"/>
              <w:rPr>
                <w:rFonts w:ascii="Times New Roman" w:hAnsi="Times New Roman" w:cs="Times New Roman"/>
                <w:sz w:val="24"/>
                <w:szCs w:val="24"/>
              </w:rPr>
            </w:pPr>
            <w:r w:rsidRPr="003936CD">
              <w:rPr>
                <w:rFonts w:ascii="Times New Roman" w:hAnsi="Times New Roman" w:cs="Times New Roman"/>
                <w:sz w:val="24"/>
                <w:szCs w:val="24"/>
              </w:rPr>
              <w:t xml:space="preserve">Date : </w:t>
            </w:r>
            <w:r w:rsidR="009848DA">
              <w:rPr>
                <w:rFonts w:ascii="Times New Roman" w:hAnsi="Times New Roman" w:cs="Times New Roman"/>
                <w:sz w:val="24"/>
                <w:szCs w:val="24"/>
              </w:rPr>
              <w:t>2</w:t>
            </w:r>
            <w:r w:rsidR="00885C79">
              <w:rPr>
                <w:rFonts w:ascii="Times New Roman" w:hAnsi="Times New Roman" w:cs="Times New Roman"/>
                <w:sz w:val="24"/>
                <w:szCs w:val="24"/>
              </w:rPr>
              <w:t>2</w:t>
            </w:r>
            <w:r w:rsidR="00B57929">
              <w:rPr>
                <w:rFonts w:ascii="Times New Roman" w:hAnsi="Times New Roman" w:cs="Times New Roman"/>
                <w:sz w:val="24"/>
                <w:szCs w:val="24"/>
              </w:rPr>
              <w:t xml:space="preserve"> </w:t>
            </w:r>
            <w:r w:rsidR="009848DA">
              <w:rPr>
                <w:rFonts w:ascii="Times New Roman" w:hAnsi="Times New Roman" w:cs="Times New Roman"/>
                <w:sz w:val="24"/>
                <w:szCs w:val="24"/>
              </w:rPr>
              <w:t>octobre</w:t>
            </w:r>
            <w:r w:rsidR="009B4180">
              <w:rPr>
                <w:rFonts w:ascii="Times New Roman" w:hAnsi="Times New Roman" w:cs="Times New Roman"/>
                <w:sz w:val="24"/>
                <w:szCs w:val="24"/>
              </w:rPr>
              <w:t xml:space="preserve"> 20</w:t>
            </w:r>
            <w:r w:rsidR="009848DA">
              <w:rPr>
                <w:rFonts w:ascii="Times New Roman" w:hAnsi="Times New Roman" w:cs="Times New Roman"/>
                <w:sz w:val="24"/>
                <w:szCs w:val="24"/>
              </w:rPr>
              <w:t>25</w:t>
            </w:r>
          </w:p>
          <w:p w14:paraId="71361EB8" w14:textId="77777777" w:rsidR="00A7796D" w:rsidRPr="003936CD" w:rsidRDefault="00DA4AFB" w:rsidP="002116DF">
            <w:pPr>
              <w:tabs>
                <w:tab w:val="right" w:pos="7254"/>
              </w:tabs>
              <w:spacing w:before="120"/>
              <w:rPr>
                <w:rFonts w:ascii="Times New Roman" w:hAnsi="Times New Roman" w:cs="Times New Roman"/>
                <w:b/>
                <w:i/>
                <w:sz w:val="24"/>
                <w:szCs w:val="24"/>
              </w:rPr>
            </w:pPr>
            <w:r w:rsidRPr="003936CD">
              <w:rPr>
                <w:rFonts w:ascii="Times New Roman" w:hAnsi="Times New Roman" w:cs="Times New Roman"/>
                <w:sz w:val="24"/>
                <w:szCs w:val="24"/>
              </w:rPr>
              <w:t xml:space="preserve">Heure : </w:t>
            </w:r>
            <w:r w:rsidR="00885C79">
              <w:rPr>
                <w:rFonts w:ascii="Times New Roman" w:hAnsi="Times New Roman" w:cs="Times New Roman"/>
                <w:sz w:val="24"/>
                <w:szCs w:val="24"/>
              </w:rPr>
              <w:t>11</w:t>
            </w:r>
            <w:r w:rsidR="009848DA">
              <w:rPr>
                <w:rFonts w:ascii="Times New Roman" w:hAnsi="Times New Roman" w:cs="Times New Roman"/>
                <w:sz w:val="24"/>
                <w:szCs w:val="24"/>
              </w:rPr>
              <w:t>H</w:t>
            </w:r>
            <w:r w:rsidR="00885C79">
              <w:rPr>
                <w:rFonts w:ascii="Times New Roman" w:hAnsi="Times New Roman" w:cs="Times New Roman"/>
                <w:sz w:val="24"/>
                <w:szCs w:val="24"/>
              </w:rPr>
              <w:t>0</w:t>
            </w:r>
            <w:r w:rsidR="00AD11D7" w:rsidRPr="00952F46">
              <w:rPr>
                <w:rFonts w:ascii="Times New Roman" w:hAnsi="Times New Roman" w:cs="Times New Roman"/>
                <w:sz w:val="24"/>
                <w:szCs w:val="24"/>
              </w:rPr>
              <w:t>0 heures locales</w:t>
            </w:r>
          </w:p>
          <w:p w14:paraId="44456856" w14:textId="77777777" w:rsidR="00EF74DE" w:rsidRPr="003936CD" w:rsidRDefault="00EF74DE" w:rsidP="00EF74DE">
            <w:pPr>
              <w:spacing w:after="0" w:line="240" w:lineRule="auto"/>
              <w:jc w:val="both"/>
              <w:rPr>
                <w:rFonts w:ascii="Times New Roman" w:hAnsi="Times New Roman" w:cs="Times New Roman"/>
                <w:i/>
                <w:sz w:val="24"/>
                <w:szCs w:val="24"/>
              </w:rPr>
            </w:pPr>
          </w:p>
        </w:tc>
      </w:tr>
      <w:tr w:rsidR="00A7796D" w:rsidRPr="003936CD" w14:paraId="52245A35" w14:textId="77777777" w:rsidTr="00245302">
        <w:tc>
          <w:tcPr>
            <w:tcW w:w="1620" w:type="dxa"/>
          </w:tcPr>
          <w:p w14:paraId="375C35AE"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27.1</w:t>
            </w:r>
          </w:p>
        </w:tc>
        <w:tc>
          <w:tcPr>
            <w:tcW w:w="7470" w:type="dxa"/>
          </w:tcPr>
          <w:p w14:paraId="67841B9E" w14:textId="77777777" w:rsidR="00A7796D" w:rsidRPr="003936CD" w:rsidRDefault="00DA4AFB" w:rsidP="00B57929">
            <w:pPr>
              <w:tabs>
                <w:tab w:val="right" w:pos="7254"/>
              </w:tabs>
              <w:spacing w:before="120" w:after="120"/>
              <w:rPr>
                <w:rFonts w:ascii="Times New Roman" w:hAnsi="Times New Roman" w:cs="Times New Roman"/>
                <w:sz w:val="24"/>
                <w:szCs w:val="24"/>
              </w:rPr>
            </w:pPr>
            <w:r w:rsidRPr="003936CD">
              <w:rPr>
                <w:rFonts w:ascii="Times New Roman" w:hAnsi="Times New Roman" w:cs="Times New Roman"/>
                <w:sz w:val="24"/>
                <w:szCs w:val="24"/>
              </w:rPr>
              <w:t xml:space="preserve">L’ouverture des plis aura lieu à l’adresse, à la date et à l’heure </w:t>
            </w:r>
            <w:r w:rsidR="009F3487" w:rsidRPr="003936CD">
              <w:rPr>
                <w:rFonts w:ascii="Times New Roman" w:hAnsi="Times New Roman" w:cs="Times New Roman"/>
                <w:sz w:val="24"/>
                <w:szCs w:val="24"/>
              </w:rPr>
              <w:t>suivantes :</w:t>
            </w:r>
            <w:r w:rsidR="009F3487" w:rsidRPr="003936CD">
              <w:rPr>
                <w:rFonts w:ascii="Times New Roman" w:hAnsi="Times New Roman" w:cs="Times New Roman"/>
                <w:b/>
                <w:sz w:val="24"/>
                <w:szCs w:val="24"/>
              </w:rPr>
              <w:t xml:space="preserve"> Salle</w:t>
            </w:r>
            <w:r w:rsidRPr="003936CD">
              <w:rPr>
                <w:rFonts w:ascii="Times New Roman" w:hAnsi="Times New Roman" w:cs="Times New Roman"/>
                <w:b/>
                <w:sz w:val="24"/>
                <w:szCs w:val="24"/>
              </w:rPr>
              <w:t xml:space="preserve"> de Réunion </w:t>
            </w:r>
            <w:r w:rsidR="00AD11D7">
              <w:rPr>
                <w:rFonts w:ascii="Times New Roman" w:hAnsi="Times New Roman" w:cs="Times New Roman"/>
                <w:b/>
                <w:sz w:val="24"/>
                <w:szCs w:val="24"/>
              </w:rPr>
              <w:t xml:space="preserve">de la Représentation de l’ASECNA </w:t>
            </w:r>
            <w:r w:rsidR="00FF2191">
              <w:rPr>
                <w:rFonts w:ascii="Times New Roman" w:hAnsi="Times New Roman" w:cs="Times New Roman"/>
                <w:b/>
                <w:sz w:val="24"/>
                <w:szCs w:val="24"/>
              </w:rPr>
              <w:t>aux Comores</w:t>
            </w:r>
            <w:r w:rsidRPr="003936CD">
              <w:rPr>
                <w:rFonts w:ascii="Times New Roman" w:hAnsi="Times New Roman" w:cs="Times New Roman"/>
                <w:b/>
                <w:sz w:val="24"/>
                <w:szCs w:val="24"/>
              </w:rPr>
              <w:t>,</w:t>
            </w:r>
            <w:r w:rsidR="00365B9D">
              <w:rPr>
                <w:rFonts w:ascii="Times New Roman" w:hAnsi="Times New Roman" w:cs="Times New Roman"/>
                <w:sz w:val="24"/>
                <w:szCs w:val="24"/>
              </w:rPr>
              <w:t xml:space="preserve"> le </w:t>
            </w:r>
            <w:r w:rsidR="00B13ABD">
              <w:rPr>
                <w:rFonts w:ascii="Times New Roman" w:hAnsi="Times New Roman" w:cs="Times New Roman"/>
                <w:sz w:val="24"/>
                <w:szCs w:val="24"/>
              </w:rPr>
              <w:t>2</w:t>
            </w:r>
            <w:r w:rsidR="00885C79">
              <w:rPr>
                <w:rFonts w:ascii="Times New Roman" w:hAnsi="Times New Roman" w:cs="Times New Roman"/>
                <w:sz w:val="24"/>
                <w:szCs w:val="24"/>
              </w:rPr>
              <w:t>2</w:t>
            </w:r>
            <w:r w:rsidR="00B57929">
              <w:rPr>
                <w:rFonts w:ascii="Times New Roman" w:hAnsi="Times New Roman" w:cs="Times New Roman"/>
                <w:sz w:val="24"/>
                <w:szCs w:val="24"/>
              </w:rPr>
              <w:t xml:space="preserve"> </w:t>
            </w:r>
            <w:r w:rsidR="00B13ABD">
              <w:rPr>
                <w:rFonts w:ascii="Times New Roman" w:hAnsi="Times New Roman" w:cs="Times New Roman"/>
                <w:sz w:val="24"/>
                <w:szCs w:val="24"/>
              </w:rPr>
              <w:t>octobre</w:t>
            </w:r>
            <w:r w:rsidR="009F3487">
              <w:rPr>
                <w:rFonts w:ascii="Times New Roman" w:hAnsi="Times New Roman" w:cs="Times New Roman"/>
                <w:sz w:val="24"/>
                <w:szCs w:val="24"/>
              </w:rPr>
              <w:t xml:space="preserve"> </w:t>
            </w:r>
            <w:r w:rsidR="002C5421">
              <w:rPr>
                <w:rFonts w:ascii="Times New Roman" w:hAnsi="Times New Roman" w:cs="Times New Roman"/>
                <w:sz w:val="24"/>
                <w:szCs w:val="24"/>
              </w:rPr>
              <w:t>20</w:t>
            </w:r>
            <w:r w:rsidR="00B13ABD">
              <w:rPr>
                <w:rFonts w:ascii="Times New Roman" w:hAnsi="Times New Roman" w:cs="Times New Roman"/>
                <w:sz w:val="24"/>
                <w:szCs w:val="24"/>
              </w:rPr>
              <w:t>25</w:t>
            </w:r>
            <w:r w:rsidR="00365B9D">
              <w:rPr>
                <w:rFonts w:ascii="Times New Roman" w:hAnsi="Times New Roman" w:cs="Times New Roman"/>
                <w:sz w:val="24"/>
                <w:szCs w:val="24"/>
              </w:rPr>
              <w:t xml:space="preserve"> à </w:t>
            </w:r>
            <w:r w:rsidR="00B13ABD">
              <w:rPr>
                <w:rFonts w:ascii="Times New Roman" w:hAnsi="Times New Roman" w:cs="Times New Roman"/>
                <w:b/>
                <w:sz w:val="24"/>
                <w:szCs w:val="24"/>
              </w:rPr>
              <w:t>1</w:t>
            </w:r>
            <w:r w:rsidR="00885C79">
              <w:rPr>
                <w:rFonts w:ascii="Times New Roman" w:hAnsi="Times New Roman" w:cs="Times New Roman"/>
                <w:b/>
                <w:sz w:val="24"/>
                <w:szCs w:val="24"/>
              </w:rPr>
              <w:t>2</w:t>
            </w:r>
            <w:r w:rsidR="00AD11D7">
              <w:rPr>
                <w:rFonts w:ascii="Times New Roman" w:hAnsi="Times New Roman" w:cs="Times New Roman"/>
                <w:b/>
                <w:sz w:val="24"/>
                <w:szCs w:val="24"/>
              </w:rPr>
              <w:t>h</w:t>
            </w:r>
            <w:r w:rsidR="00B13ABD">
              <w:rPr>
                <w:rFonts w:ascii="Times New Roman" w:hAnsi="Times New Roman" w:cs="Times New Roman"/>
                <w:b/>
                <w:sz w:val="24"/>
                <w:szCs w:val="24"/>
              </w:rPr>
              <w:t>0</w:t>
            </w:r>
            <w:r w:rsidR="00AD11D7" w:rsidRPr="00957020">
              <w:rPr>
                <w:rFonts w:ascii="Times New Roman" w:hAnsi="Times New Roman" w:cs="Times New Roman"/>
                <w:b/>
                <w:sz w:val="24"/>
                <w:szCs w:val="24"/>
              </w:rPr>
              <w:t>0</w:t>
            </w:r>
            <w:r w:rsidR="00F11E33" w:rsidRPr="00957020">
              <w:rPr>
                <w:rFonts w:ascii="Times New Roman" w:hAnsi="Times New Roman" w:cs="Times New Roman"/>
                <w:b/>
                <w:sz w:val="24"/>
                <w:szCs w:val="24"/>
              </w:rPr>
              <w:t xml:space="preserve"> </w:t>
            </w:r>
            <w:r w:rsidR="009F3487" w:rsidRPr="00957020">
              <w:rPr>
                <w:rFonts w:ascii="Times New Roman" w:hAnsi="Times New Roman" w:cs="Times New Roman"/>
                <w:b/>
                <w:sz w:val="24"/>
                <w:szCs w:val="24"/>
              </w:rPr>
              <w:t>heures</w:t>
            </w:r>
            <w:r w:rsidR="009F3487" w:rsidRPr="00957020">
              <w:rPr>
                <w:rFonts w:ascii="Times New Roman" w:hAnsi="Times New Roman" w:cs="Times New Roman"/>
                <w:sz w:val="24"/>
                <w:szCs w:val="24"/>
              </w:rPr>
              <w:t xml:space="preserve"> </w:t>
            </w:r>
            <w:r w:rsidR="009F3487" w:rsidRPr="009F3487">
              <w:rPr>
                <w:rFonts w:ascii="Times New Roman" w:hAnsi="Times New Roman" w:cs="Times New Roman"/>
                <w:b/>
                <w:bCs/>
                <w:sz w:val="24"/>
                <w:szCs w:val="24"/>
              </w:rPr>
              <w:t>locales</w:t>
            </w:r>
          </w:p>
        </w:tc>
      </w:tr>
    </w:tbl>
    <w:p w14:paraId="57A58CFA" w14:textId="77777777" w:rsidR="00A7796D" w:rsidRPr="003936CD" w:rsidRDefault="00A7796D" w:rsidP="004E20D3">
      <w:pPr>
        <w:rPr>
          <w:rFonts w:ascii="Times New Roman" w:hAnsi="Times New Roman" w:cs="Times New Roman"/>
          <w:sz w:val="24"/>
          <w:szCs w:val="24"/>
        </w:rPr>
      </w:pPr>
    </w:p>
    <w:p w14:paraId="051E37FA" w14:textId="77777777" w:rsidR="00A7796D" w:rsidRDefault="00A7796D" w:rsidP="004E20D3">
      <w:pPr>
        <w:rPr>
          <w:rFonts w:ascii="Times New Roman" w:hAnsi="Times New Roman" w:cs="Times New Roman"/>
          <w:sz w:val="24"/>
          <w:szCs w:val="24"/>
        </w:rPr>
      </w:pPr>
    </w:p>
    <w:p w14:paraId="73562D89" w14:textId="77777777" w:rsidR="00C40F44" w:rsidRDefault="00C40F44" w:rsidP="004E20D3">
      <w:pPr>
        <w:rPr>
          <w:rFonts w:ascii="Times New Roman" w:hAnsi="Times New Roman" w:cs="Times New Roman"/>
          <w:sz w:val="24"/>
          <w:szCs w:val="24"/>
        </w:rPr>
      </w:pPr>
    </w:p>
    <w:p w14:paraId="4C1DD80E" w14:textId="77777777" w:rsidR="00C40F44" w:rsidRDefault="00C40F44" w:rsidP="004E20D3">
      <w:pPr>
        <w:rPr>
          <w:rFonts w:ascii="Times New Roman" w:hAnsi="Times New Roman" w:cs="Times New Roman"/>
          <w:sz w:val="24"/>
          <w:szCs w:val="24"/>
        </w:rPr>
      </w:pPr>
    </w:p>
    <w:p w14:paraId="2FF67185" w14:textId="77777777" w:rsidR="00C40F44" w:rsidRPr="003936CD" w:rsidRDefault="00C40F44" w:rsidP="004E20D3">
      <w:pPr>
        <w:rPr>
          <w:rFonts w:ascii="Times New Roman" w:hAnsi="Times New Roman" w:cs="Times New Roman"/>
          <w:sz w:val="24"/>
          <w:szCs w:val="24"/>
        </w:rPr>
      </w:pPr>
    </w:p>
    <w:p w14:paraId="1C6DCC64" w14:textId="77777777" w:rsidR="00A7796D"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7" w:name="_Toc398446497"/>
      <w:r w:rsidRPr="003936CD">
        <w:rPr>
          <w:rFonts w:ascii="Times New Roman" w:hAnsi="Times New Roman" w:cs="Times New Roman"/>
          <w:color w:val="auto"/>
          <w:sz w:val="24"/>
          <w:szCs w:val="24"/>
        </w:rPr>
        <w:lastRenderedPageBreak/>
        <w:t>Évaluation et comparaison des offres</w:t>
      </w:r>
      <w:bookmarkEnd w:id="337"/>
    </w:p>
    <w:p w14:paraId="3B46E056" w14:textId="77777777" w:rsidR="00820BA5" w:rsidRPr="003936CD" w:rsidRDefault="00820BA5" w:rsidP="00820BA5">
      <w:pPr>
        <w:rPr>
          <w:rFonts w:ascii="Times New Roman" w:hAnsi="Times New Roman" w:cs="Times New Roman"/>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783FFE2E" w14:textId="77777777" w:rsidTr="00FD7F22">
        <w:trPr>
          <w:trHeight w:val="684"/>
        </w:trPr>
        <w:tc>
          <w:tcPr>
            <w:tcW w:w="1620" w:type="dxa"/>
          </w:tcPr>
          <w:p w14:paraId="29190C13"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34.1</w:t>
            </w:r>
          </w:p>
        </w:tc>
        <w:tc>
          <w:tcPr>
            <w:tcW w:w="7470" w:type="dxa"/>
          </w:tcPr>
          <w:p w14:paraId="40F0FDA8" w14:textId="77777777" w:rsidR="00FD7F22" w:rsidRPr="003936CD" w:rsidRDefault="00AD11D7" w:rsidP="00FD7F22">
            <w:pPr>
              <w:tabs>
                <w:tab w:val="right" w:pos="7254"/>
              </w:tabs>
              <w:spacing w:line="240" w:lineRule="auto"/>
              <w:jc w:val="both"/>
              <w:rPr>
                <w:rFonts w:ascii="Times New Roman" w:hAnsi="Times New Roman" w:cs="Times New Roman"/>
                <w:i/>
                <w:sz w:val="24"/>
                <w:szCs w:val="24"/>
                <w:u w:val="single"/>
              </w:rPr>
            </w:pPr>
            <w:r>
              <w:rPr>
                <w:rFonts w:ascii="Times New Roman" w:hAnsi="Times New Roman" w:cs="Times New Roman"/>
                <w:sz w:val="24"/>
                <w:szCs w:val="24"/>
              </w:rPr>
              <w:t>Sans objet</w:t>
            </w:r>
          </w:p>
        </w:tc>
      </w:tr>
      <w:tr w:rsidR="00A7796D" w:rsidRPr="003936CD" w14:paraId="4192D98E" w14:textId="77777777" w:rsidTr="00245302">
        <w:tc>
          <w:tcPr>
            <w:tcW w:w="1620" w:type="dxa"/>
          </w:tcPr>
          <w:p w14:paraId="4A0716FB"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35.1</w:t>
            </w:r>
          </w:p>
        </w:tc>
        <w:tc>
          <w:tcPr>
            <w:tcW w:w="7470" w:type="dxa"/>
          </w:tcPr>
          <w:p w14:paraId="0D098729" w14:textId="77777777" w:rsidR="00B37C5A" w:rsidRPr="003936CD" w:rsidRDefault="00DA4AFB" w:rsidP="00C74239">
            <w:pPr>
              <w:pStyle w:val="i"/>
              <w:tabs>
                <w:tab w:val="right" w:pos="7254"/>
              </w:tabs>
              <w:suppressAutoHyphens w:val="0"/>
              <w:spacing w:before="120" w:after="120"/>
              <w:ind w:left="72" w:firstLine="12"/>
              <w:rPr>
                <w:rFonts w:ascii="Times New Roman" w:hAnsi="Times New Roman"/>
                <w:szCs w:val="24"/>
                <w:lang w:val="fr-FR"/>
              </w:rPr>
            </w:pPr>
            <w:r w:rsidRPr="003936CD">
              <w:rPr>
                <w:rFonts w:ascii="Times New Roman" w:hAnsi="Times New Roman"/>
                <w:szCs w:val="24"/>
                <w:lang w:val="fr-FR"/>
              </w:rPr>
              <w:t>Une marge de préférence : Non applicable.</w:t>
            </w:r>
          </w:p>
        </w:tc>
      </w:tr>
      <w:tr w:rsidR="00F74A87" w:rsidRPr="003936CD" w14:paraId="0AEDD9E6" w14:textId="77777777" w:rsidTr="00245302">
        <w:tc>
          <w:tcPr>
            <w:tcW w:w="1620" w:type="dxa"/>
          </w:tcPr>
          <w:p w14:paraId="39B0F620" w14:textId="77777777" w:rsidR="00F74A87" w:rsidRPr="003936CD" w:rsidRDefault="00DA4AFB" w:rsidP="009E0F7A">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36.2</w:t>
            </w:r>
          </w:p>
        </w:tc>
        <w:tc>
          <w:tcPr>
            <w:tcW w:w="7470" w:type="dxa"/>
          </w:tcPr>
          <w:p w14:paraId="54DF05C9" w14:textId="77777777" w:rsidR="00F74A87" w:rsidRPr="003936CD" w:rsidRDefault="00710652" w:rsidP="00AD11D7">
            <w:pPr>
              <w:pStyle w:val="i"/>
              <w:tabs>
                <w:tab w:val="right" w:pos="7254"/>
              </w:tabs>
              <w:suppressAutoHyphens w:val="0"/>
              <w:spacing w:before="120" w:after="120"/>
              <w:ind w:left="72" w:firstLine="12"/>
              <w:rPr>
                <w:rFonts w:ascii="Times New Roman" w:hAnsi="Times New Roman"/>
                <w:szCs w:val="24"/>
                <w:lang w:val="fr-FR"/>
              </w:rPr>
            </w:pPr>
            <w:r>
              <w:rPr>
                <w:rFonts w:ascii="Times New Roman" w:hAnsi="Times New Roman"/>
                <w:szCs w:val="24"/>
                <w:lang w:val="fr-FR"/>
              </w:rPr>
              <w:t>SANS OBJET</w:t>
            </w:r>
          </w:p>
        </w:tc>
      </w:tr>
      <w:tr w:rsidR="00A7796D" w:rsidRPr="003936CD" w14:paraId="0CA1A847" w14:textId="77777777" w:rsidTr="00245302">
        <w:tc>
          <w:tcPr>
            <w:tcW w:w="1620" w:type="dxa"/>
          </w:tcPr>
          <w:p w14:paraId="61CCF2EB"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36.3 (d)</w:t>
            </w:r>
          </w:p>
        </w:tc>
        <w:tc>
          <w:tcPr>
            <w:tcW w:w="7470" w:type="dxa"/>
          </w:tcPr>
          <w:p w14:paraId="0E8FFB37" w14:textId="77777777" w:rsidR="00B63295" w:rsidRPr="003936CD" w:rsidRDefault="00B63295" w:rsidP="009E0F7A">
            <w:pPr>
              <w:pStyle w:val="i"/>
              <w:tabs>
                <w:tab w:val="right" w:pos="7254"/>
              </w:tabs>
              <w:suppressAutoHyphens w:val="0"/>
              <w:rPr>
                <w:rFonts w:ascii="Times New Roman" w:hAnsi="Times New Roman"/>
                <w:szCs w:val="24"/>
                <w:lang w:val="fr-FR"/>
              </w:rPr>
            </w:pPr>
          </w:p>
          <w:p w14:paraId="44A5184A" w14:textId="77777777" w:rsidR="00B37C5A" w:rsidRPr="003936CD" w:rsidRDefault="00DA4AFB" w:rsidP="00E340BB">
            <w:pPr>
              <w:suppressAutoHyphens/>
              <w:spacing w:after="0" w:line="240" w:lineRule="auto"/>
              <w:ind w:right="-72"/>
              <w:jc w:val="both"/>
              <w:rPr>
                <w:rFonts w:ascii="Times New Roman" w:hAnsi="Times New Roman" w:cs="Times New Roman"/>
                <w:i/>
                <w:sz w:val="24"/>
                <w:szCs w:val="24"/>
              </w:rPr>
            </w:pPr>
            <w:r w:rsidRPr="003936CD">
              <w:rPr>
                <w:rFonts w:ascii="Times New Roman" w:hAnsi="Times New Roman" w:cs="Times New Roman"/>
                <w:b/>
                <w:bCs/>
                <w:sz w:val="24"/>
                <w:szCs w:val="24"/>
              </w:rPr>
              <w:t>Les ajustements seront calculés en utilisant les critères d’évaluation choisis parmi ceux indiqués à la Section III, Critères d’évaluation et de qualification </w:t>
            </w:r>
          </w:p>
        </w:tc>
      </w:tr>
    </w:tbl>
    <w:p w14:paraId="30C153A8" w14:textId="77777777" w:rsidR="00253B54" w:rsidRPr="003936CD" w:rsidRDefault="00253B54">
      <w:pPr>
        <w:rPr>
          <w:rFonts w:ascii="Times New Roman" w:hAnsi="Times New Roman" w:cs="Times New Roman"/>
          <w:sz w:val="24"/>
          <w:szCs w:val="24"/>
        </w:rPr>
      </w:pPr>
    </w:p>
    <w:p w14:paraId="03B31FCA" w14:textId="77777777" w:rsidR="00253B54"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8" w:name="_Toc398446498"/>
      <w:r w:rsidRPr="003936CD">
        <w:rPr>
          <w:rFonts w:ascii="Times New Roman" w:hAnsi="Times New Roman" w:cs="Times New Roman"/>
          <w:color w:val="auto"/>
          <w:sz w:val="24"/>
          <w:szCs w:val="24"/>
        </w:rPr>
        <w:t>Attribution du Marché</w:t>
      </w:r>
      <w:bookmarkEnd w:id="338"/>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72535162" w14:textId="77777777" w:rsidTr="00245302">
        <w:tc>
          <w:tcPr>
            <w:tcW w:w="1620" w:type="dxa"/>
          </w:tcPr>
          <w:p w14:paraId="09D72E00" w14:textId="77777777" w:rsidR="00A7796D" w:rsidRPr="003936CD" w:rsidRDefault="00DA4AFB" w:rsidP="00057D30">
            <w:pPr>
              <w:tabs>
                <w:tab w:val="right" w:pos="7434"/>
              </w:tabs>
              <w:spacing w:before="24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41.1</w:t>
            </w:r>
          </w:p>
        </w:tc>
        <w:tc>
          <w:tcPr>
            <w:tcW w:w="7470" w:type="dxa"/>
          </w:tcPr>
          <w:p w14:paraId="1F0C7085" w14:textId="77777777" w:rsidR="00874092" w:rsidRPr="003936CD" w:rsidRDefault="00874092" w:rsidP="006C2BFC">
            <w:pPr>
              <w:tabs>
                <w:tab w:val="right" w:pos="7254"/>
              </w:tabs>
              <w:spacing w:after="0" w:line="240" w:lineRule="auto"/>
              <w:jc w:val="both"/>
              <w:rPr>
                <w:rFonts w:ascii="Times New Roman" w:hAnsi="Times New Roman" w:cs="Times New Roman"/>
                <w:sz w:val="24"/>
                <w:szCs w:val="24"/>
              </w:rPr>
            </w:pPr>
          </w:p>
          <w:p w14:paraId="3B4572D6" w14:textId="77777777" w:rsidR="003A03A2" w:rsidRPr="00E116F6" w:rsidRDefault="00AD11D7" w:rsidP="00D5162B">
            <w:pPr>
              <w:tabs>
                <w:tab w:val="right" w:pos="7254"/>
              </w:tabs>
              <w:spacing w:after="120" w:line="240" w:lineRule="auto"/>
              <w:jc w:val="both"/>
              <w:rPr>
                <w:rFonts w:ascii="Times New Roman" w:hAnsi="Times New Roman" w:cs="Times New Roman"/>
                <w:b/>
                <w:bCs/>
                <w:color w:val="FF0000"/>
                <w:sz w:val="24"/>
                <w:szCs w:val="24"/>
              </w:rPr>
            </w:pPr>
            <w:r>
              <w:rPr>
                <w:rFonts w:ascii="Times New Roman" w:hAnsi="Times New Roman" w:cs="Times New Roman"/>
                <w:sz w:val="24"/>
                <w:szCs w:val="24"/>
              </w:rPr>
              <w:t>SANS OBJET</w:t>
            </w:r>
          </w:p>
        </w:tc>
      </w:tr>
      <w:tr w:rsidR="00375118" w:rsidRPr="003936CD" w14:paraId="46BB22E6" w14:textId="77777777" w:rsidTr="00245302">
        <w:tc>
          <w:tcPr>
            <w:tcW w:w="1620" w:type="dxa"/>
          </w:tcPr>
          <w:p w14:paraId="01660E0C" w14:textId="77777777" w:rsidR="00375118" w:rsidRPr="003936CD" w:rsidRDefault="00DA4AFB" w:rsidP="00375118">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44.1</w:t>
            </w:r>
          </w:p>
        </w:tc>
        <w:tc>
          <w:tcPr>
            <w:tcW w:w="7470" w:type="dxa"/>
          </w:tcPr>
          <w:p w14:paraId="43359623" w14:textId="77777777" w:rsidR="00375118" w:rsidRPr="003936CD" w:rsidRDefault="00DA4AFB" w:rsidP="00375118">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Garantie de bonne exécution</w:t>
            </w:r>
          </w:p>
          <w:p w14:paraId="79CD83E5" w14:textId="77777777" w:rsidR="00375118" w:rsidRDefault="00B13A67" w:rsidP="00375118">
            <w:pPr>
              <w:keepNext/>
              <w:keepLines/>
              <w:spacing w:before="200"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Sans objet </w:t>
            </w:r>
          </w:p>
          <w:p w14:paraId="5C49E2EC" w14:textId="77777777" w:rsidR="00B13A67" w:rsidRPr="003936CD" w:rsidRDefault="00B13A67" w:rsidP="00375118">
            <w:pPr>
              <w:keepNext/>
              <w:keepLines/>
              <w:spacing w:before="200" w:after="0" w:line="240" w:lineRule="auto"/>
              <w:jc w:val="both"/>
              <w:outlineLvl w:val="2"/>
              <w:rPr>
                <w:rFonts w:ascii="Times New Roman" w:hAnsi="Times New Roman" w:cs="Times New Roman"/>
                <w:sz w:val="24"/>
                <w:szCs w:val="24"/>
              </w:rPr>
            </w:pPr>
          </w:p>
          <w:p w14:paraId="199365F5" w14:textId="77777777" w:rsidR="00375118" w:rsidRPr="003936CD" w:rsidRDefault="00375118" w:rsidP="00952F46">
            <w:pPr>
              <w:spacing w:after="0" w:line="240" w:lineRule="auto"/>
              <w:jc w:val="both"/>
              <w:rPr>
                <w:rFonts w:ascii="Times New Roman" w:hAnsi="Times New Roman" w:cs="Times New Roman"/>
                <w:sz w:val="24"/>
                <w:szCs w:val="24"/>
              </w:rPr>
            </w:pPr>
          </w:p>
        </w:tc>
      </w:tr>
      <w:bookmarkEnd w:id="333"/>
    </w:tbl>
    <w:p w14:paraId="1436A28E" w14:textId="77777777" w:rsidR="00A7796D" w:rsidRPr="003936CD" w:rsidRDefault="00A7796D" w:rsidP="004E20D3">
      <w:pPr>
        <w:rPr>
          <w:rFonts w:ascii="Times New Roman" w:hAnsi="Times New Roman" w:cs="Times New Roman"/>
          <w:sz w:val="24"/>
          <w:szCs w:val="24"/>
        </w:rPr>
        <w:sectPr w:rsidR="00A7796D" w:rsidRPr="003936CD" w:rsidSect="000F643A">
          <w:headerReference w:type="default" r:id="rId22"/>
          <w:pgSz w:w="11906" w:h="16838"/>
          <w:pgMar w:top="1417" w:right="1417" w:bottom="1417" w:left="1417" w:header="708" w:footer="708" w:gutter="0"/>
          <w:cols w:space="708"/>
          <w:docGrid w:linePitch="360"/>
        </w:sectPr>
      </w:pPr>
    </w:p>
    <w:bookmarkStart w:id="339" w:name="_Toc309128041"/>
    <w:bookmarkStart w:id="340" w:name="_Toc329789359"/>
    <w:bookmarkStart w:id="341" w:name="_Toc329789851"/>
    <w:bookmarkStart w:id="342" w:name="_Toc335922942"/>
    <w:bookmarkStart w:id="343" w:name="_Toc345405862"/>
    <w:bookmarkStart w:id="344" w:name="_Toc345406443"/>
    <w:bookmarkStart w:id="345" w:name="_Toc345835033"/>
    <w:bookmarkStart w:id="346" w:name="_Toc398446515"/>
    <w:p w14:paraId="0F06E2A1" w14:textId="1DA73C03" w:rsidR="003B435D" w:rsidRPr="003936CD" w:rsidRDefault="003C492E"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1312" behindDoc="0" locked="0" layoutInCell="1" allowOverlap="1" wp14:anchorId="49492B6A" wp14:editId="77233B4F">
                <wp:simplePos x="0" y="0"/>
                <wp:positionH relativeFrom="column">
                  <wp:posOffset>24130</wp:posOffset>
                </wp:positionH>
                <wp:positionV relativeFrom="paragraph">
                  <wp:posOffset>-137795</wp:posOffset>
                </wp:positionV>
                <wp:extent cx="5772150" cy="611505"/>
                <wp:effectExtent l="0" t="0" r="0" b="0"/>
                <wp:wrapNone/>
                <wp:docPr id="10023623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115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69A65" id="Rectangle 18" o:spid="_x0000_s1026" style="position:absolute;margin-left:1.9pt;margin-top:-10.85pt;width:454.5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" filled="f"/>
            </w:pict>
          </mc:Fallback>
        </mc:AlternateContent>
      </w:r>
      <w:r w:rsidR="00DA4AFB" w:rsidRPr="003936CD">
        <w:rPr>
          <w:rFonts w:ascii="Times New Roman" w:hAnsi="Times New Roman" w:cs="Times New Roman"/>
          <w:color w:val="auto"/>
          <w:sz w:val="32"/>
          <w:szCs w:val="32"/>
        </w:rPr>
        <w:t xml:space="preserve">Section III : </w:t>
      </w:r>
      <w:bookmarkEnd w:id="339"/>
      <w:bookmarkEnd w:id="340"/>
      <w:bookmarkEnd w:id="341"/>
      <w:bookmarkEnd w:id="342"/>
      <w:r w:rsidR="00DA4AFB" w:rsidRPr="003936CD">
        <w:rPr>
          <w:rFonts w:ascii="Times New Roman" w:hAnsi="Times New Roman" w:cs="Times New Roman"/>
          <w:color w:val="auto"/>
          <w:sz w:val="32"/>
          <w:szCs w:val="32"/>
        </w:rPr>
        <w:t>Critère d’évaluation et de qualification</w:t>
      </w:r>
      <w:bookmarkEnd w:id="343"/>
      <w:bookmarkEnd w:id="344"/>
      <w:bookmarkEnd w:id="345"/>
      <w:bookmarkEnd w:id="346"/>
    </w:p>
    <w:p w14:paraId="1630E114" w14:textId="77777777" w:rsidR="003B435D" w:rsidRPr="003936CD" w:rsidRDefault="003B435D" w:rsidP="003B435D">
      <w:pPr>
        <w:rPr>
          <w:rFonts w:ascii="Times New Roman" w:hAnsi="Times New Roman" w:cs="Times New Roman"/>
        </w:rPr>
      </w:pPr>
    </w:p>
    <w:p w14:paraId="6C3784A5" w14:textId="77777777" w:rsidR="00190BA3" w:rsidRPr="003936CD" w:rsidRDefault="00DA4AFB" w:rsidP="00190BA3">
      <w:pPr>
        <w:tabs>
          <w:tab w:val="center" w:pos="4536"/>
        </w:tabs>
        <w:jc w:val="both"/>
        <w:rPr>
          <w:rFonts w:ascii="Times New Roman" w:hAnsi="Times New Roman" w:cs="Times New Roman"/>
          <w:sz w:val="24"/>
          <w:szCs w:val="24"/>
        </w:rPr>
      </w:pPr>
      <w:r w:rsidRPr="003936CD">
        <w:rPr>
          <w:rFonts w:ascii="Times New Roman" w:hAnsi="Times New Roman" w:cs="Times New Roman"/>
          <w:sz w:val="24"/>
          <w:szCs w:val="24"/>
        </w:rPr>
        <w:t xml:space="preserve">La présente section contient tous les facteurs, méthodes et critères que l’Autorité </w:t>
      </w:r>
      <w:r w:rsidR="009F3487" w:rsidRPr="003936CD">
        <w:rPr>
          <w:rFonts w:ascii="Times New Roman" w:hAnsi="Times New Roman" w:cs="Times New Roman"/>
          <w:sz w:val="24"/>
          <w:szCs w:val="24"/>
        </w:rPr>
        <w:t>Contractante utilisera</w:t>
      </w:r>
      <w:r w:rsidRPr="003936CD">
        <w:rPr>
          <w:rFonts w:ascii="Times New Roman" w:hAnsi="Times New Roman" w:cs="Times New Roman"/>
          <w:sz w:val="24"/>
          <w:szCs w:val="24"/>
        </w:rPr>
        <w:t xml:space="preserve"> pour évaluer les offres et s’assurer qu’un soumissionnaire possède les qualifications requises. Aucun autre facteur, méthode ou critère ne sera utilisé</w:t>
      </w:r>
    </w:p>
    <w:p w14:paraId="28E8999D" w14:textId="77777777" w:rsidR="00BE0642" w:rsidRPr="00957020" w:rsidRDefault="00DA4AFB" w:rsidP="001A62A2">
      <w:pPr>
        <w:jc w:val="center"/>
        <w:rPr>
          <w:rFonts w:ascii="Times New Roman" w:hAnsi="Times New Roman" w:cs="Times New Roman"/>
          <w:b/>
          <w:sz w:val="44"/>
          <w:szCs w:val="44"/>
        </w:rPr>
      </w:pPr>
      <w:r w:rsidRPr="00957020">
        <w:rPr>
          <w:rFonts w:ascii="Times New Roman" w:hAnsi="Times New Roman" w:cs="Times New Roman"/>
          <w:b/>
          <w:sz w:val="44"/>
          <w:szCs w:val="44"/>
        </w:rPr>
        <w:t>Table des matières</w:t>
      </w:r>
    </w:p>
    <w:p w14:paraId="7E59F69F" w14:textId="77777777" w:rsidR="0023254B" w:rsidRPr="00957020" w:rsidRDefault="008B1733">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sz w:val="44"/>
          <w:szCs w:val="44"/>
        </w:rPr>
        <w:fldChar w:fldCharType="begin"/>
      </w:r>
      <w:r w:rsidR="00DA4AFB" w:rsidRPr="00957020">
        <w:rPr>
          <w:rFonts w:cs="Times New Roman"/>
          <w:sz w:val="44"/>
          <w:szCs w:val="44"/>
        </w:rPr>
        <w:instrText xml:space="preserve"> TOC \b sec3 \o "3-5" </w:instrText>
      </w:r>
      <w:r w:rsidRPr="00957020">
        <w:rPr>
          <w:rFonts w:cs="Times New Roman"/>
          <w:sz w:val="44"/>
          <w:szCs w:val="44"/>
        </w:rPr>
        <w:fldChar w:fldCharType="separate"/>
      </w:r>
      <w:r w:rsidR="0023254B" w:rsidRPr="00957020">
        <w:rPr>
          <w:rFonts w:cs="Times New Roman"/>
          <w:noProof/>
        </w:rPr>
        <w:t>1.</w:t>
      </w:r>
      <w:r w:rsidR="0023254B" w:rsidRPr="00957020">
        <w:rPr>
          <w:rFonts w:asciiTheme="minorHAnsi" w:eastAsiaTheme="minorEastAsia" w:hAnsiTheme="minorHAnsi"/>
          <w:b w:val="0"/>
          <w:noProof/>
          <w:sz w:val="22"/>
          <w:lang w:eastAsia="fr-FR"/>
        </w:rPr>
        <w:tab/>
      </w:r>
      <w:r w:rsidR="0023254B" w:rsidRPr="00957020">
        <w:rPr>
          <w:rFonts w:cs="Times New Roman"/>
          <w:noProof/>
        </w:rPr>
        <w:t>Recevabilité des offres – Examen préliminaire des offres</w:t>
      </w:r>
      <w:r w:rsidR="0023254B" w:rsidRPr="00957020">
        <w:rPr>
          <w:noProof/>
        </w:rPr>
        <w:tab/>
      </w:r>
    </w:p>
    <w:p w14:paraId="5C5722C1"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2.</w:t>
      </w:r>
      <w:r w:rsidRPr="00957020">
        <w:rPr>
          <w:rFonts w:asciiTheme="minorHAnsi" w:eastAsiaTheme="minorEastAsia" w:hAnsiTheme="minorHAnsi"/>
          <w:b w:val="0"/>
          <w:noProof/>
          <w:sz w:val="22"/>
          <w:lang w:eastAsia="fr-FR"/>
        </w:rPr>
        <w:tab/>
      </w:r>
      <w:r w:rsidRPr="00957020">
        <w:rPr>
          <w:rFonts w:cs="Times New Roman"/>
          <w:noProof/>
        </w:rPr>
        <w:t>Evaluation des aspects techniques</w:t>
      </w:r>
      <w:r w:rsidRPr="00957020">
        <w:rPr>
          <w:noProof/>
        </w:rPr>
        <w:tab/>
      </w:r>
    </w:p>
    <w:p w14:paraId="15DD1CA9"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3.</w:t>
      </w:r>
      <w:r w:rsidRPr="00957020">
        <w:rPr>
          <w:rFonts w:asciiTheme="minorHAnsi" w:eastAsiaTheme="minorEastAsia" w:hAnsiTheme="minorHAnsi"/>
          <w:b w:val="0"/>
          <w:noProof/>
          <w:sz w:val="22"/>
          <w:lang w:eastAsia="fr-FR"/>
        </w:rPr>
        <w:tab/>
      </w:r>
      <w:r w:rsidRPr="00957020">
        <w:rPr>
          <w:rFonts w:cs="Times New Roman"/>
          <w:noProof/>
        </w:rPr>
        <w:t>Évaluation des facteurs économiques</w:t>
      </w:r>
      <w:r w:rsidRPr="00957020">
        <w:rPr>
          <w:noProof/>
        </w:rPr>
        <w:tab/>
      </w:r>
    </w:p>
    <w:p w14:paraId="5EA12B00"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4.</w:t>
      </w:r>
      <w:r w:rsidRPr="00957020">
        <w:rPr>
          <w:rFonts w:asciiTheme="minorHAnsi" w:eastAsiaTheme="minorEastAsia" w:hAnsiTheme="minorHAnsi"/>
          <w:b w:val="0"/>
          <w:noProof/>
          <w:sz w:val="22"/>
          <w:lang w:eastAsia="fr-FR"/>
        </w:rPr>
        <w:tab/>
      </w:r>
      <w:r w:rsidRPr="00957020">
        <w:rPr>
          <w:rFonts w:cs="Times New Roman"/>
          <w:noProof/>
        </w:rPr>
        <w:t>Variantes techniques:</w:t>
      </w:r>
      <w:r w:rsidRPr="00957020">
        <w:rPr>
          <w:noProof/>
        </w:rPr>
        <w:tab/>
      </w:r>
    </w:p>
    <w:p w14:paraId="67FB9443"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5.</w:t>
      </w:r>
      <w:r w:rsidRPr="00957020">
        <w:rPr>
          <w:rFonts w:asciiTheme="minorHAnsi" w:eastAsiaTheme="minorEastAsia" w:hAnsiTheme="minorHAnsi"/>
          <w:b w:val="0"/>
          <w:noProof/>
          <w:sz w:val="22"/>
          <w:lang w:eastAsia="fr-FR"/>
        </w:rPr>
        <w:tab/>
      </w:r>
      <w:r w:rsidRPr="00957020">
        <w:rPr>
          <w:rFonts w:cs="Times New Roman"/>
          <w:noProof/>
        </w:rPr>
        <w:t>Évaluation de marchés multiples</w:t>
      </w:r>
      <w:r w:rsidRPr="00957020">
        <w:rPr>
          <w:noProof/>
        </w:rPr>
        <w:tab/>
      </w:r>
    </w:p>
    <w:p w14:paraId="3973B272"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6.</w:t>
      </w:r>
      <w:r w:rsidRPr="00957020">
        <w:rPr>
          <w:rFonts w:asciiTheme="minorHAnsi" w:eastAsiaTheme="minorEastAsia" w:hAnsiTheme="minorHAnsi"/>
          <w:b w:val="0"/>
          <w:noProof/>
          <w:sz w:val="22"/>
          <w:lang w:eastAsia="fr-FR"/>
        </w:rPr>
        <w:tab/>
      </w:r>
      <w:r w:rsidRPr="00957020">
        <w:rPr>
          <w:rFonts w:cs="Times New Roman"/>
          <w:noProof/>
        </w:rPr>
        <w:t>Vérification des qualifications</w:t>
      </w:r>
      <w:r w:rsidRPr="00957020">
        <w:rPr>
          <w:noProof/>
        </w:rPr>
        <w:tab/>
      </w:r>
    </w:p>
    <w:p w14:paraId="26918CAB" w14:textId="77777777" w:rsidR="00BE0642" w:rsidRPr="003936CD" w:rsidRDefault="008B1733" w:rsidP="00BE0642">
      <w:pPr>
        <w:rPr>
          <w:rFonts w:ascii="Times New Roman" w:hAnsi="Times New Roman" w:cs="Times New Roman"/>
          <w:sz w:val="44"/>
          <w:szCs w:val="44"/>
        </w:rPr>
      </w:pPr>
      <w:r w:rsidRPr="00957020">
        <w:rPr>
          <w:rFonts w:ascii="Times New Roman" w:hAnsi="Times New Roman" w:cs="Times New Roman"/>
          <w:sz w:val="44"/>
          <w:szCs w:val="44"/>
        </w:rPr>
        <w:fldChar w:fldCharType="end"/>
      </w:r>
    </w:p>
    <w:p w14:paraId="38CE3A03" w14:textId="77777777" w:rsidR="00295752" w:rsidRPr="003936CD" w:rsidRDefault="00190BA3" w:rsidP="00BE0642">
      <w:pPr>
        <w:rPr>
          <w:rFonts w:ascii="Times New Roman" w:hAnsi="Times New Roman" w:cs="Times New Roman"/>
          <w:sz w:val="44"/>
          <w:szCs w:val="44"/>
        </w:rPr>
      </w:pPr>
      <w:r w:rsidRPr="003936CD">
        <w:rPr>
          <w:rFonts w:ascii="Times New Roman" w:hAnsi="Times New Roman" w:cs="Times New Roman"/>
          <w:sz w:val="44"/>
          <w:szCs w:val="44"/>
        </w:rPr>
        <w:br w:type="page"/>
      </w:r>
    </w:p>
    <w:p w14:paraId="5A946047" w14:textId="77777777" w:rsidR="00295752" w:rsidRPr="003936CD" w:rsidRDefault="00295752" w:rsidP="00295752">
      <w:pPr>
        <w:pStyle w:val="Titre3"/>
        <w:numPr>
          <w:ilvl w:val="6"/>
          <w:numId w:val="1"/>
        </w:numPr>
        <w:ind w:left="284" w:right="-283" w:hanging="284"/>
        <w:rPr>
          <w:rFonts w:ascii="Times New Roman" w:hAnsi="Times New Roman" w:cs="Times New Roman"/>
          <w:color w:val="auto"/>
          <w:sz w:val="24"/>
          <w:szCs w:val="24"/>
        </w:rPr>
      </w:pPr>
      <w:bookmarkStart w:id="347" w:name="_Toc374607759"/>
      <w:bookmarkStart w:id="348" w:name="_Toc383610021"/>
      <w:bookmarkStart w:id="349" w:name="_Toc535497920"/>
      <w:bookmarkStart w:id="350" w:name="sec3"/>
      <w:r w:rsidRPr="003936CD">
        <w:rPr>
          <w:rFonts w:ascii="Times New Roman" w:hAnsi="Times New Roman" w:cs="Times New Roman"/>
          <w:color w:val="auto"/>
          <w:sz w:val="24"/>
          <w:szCs w:val="24"/>
        </w:rPr>
        <w:lastRenderedPageBreak/>
        <w:t xml:space="preserve">Recevabilité des </w:t>
      </w:r>
      <w:bookmarkEnd w:id="347"/>
      <w:bookmarkEnd w:id="348"/>
      <w:r w:rsidR="00606836" w:rsidRPr="003936CD">
        <w:rPr>
          <w:rFonts w:ascii="Times New Roman" w:hAnsi="Times New Roman" w:cs="Times New Roman"/>
          <w:color w:val="auto"/>
          <w:sz w:val="24"/>
          <w:szCs w:val="24"/>
        </w:rPr>
        <w:t>offres – Examen préliminaire des offres</w:t>
      </w:r>
      <w:bookmarkEnd w:id="349"/>
    </w:p>
    <w:p w14:paraId="093E5FCF" w14:textId="77777777" w:rsidR="00295752" w:rsidRPr="003936CD" w:rsidRDefault="00295752" w:rsidP="00295752">
      <w:pPr>
        <w:spacing w:after="0" w:line="240" w:lineRule="auto"/>
        <w:rPr>
          <w:rFonts w:ascii="Times New Roman" w:hAnsi="Times New Roman" w:cs="Times New Roman"/>
          <w:sz w:val="24"/>
          <w:szCs w:val="24"/>
        </w:rPr>
      </w:pPr>
    </w:p>
    <w:p w14:paraId="38EE3DC6" w14:textId="77777777" w:rsidR="00606836" w:rsidRPr="003936CD" w:rsidRDefault="00606836" w:rsidP="00606836">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L’ASECNA examinera les offres pour s’assurer que tous les documents constitutifs de l’offre ont bien été fournis et sont tous complets.</w:t>
      </w:r>
    </w:p>
    <w:p w14:paraId="26C4A9E6" w14:textId="77777777" w:rsidR="00606836" w:rsidRPr="003936CD" w:rsidRDefault="00606836" w:rsidP="00AD0AAB">
      <w:pPr>
        <w:spacing w:after="0"/>
        <w:jc w:val="both"/>
        <w:rPr>
          <w:rFonts w:ascii="Times New Roman" w:hAnsi="Times New Roman" w:cs="Times New Roman"/>
          <w:sz w:val="24"/>
          <w:szCs w:val="24"/>
        </w:rPr>
      </w:pPr>
    </w:p>
    <w:p w14:paraId="61B6B5A5" w14:textId="77777777" w:rsidR="00295752" w:rsidRPr="003936CD" w:rsidRDefault="00DA4AFB" w:rsidP="00295752">
      <w:pPr>
        <w:pStyle w:val="Titre3"/>
        <w:numPr>
          <w:ilvl w:val="6"/>
          <w:numId w:val="1"/>
        </w:numPr>
        <w:spacing w:before="0" w:line="240" w:lineRule="auto"/>
        <w:ind w:left="284" w:right="-283" w:hanging="284"/>
        <w:rPr>
          <w:rFonts w:ascii="Times New Roman" w:hAnsi="Times New Roman" w:cs="Times New Roman"/>
          <w:color w:val="auto"/>
          <w:sz w:val="24"/>
          <w:szCs w:val="24"/>
        </w:rPr>
      </w:pPr>
      <w:bookmarkStart w:id="351" w:name="_Toc374607761"/>
      <w:bookmarkStart w:id="352" w:name="_Toc383610023"/>
      <w:bookmarkStart w:id="353" w:name="_Toc535497921"/>
      <w:r w:rsidRPr="003936CD">
        <w:rPr>
          <w:rFonts w:ascii="Times New Roman" w:hAnsi="Times New Roman" w:cs="Times New Roman"/>
          <w:color w:val="auto"/>
          <w:sz w:val="24"/>
          <w:szCs w:val="24"/>
        </w:rPr>
        <w:t>Evaluation des aspects techniques</w:t>
      </w:r>
      <w:bookmarkEnd w:id="351"/>
      <w:bookmarkEnd w:id="352"/>
      <w:bookmarkEnd w:id="353"/>
    </w:p>
    <w:p w14:paraId="396353A8" w14:textId="77777777" w:rsidR="00295752" w:rsidRPr="003936CD" w:rsidRDefault="00295752" w:rsidP="00295752">
      <w:pPr>
        <w:suppressAutoHyphens/>
        <w:spacing w:after="0" w:line="240" w:lineRule="auto"/>
        <w:ind w:right="-72"/>
        <w:jc w:val="both"/>
        <w:rPr>
          <w:rFonts w:ascii="Times New Roman" w:hAnsi="Times New Roman" w:cs="Times New Roman"/>
          <w:sz w:val="24"/>
          <w:szCs w:val="24"/>
        </w:rPr>
      </w:pPr>
    </w:p>
    <w:p w14:paraId="328D3045" w14:textId="77777777" w:rsidR="00295752" w:rsidRPr="003936CD" w:rsidRDefault="00DA4AFB" w:rsidP="00295752">
      <w:pPr>
        <w:suppressAutoHyphens/>
        <w:spacing w:after="0" w:line="240" w:lineRule="auto"/>
        <w:ind w:right="-72"/>
        <w:jc w:val="both"/>
        <w:rPr>
          <w:rFonts w:ascii="Times New Roman" w:hAnsi="Times New Roman" w:cs="Times New Roman"/>
          <w:sz w:val="24"/>
          <w:szCs w:val="24"/>
        </w:rPr>
      </w:pPr>
      <w:r w:rsidRPr="003936CD">
        <w:rPr>
          <w:rFonts w:ascii="Times New Roman" w:hAnsi="Times New Roman" w:cs="Times New Roman"/>
          <w:sz w:val="24"/>
          <w:szCs w:val="24"/>
        </w:rPr>
        <w:t>Ces aspects seront évalués de manière purement positive ou négative en fonction du niveau minimum acceptable indiqué pour chaque exigence technique.</w:t>
      </w:r>
    </w:p>
    <w:p w14:paraId="6D81918B" w14:textId="77777777" w:rsidR="00295752" w:rsidRPr="003936CD" w:rsidRDefault="00295752" w:rsidP="00295752">
      <w:pPr>
        <w:suppressAutoHyphens/>
        <w:spacing w:after="0" w:line="240" w:lineRule="auto"/>
        <w:ind w:right="-72"/>
        <w:jc w:val="both"/>
        <w:rPr>
          <w:rFonts w:ascii="Times New Roman" w:hAnsi="Times New Roman" w:cs="Times New Roman"/>
          <w:sz w:val="24"/>
          <w:szCs w:val="24"/>
        </w:rPr>
      </w:pPr>
    </w:p>
    <w:p w14:paraId="1EB97078" w14:textId="77777777" w:rsidR="00295752" w:rsidRPr="003936CD" w:rsidRDefault="00DA4AFB" w:rsidP="00295752">
      <w:pPr>
        <w:pStyle w:val="BankNormal"/>
        <w:jc w:val="both"/>
        <w:rPr>
          <w:lang w:val="fr-FR"/>
        </w:rPr>
      </w:pPr>
      <w:r w:rsidRPr="003936CD">
        <w:rPr>
          <w:lang w:val="fr-FR"/>
        </w:rPr>
        <w:t xml:space="preserve">L’ASECNA examinera en détail les aspects techniques des offres non éliminées précédemment, afin de s’assurer si les caractéristiques techniques sont en conformité avec le DAO. Une offre qui ne satisfait pas aux normes minimales acceptables de complétude, cohérence et de détail, et aux exigences minimales (ou maximales, selon le cas) concernant des garanties opérationnelles spécifiées, sera rejetée pour cause de non-conformité. </w:t>
      </w:r>
    </w:p>
    <w:p w14:paraId="4B1C5F85" w14:textId="77777777" w:rsidR="00190BA3" w:rsidRPr="003936CD" w:rsidRDefault="00DA4AFB" w:rsidP="00295752">
      <w:pPr>
        <w:pStyle w:val="BankNormal"/>
        <w:jc w:val="both"/>
        <w:rPr>
          <w:lang w:val="fr-FR"/>
        </w:rPr>
      </w:pPr>
      <w:r w:rsidRPr="003936CD">
        <w:rPr>
          <w:lang w:val="fr-FR"/>
        </w:rPr>
        <w:t xml:space="preserve">Ces facteurs devront être évalués de manière acceptable/pas acceptable, et un niveau minimum acceptable indiqué pour chaque critère pris en compte. </w:t>
      </w:r>
    </w:p>
    <w:p w14:paraId="1A894670" w14:textId="77777777" w:rsidR="00190BA3" w:rsidRPr="003936CD" w:rsidRDefault="00DA4AFB" w:rsidP="00190BA3">
      <w:pPr>
        <w:pStyle w:val="Titre3"/>
        <w:numPr>
          <w:ilvl w:val="6"/>
          <w:numId w:val="1"/>
        </w:numPr>
        <w:ind w:left="284" w:hanging="284"/>
        <w:rPr>
          <w:rFonts w:ascii="Times New Roman" w:hAnsi="Times New Roman" w:cs="Times New Roman"/>
          <w:color w:val="auto"/>
          <w:sz w:val="24"/>
          <w:szCs w:val="24"/>
        </w:rPr>
      </w:pPr>
      <w:bookmarkStart w:id="354" w:name="_Toc345511902"/>
      <w:bookmarkStart w:id="355" w:name="_Toc345512652"/>
      <w:bookmarkStart w:id="356" w:name="_Toc345512784"/>
      <w:bookmarkStart w:id="357" w:name="_Toc345835034"/>
      <w:bookmarkStart w:id="358" w:name="_Toc535497922"/>
      <w:bookmarkStart w:id="359" w:name="s3"/>
      <w:r w:rsidRPr="003936CD">
        <w:rPr>
          <w:rFonts w:ascii="Times New Roman" w:hAnsi="Times New Roman" w:cs="Times New Roman"/>
          <w:color w:val="auto"/>
          <w:sz w:val="24"/>
          <w:szCs w:val="24"/>
        </w:rPr>
        <w:t>Évaluation des facteurs économiques</w:t>
      </w:r>
      <w:bookmarkEnd w:id="354"/>
      <w:bookmarkEnd w:id="355"/>
      <w:bookmarkEnd w:id="356"/>
      <w:bookmarkEnd w:id="357"/>
      <w:bookmarkEnd w:id="358"/>
    </w:p>
    <w:p w14:paraId="1F5FF75A" w14:textId="77777777" w:rsidR="004668A7" w:rsidRPr="003936CD" w:rsidRDefault="004668A7" w:rsidP="00572B94">
      <w:pPr>
        <w:spacing w:after="0"/>
        <w:rPr>
          <w:rFonts w:ascii="Times New Roman" w:hAnsi="Times New Roman" w:cs="Times New Roman"/>
        </w:rPr>
      </w:pPr>
    </w:p>
    <w:p w14:paraId="3FA1082B" w14:textId="77777777" w:rsidR="00295752" w:rsidRPr="003936CD" w:rsidRDefault="00DA4AFB" w:rsidP="000F4506">
      <w:pPr>
        <w:pStyle w:val="Paragraphedeliste"/>
        <w:numPr>
          <w:ilvl w:val="0"/>
          <w:numId w:val="178"/>
        </w:numPr>
        <w:suppressAutoHyphens/>
        <w:ind w:left="567" w:right="-72" w:hanging="567"/>
        <w:jc w:val="both"/>
        <w:rPr>
          <w:rFonts w:ascii="Times New Roman" w:hAnsi="Times New Roman" w:cs="Times New Roman"/>
          <w:sz w:val="24"/>
          <w:szCs w:val="24"/>
        </w:rPr>
      </w:pPr>
      <w:r w:rsidRPr="003936CD">
        <w:rPr>
          <w:rFonts w:ascii="Times New Roman" w:hAnsi="Times New Roman" w:cs="Times New Roman"/>
          <w:sz w:val="24"/>
          <w:szCs w:val="24"/>
        </w:rPr>
        <w:t>L’évaluation d’une offre par l’Autorité Contractante tiendra compte, en plus du prix de l’offre soumis en application des dispositions de la Clause 14.6 des IS, un ou plusieurs des facteurs ci-après, tels que précisés aux DPAO, et quantifiés comme indiqué au 1.2 ci-dessous :</w:t>
      </w:r>
    </w:p>
    <w:p w14:paraId="1FC3369C" w14:textId="77777777" w:rsidR="00A758A7" w:rsidRPr="003936CD" w:rsidRDefault="00A758A7" w:rsidP="007139F1">
      <w:pPr>
        <w:pStyle w:val="Paragraphedeliste"/>
        <w:suppressAutoHyphens/>
        <w:spacing w:after="0" w:line="240" w:lineRule="auto"/>
        <w:ind w:left="567" w:right="-72"/>
        <w:jc w:val="both"/>
        <w:rPr>
          <w:rFonts w:ascii="Times New Roman" w:hAnsi="Times New Roman" w:cs="Times New Roman"/>
          <w:sz w:val="24"/>
          <w:szCs w:val="24"/>
        </w:rPr>
      </w:pPr>
    </w:p>
    <w:p w14:paraId="1F12C21C" w14:textId="77777777" w:rsidR="00295752" w:rsidRPr="003936CD" w:rsidRDefault="00DA4AFB" w:rsidP="000F4506">
      <w:pPr>
        <w:pStyle w:val="Paragraphedeliste"/>
        <w:numPr>
          <w:ilvl w:val="0"/>
          <w:numId w:val="179"/>
        </w:numPr>
        <w:suppressAutoHyphens/>
        <w:spacing w:after="0" w:line="240" w:lineRule="auto"/>
        <w:ind w:left="851" w:right="-72" w:hanging="284"/>
        <w:jc w:val="both"/>
        <w:rPr>
          <w:rFonts w:ascii="Times New Roman" w:hAnsi="Times New Roman" w:cs="Times New Roman"/>
          <w:sz w:val="24"/>
          <w:szCs w:val="24"/>
        </w:rPr>
      </w:pPr>
      <w:proofErr w:type="gramStart"/>
      <w:r w:rsidRPr="003936CD">
        <w:rPr>
          <w:rFonts w:ascii="Times New Roman" w:hAnsi="Times New Roman" w:cs="Times New Roman"/>
          <w:sz w:val="24"/>
          <w:szCs w:val="24"/>
        </w:rPr>
        <w:t>disponibilité</w:t>
      </w:r>
      <w:proofErr w:type="gramEnd"/>
      <w:r w:rsidRPr="003936CD">
        <w:rPr>
          <w:rFonts w:ascii="Times New Roman" w:hAnsi="Times New Roman" w:cs="Times New Roman"/>
          <w:sz w:val="24"/>
          <w:szCs w:val="24"/>
        </w:rPr>
        <w:t xml:space="preserve">, dans le pays de l’Autorité Contractante, d’un service après-vente relatif aux fournitures proposées dans </w:t>
      </w:r>
      <w:proofErr w:type="gramStart"/>
      <w:r w:rsidRPr="003936CD">
        <w:rPr>
          <w:rFonts w:ascii="Times New Roman" w:hAnsi="Times New Roman" w:cs="Times New Roman"/>
          <w:sz w:val="24"/>
          <w:szCs w:val="24"/>
        </w:rPr>
        <w:t>l’offre;</w:t>
      </w:r>
      <w:proofErr w:type="gramEnd"/>
    </w:p>
    <w:p w14:paraId="2DAD71EE" w14:textId="77777777" w:rsidR="007F3721" w:rsidRPr="003936CD" w:rsidRDefault="007F3721" w:rsidP="007139F1">
      <w:pPr>
        <w:pStyle w:val="Paragraphedeliste"/>
        <w:suppressAutoHyphens/>
        <w:spacing w:after="0" w:line="240" w:lineRule="auto"/>
        <w:ind w:left="851" w:right="-72" w:hanging="284"/>
        <w:jc w:val="both"/>
        <w:rPr>
          <w:rFonts w:ascii="Times New Roman" w:hAnsi="Times New Roman" w:cs="Times New Roman"/>
          <w:sz w:val="24"/>
          <w:szCs w:val="24"/>
        </w:rPr>
      </w:pPr>
    </w:p>
    <w:p w14:paraId="71F8956B" w14:textId="77777777" w:rsidR="00190BA3" w:rsidRPr="003936CD" w:rsidRDefault="00DA4AFB" w:rsidP="000F4506">
      <w:pPr>
        <w:pStyle w:val="Paragraphedeliste"/>
        <w:numPr>
          <w:ilvl w:val="0"/>
          <w:numId w:val="179"/>
        </w:numPr>
        <w:suppressAutoHyphens/>
        <w:spacing w:after="0"/>
        <w:ind w:left="851" w:right="-72" w:hanging="284"/>
        <w:jc w:val="both"/>
        <w:rPr>
          <w:rFonts w:ascii="Times New Roman" w:hAnsi="Times New Roman" w:cs="Times New Roman"/>
          <w:sz w:val="24"/>
          <w:szCs w:val="24"/>
        </w:rPr>
      </w:pPr>
      <w:proofErr w:type="gramStart"/>
      <w:r w:rsidRPr="003936CD">
        <w:rPr>
          <w:rFonts w:ascii="Times New Roman" w:hAnsi="Times New Roman" w:cs="Times New Roman"/>
          <w:sz w:val="24"/>
          <w:szCs w:val="24"/>
        </w:rPr>
        <w:t>autres</w:t>
      </w:r>
      <w:proofErr w:type="gramEnd"/>
      <w:r w:rsidRPr="003936CD">
        <w:rPr>
          <w:rFonts w:ascii="Times New Roman" w:hAnsi="Times New Roman" w:cs="Times New Roman"/>
          <w:sz w:val="24"/>
          <w:szCs w:val="24"/>
        </w:rPr>
        <w:t xml:space="preserve"> critères spécifiques figurant dans les Spécifications techniques, le cas échéant ;</w:t>
      </w:r>
    </w:p>
    <w:p w14:paraId="68892188" w14:textId="77777777" w:rsidR="00A758A7" w:rsidRPr="003936CD" w:rsidRDefault="00A758A7" w:rsidP="007139F1">
      <w:pPr>
        <w:pStyle w:val="Paragraphedeliste"/>
        <w:spacing w:after="0" w:line="240" w:lineRule="auto"/>
        <w:ind w:left="851" w:hanging="284"/>
        <w:rPr>
          <w:rFonts w:ascii="Times New Roman" w:hAnsi="Times New Roman" w:cs="Times New Roman"/>
          <w:sz w:val="24"/>
          <w:szCs w:val="24"/>
        </w:rPr>
      </w:pPr>
    </w:p>
    <w:p w14:paraId="6FD83B64" w14:textId="77777777" w:rsidR="00190BA3" w:rsidRPr="003936CD" w:rsidRDefault="00DA4AFB" w:rsidP="000F4506">
      <w:pPr>
        <w:pStyle w:val="Paragraphedeliste"/>
        <w:numPr>
          <w:ilvl w:val="0"/>
          <w:numId w:val="179"/>
        </w:numPr>
        <w:suppressAutoHyphens/>
        <w:spacing w:after="0"/>
        <w:ind w:left="851" w:right="-72" w:hanging="284"/>
        <w:jc w:val="both"/>
        <w:rPr>
          <w:rFonts w:ascii="Times New Roman" w:hAnsi="Times New Roman" w:cs="Times New Roman"/>
          <w:sz w:val="24"/>
          <w:szCs w:val="24"/>
        </w:rPr>
      </w:pPr>
      <w:r w:rsidRPr="003936CD">
        <w:rPr>
          <w:rFonts w:ascii="Times New Roman" w:hAnsi="Times New Roman" w:cs="Times New Roman"/>
          <w:sz w:val="24"/>
          <w:szCs w:val="24"/>
        </w:rPr>
        <w:t>Critères spécifiques additionnels</w:t>
      </w:r>
    </w:p>
    <w:p w14:paraId="556B5520" w14:textId="77777777" w:rsidR="005F542C" w:rsidRPr="003936CD" w:rsidRDefault="005F542C" w:rsidP="005F542C">
      <w:pPr>
        <w:suppressAutoHyphens/>
        <w:spacing w:after="0" w:line="240" w:lineRule="auto"/>
        <w:ind w:left="567" w:right="-72"/>
        <w:jc w:val="both"/>
        <w:rPr>
          <w:rFonts w:ascii="Times New Roman" w:hAnsi="Times New Roman" w:cs="Times New Roman"/>
          <w:sz w:val="24"/>
          <w:szCs w:val="24"/>
        </w:rPr>
      </w:pPr>
    </w:p>
    <w:p w14:paraId="11AD98C0" w14:textId="77777777" w:rsidR="00382C30" w:rsidRPr="006510CE" w:rsidRDefault="00DA4AFB">
      <w:pPr>
        <w:pStyle w:val="Titre3"/>
        <w:numPr>
          <w:ilvl w:val="6"/>
          <w:numId w:val="1"/>
        </w:numPr>
        <w:ind w:left="284" w:hanging="284"/>
        <w:rPr>
          <w:rFonts w:ascii="Times New Roman" w:hAnsi="Times New Roman" w:cs="Times New Roman"/>
          <w:color w:val="auto"/>
          <w:sz w:val="24"/>
          <w:szCs w:val="24"/>
        </w:rPr>
      </w:pPr>
      <w:bookmarkStart w:id="360" w:name="_Toc535497923"/>
      <w:bookmarkStart w:id="361" w:name="_Toc345511903"/>
      <w:bookmarkStart w:id="362" w:name="_Toc345512653"/>
      <w:bookmarkStart w:id="363" w:name="_Toc345512785"/>
      <w:bookmarkStart w:id="364" w:name="_Toc345835035"/>
      <w:r w:rsidRPr="006510CE">
        <w:rPr>
          <w:rFonts w:ascii="Times New Roman" w:hAnsi="Times New Roman" w:cs="Times New Roman"/>
          <w:color w:val="auto"/>
          <w:sz w:val="24"/>
          <w:szCs w:val="24"/>
        </w:rPr>
        <w:t xml:space="preserve">Variantes </w:t>
      </w:r>
      <w:bookmarkEnd w:id="360"/>
      <w:r w:rsidR="009F3487" w:rsidRPr="006510CE">
        <w:rPr>
          <w:rFonts w:ascii="Times New Roman" w:hAnsi="Times New Roman" w:cs="Times New Roman"/>
          <w:color w:val="auto"/>
          <w:sz w:val="24"/>
          <w:szCs w:val="24"/>
        </w:rPr>
        <w:t>techniques :</w:t>
      </w:r>
    </w:p>
    <w:p w14:paraId="4BC9B559" w14:textId="77777777" w:rsidR="00382C30" w:rsidRPr="003936CD" w:rsidRDefault="00DA4AFB">
      <w:pPr>
        <w:pStyle w:val="Paragraphedeliste"/>
        <w:suppressAutoHyphens/>
        <w:ind w:left="0" w:right="-72"/>
        <w:jc w:val="both"/>
        <w:rPr>
          <w:rFonts w:ascii="Times New Roman" w:hAnsi="Times New Roman" w:cs="Times New Roman"/>
          <w:sz w:val="24"/>
          <w:szCs w:val="24"/>
        </w:rPr>
      </w:pPr>
      <w:r w:rsidRPr="003936CD">
        <w:rPr>
          <w:rFonts w:ascii="Times New Roman" w:hAnsi="Times New Roman" w:cs="Times New Roman"/>
          <w:sz w:val="24"/>
          <w:szCs w:val="24"/>
        </w:rPr>
        <w:t>Si une ou des variantes techniques sont permises au titre de la clause 13.4 des IS, elles seront évaluées comme les solutions de base.</w:t>
      </w:r>
    </w:p>
    <w:p w14:paraId="143EE8A2" w14:textId="77777777" w:rsidR="00190BA3" w:rsidRPr="003936CD" w:rsidRDefault="00190BA3" w:rsidP="005F542C">
      <w:pPr>
        <w:pStyle w:val="Titre3"/>
        <w:numPr>
          <w:ilvl w:val="6"/>
          <w:numId w:val="1"/>
        </w:numPr>
        <w:spacing w:before="0" w:after="240" w:line="240" w:lineRule="auto"/>
        <w:ind w:left="284" w:hanging="284"/>
        <w:jc w:val="both"/>
        <w:rPr>
          <w:rFonts w:ascii="Times New Roman" w:hAnsi="Times New Roman" w:cs="Times New Roman"/>
          <w:color w:val="auto"/>
          <w:sz w:val="24"/>
          <w:szCs w:val="24"/>
        </w:rPr>
      </w:pPr>
      <w:bookmarkStart w:id="365" w:name="_Toc535497924"/>
      <w:r w:rsidRPr="003936CD">
        <w:rPr>
          <w:rFonts w:ascii="Times New Roman" w:hAnsi="Times New Roman" w:cs="Times New Roman"/>
          <w:color w:val="auto"/>
          <w:sz w:val="24"/>
          <w:szCs w:val="24"/>
        </w:rPr>
        <w:t>Évaluation de marchés multiples</w:t>
      </w:r>
      <w:bookmarkEnd w:id="361"/>
      <w:bookmarkEnd w:id="362"/>
      <w:bookmarkEnd w:id="363"/>
      <w:bookmarkEnd w:id="364"/>
      <w:bookmarkEnd w:id="365"/>
    </w:p>
    <w:p w14:paraId="4C6F4566" w14:textId="77777777" w:rsidR="00190BA3" w:rsidRPr="003936CD" w:rsidRDefault="00190BA3" w:rsidP="00A95941">
      <w:pPr>
        <w:jc w:val="both"/>
        <w:rPr>
          <w:rFonts w:ascii="Times New Roman" w:hAnsi="Times New Roman" w:cs="Times New Roman"/>
          <w:sz w:val="24"/>
          <w:szCs w:val="24"/>
        </w:rPr>
      </w:pPr>
      <w:r w:rsidRPr="003936CD">
        <w:rPr>
          <w:rFonts w:ascii="Times New Roman" w:hAnsi="Times New Roman" w:cs="Times New Roman"/>
          <w:sz w:val="24"/>
          <w:szCs w:val="24"/>
        </w:rPr>
        <w:t>Si la clause 36.</w:t>
      </w:r>
      <w:r w:rsidR="004067F2" w:rsidRPr="003936CD">
        <w:rPr>
          <w:rFonts w:ascii="Times New Roman" w:hAnsi="Times New Roman" w:cs="Times New Roman"/>
          <w:sz w:val="24"/>
          <w:szCs w:val="24"/>
        </w:rPr>
        <w:t xml:space="preserve">5 </w:t>
      </w:r>
      <w:r w:rsidRPr="003936CD">
        <w:rPr>
          <w:rFonts w:ascii="Times New Roman" w:hAnsi="Times New Roman" w:cs="Times New Roman"/>
          <w:sz w:val="24"/>
          <w:szCs w:val="24"/>
        </w:rPr>
        <w:t>des IS permet à l’A</w:t>
      </w:r>
      <w:r w:rsidR="00A95941" w:rsidRPr="003936CD">
        <w:rPr>
          <w:rFonts w:ascii="Times New Roman" w:hAnsi="Times New Roman" w:cs="Times New Roman"/>
          <w:sz w:val="24"/>
          <w:szCs w:val="24"/>
        </w:rPr>
        <w:t>utorité Contractante</w:t>
      </w:r>
      <w:r w:rsidRPr="003936CD">
        <w:rPr>
          <w:rFonts w:ascii="Times New Roman" w:hAnsi="Times New Roman" w:cs="Times New Roman"/>
          <w:sz w:val="24"/>
          <w:szCs w:val="24"/>
        </w:rPr>
        <w:t xml:space="preserve"> d’attribuer un ou plusieurs lots à plus d’un soumissionnaire, la méthode ci-après sera utilisée pour l’attribution de marchés multiples. </w:t>
      </w:r>
    </w:p>
    <w:p w14:paraId="63C63CE2" w14:textId="77777777" w:rsidR="00190BA3" w:rsidRPr="003936CD" w:rsidRDefault="00190BA3" w:rsidP="00A95941">
      <w:pPr>
        <w:jc w:val="both"/>
        <w:rPr>
          <w:rFonts w:ascii="Times New Roman" w:hAnsi="Times New Roman" w:cs="Times New Roman"/>
          <w:sz w:val="24"/>
          <w:szCs w:val="24"/>
        </w:rPr>
      </w:pPr>
      <w:r w:rsidRPr="003936CD">
        <w:rPr>
          <w:rFonts w:ascii="Times New Roman" w:hAnsi="Times New Roman" w:cs="Times New Roman"/>
          <w:sz w:val="24"/>
          <w:szCs w:val="24"/>
        </w:rPr>
        <w:t>Afin de déterminer la combinaison d’offres la moins</w:t>
      </w:r>
      <w:r w:rsidR="00077CF5">
        <w:rPr>
          <w:rFonts w:ascii="Times New Roman" w:hAnsi="Times New Roman" w:cs="Times New Roman"/>
          <w:sz w:val="24"/>
          <w:szCs w:val="24"/>
        </w:rPr>
        <w:t>-</w:t>
      </w:r>
      <w:proofErr w:type="spellStart"/>
      <w:r w:rsidRPr="003936CD">
        <w:rPr>
          <w:rFonts w:ascii="Times New Roman" w:hAnsi="Times New Roman" w:cs="Times New Roman"/>
          <w:sz w:val="24"/>
          <w:szCs w:val="24"/>
        </w:rPr>
        <w:t>disante</w:t>
      </w:r>
      <w:proofErr w:type="spellEnd"/>
      <w:r w:rsidRPr="003936CD">
        <w:rPr>
          <w:rFonts w:ascii="Times New Roman" w:hAnsi="Times New Roman" w:cs="Times New Roman"/>
          <w:sz w:val="24"/>
          <w:szCs w:val="24"/>
        </w:rPr>
        <w:t xml:space="preserve">, </w:t>
      </w:r>
      <w:r w:rsidR="00A95941" w:rsidRPr="003936CD">
        <w:rPr>
          <w:rFonts w:ascii="Times New Roman" w:hAnsi="Times New Roman" w:cs="Times New Roman"/>
          <w:sz w:val="24"/>
          <w:szCs w:val="24"/>
        </w:rPr>
        <w:t>l’Autorité Contractante</w:t>
      </w:r>
      <w:r w:rsidR="00DA4AFB" w:rsidRPr="003936CD">
        <w:rPr>
          <w:rFonts w:ascii="Times New Roman" w:hAnsi="Times New Roman" w:cs="Times New Roman"/>
          <w:sz w:val="24"/>
          <w:szCs w:val="24"/>
        </w:rPr>
        <w:t xml:space="preserve"> devra prendre en compte :</w:t>
      </w:r>
    </w:p>
    <w:p w14:paraId="471A9A58" w14:textId="16B456B6"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r w:rsidRPr="003936CD">
        <w:rPr>
          <w:rFonts w:ascii="Times New Roman" w:hAnsi="Times New Roman" w:cs="Times New Roman"/>
          <w:sz w:val="24"/>
          <w:szCs w:val="24"/>
        </w:rPr>
        <w:t>L’offre la moins</w:t>
      </w:r>
      <w:r w:rsidR="00077CF5">
        <w:rPr>
          <w:rFonts w:ascii="Times New Roman" w:hAnsi="Times New Roman" w:cs="Times New Roman"/>
          <w:sz w:val="24"/>
          <w:szCs w:val="24"/>
        </w:rPr>
        <w:t>-</w:t>
      </w:r>
      <w:proofErr w:type="spellStart"/>
      <w:proofErr w:type="gramStart"/>
      <w:r w:rsidRPr="003936CD">
        <w:rPr>
          <w:rFonts w:ascii="Times New Roman" w:hAnsi="Times New Roman" w:cs="Times New Roman"/>
          <w:sz w:val="24"/>
          <w:szCs w:val="24"/>
        </w:rPr>
        <w:t>disante</w:t>
      </w:r>
      <w:proofErr w:type="spellEnd"/>
      <w:r w:rsidRPr="003936CD">
        <w:rPr>
          <w:rFonts w:ascii="Times New Roman" w:hAnsi="Times New Roman" w:cs="Times New Roman"/>
          <w:sz w:val="24"/>
          <w:szCs w:val="24"/>
        </w:rPr>
        <w:t>;</w:t>
      </w:r>
      <w:proofErr w:type="gramEnd"/>
    </w:p>
    <w:p w14:paraId="629FFF8D" w14:textId="77777777" w:rsidR="00190BA3" w:rsidRPr="003936CD" w:rsidRDefault="00190BA3" w:rsidP="00A95941">
      <w:pPr>
        <w:tabs>
          <w:tab w:val="left" w:pos="1620"/>
        </w:tabs>
        <w:suppressAutoHyphens/>
        <w:spacing w:after="0" w:line="240" w:lineRule="auto"/>
        <w:ind w:left="1411" w:right="-72"/>
        <w:jc w:val="both"/>
        <w:rPr>
          <w:rFonts w:ascii="Times New Roman" w:hAnsi="Times New Roman" w:cs="Times New Roman"/>
          <w:sz w:val="24"/>
          <w:szCs w:val="24"/>
        </w:rPr>
      </w:pPr>
    </w:p>
    <w:p w14:paraId="2F1BBF68" w14:textId="605DE7E8"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proofErr w:type="gramStart"/>
      <w:r w:rsidRPr="003936CD">
        <w:rPr>
          <w:rFonts w:ascii="Times New Roman" w:hAnsi="Times New Roman" w:cs="Times New Roman"/>
          <w:sz w:val="24"/>
          <w:szCs w:val="24"/>
        </w:rPr>
        <w:t>les</w:t>
      </w:r>
      <w:proofErr w:type="gramEnd"/>
      <w:r w:rsidRPr="003936CD">
        <w:rPr>
          <w:rFonts w:ascii="Times New Roman" w:hAnsi="Times New Roman" w:cs="Times New Roman"/>
          <w:sz w:val="24"/>
          <w:szCs w:val="24"/>
        </w:rPr>
        <w:t xml:space="preserve"> rabais proposés par les soumissionnaires dans leurs </w:t>
      </w:r>
      <w:proofErr w:type="gramStart"/>
      <w:r w:rsidRPr="003936CD">
        <w:rPr>
          <w:rFonts w:ascii="Times New Roman" w:hAnsi="Times New Roman" w:cs="Times New Roman"/>
          <w:sz w:val="24"/>
          <w:szCs w:val="24"/>
        </w:rPr>
        <w:t>offres;</w:t>
      </w:r>
      <w:proofErr w:type="gramEnd"/>
      <w:r w:rsidRPr="003936CD">
        <w:rPr>
          <w:rFonts w:ascii="Times New Roman" w:hAnsi="Times New Roman" w:cs="Times New Roman"/>
          <w:sz w:val="24"/>
          <w:szCs w:val="24"/>
        </w:rPr>
        <w:t xml:space="preserve"> et</w:t>
      </w:r>
    </w:p>
    <w:p w14:paraId="568AC3EF" w14:textId="77777777" w:rsidR="00190BA3" w:rsidRPr="003936CD" w:rsidRDefault="00190BA3" w:rsidP="00A95941">
      <w:pPr>
        <w:tabs>
          <w:tab w:val="left" w:pos="1620"/>
        </w:tabs>
        <w:suppressAutoHyphens/>
        <w:spacing w:after="0" w:line="240" w:lineRule="auto"/>
        <w:ind w:right="-72"/>
        <w:jc w:val="both"/>
        <w:rPr>
          <w:rFonts w:ascii="Times New Roman" w:hAnsi="Times New Roman" w:cs="Times New Roman"/>
          <w:sz w:val="24"/>
          <w:szCs w:val="24"/>
        </w:rPr>
      </w:pPr>
    </w:p>
    <w:p w14:paraId="248B88C9" w14:textId="77777777"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séquence d’attribution de marchés qui assure la combinaison optimale sur le plan économique, en tenant compte de contraintes éventuelles résultant des limites de capacités des soumissionnaires en application du paragraphe 6, Qualification ci-après. </w:t>
      </w:r>
    </w:p>
    <w:p w14:paraId="180B3C25" w14:textId="77777777" w:rsidR="00726CF9" w:rsidRPr="003936CD" w:rsidRDefault="00726CF9" w:rsidP="00726CF9">
      <w:pPr>
        <w:pStyle w:val="Paragraphedeliste"/>
        <w:suppressAutoHyphens/>
        <w:spacing w:after="0" w:line="240" w:lineRule="auto"/>
        <w:ind w:left="567" w:right="-72"/>
        <w:jc w:val="both"/>
        <w:rPr>
          <w:rFonts w:ascii="Times New Roman" w:hAnsi="Times New Roman" w:cs="Times New Roman"/>
          <w:sz w:val="24"/>
          <w:szCs w:val="24"/>
        </w:rPr>
      </w:pPr>
    </w:p>
    <w:p w14:paraId="020F28F8" w14:textId="77777777" w:rsidR="00190BA3" w:rsidRPr="003936CD" w:rsidRDefault="00DA4AFB" w:rsidP="00BE1123">
      <w:pPr>
        <w:pStyle w:val="Titre3"/>
        <w:numPr>
          <w:ilvl w:val="6"/>
          <w:numId w:val="1"/>
        </w:numPr>
        <w:spacing w:before="120" w:after="240"/>
        <w:ind w:left="284" w:hanging="284"/>
        <w:jc w:val="both"/>
        <w:rPr>
          <w:rFonts w:ascii="Times New Roman" w:hAnsi="Times New Roman" w:cs="Times New Roman"/>
          <w:color w:val="auto"/>
          <w:sz w:val="24"/>
          <w:szCs w:val="24"/>
        </w:rPr>
      </w:pPr>
      <w:bookmarkStart w:id="366" w:name="_Toc345511905"/>
      <w:bookmarkStart w:id="367" w:name="_Toc345512655"/>
      <w:bookmarkStart w:id="368" w:name="_Toc345512787"/>
      <w:bookmarkStart w:id="369" w:name="_Toc345835037"/>
      <w:bookmarkStart w:id="370" w:name="_Toc535497925"/>
      <w:r w:rsidRPr="003936CD">
        <w:rPr>
          <w:rFonts w:ascii="Times New Roman" w:hAnsi="Times New Roman" w:cs="Times New Roman"/>
          <w:color w:val="auto"/>
          <w:sz w:val="24"/>
          <w:szCs w:val="24"/>
        </w:rPr>
        <w:t>Vérification des qualification</w:t>
      </w:r>
      <w:bookmarkEnd w:id="366"/>
      <w:bookmarkEnd w:id="367"/>
      <w:bookmarkEnd w:id="368"/>
      <w:bookmarkEnd w:id="369"/>
      <w:r w:rsidRPr="003936CD">
        <w:rPr>
          <w:rFonts w:ascii="Times New Roman" w:hAnsi="Times New Roman" w:cs="Times New Roman"/>
          <w:color w:val="auto"/>
          <w:sz w:val="24"/>
          <w:szCs w:val="24"/>
        </w:rPr>
        <w:t>s</w:t>
      </w:r>
      <w:bookmarkEnd w:id="370"/>
    </w:p>
    <w:p w14:paraId="1AA35730" w14:textId="77777777" w:rsidR="005E1A03" w:rsidRPr="003936CD" w:rsidRDefault="00DA4AFB" w:rsidP="007750CB">
      <w:pPr>
        <w:pStyle w:val="Paragraphedeliste"/>
        <w:tabs>
          <w:tab w:val="left" w:pos="-1440"/>
          <w:tab w:val="left" w:pos="-720"/>
          <w:tab w:val="left" w:pos="0"/>
          <w:tab w:val="left" w:pos="1440"/>
          <w:tab w:val="left" w:pos="2160"/>
          <w:tab w:val="left" w:pos="4680"/>
          <w:tab w:val="center" w:pos="7380"/>
        </w:tabs>
        <w:ind w:left="0"/>
        <w:jc w:val="both"/>
        <w:rPr>
          <w:rFonts w:ascii="Times New Roman" w:hAnsi="Times New Roman" w:cs="Times New Roman"/>
          <w:sz w:val="24"/>
          <w:szCs w:val="24"/>
        </w:rPr>
      </w:pPr>
      <w:r w:rsidRPr="003936CD">
        <w:rPr>
          <w:rFonts w:ascii="Times New Roman" w:hAnsi="Times New Roman" w:cs="Times New Roman"/>
          <w:sz w:val="24"/>
          <w:szCs w:val="24"/>
        </w:rPr>
        <w:t>Après avoir déterminé l’offre la moins-</w:t>
      </w:r>
      <w:proofErr w:type="spellStart"/>
      <w:r w:rsidRPr="003936CD">
        <w:rPr>
          <w:rFonts w:ascii="Times New Roman" w:hAnsi="Times New Roman" w:cs="Times New Roman"/>
          <w:sz w:val="24"/>
          <w:szCs w:val="24"/>
        </w:rPr>
        <w:t>disante</w:t>
      </w:r>
      <w:proofErr w:type="spellEnd"/>
      <w:r w:rsidRPr="003936CD">
        <w:rPr>
          <w:rFonts w:ascii="Times New Roman" w:hAnsi="Times New Roman" w:cs="Times New Roman"/>
          <w:sz w:val="24"/>
          <w:szCs w:val="24"/>
        </w:rPr>
        <w:t xml:space="preserve"> suivant les dispositions de la clause 37.1 des IS, l’Autorité Contractante vérifiera que le Soumissionnaire est qualifié suivant les dispositions de la clause 38 des IS, en utilisant exclusivement les facteurs, méthodes et critères spécifiés ci-après. Aucun facteur qui n’est pas défini dans cette section ne pourra être utilisé pour l’évaluation de la qualification du Soumissionnaire.</w:t>
      </w:r>
    </w:p>
    <w:p w14:paraId="07547C8C" w14:textId="77777777" w:rsidR="00CE01BF" w:rsidRPr="003936CD" w:rsidRDefault="00CE01BF" w:rsidP="00CE01BF">
      <w:p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Pour être qualifié, un soumissionnaire doit remplir les conditions suivantes :</w:t>
      </w:r>
    </w:p>
    <w:p w14:paraId="4F3AC280" w14:textId="77777777" w:rsidR="00CE01BF" w:rsidRPr="003936CD" w:rsidRDefault="00CE01BF" w:rsidP="00CE01BF">
      <w:pPr>
        <w:spacing w:after="0" w:line="240" w:lineRule="auto"/>
        <w:jc w:val="both"/>
        <w:rPr>
          <w:rFonts w:ascii="Times New Roman" w:eastAsia="Times New Roman" w:hAnsi="Times New Roman" w:cs="Times New Roman"/>
          <w:b/>
          <w:sz w:val="24"/>
          <w:szCs w:val="24"/>
          <w:lang w:eastAsia="fr-FR"/>
        </w:rPr>
      </w:pPr>
    </w:p>
    <w:p w14:paraId="1C4498D2" w14:textId="77777777" w:rsidR="00CE01BF" w:rsidRPr="003936CD" w:rsidRDefault="00CE01BF" w:rsidP="000F4506">
      <w:pPr>
        <w:numPr>
          <w:ilvl w:val="0"/>
          <w:numId w:val="189"/>
        </w:numPr>
        <w:spacing w:after="0" w:line="240" w:lineRule="auto"/>
        <w:jc w:val="both"/>
        <w:rPr>
          <w:rFonts w:ascii="Times New Roman" w:eastAsia="Times New Roman" w:hAnsi="Times New Roman" w:cs="Times New Roman"/>
          <w:sz w:val="24"/>
          <w:szCs w:val="24"/>
          <w:lang w:eastAsia="fr-FR"/>
        </w:rPr>
      </w:pPr>
      <w:proofErr w:type="gramStart"/>
      <w:r w:rsidRPr="003936CD">
        <w:rPr>
          <w:rFonts w:ascii="Times New Roman" w:eastAsia="Times New Roman" w:hAnsi="Times New Roman" w:cs="Times New Roman"/>
          <w:sz w:val="24"/>
          <w:szCs w:val="24"/>
          <w:lang w:eastAsia="fr-FR"/>
        </w:rPr>
        <w:t>ne</w:t>
      </w:r>
      <w:proofErr w:type="gramEnd"/>
      <w:r w:rsidRPr="003936CD">
        <w:rPr>
          <w:rFonts w:ascii="Times New Roman" w:eastAsia="Times New Roman" w:hAnsi="Times New Roman" w:cs="Times New Roman"/>
          <w:sz w:val="24"/>
          <w:szCs w:val="24"/>
          <w:lang w:eastAsia="fr-FR"/>
        </w:rPr>
        <w:t xml:space="preserve"> pas avoir été disqualifié pour les critères d’éligibilité, d’inexistence d’antécédents de non-exécution de marché, </w:t>
      </w:r>
      <w:r w:rsidR="00DA4AFB" w:rsidRPr="003936CD">
        <w:rPr>
          <w:rFonts w:ascii="Times New Roman" w:eastAsia="Times New Roman" w:hAnsi="Times New Roman" w:cs="Times New Roman"/>
          <w:sz w:val="24"/>
          <w:szCs w:val="24"/>
          <w:u w:val="single"/>
          <w:lang w:eastAsia="fr-FR"/>
        </w:rPr>
        <w:t>d'incohérence majeure dans l'offre</w:t>
      </w:r>
      <w:r w:rsidRPr="003936CD">
        <w:rPr>
          <w:rFonts w:ascii="Times New Roman" w:eastAsia="Times New Roman" w:hAnsi="Times New Roman" w:cs="Times New Roman"/>
          <w:sz w:val="24"/>
          <w:szCs w:val="24"/>
          <w:lang w:eastAsia="fr-FR"/>
        </w:rPr>
        <w:t xml:space="preserve">, de fourniture de l'autorisation du fabricant si elle est requise et de non-conformité de </w:t>
      </w:r>
      <w:proofErr w:type="gramStart"/>
      <w:r w:rsidRPr="003936CD">
        <w:rPr>
          <w:rFonts w:ascii="Times New Roman" w:eastAsia="Times New Roman" w:hAnsi="Times New Roman" w:cs="Times New Roman"/>
          <w:sz w:val="24"/>
          <w:szCs w:val="24"/>
          <w:lang w:eastAsia="fr-FR"/>
        </w:rPr>
        <w:t>l'offre;</w:t>
      </w:r>
      <w:proofErr w:type="gramEnd"/>
    </w:p>
    <w:p w14:paraId="0EA76E7C" w14:textId="77777777" w:rsidR="00CE01BF" w:rsidRPr="003936CD" w:rsidRDefault="00CE01BF" w:rsidP="00CE01BF">
      <w:pPr>
        <w:spacing w:after="0" w:line="240" w:lineRule="auto"/>
        <w:ind w:left="720"/>
        <w:jc w:val="both"/>
        <w:rPr>
          <w:rFonts w:ascii="Times New Roman" w:eastAsia="Times New Roman" w:hAnsi="Times New Roman" w:cs="Times New Roman"/>
          <w:sz w:val="24"/>
          <w:szCs w:val="24"/>
          <w:lang w:eastAsia="fr-FR"/>
        </w:rPr>
      </w:pPr>
    </w:p>
    <w:p w14:paraId="48463562" w14:textId="488873C2" w:rsidR="00CE01BF" w:rsidRPr="003936CD" w:rsidRDefault="00CE01BF" w:rsidP="000F4506">
      <w:pPr>
        <w:numPr>
          <w:ilvl w:val="0"/>
          <w:numId w:val="189"/>
        </w:numPr>
        <w:spacing w:after="0" w:line="240" w:lineRule="auto"/>
        <w:jc w:val="both"/>
        <w:rPr>
          <w:rFonts w:ascii="Times New Roman" w:eastAsia="Times New Roman" w:hAnsi="Times New Roman" w:cs="Times New Roman"/>
          <w:sz w:val="24"/>
          <w:szCs w:val="24"/>
          <w:lang w:eastAsia="fr-FR"/>
        </w:rPr>
      </w:pPr>
      <w:proofErr w:type="gramStart"/>
      <w:r w:rsidRPr="003936CD">
        <w:rPr>
          <w:rFonts w:ascii="Times New Roman" w:eastAsia="Times New Roman" w:hAnsi="Times New Roman" w:cs="Times New Roman"/>
          <w:sz w:val="24"/>
          <w:szCs w:val="24"/>
          <w:lang w:eastAsia="fr-FR"/>
        </w:rPr>
        <w:t>avoir</w:t>
      </w:r>
      <w:proofErr w:type="gramEnd"/>
      <w:r w:rsidRPr="003936CD">
        <w:rPr>
          <w:rFonts w:ascii="Times New Roman" w:eastAsia="Times New Roman" w:hAnsi="Times New Roman" w:cs="Times New Roman"/>
          <w:sz w:val="24"/>
          <w:szCs w:val="24"/>
          <w:lang w:eastAsia="fr-FR"/>
        </w:rPr>
        <w:t xml:space="preserve"> répondu au seuil minimum pour les critères </w:t>
      </w:r>
      <w:r w:rsidR="00A4775D" w:rsidRPr="003936CD">
        <w:rPr>
          <w:rFonts w:ascii="Times New Roman" w:eastAsia="Times New Roman" w:hAnsi="Times New Roman" w:cs="Times New Roman"/>
          <w:sz w:val="24"/>
          <w:szCs w:val="24"/>
          <w:lang w:eastAsia="fr-FR"/>
        </w:rPr>
        <w:t>suivants :</w:t>
      </w:r>
    </w:p>
    <w:p w14:paraId="6936707C" w14:textId="2238D050" w:rsidR="00CE01BF" w:rsidRPr="00DB78BE" w:rsidRDefault="00CE01BF" w:rsidP="00DB78BE">
      <w:pPr>
        <w:tabs>
          <w:tab w:val="left" w:pos="-1440"/>
          <w:tab w:val="left" w:pos="-720"/>
          <w:tab w:val="left" w:pos="0"/>
          <w:tab w:val="left" w:pos="1440"/>
          <w:tab w:val="left" w:pos="2160"/>
          <w:tab w:val="left" w:pos="4680"/>
          <w:tab w:val="center" w:pos="7380"/>
        </w:tabs>
        <w:spacing w:after="0" w:line="240" w:lineRule="auto"/>
        <w:jc w:val="both"/>
        <w:rPr>
          <w:rFonts w:ascii="Times New Roman" w:eastAsia="Times New Roman" w:hAnsi="Times New Roman" w:cs="Times New Roman"/>
          <w:sz w:val="24"/>
          <w:szCs w:val="24"/>
          <w:lang w:eastAsia="fr-FR"/>
        </w:rPr>
      </w:pPr>
    </w:p>
    <w:p w14:paraId="68863FC7" w14:textId="77777777" w:rsidR="00BB0B1A" w:rsidRPr="00E41ACF" w:rsidRDefault="00BB0B1A" w:rsidP="00BB0B1A">
      <w:pPr>
        <w:spacing w:after="0" w:line="240" w:lineRule="auto"/>
        <w:ind w:left="360"/>
        <w:jc w:val="both"/>
        <w:rPr>
          <w:rFonts w:ascii="Times New Roman" w:eastAsia="Times New Roman" w:hAnsi="Times New Roman" w:cs="Times New Roman"/>
          <w:sz w:val="24"/>
          <w:szCs w:val="24"/>
          <w:lang w:eastAsia="fr-FR"/>
        </w:rPr>
      </w:pPr>
    </w:p>
    <w:p w14:paraId="0149A35E" w14:textId="77777777" w:rsidR="00CE01BF" w:rsidRPr="00E41ACF" w:rsidRDefault="00CE01BF" w:rsidP="000F4506">
      <w:pPr>
        <w:numPr>
          <w:ilvl w:val="0"/>
          <w:numId w:val="181"/>
        </w:numPr>
        <w:tabs>
          <w:tab w:val="left" w:pos="-1440"/>
          <w:tab w:val="left" w:pos="-720"/>
          <w:tab w:val="left" w:pos="0"/>
          <w:tab w:val="left" w:pos="851"/>
          <w:tab w:val="left" w:pos="2160"/>
          <w:tab w:val="left" w:pos="4680"/>
          <w:tab w:val="center" w:pos="7380"/>
        </w:tabs>
        <w:spacing w:after="0" w:line="240" w:lineRule="auto"/>
        <w:ind w:left="709" w:hanging="425"/>
        <w:contextualSpacing/>
        <w:jc w:val="both"/>
        <w:outlineLvl w:val="3"/>
        <w:rPr>
          <w:rFonts w:ascii="Times New Roman" w:eastAsia="Times New Roman" w:hAnsi="Times New Roman" w:cs="Times New Roman"/>
          <w:b/>
          <w:i/>
          <w:sz w:val="24"/>
          <w:szCs w:val="24"/>
          <w:lang w:eastAsia="fr-FR"/>
        </w:rPr>
      </w:pPr>
      <w:r w:rsidRPr="00E41ACF">
        <w:rPr>
          <w:rFonts w:ascii="Times New Roman" w:eastAsia="Times New Roman" w:hAnsi="Times New Roman" w:cs="Times New Roman"/>
          <w:b/>
          <w:i/>
          <w:sz w:val="24"/>
          <w:szCs w:val="24"/>
          <w:lang w:eastAsia="fr-FR"/>
        </w:rPr>
        <w:t>Expérience</w:t>
      </w:r>
    </w:p>
    <w:p w14:paraId="010CFA1C"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p>
    <w:p w14:paraId="69E3B70C"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r w:rsidRPr="00E41ACF">
        <w:rPr>
          <w:rFonts w:ascii="Times New Roman" w:eastAsia="Times New Roman" w:hAnsi="Times New Roman" w:cs="Times New Roman"/>
          <w:sz w:val="24"/>
          <w:szCs w:val="24"/>
          <w:lang w:eastAsia="fr-FR"/>
        </w:rPr>
        <w:t xml:space="preserve">Le Soumissionnaire doit prouver, documentation à l’appui, qu’il satisfait aux exigences d’expérience ci-après : </w:t>
      </w:r>
    </w:p>
    <w:p w14:paraId="5FF23982"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p>
    <w:p w14:paraId="6A952244" w14:textId="30596244" w:rsidR="00CE01BF" w:rsidRDefault="00CE01BF" w:rsidP="000F4506">
      <w:pPr>
        <w:numPr>
          <w:ilvl w:val="0"/>
          <w:numId w:val="190"/>
        </w:numPr>
        <w:spacing w:after="0" w:line="360" w:lineRule="auto"/>
        <w:jc w:val="both"/>
        <w:rPr>
          <w:rFonts w:ascii="Times New Roman" w:eastAsia="Times New Roman" w:hAnsi="Times New Roman" w:cs="Times New Roman"/>
          <w:sz w:val="24"/>
          <w:szCs w:val="24"/>
          <w:lang w:eastAsia="fr-FR"/>
        </w:rPr>
      </w:pPr>
      <w:proofErr w:type="gramStart"/>
      <w:r w:rsidRPr="00E41ACF">
        <w:rPr>
          <w:rFonts w:ascii="Times New Roman" w:eastAsia="Times New Roman" w:hAnsi="Times New Roman" w:cs="Times New Roman"/>
          <w:sz w:val="24"/>
          <w:szCs w:val="24"/>
          <w:lang w:eastAsia="fr-FR"/>
        </w:rPr>
        <w:t>avoir</w:t>
      </w:r>
      <w:proofErr w:type="gramEnd"/>
      <w:r w:rsidRPr="00E41ACF">
        <w:rPr>
          <w:rFonts w:ascii="Times New Roman" w:eastAsia="Times New Roman" w:hAnsi="Times New Roman" w:cs="Times New Roman"/>
          <w:sz w:val="24"/>
          <w:szCs w:val="24"/>
          <w:lang w:eastAsia="fr-FR"/>
        </w:rPr>
        <w:t xml:space="preserve"> une expérience générale </w:t>
      </w:r>
      <w:r w:rsidRPr="00E41ACF">
        <w:rPr>
          <w:rFonts w:ascii="Times New Roman" w:eastAsia="Times New Roman" w:hAnsi="Times New Roman" w:cs="Times New Roman"/>
          <w:bCs/>
          <w:sz w:val="24"/>
          <w:szCs w:val="24"/>
          <w:lang w:eastAsia="fr-FR"/>
        </w:rPr>
        <w:t xml:space="preserve">d'au moins </w:t>
      </w:r>
      <w:r w:rsidR="00297FB0" w:rsidRPr="00E41ACF">
        <w:rPr>
          <w:rFonts w:ascii="Times New Roman" w:eastAsia="Times New Roman" w:hAnsi="Times New Roman" w:cs="Times New Roman"/>
          <w:bCs/>
          <w:sz w:val="24"/>
          <w:szCs w:val="24"/>
          <w:lang w:eastAsia="fr-FR"/>
        </w:rPr>
        <w:t>5 (cinq)</w:t>
      </w:r>
      <w:r w:rsidR="009F3487" w:rsidRPr="00E41ACF">
        <w:rPr>
          <w:rFonts w:ascii="Times New Roman" w:eastAsia="Times New Roman" w:hAnsi="Times New Roman" w:cs="Times New Roman"/>
          <w:bCs/>
          <w:sz w:val="24"/>
          <w:szCs w:val="24"/>
          <w:lang w:eastAsia="fr-FR"/>
        </w:rPr>
        <w:t>ans</w:t>
      </w:r>
      <w:r w:rsidR="009F3487" w:rsidRPr="00E41ACF">
        <w:rPr>
          <w:rFonts w:ascii="Times New Roman" w:eastAsia="Times New Roman" w:hAnsi="Times New Roman" w:cs="Times New Roman"/>
          <w:sz w:val="24"/>
          <w:szCs w:val="24"/>
          <w:lang w:eastAsia="fr-FR"/>
        </w:rPr>
        <w:t xml:space="preserve"> dans</w:t>
      </w:r>
      <w:r w:rsidRPr="00E41ACF">
        <w:rPr>
          <w:rFonts w:ascii="Times New Roman" w:eastAsia="Times New Roman" w:hAnsi="Times New Roman" w:cs="Times New Roman"/>
          <w:sz w:val="24"/>
          <w:szCs w:val="24"/>
          <w:lang w:eastAsia="fr-FR"/>
        </w:rPr>
        <w:t xml:space="preserve"> la fourniture de </w:t>
      </w:r>
      <w:r w:rsidR="00DB78BE" w:rsidRPr="00E41ACF">
        <w:rPr>
          <w:rFonts w:ascii="Times New Roman" w:eastAsia="Times New Roman" w:hAnsi="Times New Roman" w:cs="Times New Roman"/>
          <w:sz w:val="24"/>
          <w:szCs w:val="24"/>
          <w:lang w:eastAsia="fr-FR"/>
        </w:rPr>
        <w:t>services :</w:t>
      </w:r>
      <w:r w:rsidR="00420CB0" w:rsidRPr="00E41ACF">
        <w:rPr>
          <w:rFonts w:ascii="Times New Roman" w:eastAsia="Times New Roman" w:hAnsi="Times New Roman" w:cs="Times New Roman"/>
          <w:sz w:val="24"/>
          <w:szCs w:val="24"/>
          <w:lang w:eastAsia="fr-FR"/>
        </w:rPr>
        <w:t xml:space="preserve"> </w:t>
      </w:r>
    </w:p>
    <w:p w14:paraId="76507613" w14:textId="77777777" w:rsidR="00CE01BF" w:rsidRPr="00E41ACF" w:rsidRDefault="00CE01BF" w:rsidP="000F4506">
      <w:pPr>
        <w:numPr>
          <w:ilvl w:val="0"/>
          <w:numId w:val="190"/>
        </w:numPr>
        <w:spacing w:after="0" w:line="360" w:lineRule="auto"/>
        <w:jc w:val="both"/>
        <w:rPr>
          <w:rFonts w:ascii="Times New Roman" w:eastAsia="Times New Roman" w:hAnsi="Times New Roman" w:cs="Times New Roman"/>
          <w:sz w:val="24"/>
          <w:szCs w:val="24"/>
          <w:lang w:eastAsia="fr-FR"/>
        </w:rPr>
      </w:pPr>
      <w:proofErr w:type="gramStart"/>
      <w:r w:rsidRPr="00E41ACF">
        <w:rPr>
          <w:rFonts w:ascii="Times New Roman" w:eastAsia="Times New Roman" w:hAnsi="Times New Roman" w:cs="Times New Roman"/>
          <w:sz w:val="24"/>
          <w:szCs w:val="24"/>
          <w:lang w:eastAsia="fr-FR"/>
        </w:rPr>
        <w:t>avoir</w:t>
      </w:r>
      <w:proofErr w:type="gramEnd"/>
      <w:r w:rsidRPr="00E41ACF">
        <w:rPr>
          <w:rFonts w:ascii="Times New Roman" w:eastAsia="Times New Roman" w:hAnsi="Times New Roman" w:cs="Times New Roman"/>
          <w:sz w:val="24"/>
          <w:szCs w:val="24"/>
          <w:lang w:eastAsia="fr-FR"/>
        </w:rPr>
        <w:t xml:space="preserve"> réal</w:t>
      </w:r>
      <w:r w:rsidRPr="00057AC8">
        <w:rPr>
          <w:rFonts w:ascii="Times New Roman" w:eastAsia="Times New Roman" w:hAnsi="Times New Roman" w:cs="Times New Roman"/>
          <w:sz w:val="24"/>
          <w:szCs w:val="24"/>
          <w:lang w:eastAsia="fr-FR"/>
        </w:rPr>
        <w:t>is</w:t>
      </w:r>
      <w:r w:rsidR="00E41ACF" w:rsidRPr="00952F46">
        <w:rPr>
          <w:rFonts w:ascii="Times New Roman" w:eastAsia="Times New Roman" w:hAnsi="Times New Roman" w:cs="Times New Roman"/>
          <w:sz w:val="24"/>
          <w:szCs w:val="24"/>
          <w:lang w:eastAsia="fr-FR"/>
        </w:rPr>
        <w:t>é</w:t>
      </w:r>
      <w:r w:rsidRPr="00E41ACF">
        <w:rPr>
          <w:rFonts w:ascii="Times New Roman" w:eastAsia="Times New Roman" w:hAnsi="Times New Roman" w:cs="Times New Roman"/>
          <w:sz w:val="24"/>
          <w:szCs w:val="24"/>
          <w:lang w:eastAsia="fr-FR"/>
        </w:rPr>
        <w:t xml:space="preserve"> au moins deux (02) marchés similaires </w:t>
      </w:r>
      <w:r w:rsidR="00C846A9" w:rsidRPr="00E41ACF">
        <w:rPr>
          <w:rFonts w:ascii="Times New Roman" w:eastAsia="Times New Roman" w:hAnsi="Times New Roman" w:cs="Times New Roman"/>
          <w:sz w:val="24"/>
          <w:szCs w:val="24"/>
          <w:lang w:eastAsia="fr-FR"/>
        </w:rPr>
        <w:t xml:space="preserve">aux fournitures proposés </w:t>
      </w:r>
      <w:r w:rsidRPr="00E41ACF">
        <w:rPr>
          <w:rFonts w:ascii="Times New Roman" w:eastAsia="Times New Roman" w:hAnsi="Times New Roman" w:cs="Times New Roman"/>
          <w:sz w:val="24"/>
          <w:szCs w:val="24"/>
          <w:lang w:eastAsia="fr-FR"/>
        </w:rPr>
        <w:t xml:space="preserve">au cours des </w:t>
      </w:r>
      <w:r w:rsidR="00420CB0" w:rsidRPr="00E41ACF">
        <w:rPr>
          <w:rFonts w:ascii="Times New Roman" w:eastAsia="Times New Roman" w:hAnsi="Times New Roman" w:cs="Times New Roman"/>
          <w:sz w:val="24"/>
          <w:szCs w:val="24"/>
          <w:lang w:eastAsia="fr-FR"/>
        </w:rPr>
        <w:t xml:space="preserve">4 </w:t>
      </w:r>
      <w:r w:rsidRPr="00E41ACF">
        <w:rPr>
          <w:rFonts w:ascii="Times New Roman" w:eastAsia="Times New Roman" w:hAnsi="Times New Roman" w:cs="Times New Roman"/>
          <w:sz w:val="24"/>
          <w:szCs w:val="24"/>
          <w:lang w:eastAsia="fr-FR"/>
        </w:rPr>
        <w:t xml:space="preserve">dernières années </w:t>
      </w:r>
      <w:r w:rsidR="00BB0B1A" w:rsidRPr="00E41ACF">
        <w:rPr>
          <w:rFonts w:ascii="Times New Roman" w:eastAsia="Times New Roman" w:hAnsi="Times New Roman" w:cs="Times New Roman"/>
          <w:sz w:val="24"/>
          <w:szCs w:val="24"/>
          <w:lang w:eastAsia="fr-FR"/>
        </w:rPr>
        <w:t>(</w:t>
      </w:r>
      <w:r w:rsidR="0074096D">
        <w:rPr>
          <w:rFonts w:ascii="Times New Roman" w:eastAsia="Times New Roman" w:hAnsi="Times New Roman" w:cs="Times New Roman"/>
          <w:sz w:val="24"/>
          <w:szCs w:val="24"/>
          <w:lang w:eastAsia="fr-FR"/>
        </w:rPr>
        <w:t>2021, 2022, 2023 et 2024</w:t>
      </w:r>
      <w:r w:rsidRPr="00E41ACF">
        <w:rPr>
          <w:rFonts w:ascii="Times New Roman" w:eastAsia="Times New Roman" w:hAnsi="Times New Roman" w:cs="Times New Roman"/>
          <w:sz w:val="24"/>
          <w:szCs w:val="24"/>
          <w:lang w:eastAsia="fr-FR"/>
        </w:rPr>
        <w:t xml:space="preserve">) avec une valeur minimum pour chaque marché </w:t>
      </w:r>
      <w:r w:rsidRPr="00E41ACF">
        <w:rPr>
          <w:rFonts w:ascii="Times New Roman" w:eastAsia="Times New Roman" w:hAnsi="Times New Roman" w:cs="Times New Roman"/>
          <w:bCs/>
          <w:sz w:val="24"/>
          <w:szCs w:val="24"/>
          <w:lang w:eastAsia="fr-FR"/>
        </w:rPr>
        <w:t>d’un montant équivalent à l’offre du soumissionnaire</w:t>
      </w:r>
      <w:r w:rsidR="00C846A9" w:rsidRPr="00E41ACF">
        <w:rPr>
          <w:rFonts w:ascii="Times New Roman" w:eastAsia="Times New Roman" w:hAnsi="Times New Roman" w:cs="Times New Roman"/>
          <w:bCs/>
          <w:sz w:val="24"/>
          <w:szCs w:val="24"/>
          <w:lang w:eastAsia="fr-FR"/>
        </w:rPr>
        <w:t>,</w:t>
      </w:r>
      <w:r w:rsidRPr="00E41ACF">
        <w:rPr>
          <w:rFonts w:ascii="Times New Roman" w:eastAsia="Times New Roman" w:hAnsi="Times New Roman" w:cs="Times New Roman"/>
          <w:sz w:val="24"/>
          <w:szCs w:val="24"/>
          <w:lang w:eastAsia="fr-FR"/>
        </w:rPr>
        <w:t xml:space="preserve"> qui ont été exécutés de ma</w:t>
      </w:r>
      <w:r w:rsidR="00C846A9" w:rsidRPr="00E41ACF">
        <w:rPr>
          <w:rFonts w:ascii="Times New Roman" w:eastAsia="Times New Roman" w:hAnsi="Times New Roman" w:cs="Times New Roman"/>
          <w:sz w:val="24"/>
          <w:szCs w:val="24"/>
          <w:lang w:eastAsia="fr-FR"/>
        </w:rPr>
        <w:t>nière satisfaisante et terminés</w:t>
      </w:r>
      <w:r w:rsidRPr="00E41ACF">
        <w:rPr>
          <w:rFonts w:ascii="Times New Roman" w:eastAsia="Times New Roman" w:hAnsi="Times New Roman" w:cs="Times New Roman"/>
          <w:sz w:val="24"/>
          <w:szCs w:val="24"/>
          <w:lang w:eastAsia="fr-FR"/>
        </w:rPr>
        <w:t>. La similitude portera sur la tail</w:t>
      </w:r>
      <w:r w:rsidR="00E41ACF">
        <w:rPr>
          <w:rFonts w:ascii="Times New Roman" w:eastAsia="Times New Roman" w:hAnsi="Times New Roman" w:cs="Times New Roman"/>
          <w:sz w:val="24"/>
          <w:szCs w:val="24"/>
          <w:lang w:eastAsia="fr-FR"/>
        </w:rPr>
        <w:t xml:space="preserve">le physique, la complexité, les </w:t>
      </w:r>
      <w:r w:rsidRPr="00E41ACF">
        <w:rPr>
          <w:rFonts w:ascii="Times New Roman" w:eastAsia="Times New Roman" w:hAnsi="Times New Roman" w:cs="Times New Roman"/>
          <w:sz w:val="24"/>
          <w:szCs w:val="24"/>
          <w:lang w:eastAsia="fr-FR"/>
        </w:rPr>
        <w:t>méthodes/technologies ou autres caractéristiques telles que décrites dans les spécifications techniques.</w:t>
      </w:r>
      <w:r w:rsidRPr="00E41ACF">
        <w:rPr>
          <w:rFonts w:ascii="Times New Roman" w:hAnsi="Times New Roman" w:cs="Times New Roman"/>
          <w:i/>
          <w:sz w:val="24"/>
          <w:szCs w:val="24"/>
        </w:rPr>
        <w:br w:type="page"/>
      </w:r>
    </w:p>
    <w:bookmarkStart w:id="371" w:name="_Toc345405865"/>
    <w:bookmarkStart w:id="372" w:name="_Toc345406444"/>
    <w:bookmarkStart w:id="373" w:name="_Toc345835038"/>
    <w:bookmarkStart w:id="374" w:name="_Toc398446516"/>
    <w:bookmarkEnd w:id="350"/>
    <w:bookmarkEnd w:id="359"/>
    <w:p w14:paraId="07CE9BE9" w14:textId="7E863E2C" w:rsidR="003B435D" w:rsidRPr="003936CD" w:rsidRDefault="003C492E"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4384" behindDoc="0" locked="0" layoutInCell="1" allowOverlap="1" wp14:anchorId="171368FD" wp14:editId="3A80E963">
                <wp:simplePos x="0" y="0"/>
                <wp:positionH relativeFrom="column">
                  <wp:posOffset>24130</wp:posOffset>
                </wp:positionH>
                <wp:positionV relativeFrom="paragraph">
                  <wp:posOffset>-128270</wp:posOffset>
                </wp:positionV>
                <wp:extent cx="5772150" cy="695325"/>
                <wp:effectExtent l="0" t="0" r="0" b="9525"/>
                <wp:wrapNone/>
                <wp:docPr id="79462147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9532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2F7C0" id="Rectangle 16" o:spid="_x0000_s1026" style="position:absolute;margin-left:1.9pt;margin-top:-10.1pt;width:454.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" filled="f"/>
            </w:pict>
          </mc:Fallback>
        </mc:AlternateContent>
      </w:r>
      <w:r w:rsidR="00DA4AFB" w:rsidRPr="003936CD">
        <w:rPr>
          <w:rFonts w:ascii="Times New Roman" w:hAnsi="Times New Roman" w:cs="Times New Roman"/>
          <w:color w:val="auto"/>
          <w:sz w:val="32"/>
          <w:szCs w:val="32"/>
        </w:rPr>
        <w:t>Section IV : Formulaires de soumission</w:t>
      </w:r>
      <w:bookmarkEnd w:id="371"/>
      <w:bookmarkEnd w:id="372"/>
      <w:bookmarkEnd w:id="373"/>
      <w:bookmarkEnd w:id="374"/>
    </w:p>
    <w:p w14:paraId="1C3FE76E" w14:textId="77777777" w:rsidR="003B435D" w:rsidRPr="003936CD" w:rsidRDefault="003B435D" w:rsidP="003B435D">
      <w:pPr>
        <w:rPr>
          <w:rFonts w:ascii="Times New Roman" w:hAnsi="Times New Roman" w:cs="Times New Roman"/>
        </w:rPr>
      </w:pPr>
    </w:p>
    <w:p w14:paraId="5A9E19C3" w14:textId="77777777" w:rsidR="003B435D" w:rsidRPr="003936CD" w:rsidRDefault="003B435D" w:rsidP="003B435D">
      <w:pPr>
        <w:rPr>
          <w:rFonts w:ascii="Times New Roman" w:hAnsi="Times New Roman" w:cs="Times New Roman"/>
        </w:rPr>
      </w:pPr>
    </w:p>
    <w:p w14:paraId="7E4F2D85" w14:textId="77777777" w:rsidR="003B435D" w:rsidRPr="00957020" w:rsidRDefault="00DA4AFB" w:rsidP="00952F46">
      <w:pPr>
        <w:shd w:val="clear" w:color="auto" w:fill="FFFFFF" w:themeFill="background1"/>
        <w:jc w:val="center"/>
        <w:rPr>
          <w:rFonts w:ascii="Times New Roman" w:hAnsi="Times New Roman" w:cs="Times New Roman"/>
          <w:b/>
          <w:sz w:val="44"/>
          <w:szCs w:val="44"/>
        </w:rPr>
      </w:pPr>
      <w:r w:rsidRPr="00957020">
        <w:rPr>
          <w:rFonts w:ascii="Times New Roman" w:hAnsi="Times New Roman" w:cs="Times New Roman"/>
          <w:b/>
          <w:sz w:val="44"/>
          <w:szCs w:val="44"/>
        </w:rPr>
        <w:t>Liste des Formulaires</w:t>
      </w:r>
    </w:p>
    <w:p w14:paraId="3E9245CC" w14:textId="77777777" w:rsidR="00BE0642" w:rsidRPr="009F3487" w:rsidRDefault="00BE0E4B" w:rsidP="00952F46">
      <w:pPr>
        <w:rPr>
          <w:rFonts w:ascii="Times New Roman" w:hAnsi="Times New Roman" w:cs="Times New Roman"/>
          <w:b/>
          <w:bCs/>
          <w:sz w:val="24"/>
          <w:szCs w:val="24"/>
        </w:rPr>
      </w:pPr>
      <w:r w:rsidRPr="009F3487">
        <w:rPr>
          <w:rFonts w:ascii="Times New Roman" w:hAnsi="Times New Roman" w:cs="Times New Roman"/>
          <w:b/>
          <w:bCs/>
          <w:sz w:val="24"/>
          <w:szCs w:val="24"/>
        </w:rPr>
        <w:t>Formulaire n°1 : Formulaire de l’offre</w:t>
      </w:r>
      <w:r w:rsidR="005C0EB6">
        <w:rPr>
          <w:rFonts w:ascii="Times New Roman" w:hAnsi="Times New Roman" w:cs="Times New Roman"/>
          <w:b/>
          <w:bCs/>
          <w:sz w:val="24"/>
          <w:szCs w:val="24"/>
        </w:rPr>
        <w:t>………………………………………………………</w:t>
      </w:r>
    </w:p>
    <w:p w14:paraId="0C8C6DF7" w14:textId="77777777" w:rsidR="00E41ACF" w:rsidRPr="00957020" w:rsidRDefault="008B1733">
      <w:pPr>
        <w:pStyle w:val="TM3"/>
        <w:tabs>
          <w:tab w:val="right" w:leader="dot" w:pos="9062"/>
        </w:tabs>
        <w:rPr>
          <w:rFonts w:asciiTheme="minorHAnsi" w:eastAsiaTheme="minorEastAsia" w:hAnsiTheme="minorHAnsi"/>
          <w:b w:val="0"/>
          <w:noProof/>
          <w:sz w:val="22"/>
          <w:lang w:eastAsia="fr-FR"/>
        </w:rPr>
      </w:pPr>
      <w:r w:rsidRPr="00957020">
        <w:rPr>
          <w:rFonts w:cs="Times New Roman"/>
        </w:rPr>
        <w:fldChar w:fldCharType="begin"/>
      </w:r>
      <w:r w:rsidR="00DA4AFB" w:rsidRPr="00957020">
        <w:rPr>
          <w:rFonts w:cs="Times New Roman"/>
        </w:rPr>
        <w:instrText xml:space="preserve"> TOC \b s4 \o "3-4" </w:instrText>
      </w:r>
      <w:r w:rsidRPr="00957020">
        <w:rPr>
          <w:rFonts w:cs="Times New Roman"/>
        </w:rPr>
        <w:fldChar w:fldCharType="separate"/>
      </w:r>
      <w:r w:rsidR="00AF2173">
        <w:rPr>
          <w:rFonts w:cs="Times New Roman"/>
          <w:noProof/>
        </w:rPr>
        <w:t>Formulaire n°2:</w:t>
      </w:r>
      <w:r w:rsidR="00E41ACF" w:rsidRPr="00957020">
        <w:rPr>
          <w:rFonts w:cs="Times New Roman"/>
          <w:noProof/>
        </w:rPr>
        <w:t xml:space="preserve"> Formulaire de renseignements sur le Soumissionnaire</w:t>
      </w:r>
      <w:r w:rsidR="00E41ACF" w:rsidRPr="00957020">
        <w:rPr>
          <w:noProof/>
        </w:rPr>
        <w:tab/>
      </w:r>
    </w:p>
    <w:p w14:paraId="026361D2" w14:textId="77777777" w:rsidR="00E41ACF" w:rsidRPr="00957020" w:rsidRDefault="00AF2173">
      <w:pPr>
        <w:pStyle w:val="TM3"/>
        <w:tabs>
          <w:tab w:val="right" w:leader="dot" w:pos="9062"/>
        </w:tabs>
        <w:rPr>
          <w:rFonts w:asciiTheme="minorHAnsi" w:eastAsiaTheme="minorEastAsia" w:hAnsiTheme="minorHAnsi"/>
          <w:b w:val="0"/>
          <w:noProof/>
          <w:sz w:val="22"/>
          <w:lang w:eastAsia="fr-FR"/>
        </w:rPr>
      </w:pPr>
      <w:r>
        <w:rPr>
          <w:rFonts w:cs="Times New Roman"/>
          <w:noProof/>
        </w:rPr>
        <w:t>Formulaire n°3:</w:t>
      </w:r>
      <w:r w:rsidR="00E41ACF" w:rsidRPr="00957020">
        <w:rPr>
          <w:rFonts w:cs="Times New Roman"/>
          <w:noProof/>
        </w:rPr>
        <w:t xml:space="preserve"> Bordereau de prix des fournitures</w:t>
      </w:r>
      <w:r w:rsidR="00E41ACF" w:rsidRPr="00957020">
        <w:rPr>
          <w:noProof/>
        </w:rPr>
        <w:tab/>
      </w:r>
    </w:p>
    <w:p w14:paraId="39AC5489" w14:textId="77777777" w:rsidR="00FE374B" w:rsidRPr="00C93547" w:rsidRDefault="00AF2173" w:rsidP="00C93547">
      <w:pPr>
        <w:pStyle w:val="TM3"/>
        <w:tabs>
          <w:tab w:val="right" w:leader="dot" w:pos="9062"/>
        </w:tabs>
        <w:rPr>
          <w:noProof/>
        </w:rPr>
      </w:pPr>
      <w:r>
        <w:rPr>
          <w:rFonts w:cs="Times New Roman"/>
          <w:noProof/>
        </w:rPr>
        <w:t>Formulaire n°4:</w:t>
      </w:r>
      <w:r w:rsidR="00E41ACF" w:rsidRPr="00957020">
        <w:rPr>
          <w:rFonts w:cs="Times New Roman"/>
          <w:noProof/>
        </w:rPr>
        <w:t xml:space="preserve"> Modèle de garantie de soumission (garantie bancaire)</w:t>
      </w:r>
      <w:r w:rsidR="00E41ACF" w:rsidRPr="00957020">
        <w:rPr>
          <w:noProof/>
        </w:rPr>
        <w:tab/>
      </w:r>
    </w:p>
    <w:p w14:paraId="2333DBCC" w14:textId="176A370B" w:rsidR="00E41ACF" w:rsidRPr="00957020" w:rsidRDefault="00AF2173">
      <w:pPr>
        <w:pStyle w:val="TM3"/>
        <w:tabs>
          <w:tab w:val="right" w:leader="dot" w:pos="9062"/>
        </w:tabs>
        <w:rPr>
          <w:rFonts w:asciiTheme="minorHAnsi" w:eastAsiaTheme="minorEastAsia" w:hAnsiTheme="minorHAnsi"/>
          <w:b w:val="0"/>
          <w:noProof/>
          <w:sz w:val="22"/>
          <w:lang w:eastAsia="fr-FR"/>
        </w:rPr>
      </w:pPr>
      <w:r>
        <w:rPr>
          <w:rFonts w:cs="Times New Roman"/>
          <w:noProof/>
        </w:rPr>
        <w:t>Formulaire n°</w:t>
      </w:r>
      <w:r w:rsidR="00F53091">
        <w:rPr>
          <w:rFonts w:cs="Times New Roman"/>
          <w:noProof/>
        </w:rPr>
        <w:t>5</w:t>
      </w:r>
      <w:r>
        <w:rPr>
          <w:rFonts w:cs="Times New Roman"/>
          <w:noProof/>
        </w:rPr>
        <w:t>:</w:t>
      </w:r>
      <w:r w:rsidR="00E41ACF" w:rsidRPr="00957020">
        <w:rPr>
          <w:rFonts w:cs="Times New Roman"/>
          <w:noProof/>
        </w:rPr>
        <w:t xml:space="preserve"> Modèle d’engagement « environnemental et social »</w:t>
      </w:r>
      <w:r w:rsidR="00E41ACF" w:rsidRPr="00957020">
        <w:rPr>
          <w:noProof/>
        </w:rPr>
        <w:tab/>
      </w:r>
    </w:p>
    <w:p w14:paraId="1783EB4B" w14:textId="77777777" w:rsidR="00BE0642" w:rsidRPr="003936CD" w:rsidRDefault="008B1733" w:rsidP="00BE0642">
      <w:pPr>
        <w:rPr>
          <w:rFonts w:ascii="Times New Roman" w:hAnsi="Times New Roman" w:cs="Times New Roman"/>
        </w:rPr>
      </w:pPr>
      <w:r w:rsidRPr="00957020">
        <w:rPr>
          <w:rFonts w:ascii="Times New Roman" w:hAnsi="Times New Roman" w:cs="Times New Roman"/>
        </w:rPr>
        <w:fldChar w:fldCharType="end"/>
      </w:r>
    </w:p>
    <w:p w14:paraId="3AE648FB" w14:textId="77777777" w:rsidR="00295752" w:rsidRPr="003936CD" w:rsidRDefault="00295752" w:rsidP="00BE0642">
      <w:pPr>
        <w:rPr>
          <w:rFonts w:ascii="Times New Roman" w:hAnsi="Times New Roman" w:cs="Times New Roman"/>
        </w:rPr>
      </w:pPr>
      <w:r w:rsidRPr="003936CD">
        <w:rPr>
          <w:rFonts w:ascii="Times New Roman" w:hAnsi="Times New Roman" w:cs="Times New Roman"/>
        </w:rPr>
        <w:br w:type="page"/>
      </w:r>
    </w:p>
    <w:p w14:paraId="2F8A8985" w14:textId="77777777" w:rsidR="00FE2E95" w:rsidRDefault="00FD1AC9" w:rsidP="00FE2E95">
      <w:pPr>
        <w:spacing w:after="0" w:line="240" w:lineRule="auto"/>
        <w:rPr>
          <w:rFonts w:ascii="Times New Roman" w:hAnsi="Times New Roman" w:cs="Times New Roman"/>
          <w:sz w:val="32"/>
          <w:szCs w:val="32"/>
        </w:rPr>
      </w:pPr>
      <w:bookmarkStart w:id="375" w:name="s4"/>
      <w:r>
        <w:rPr>
          <w:rFonts w:ascii="Times New Roman" w:hAnsi="Times New Roman" w:cs="Times New Roman"/>
          <w:sz w:val="32"/>
          <w:szCs w:val="32"/>
        </w:rPr>
        <w:lastRenderedPageBreak/>
        <w:t>Formulaire n°1</w:t>
      </w:r>
      <w:r w:rsidRPr="003936CD">
        <w:rPr>
          <w:rFonts w:ascii="Times New Roman" w:hAnsi="Times New Roman" w:cs="Times New Roman"/>
          <w:sz w:val="32"/>
          <w:szCs w:val="32"/>
        </w:rPr>
        <w:t xml:space="preserve">, Formulaire de </w:t>
      </w:r>
      <w:r>
        <w:rPr>
          <w:rFonts w:ascii="Times New Roman" w:hAnsi="Times New Roman" w:cs="Times New Roman"/>
          <w:sz w:val="32"/>
          <w:szCs w:val="32"/>
        </w:rPr>
        <w:t>l’offre</w:t>
      </w:r>
    </w:p>
    <w:p w14:paraId="70CA7FF7" w14:textId="77777777" w:rsidR="00FD1AC9" w:rsidRPr="003936CD" w:rsidRDefault="00FD1AC9" w:rsidP="00FE2E95">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E2E95" w:rsidRPr="003936CD" w14:paraId="37831CAD" w14:textId="77777777" w:rsidTr="00A74753">
        <w:tc>
          <w:tcPr>
            <w:tcW w:w="9288" w:type="dxa"/>
          </w:tcPr>
          <w:p w14:paraId="239C1FF7" w14:textId="77777777" w:rsidR="00FE2E95" w:rsidRPr="003936CD" w:rsidRDefault="00FE2E95" w:rsidP="00A74753">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Soumissionnaire doit présenter l’Offre en utilisant le papier à en-tête indiquant son nom complet et son adresse.</w:t>
            </w:r>
          </w:p>
        </w:tc>
      </w:tr>
    </w:tbl>
    <w:p w14:paraId="3BEFD970" w14:textId="77777777" w:rsidR="00FE2E95" w:rsidRPr="003936CD" w:rsidRDefault="00FE2E95" w:rsidP="00FE2E95">
      <w:pPr>
        <w:spacing w:after="0" w:line="240" w:lineRule="auto"/>
        <w:jc w:val="both"/>
        <w:rPr>
          <w:rFonts w:ascii="Times New Roman" w:hAnsi="Times New Roman" w:cs="Times New Roman"/>
          <w:sz w:val="24"/>
          <w:szCs w:val="24"/>
        </w:rPr>
      </w:pPr>
    </w:p>
    <w:p w14:paraId="7B756730"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Date : </w:t>
      </w:r>
      <w:r w:rsidRPr="003936CD">
        <w:rPr>
          <w:rFonts w:ascii="Times New Roman" w:hAnsi="Times New Roman" w:cs="Times New Roman"/>
          <w:sz w:val="24"/>
          <w:szCs w:val="24"/>
          <w:u w:val="single"/>
        </w:rPr>
        <w:tab/>
      </w:r>
    </w:p>
    <w:p w14:paraId="6204A3E8" w14:textId="77777777" w:rsidR="00FE2E95" w:rsidRPr="003936CD" w:rsidRDefault="00DA4AFB" w:rsidP="00FE2E95">
      <w:pPr>
        <w:spacing w:after="0" w:line="240" w:lineRule="auto"/>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Avis d’appel d’offres No. : </w:t>
      </w:r>
      <w:r w:rsidR="003F1FFF" w:rsidRPr="003F1FFF">
        <w:rPr>
          <w:rFonts w:ascii="Times New Roman" w:hAnsi="Times New Roman" w:cs="Times New Roman"/>
          <w:b/>
          <w:sz w:val="24"/>
          <w:szCs w:val="24"/>
        </w:rPr>
        <w:t>2025/01988/ASECNA/DGRP/CM/IGC</w:t>
      </w:r>
    </w:p>
    <w:p w14:paraId="6710E4B4" w14:textId="77777777" w:rsidR="00FE2E95" w:rsidRPr="003936CD" w:rsidRDefault="00FE2E95" w:rsidP="00FE2E95">
      <w:pPr>
        <w:spacing w:after="0" w:line="240" w:lineRule="auto"/>
        <w:jc w:val="both"/>
        <w:rPr>
          <w:rFonts w:ascii="Times New Roman" w:hAnsi="Times New Roman" w:cs="Times New Roman"/>
          <w:sz w:val="24"/>
          <w:szCs w:val="24"/>
        </w:rPr>
      </w:pPr>
    </w:p>
    <w:p w14:paraId="0E22BD0A" w14:textId="77777777" w:rsidR="00710652" w:rsidRPr="003936CD" w:rsidRDefault="00DA4AFB" w:rsidP="00710652">
      <w:pPr>
        <w:tabs>
          <w:tab w:val="right" w:pos="7254"/>
        </w:tabs>
        <w:spacing w:before="120" w:line="240" w:lineRule="auto"/>
        <w:jc w:val="both"/>
        <w:rPr>
          <w:rFonts w:ascii="Times New Roman" w:eastAsia="Times New Roman" w:hAnsi="Times New Roman" w:cs="Times New Roman"/>
          <w:b/>
          <w:spacing w:val="-4"/>
          <w:sz w:val="24"/>
          <w:szCs w:val="24"/>
          <w:lang w:eastAsia="fr-FR"/>
        </w:rPr>
      </w:pPr>
      <w:r w:rsidRPr="003936CD">
        <w:rPr>
          <w:rFonts w:ascii="Times New Roman" w:hAnsi="Times New Roman" w:cs="Times New Roman"/>
          <w:sz w:val="24"/>
          <w:szCs w:val="24"/>
        </w:rPr>
        <w:t xml:space="preserve">À : </w:t>
      </w:r>
      <w:r w:rsidR="003F1FFF">
        <w:rPr>
          <w:rFonts w:ascii="Times New Roman" w:hAnsi="Times New Roman" w:cs="Times New Roman"/>
          <w:b/>
          <w:sz w:val="24"/>
          <w:szCs w:val="24"/>
        </w:rPr>
        <w:t>Madame</w:t>
      </w:r>
      <w:r w:rsidRPr="003936CD">
        <w:rPr>
          <w:rFonts w:ascii="Times New Roman" w:hAnsi="Times New Roman" w:cs="Times New Roman"/>
          <w:b/>
          <w:sz w:val="24"/>
          <w:szCs w:val="24"/>
        </w:rPr>
        <w:t xml:space="preserve"> le </w:t>
      </w:r>
      <w:r w:rsidR="00420CB0">
        <w:rPr>
          <w:rFonts w:ascii="Times New Roman" w:hAnsi="Times New Roman" w:cs="Times New Roman"/>
          <w:b/>
          <w:sz w:val="24"/>
          <w:szCs w:val="24"/>
        </w:rPr>
        <w:t xml:space="preserve">Représentant de </w:t>
      </w:r>
      <w:r w:rsidR="009F3487">
        <w:rPr>
          <w:rFonts w:ascii="Times New Roman" w:hAnsi="Times New Roman" w:cs="Times New Roman"/>
          <w:b/>
          <w:sz w:val="24"/>
          <w:szCs w:val="24"/>
        </w:rPr>
        <w:t xml:space="preserve">l’ASECNA </w:t>
      </w:r>
      <w:r w:rsidR="009F3487">
        <w:rPr>
          <w:rFonts w:ascii="Times New Roman" w:hAnsi="Times New Roman" w:cs="Times New Roman"/>
          <w:b/>
          <w:iCs/>
          <w:sz w:val="24"/>
          <w:szCs w:val="24"/>
        </w:rPr>
        <w:t>aux</w:t>
      </w:r>
      <w:r w:rsidR="00137ADB">
        <w:rPr>
          <w:rFonts w:ascii="Times New Roman" w:hAnsi="Times New Roman" w:cs="Times New Roman"/>
          <w:b/>
          <w:iCs/>
          <w:sz w:val="24"/>
          <w:szCs w:val="24"/>
        </w:rPr>
        <w:t xml:space="preserve"> Comores, BP 2527 Moroni, </w:t>
      </w:r>
      <w:r w:rsidR="00710652">
        <w:rPr>
          <w:rFonts w:ascii="Times New Roman" w:hAnsi="Times New Roman" w:cs="Times New Roman"/>
          <w:b/>
          <w:iCs/>
          <w:sz w:val="24"/>
          <w:szCs w:val="24"/>
        </w:rPr>
        <w:t xml:space="preserve">Tel (269)731593-7732135/ Fax (269) 773 26 13 </w:t>
      </w:r>
    </w:p>
    <w:p w14:paraId="65BACE78" w14:textId="77777777" w:rsidR="00CD2112" w:rsidRPr="003936CD" w:rsidRDefault="00DA4AFB" w:rsidP="00FE2E95">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 xml:space="preserve">. </w:t>
      </w:r>
    </w:p>
    <w:p w14:paraId="4A8FC761" w14:textId="77777777" w:rsidR="00FE2E95" w:rsidRPr="003936CD" w:rsidRDefault="00FE2E95" w:rsidP="00FE2E95">
      <w:pPr>
        <w:spacing w:after="0" w:line="240" w:lineRule="auto"/>
        <w:jc w:val="both"/>
        <w:rPr>
          <w:rFonts w:ascii="Times New Roman" w:hAnsi="Times New Roman" w:cs="Times New Roman"/>
          <w:b/>
          <w:sz w:val="24"/>
          <w:szCs w:val="24"/>
        </w:rPr>
      </w:pPr>
    </w:p>
    <w:p w14:paraId="08E0C2C3"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les soussignés </w:t>
      </w:r>
      <w:r w:rsidR="003F1FFF" w:rsidRPr="003936CD">
        <w:rPr>
          <w:rFonts w:ascii="Times New Roman" w:hAnsi="Times New Roman" w:cs="Times New Roman"/>
          <w:sz w:val="24"/>
          <w:szCs w:val="24"/>
        </w:rPr>
        <w:t>attestent</w:t>
      </w:r>
      <w:r w:rsidRPr="003936CD">
        <w:rPr>
          <w:rFonts w:ascii="Times New Roman" w:hAnsi="Times New Roman" w:cs="Times New Roman"/>
          <w:sz w:val="24"/>
          <w:szCs w:val="24"/>
        </w:rPr>
        <w:t xml:space="preserve"> que : </w:t>
      </w:r>
    </w:p>
    <w:p w14:paraId="319C633F" w14:textId="77777777" w:rsidR="00FE2E95" w:rsidRPr="003936CD" w:rsidRDefault="00FE2E95" w:rsidP="00FE2E95">
      <w:pPr>
        <w:spacing w:after="0" w:line="240" w:lineRule="auto"/>
        <w:jc w:val="both"/>
        <w:rPr>
          <w:rFonts w:ascii="Times New Roman" w:hAnsi="Times New Roman" w:cs="Times New Roman"/>
          <w:sz w:val="24"/>
          <w:szCs w:val="24"/>
        </w:rPr>
      </w:pPr>
    </w:p>
    <w:p w14:paraId="57982866"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avons examiné le Dossier d’appel d’offres, y compris l’additif/ les additifs No. : ______ </w:t>
      </w:r>
      <w:r w:rsidR="009F3487" w:rsidRPr="003936CD">
        <w:rPr>
          <w:rFonts w:ascii="Times New Roman" w:hAnsi="Times New Roman" w:cs="Times New Roman"/>
          <w:sz w:val="24"/>
          <w:szCs w:val="24"/>
        </w:rPr>
        <w:t>; et</w:t>
      </w:r>
      <w:r w:rsidRPr="003936CD">
        <w:rPr>
          <w:rFonts w:ascii="Times New Roman" w:hAnsi="Times New Roman" w:cs="Times New Roman"/>
          <w:sz w:val="24"/>
          <w:szCs w:val="24"/>
        </w:rPr>
        <w:t xml:space="preserve"> n’avons aucune réserve à leur égard ;</w:t>
      </w:r>
    </w:p>
    <w:p w14:paraId="0352B9F5" w14:textId="77777777" w:rsidR="00FE2E95" w:rsidRPr="003936CD" w:rsidRDefault="00FE2E95" w:rsidP="00FE2E95">
      <w:pPr>
        <w:spacing w:after="0" w:line="240" w:lineRule="auto"/>
        <w:jc w:val="both"/>
        <w:rPr>
          <w:rFonts w:ascii="Times New Roman" w:hAnsi="Times New Roman" w:cs="Times New Roman"/>
          <w:sz w:val="24"/>
          <w:szCs w:val="24"/>
        </w:rPr>
      </w:pPr>
    </w:p>
    <w:p w14:paraId="17B4AADF" w14:textId="77777777" w:rsidR="00710652" w:rsidRPr="00710652"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nous engageons à exécuter et achever, conformément au Dossier d’appel d’offres, les travaux pour la somme ferme et non révisable, hors rabais offerts à l’alinéa (d) ci-après, hors taxes et hors douanes de</w:t>
      </w:r>
      <w:r w:rsidR="009F3487" w:rsidRPr="003936CD">
        <w:rPr>
          <w:rFonts w:ascii="Times New Roman" w:hAnsi="Times New Roman" w:cs="Times New Roman"/>
          <w:sz w:val="24"/>
          <w:szCs w:val="24"/>
        </w:rPr>
        <w:t xml:space="preserve"> : …</w:t>
      </w:r>
      <w:r w:rsidR="00710652" w:rsidRPr="00710652">
        <w:rPr>
          <w:rFonts w:ascii="Times New Roman" w:hAnsi="Times New Roman" w:cs="Times New Roman"/>
          <w:sz w:val="24"/>
          <w:szCs w:val="24"/>
        </w:rPr>
        <w:t>…………………………………….</w:t>
      </w:r>
    </w:p>
    <w:p w14:paraId="090BEFB4" w14:textId="77777777" w:rsidR="00FE2E95" w:rsidRPr="003936CD" w:rsidRDefault="00FE2E95" w:rsidP="00FE2E95">
      <w:pPr>
        <w:spacing w:after="0" w:line="240" w:lineRule="auto"/>
        <w:jc w:val="both"/>
        <w:rPr>
          <w:rFonts w:ascii="Times New Roman" w:hAnsi="Times New Roman" w:cs="Times New Roman"/>
          <w:sz w:val="24"/>
          <w:szCs w:val="24"/>
        </w:rPr>
      </w:pPr>
    </w:p>
    <w:p w14:paraId="29F789D5" w14:textId="77777777" w:rsidR="00FE2E95" w:rsidRPr="003936CD" w:rsidRDefault="00FE2E95" w:rsidP="00FE2E95">
      <w:pPr>
        <w:spacing w:after="0" w:line="240" w:lineRule="auto"/>
        <w:jc w:val="both"/>
        <w:rPr>
          <w:rFonts w:ascii="Times New Roman" w:hAnsi="Times New Roman" w:cs="Times New Roman"/>
          <w:sz w:val="24"/>
          <w:szCs w:val="24"/>
        </w:rPr>
      </w:pPr>
    </w:p>
    <w:p w14:paraId="186F881F" w14:textId="77777777" w:rsidR="00FE2E95" w:rsidRPr="00710652"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nous engageons, si notre offre est acceptée, à commencer et terminer la complète et parfaite exécution des services tels qu’ils sont définis dans le Marché, dans un délai de :</w:t>
      </w:r>
      <w:r w:rsidR="00E925AF" w:rsidRPr="00710652">
        <w:rPr>
          <w:rFonts w:ascii="Times New Roman" w:hAnsi="Times New Roman" w:cs="Times New Roman"/>
          <w:i/>
          <w:sz w:val="24"/>
          <w:szCs w:val="24"/>
        </w:rPr>
        <w:t>365 jours</w:t>
      </w:r>
      <w:r w:rsidRPr="00710652">
        <w:rPr>
          <w:rFonts w:ascii="Times New Roman" w:hAnsi="Times New Roman" w:cs="Times New Roman"/>
          <w:sz w:val="24"/>
          <w:szCs w:val="24"/>
        </w:rPr>
        <w:t xml:space="preserve"> </w:t>
      </w:r>
      <w:r w:rsidRPr="00270E22">
        <w:rPr>
          <w:rFonts w:ascii="Times New Roman" w:hAnsi="Times New Roman" w:cs="Times New Roman"/>
          <w:sz w:val="24"/>
          <w:szCs w:val="24"/>
        </w:rPr>
        <w:t xml:space="preserve">à compter </w:t>
      </w:r>
      <w:r w:rsidRPr="007639A9">
        <w:rPr>
          <w:rFonts w:ascii="Times New Roman" w:hAnsi="Times New Roman" w:cs="Times New Roman"/>
          <w:sz w:val="24"/>
          <w:szCs w:val="24"/>
        </w:rPr>
        <w:t xml:space="preserve">de la date </w:t>
      </w:r>
      <w:r w:rsidR="003F1FFF" w:rsidRPr="007639A9">
        <w:rPr>
          <w:rFonts w:ascii="Times New Roman" w:hAnsi="Times New Roman" w:cs="Times New Roman"/>
          <w:sz w:val="24"/>
          <w:szCs w:val="24"/>
        </w:rPr>
        <w:t>de réception de la notification ;</w:t>
      </w:r>
    </w:p>
    <w:p w14:paraId="09C5DBA4" w14:textId="77777777" w:rsidR="00FE2E95" w:rsidRPr="003936CD" w:rsidRDefault="00FE2E95" w:rsidP="00FE2E95">
      <w:pPr>
        <w:spacing w:after="0" w:line="240" w:lineRule="auto"/>
        <w:jc w:val="both"/>
        <w:rPr>
          <w:rFonts w:ascii="Times New Roman" w:hAnsi="Times New Roman" w:cs="Times New Roman"/>
          <w:sz w:val="24"/>
          <w:szCs w:val="24"/>
        </w:rPr>
      </w:pPr>
    </w:p>
    <w:p w14:paraId="0687D5E8"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Notre offre demeurera valide pendant une période de </w:t>
      </w:r>
      <w:r w:rsidR="00E925AF">
        <w:rPr>
          <w:rFonts w:ascii="Times New Roman" w:hAnsi="Times New Roman" w:cs="Times New Roman"/>
          <w:b/>
          <w:i/>
          <w:sz w:val="24"/>
          <w:szCs w:val="24"/>
        </w:rPr>
        <w:t>180</w:t>
      </w:r>
      <w:r w:rsidRPr="003936CD">
        <w:rPr>
          <w:rFonts w:ascii="Times New Roman" w:hAnsi="Times New Roman" w:cs="Times New Roman"/>
          <w:sz w:val="24"/>
          <w:szCs w:val="24"/>
        </w:rPr>
        <w:t xml:space="preserve"> jours à compter de la date limite fixée pour la remise des offres dans le Dossier d’appel d’offres ; cette offre continuera de nous engager et peut être acceptée à tout moment avant l’expiration de cette période ;</w:t>
      </w:r>
    </w:p>
    <w:p w14:paraId="2425E905" w14:textId="77777777" w:rsidR="00FE2E95" w:rsidRPr="003936CD" w:rsidRDefault="00FE2E95" w:rsidP="00FE2E95">
      <w:pPr>
        <w:spacing w:after="0" w:line="240" w:lineRule="auto"/>
        <w:jc w:val="both"/>
        <w:rPr>
          <w:rFonts w:ascii="Times New Roman" w:hAnsi="Times New Roman" w:cs="Times New Roman"/>
          <w:sz w:val="24"/>
          <w:szCs w:val="24"/>
        </w:rPr>
      </w:pPr>
    </w:p>
    <w:p w14:paraId="5D692015"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Si notre offre est acceptée, nous nous engageons à obtenir une garantie de bonne exécution du marché qui fait l’objet de la présente offre, conformément au Dossier d’appel </w:t>
      </w:r>
      <w:r w:rsidR="009F3487" w:rsidRPr="003936CD">
        <w:rPr>
          <w:rFonts w:ascii="Times New Roman" w:hAnsi="Times New Roman" w:cs="Times New Roman"/>
          <w:sz w:val="24"/>
          <w:szCs w:val="24"/>
        </w:rPr>
        <w:t>d’offres ;</w:t>
      </w:r>
    </w:p>
    <w:p w14:paraId="2500B978" w14:textId="77777777" w:rsidR="00FE2E95" w:rsidRPr="003936CD" w:rsidRDefault="00FE2E95" w:rsidP="00FE2E95">
      <w:pPr>
        <w:spacing w:after="0" w:line="240" w:lineRule="auto"/>
        <w:ind w:left="360"/>
        <w:jc w:val="both"/>
        <w:rPr>
          <w:rFonts w:ascii="Times New Roman" w:hAnsi="Times New Roman" w:cs="Times New Roman"/>
          <w:sz w:val="24"/>
          <w:szCs w:val="24"/>
        </w:rPr>
      </w:pPr>
    </w:p>
    <w:p w14:paraId="27D80364"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attestons avoir pris connaissance des Cahiers des Clauses Administratives Particulières (CCAP) et Générales (CCAG) et les acceptons </w:t>
      </w:r>
      <w:r w:rsidR="009F3487" w:rsidRPr="003936CD">
        <w:rPr>
          <w:rFonts w:ascii="Times New Roman" w:hAnsi="Times New Roman" w:cs="Times New Roman"/>
          <w:sz w:val="24"/>
          <w:szCs w:val="24"/>
        </w:rPr>
        <w:t>sans réserve</w:t>
      </w:r>
      <w:r w:rsidRPr="003936CD">
        <w:rPr>
          <w:rFonts w:ascii="Times New Roman" w:hAnsi="Times New Roman" w:cs="Times New Roman"/>
          <w:sz w:val="24"/>
          <w:szCs w:val="24"/>
        </w:rPr>
        <w:t xml:space="preserve"> ni condition ;</w:t>
      </w:r>
    </w:p>
    <w:p w14:paraId="2506E228" w14:textId="77777777" w:rsidR="00FE2E95" w:rsidRPr="003936CD" w:rsidRDefault="00FE2E95" w:rsidP="00FE2E95">
      <w:pPr>
        <w:spacing w:after="0" w:line="240" w:lineRule="auto"/>
        <w:jc w:val="both"/>
        <w:rPr>
          <w:rFonts w:ascii="Times New Roman" w:hAnsi="Times New Roman" w:cs="Times New Roman"/>
          <w:sz w:val="24"/>
          <w:szCs w:val="24"/>
        </w:rPr>
      </w:pPr>
    </w:p>
    <w:p w14:paraId="141ECF4F"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sous-traitants ou fournisseurs intervenant en rapport avec une quelconque partie du marché qui fait l’objet de la présente offre, ne nous trouvons pas dans une situation de conflit d’intérêt définie à la clause 4.1(a) des Instructions aux </w:t>
      </w:r>
      <w:r w:rsidR="009F3487" w:rsidRPr="003936CD">
        <w:rPr>
          <w:rFonts w:ascii="Times New Roman" w:hAnsi="Times New Roman" w:cs="Times New Roman"/>
          <w:sz w:val="24"/>
          <w:szCs w:val="24"/>
        </w:rPr>
        <w:t>soumissionnaires ;</w:t>
      </w:r>
    </w:p>
    <w:p w14:paraId="7D03B4B4" w14:textId="77777777" w:rsidR="00FE2E95" w:rsidRPr="003936CD" w:rsidRDefault="00FE2E95" w:rsidP="00FE2E95">
      <w:pPr>
        <w:spacing w:after="0" w:line="240" w:lineRule="auto"/>
        <w:jc w:val="both"/>
        <w:rPr>
          <w:rFonts w:ascii="Times New Roman" w:hAnsi="Times New Roman" w:cs="Times New Roman"/>
          <w:sz w:val="24"/>
          <w:szCs w:val="24"/>
        </w:rPr>
      </w:pPr>
    </w:p>
    <w:p w14:paraId="123867A3"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n’avons pas été exclus par l'ASECNA, et/ou nous ne faisons pas l’objet de sanction de la part de l’Union Africaine, l’Union Européenne ou les Nations-Unies par le moyen de liste d’exclusion établies par ces institutions, conformément aux dispositions de la clause 4.2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18EC90A3" w14:textId="77777777" w:rsidR="00FE2E95" w:rsidRPr="003936CD" w:rsidRDefault="00FE2E95" w:rsidP="00FE2E95">
      <w:pPr>
        <w:spacing w:after="0" w:line="240" w:lineRule="auto"/>
        <w:jc w:val="both"/>
        <w:rPr>
          <w:rFonts w:ascii="Times New Roman" w:hAnsi="Times New Roman" w:cs="Times New Roman"/>
          <w:sz w:val="24"/>
          <w:szCs w:val="24"/>
        </w:rPr>
      </w:pPr>
    </w:p>
    <w:p w14:paraId="46758E70"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ne participons pas, en qualité de soumissionnaires ou sous-traitant, à plus d’une offre dans le cadre du présent appel d’offres conformément à la clause 4.4 des Instructions aux </w:t>
      </w:r>
      <w:r w:rsidRPr="003936CD">
        <w:rPr>
          <w:rFonts w:ascii="Times New Roman" w:hAnsi="Times New Roman" w:cs="Times New Roman"/>
          <w:sz w:val="24"/>
          <w:szCs w:val="24"/>
        </w:rPr>
        <w:lastRenderedPageBreak/>
        <w:t xml:space="preserve">soumissionnaires, autre que des offres « variantes » présentées conformément à la clause 13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26E634A2" w14:textId="77777777" w:rsidR="00FE2E95" w:rsidRPr="003936CD" w:rsidRDefault="00FE2E95" w:rsidP="00FE2E95">
      <w:pPr>
        <w:spacing w:after="0" w:line="240" w:lineRule="auto"/>
        <w:jc w:val="both"/>
        <w:rPr>
          <w:rFonts w:ascii="Times New Roman" w:hAnsi="Times New Roman" w:cs="Times New Roman"/>
          <w:sz w:val="24"/>
          <w:szCs w:val="24"/>
        </w:rPr>
      </w:pPr>
    </w:p>
    <w:p w14:paraId="687DEB70"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y compris tous sous-traitants ou fournisseurs pour l’une quelconque des parties du marché, remplissons toutes les conditions d’admissibilité aux marchés de l'ASECNA et avons la nationalité de pays éligibles en conformité avec la clause 4.5 des Instructions aux soumissionnaires.</w:t>
      </w:r>
    </w:p>
    <w:p w14:paraId="41BE178E" w14:textId="77777777" w:rsidR="00FE2E95" w:rsidRPr="003936CD" w:rsidRDefault="00FE2E95" w:rsidP="00FE2E95">
      <w:pPr>
        <w:spacing w:after="0" w:line="240" w:lineRule="auto"/>
        <w:jc w:val="both"/>
        <w:rPr>
          <w:rFonts w:ascii="Times New Roman" w:hAnsi="Times New Roman" w:cs="Times New Roman"/>
          <w:sz w:val="24"/>
          <w:szCs w:val="24"/>
        </w:rPr>
      </w:pPr>
    </w:p>
    <w:p w14:paraId="349A83B2"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ne sommes pas une entreprise publique ou nous satisfaisons aux spécifications de la clause 4.7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26BB06BA" w14:textId="77777777" w:rsidR="00FE2E95" w:rsidRPr="003936CD" w:rsidRDefault="00FE2E95" w:rsidP="00FE2E95">
      <w:pPr>
        <w:spacing w:after="0" w:line="240" w:lineRule="auto"/>
        <w:jc w:val="both"/>
        <w:rPr>
          <w:rFonts w:ascii="Times New Roman" w:hAnsi="Times New Roman" w:cs="Times New Roman"/>
          <w:sz w:val="24"/>
          <w:szCs w:val="24"/>
        </w:rPr>
      </w:pPr>
    </w:p>
    <w:p w14:paraId="6FFDD6D9"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nous nous engageons à fournir toute pièce que l'ASECNA serait amené à demander dans le cadre de ses vérifications, conformément aux dispositions de la clause 4.8 des Instructions aux </w:t>
      </w:r>
      <w:r w:rsidR="009F3487" w:rsidRPr="003936CD">
        <w:rPr>
          <w:rFonts w:ascii="Times New Roman" w:hAnsi="Times New Roman" w:cs="Times New Roman"/>
          <w:sz w:val="24"/>
          <w:szCs w:val="24"/>
        </w:rPr>
        <w:t>soumissionnaires ;</w:t>
      </w:r>
    </w:p>
    <w:p w14:paraId="78283565" w14:textId="77777777" w:rsidR="00FE2E95" w:rsidRPr="003936CD" w:rsidRDefault="00FE2E95" w:rsidP="00FE2E95">
      <w:pPr>
        <w:spacing w:after="0" w:line="240" w:lineRule="auto"/>
        <w:jc w:val="both"/>
        <w:rPr>
          <w:rFonts w:ascii="Times New Roman" w:hAnsi="Times New Roman" w:cs="Times New Roman"/>
          <w:sz w:val="24"/>
          <w:szCs w:val="24"/>
        </w:rPr>
      </w:pPr>
    </w:p>
    <w:p w14:paraId="3995598E"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attestons avoir pris connaissance des Cahiers des Clauses Administratives Générales et Particulières ainsi que des Cahiers des Clauses Techniques Générales et Particulières et acceptons à nous y conformer sans aucune </w:t>
      </w:r>
      <w:r w:rsidR="009F3487" w:rsidRPr="003936CD">
        <w:rPr>
          <w:rFonts w:ascii="Times New Roman" w:hAnsi="Times New Roman" w:cs="Times New Roman"/>
          <w:sz w:val="24"/>
          <w:szCs w:val="24"/>
        </w:rPr>
        <w:t>réserve ;</w:t>
      </w:r>
      <w:r w:rsidRPr="003936CD">
        <w:rPr>
          <w:rFonts w:ascii="Times New Roman" w:hAnsi="Times New Roman" w:cs="Times New Roman"/>
          <w:sz w:val="24"/>
          <w:szCs w:val="24"/>
        </w:rPr>
        <w:t xml:space="preserve"> </w:t>
      </w:r>
    </w:p>
    <w:p w14:paraId="31996BC9" w14:textId="77777777" w:rsidR="00FE2E95" w:rsidRPr="003936CD" w:rsidRDefault="00FE2E95" w:rsidP="00FE2E95">
      <w:pPr>
        <w:spacing w:after="0" w:line="240" w:lineRule="auto"/>
        <w:jc w:val="both"/>
        <w:rPr>
          <w:rFonts w:ascii="Times New Roman" w:hAnsi="Times New Roman" w:cs="Times New Roman"/>
          <w:iCs/>
          <w:sz w:val="24"/>
          <w:szCs w:val="24"/>
        </w:rPr>
      </w:pPr>
    </w:p>
    <w:p w14:paraId="65C8D7A2"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Il est entendu que la présente offre, et votre acceptation écrite de ladite offre figurant dans la notification d’attribution du Marché, que vous nous adresserez tiendra lieu de contrat entre nous, jusqu’à ce qu’un marché officiel soit établi et </w:t>
      </w:r>
      <w:r w:rsidR="009F3487" w:rsidRPr="003936CD">
        <w:rPr>
          <w:rFonts w:ascii="Times New Roman" w:hAnsi="Times New Roman" w:cs="Times New Roman"/>
          <w:sz w:val="24"/>
          <w:szCs w:val="24"/>
        </w:rPr>
        <w:t>signé ;</w:t>
      </w:r>
    </w:p>
    <w:p w14:paraId="650544FB" w14:textId="77777777" w:rsidR="00FE2E95" w:rsidRPr="003936CD" w:rsidRDefault="00FE2E95" w:rsidP="00FE2E95">
      <w:pPr>
        <w:spacing w:after="0" w:line="240" w:lineRule="auto"/>
        <w:jc w:val="both"/>
        <w:rPr>
          <w:rFonts w:ascii="Times New Roman" w:hAnsi="Times New Roman" w:cs="Times New Roman"/>
          <w:sz w:val="24"/>
          <w:szCs w:val="24"/>
        </w:rPr>
      </w:pPr>
    </w:p>
    <w:p w14:paraId="163436F0"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Il est entendu par nous que vous n’êtes pas tenus d’accepter l’offre de moindre coût, ni l’une quelconque des offres que vous pouvez recevoir.</w:t>
      </w:r>
    </w:p>
    <w:p w14:paraId="6C2C6249" w14:textId="77777777" w:rsidR="00FE2E95" w:rsidRPr="003936CD" w:rsidRDefault="00FE2E95" w:rsidP="00FE2E95">
      <w:pPr>
        <w:spacing w:after="0" w:line="240" w:lineRule="auto"/>
        <w:jc w:val="both"/>
        <w:rPr>
          <w:rFonts w:ascii="Times New Roman" w:hAnsi="Times New Roman" w:cs="Times New Roman"/>
          <w:sz w:val="24"/>
          <w:szCs w:val="24"/>
        </w:rPr>
      </w:pPr>
    </w:p>
    <w:p w14:paraId="7DC38732"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Nom </w:t>
      </w:r>
      <w:r w:rsidRPr="003936CD">
        <w:rPr>
          <w:rFonts w:ascii="Times New Roman" w:hAnsi="Times New Roman" w:cs="Times New Roman"/>
          <w:sz w:val="24"/>
          <w:szCs w:val="24"/>
          <w:u w:val="single"/>
        </w:rPr>
        <w:tab/>
      </w:r>
      <w:r w:rsidRPr="003936CD">
        <w:rPr>
          <w:rFonts w:ascii="Times New Roman" w:hAnsi="Times New Roman" w:cs="Times New Roman"/>
          <w:sz w:val="24"/>
          <w:szCs w:val="24"/>
        </w:rPr>
        <w:tab/>
        <w:t xml:space="preserve">En tant que </w:t>
      </w:r>
      <w:r w:rsidRPr="003936CD">
        <w:rPr>
          <w:rFonts w:ascii="Times New Roman" w:hAnsi="Times New Roman" w:cs="Times New Roman"/>
          <w:sz w:val="24"/>
          <w:szCs w:val="24"/>
          <w:u w:val="single"/>
        </w:rPr>
        <w:tab/>
      </w:r>
      <w:r w:rsidRPr="003936CD">
        <w:rPr>
          <w:rFonts w:ascii="Times New Roman" w:hAnsi="Times New Roman" w:cs="Times New Roman"/>
          <w:sz w:val="24"/>
          <w:szCs w:val="24"/>
        </w:rPr>
        <w:t xml:space="preserve">_ </w:t>
      </w:r>
    </w:p>
    <w:p w14:paraId="512692F5" w14:textId="77777777" w:rsidR="00FE2E95" w:rsidRPr="003936CD" w:rsidRDefault="00DA4AFB" w:rsidP="00FE2E95">
      <w:pPr>
        <w:spacing w:after="0" w:line="240" w:lineRule="auto"/>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Signature </w:t>
      </w:r>
      <w:r w:rsidRPr="003936CD">
        <w:rPr>
          <w:rFonts w:ascii="Times New Roman" w:hAnsi="Times New Roman" w:cs="Times New Roman"/>
          <w:sz w:val="24"/>
          <w:szCs w:val="24"/>
          <w:u w:val="single"/>
        </w:rPr>
        <w:tab/>
      </w:r>
    </w:p>
    <w:p w14:paraId="4FE09C57"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Dûment habilité à signer l’offre pour et au nom de </w:t>
      </w:r>
      <w:r w:rsidRPr="003936CD">
        <w:rPr>
          <w:rFonts w:ascii="Times New Roman" w:hAnsi="Times New Roman" w:cs="Times New Roman"/>
          <w:sz w:val="24"/>
          <w:szCs w:val="24"/>
          <w:u w:val="single"/>
        </w:rPr>
        <w:tab/>
      </w:r>
    </w:p>
    <w:p w14:paraId="76DA9F8D"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En date du ________________________________ jour de _____</w:t>
      </w:r>
    </w:p>
    <w:p w14:paraId="3C27DE48" w14:textId="77777777" w:rsidR="0089204D" w:rsidRPr="003936CD" w:rsidRDefault="00DA4AFB">
      <w:pPr>
        <w:rPr>
          <w:rFonts w:ascii="Times New Roman" w:hAnsi="Times New Roman" w:cs="Times New Roman"/>
          <w:b/>
          <w:bCs/>
          <w:sz w:val="24"/>
          <w:szCs w:val="24"/>
        </w:rPr>
      </w:pPr>
      <w:r w:rsidRPr="003936CD">
        <w:rPr>
          <w:rFonts w:ascii="Times New Roman" w:hAnsi="Times New Roman" w:cs="Times New Roman"/>
          <w:b/>
          <w:bCs/>
          <w:sz w:val="24"/>
          <w:szCs w:val="24"/>
        </w:rPr>
        <w:br w:type="page"/>
      </w:r>
    </w:p>
    <w:p w14:paraId="608745F3" w14:textId="77777777" w:rsidR="008524F7" w:rsidRPr="003936CD" w:rsidRDefault="00DA4AFB" w:rsidP="00FE2E95">
      <w:pPr>
        <w:pStyle w:val="Titre3"/>
        <w:spacing w:before="0" w:line="240" w:lineRule="auto"/>
        <w:jc w:val="center"/>
        <w:rPr>
          <w:rFonts w:ascii="Times New Roman" w:hAnsi="Times New Roman" w:cs="Times New Roman"/>
          <w:color w:val="auto"/>
          <w:sz w:val="32"/>
          <w:szCs w:val="32"/>
        </w:rPr>
      </w:pPr>
      <w:bookmarkStart w:id="376" w:name="_Toc345511908"/>
      <w:bookmarkStart w:id="377" w:name="_Toc345512658"/>
      <w:bookmarkStart w:id="378" w:name="_Toc345512789"/>
      <w:bookmarkStart w:id="379" w:name="_Toc345835040"/>
      <w:bookmarkStart w:id="380" w:name="_Toc383610029"/>
      <w:bookmarkStart w:id="381" w:name="_Toc398446506"/>
      <w:bookmarkStart w:id="382" w:name="_Toc535499475"/>
      <w:r w:rsidRPr="003936CD">
        <w:rPr>
          <w:rFonts w:ascii="Times New Roman" w:hAnsi="Times New Roman" w:cs="Times New Roman"/>
          <w:color w:val="auto"/>
          <w:sz w:val="32"/>
          <w:szCs w:val="32"/>
        </w:rPr>
        <w:lastRenderedPageBreak/>
        <w:t xml:space="preserve">Formulaire n°2, </w:t>
      </w:r>
      <w:bookmarkEnd w:id="376"/>
      <w:bookmarkEnd w:id="377"/>
      <w:bookmarkEnd w:id="378"/>
      <w:bookmarkEnd w:id="379"/>
      <w:bookmarkEnd w:id="380"/>
      <w:r w:rsidRPr="003936CD">
        <w:rPr>
          <w:rFonts w:ascii="Times New Roman" w:hAnsi="Times New Roman" w:cs="Times New Roman"/>
          <w:color w:val="auto"/>
          <w:sz w:val="32"/>
          <w:szCs w:val="32"/>
        </w:rPr>
        <w:t>Formulaire de renseignements sur le Soumissionnaire</w:t>
      </w:r>
      <w:bookmarkEnd w:id="381"/>
      <w:bookmarkEnd w:id="382"/>
    </w:p>
    <w:p w14:paraId="4093544B" w14:textId="77777777" w:rsidR="00FE2E95" w:rsidRPr="003936CD" w:rsidRDefault="00FE2E95" w:rsidP="00FE2E95">
      <w:pPr>
        <w:rPr>
          <w:rFonts w:ascii="Times New Roman" w:hAnsi="Times New Roman" w:cs="Times New Roman"/>
        </w:rPr>
      </w:pPr>
    </w:p>
    <w:p w14:paraId="6F1592FE" w14:textId="77777777" w:rsidR="00FE2E95" w:rsidRPr="00061C85" w:rsidRDefault="00DA4AFB" w:rsidP="00FE2E95">
      <w:pPr>
        <w:jc w:val="right"/>
        <w:rPr>
          <w:rFonts w:ascii="Times New Roman" w:hAnsi="Times New Roman" w:cs="Times New Roman"/>
          <w:sz w:val="24"/>
          <w:szCs w:val="24"/>
          <w:lang w:val="en-GB"/>
        </w:rPr>
      </w:pPr>
      <w:r w:rsidRPr="00061C85">
        <w:rPr>
          <w:rFonts w:ascii="Times New Roman" w:hAnsi="Times New Roman" w:cs="Times New Roman"/>
          <w:sz w:val="24"/>
          <w:szCs w:val="24"/>
          <w:lang w:val="en-GB"/>
        </w:rPr>
        <w:t>Date: ______________________</w:t>
      </w:r>
    </w:p>
    <w:p w14:paraId="29B4FAA2" w14:textId="77777777" w:rsidR="00FE2E95" w:rsidRPr="00061C85" w:rsidRDefault="00DA4AFB" w:rsidP="00FE2E95">
      <w:pPr>
        <w:ind w:right="72"/>
        <w:jc w:val="right"/>
        <w:rPr>
          <w:rFonts w:ascii="Times New Roman" w:hAnsi="Times New Roman" w:cs="Times New Roman"/>
          <w:sz w:val="24"/>
          <w:szCs w:val="24"/>
          <w:lang w:val="en-GB"/>
        </w:rPr>
      </w:pPr>
      <w:r w:rsidRPr="00BC0509">
        <w:rPr>
          <w:rFonts w:ascii="Times New Roman" w:hAnsi="Times New Roman" w:cs="Times New Roman"/>
          <w:sz w:val="24"/>
          <w:szCs w:val="24"/>
          <w:lang w:val="en-GB"/>
        </w:rPr>
        <w:t xml:space="preserve">AO </w:t>
      </w:r>
      <w:r w:rsidR="00137ADB">
        <w:rPr>
          <w:rFonts w:ascii="Times New Roman" w:hAnsi="Times New Roman" w:cs="Times New Roman"/>
          <w:sz w:val="24"/>
          <w:szCs w:val="24"/>
          <w:lang w:val="en-GB"/>
        </w:rPr>
        <w:t>N° 2025</w:t>
      </w:r>
      <w:r w:rsidR="00137ADB" w:rsidRPr="000F26DB">
        <w:rPr>
          <w:rFonts w:ascii="Times New Roman" w:hAnsi="Times New Roman" w:cs="Times New Roman"/>
          <w:b/>
          <w:sz w:val="24"/>
          <w:szCs w:val="24"/>
          <w:lang w:val="en-US"/>
        </w:rPr>
        <w:t>/01988/ASECNA/DGRP/CM/IGC</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E2E95" w:rsidRPr="003936CD" w14:paraId="59B85CDF" w14:textId="77777777" w:rsidTr="00A74753">
        <w:trPr>
          <w:cantSplit/>
          <w:trHeight w:val="440"/>
        </w:trPr>
        <w:tc>
          <w:tcPr>
            <w:tcW w:w="9180" w:type="dxa"/>
            <w:tcBorders>
              <w:bottom w:val="nil"/>
            </w:tcBorders>
          </w:tcPr>
          <w:p w14:paraId="1EFFE31C" w14:textId="77777777" w:rsidR="00FE2E95" w:rsidRPr="003936CD" w:rsidRDefault="00FE2E95" w:rsidP="00A74753">
            <w:pPr>
              <w:suppressAutoHyphens/>
              <w:spacing w:before="40" w:after="40"/>
              <w:ind w:left="360" w:hanging="360"/>
              <w:rPr>
                <w:rFonts w:ascii="Times New Roman" w:hAnsi="Times New Roman" w:cs="Times New Roman"/>
                <w:sz w:val="24"/>
                <w:szCs w:val="24"/>
              </w:rPr>
            </w:pPr>
            <w:r w:rsidRPr="003936CD">
              <w:rPr>
                <w:rFonts w:ascii="Times New Roman" w:hAnsi="Times New Roman" w:cs="Times New Roman"/>
                <w:spacing w:val="-2"/>
                <w:sz w:val="24"/>
                <w:szCs w:val="24"/>
              </w:rPr>
              <w:t>1.  Nom du Soumissionnaire</w:t>
            </w:r>
            <w:r w:rsidR="000E3E62">
              <w:rPr>
                <w:rFonts w:ascii="Times New Roman" w:hAnsi="Times New Roman" w:cs="Times New Roman"/>
                <w:spacing w:val="-2"/>
                <w:sz w:val="24"/>
                <w:szCs w:val="24"/>
              </w:rPr>
              <w:t> :</w:t>
            </w:r>
          </w:p>
        </w:tc>
      </w:tr>
      <w:tr w:rsidR="00FE2E95" w:rsidRPr="003936CD" w14:paraId="0CA916E3" w14:textId="77777777" w:rsidTr="00A74753">
        <w:trPr>
          <w:cantSplit/>
          <w:trHeight w:val="674"/>
        </w:trPr>
        <w:tc>
          <w:tcPr>
            <w:tcW w:w="9180" w:type="dxa"/>
            <w:tcBorders>
              <w:left w:val="single" w:sz="4" w:space="0" w:color="auto"/>
            </w:tcBorders>
          </w:tcPr>
          <w:p w14:paraId="10CFBD97" w14:textId="77777777" w:rsidR="00FE2E95" w:rsidRPr="003936CD" w:rsidRDefault="00DA4AFB" w:rsidP="00A74753">
            <w:pPr>
              <w:suppressAutoHyphens/>
              <w:spacing w:before="40" w:after="40"/>
              <w:ind w:left="360" w:hanging="360"/>
              <w:rPr>
                <w:rFonts w:ascii="Times New Roman" w:hAnsi="Times New Roman" w:cs="Times New Roman"/>
                <w:spacing w:val="-2"/>
                <w:sz w:val="24"/>
                <w:szCs w:val="24"/>
              </w:rPr>
            </w:pPr>
            <w:r w:rsidRPr="003936CD">
              <w:rPr>
                <w:rFonts w:ascii="Times New Roman" w:hAnsi="Times New Roman" w:cs="Times New Roman"/>
                <w:spacing w:val="-2"/>
                <w:sz w:val="24"/>
                <w:szCs w:val="24"/>
              </w:rPr>
              <w:t>2.  En cas de groupement, noms de tous les membres</w:t>
            </w:r>
            <w:r w:rsidR="00A055C7">
              <w:rPr>
                <w:rFonts w:ascii="Times New Roman" w:hAnsi="Times New Roman" w:cs="Times New Roman"/>
                <w:spacing w:val="-2"/>
                <w:sz w:val="24"/>
                <w:szCs w:val="24"/>
              </w:rPr>
              <w:t> : SANS OBJET</w:t>
            </w:r>
            <w:r w:rsidR="000E3E62">
              <w:rPr>
                <w:rFonts w:ascii="Times New Roman" w:hAnsi="Times New Roman" w:cs="Times New Roman"/>
                <w:spacing w:val="-2"/>
                <w:sz w:val="24"/>
                <w:szCs w:val="24"/>
              </w:rPr>
              <w:t> :</w:t>
            </w:r>
          </w:p>
        </w:tc>
      </w:tr>
      <w:tr w:rsidR="00FE2E95" w:rsidRPr="003936CD" w14:paraId="18C14255" w14:textId="77777777" w:rsidTr="00A74753">
        <w:trPr>
          <w:cantSplit/>
          <w:trHeight w:val="674"/>
        </w:trPr>
        <w:tc>
          <w:tcPr>
            <w:tcW w:w="9180" w:type="dxa"/>
            <w:tcBorders>
              <w:left w:val="single" w:sz="4" w:space="0" w:color="auto"/>
            </w:tcBorders>
          </w:tcPr>
          <w:p w14:paraId="4DDFAB73" w14:textId="77777777" w:rsidR="00FE2E95" w:rsidRPr="003936CD" w:rsidRDefault="00DA4AFB" w:rsidP="00A055C7">
            <w:pPr>
              <w:suppressAutoHyphens/>
              <w:spacing w:before="40" w:after="40"/>
              <w:rPr>
                <w:rFonts w:ascii="Times New Roman" w:hAnsi="Times New Roman" w:cs="Times New Roman"/>
                <w:sz w:val="24"/>
                <w:szCs w:val="24"/>
              </w:rPr>
            </w:pPr>
            <w:r w:rsidRPr="003936CD">
              <w:rPr>
                <w:rFonts w:ascii="Times New Roman" w:hAnsi="Times New Roman" w:cs="Times New Roman"/>
                <w:sz w:val="24"/>
                <w:szCs w:val="24"/>
              </w:rPr>
              <w:t xml:space="preserve">3.  Pays où le Soumissionnaire </w:t>
            </w:r>
            <w:r w:rsidR="009F3487" w:rsidRPr="003936CD">
              <w:rPr>
                <w:rFonts w:ascii="Times New Roman" w:hAnsi="Times New Roman" w:cs="Times New Roman"/>
                <w:sz w:val="24"/>
                <w:szCs w:val="24"/>
              </w:rPr>
              <w:t>est légalement</w:t>
            </w:r>
            <w:r w:rsidRPr="003936CD">
              <w:rPr>
                <w:rFonts w:ascii="Times New Roman" w:hAnsi="Times New Roman" w:cs="Times New Roman"/>
                <w:sz w:val="24"/>
                <w:szCs w:val="24"/>
              </w:rPr>
              <w:t xml:space="preserve"> enregistré (</w:t>
            </w:r>
            <w:r w:rsidR="00A055C7">
              <w:rPr>
                <w:rFonts w:ascii="Times New Roman" w:hAnsi="Times New Roman" w:cs="Times New Roman"/>
                <w:sz w:val="24"/>
                <w:szCs w:val="24"/>
              </w:rPr>
              <w:t xml:space="preserve">numéro d’inscription </w:t>
            </w:r>
            <w:r w:rsidRPr="003936CD">
              <w:rPr>
                <w:rFonts w:ascii="Times New Roman" w:hAnsi="Times New Roman" w:cs="Times New Roman"/>
                <w:sz w:val="24"/>
                <w:szCs w:val="24"/>
              </w:rPr>
              <w:t>au Registre du Commerce</w:t>
            </w:r>
            <w:proofErr w:type="gramStart"/>
            <w:r w:rsidRPr="003936CD">
              <w:rPr>
                <w:rFonts w:ascii="Times New Roman" w:hAnsi="Times New Roman" w:cs="Times New Roman"/>
                <w:sz w:val="24"/>
                <w:szCs w:val="24"/>
              </w:rPr>
              <w:t>)</w:t>
            </w:r>
            <w:r w:rsidRPr="003936CD">
              <w:rPr>
                <w:rFonts w:ascii="Times New Roman" w:hAnsi="Times New Roman" w:cs="Times New Roman"/>
                <w:spacing w:val="-2"/>
                <w:sz w:val="24"/>
                <w:szCs w:val="24"/>
              </w:rPr>
              <w:t>:</w:t>
            </w:r>
            <w:proofErr w:type="gramEnd"/>
          </w:p>
        </w:tc>
      </w:tr>
      <w:tr w:rsidR="00FE2E95" w:rsidRPr="003936CD" w14:paraId="159734EC" w14:textId="77777777" w:rsidTr="00A74753">
        <w:trPr>
          <w:cantSplit/>
          <w:trHeight w:val="674"/>
        </w:trPr>
        <w:tc>
          <w:tcPr>
            <w:tcW w:w="9180" w:type="dxa"/>
            <w:tcBorders>
              <w:left w:val="single" w:sz="4" w:space="0" w:color="auto"/>
            </w:tcBorders>
          </w:tcPr>
          <w:p w14:paraId="491A6B67" w14:textId="77777777" w:rsidR="00FE2E95" w:rsidRPr="003936CD" w:rsidRDefault="00DA4AFB" w:rsidP="00A74753">
            <w:pPr>
              <w:suppressAutoHyphens/>
              <w:spacing w:before="4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4.  Année d’enregistrement du </w:t>
            </w:r>
            <w:r w:rsidR="009F3487" w:rsidRPr="003936CD">
              <w:rPr>
                <w:rFonts w:ascii="Times New Roman" w:hAnsi="Times New Roman" w:cs="Times New Roman"/>
                <w:spacing w:val="-2"/>
                <w:sz w:val="24"/>
                <w:szCs w:val="24"/>
              </w:rPr>
              <w:t>Soumissionnaire :</w:t>
            </w:r>
            <w:r w:rsidRPr="003936CD">
              <w:rPr>
                <w:rFonts w:ascii="Times New Roman" w:hAnsi="Times New Roman" w:cs="Times New Roman"/>
                <w:spacing w:val="-2"/>
                <w:sz w:val="24"/>
                <w:szCs w:val="24"/>
              </w:rPr>
              <w:t xml:space="preserve"> </w:t>
            </w:r>
          </w:p>
        </w:tc>
      </w:tr>
      <w:tr w:rsidR="00FE2E95" w:rsidRPr="003936CD" w14:paraId="01F5CA38" w14:textId="77777777" w:rsidTr="00A74753">
        <w:trPr>
          <w:cantSplit/>
        </w:trPr>
        <w:tc>
          <w:tcPr>
            <w:tcW w:w="9180" w:type="dxa"/>
            <w:tcBorders>
              <w:left w:val="single" w:sz="4" w:space="0" w:color="auto"/>
            </w:tcBorders>
          </w:tcPr>
          <w:p w14:paraId="64D607CA" w14:textId="77777777" w:rsidR="00FE2E95" w:rsidRPr="003936CD" w:rsidRDefault="00DA4AFB" w:rsidP="00A74753">
            <w:pPr>
              <w:suppressAutoHyphens/>
              <w:spacing w:before="4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5.  Adresse officielle du Soumissionnaire dans le pays </w:t>
            </w:r>
            <w:r w:rsidR="009F3487" w:rsidRPr="003936CD">
              <w:rPr>
                <w:rFonts w:ascii="Times New Roman" w:hAnsi="Times New Roman" w:cs="Times New Roman"/>
                <w:spacing w:val="-2"/>
                <w:sz w:val="24"/>
                <w:szCs w:val="24"/>
              </w:rPr>
              <w:t>d’enregistrement :</w:t>
            </w:r>
            <w:r w:rsidRPr="003936CD">
              <w:rPr>
                <w:rFonts w:ascii="Times New Roman" w:hAnsi="Times New Roman" w:cs="Times New Roman"/>
                <w:spacing w:val="-2"/>
                <w:sz w:val="24"/>
                <w:szCs w:val="24"/>
              </w:rPr>
              <w:t xml:space="preserve"> </w:t>
            </w:r>
          </w:p>
        </w:tc>
      </w:tr>
      <w:tr w:rsidR="00FE2E95" w:rsidRPr="003936CD" w14:paraId="12DCA804" w14:textId="77777777" w:rsidTr="00A74753">
        <w:trPr>
          <w:cantSplit/>
        </w:trPr>
        <w:tc>
          <w:tcPr>
            <w:tcW w:w="9180" w:type="dxa"/>
          </w:tcPr>
          <w:p w14:paraId="4D5B8728" w14:textId="77777777" w:rsidR="00FE2E95" w:rsidRPr="003936CD" w:rsidRDefault="00DA4AFB" w:rsidP="00A74753">
            <w:pPr>
              <w:pStyle w:val="Outline"/>
              <w:suppressAutoHyphens/>
              <w:spacing w:before="120" w:after="40"/>
              <w:rPr>
                <w:spacing w:val="-2"/>
                <w:kern w:val="0"/>
                <w:szCs w:val="24"/>
              </w:rPr>
            </w:pPr>
            <w:r w:rsidRPr="003936CD">
              <w:rPr>
                <w:spacing w:val="-2"/>
                <w:kern w:val="0"/>
                <w:szCs w:val="24"/>
              </w:rPr>
              <w:t xml:space="preserve">6.  Renseignement sur le représentant dûment habilité du Soumissionnaire : </w:t>
            </w:r>
          </w:p>
          <w:p w14:paraId="4B5CE7F1" w14:textId="77777777" w:rsidR="00FE2E95" w:rsidRPr="003936CD" w:rsidRDefault="00DA4AFB" w:rsidP="00A74753">
            <w:pPr>
              <w:pStyle w:val="Outline1"/>
              <w:keepNext w:val="0"/>
              <w:suppressAutoHyphens/>
              <w:spacing w:before="120" w:after="40"/>
              <w:ind w:left="360" w:hanging="360"/>
              <w:rPr>
                <w:spacing w:val="-2"/>
                <w:kern w:val="0"/>
                <w:szCs w:val="24"/>
              </w:rPr>
            </w:pPr>
            <w:r w:rsidRPr="003936CD">
              <w:rPr>
                <w:spacing w:val="-2"/>
                <w:kern w:val="0"/>
                <w:szCs w:val="24"/>
              </w:rPr>
              <w:t xml:space="preserve">     </w:t>
            </w:r>
            <w:r w:rsidR="009F3487" w:rsidRPr="003936CD">
              <w:rPr>
                <w:spacing w:val="-2"/>
                <w:kern w:val="0"/>
                <w:szCs w:val="24"/>
              </w:rPr>
              <w:t>Nom :</w:t>
            </w:r>
          </w:p>
          <w:p w14:paraId="463AF44C" w14:textId="77777777" w:rsidR="00FE2E95" w:rsidRPr="003936CD" w:rsidRDefault="00DA4AFB" w:rsidP="00A74753">
            <w:pPr>
              <w:suppressAutoHyphens/>
              <w:spacing w:before="12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     </w:t>
            </w:r>
            <w:r w:rsidR="009F3487" w:rsidRPr="003936CD">
              <w:rPr>
                <w:rFonts w:ascii="Times New Roman" w:hAnsi="Times New Roman" w:cs="Times New Roman"/>
                <w:spacing w:val="-2"/>
                <w:sz w:val="24"/>
                <w:szCs w:val="24"/>
              </w:rPr>
              <w:t>Adresse :</w:t>
            </w:r>
          </w:p>
          <w:p w14:paraId="5EBAE917" w14:textId="77777777" w:rsidR="00FE2E95" w:rsidRPr="003936CD" w:rsidRDefault="00A055C7" w:rsidP="00A74753">
            <w:pPr>
              <w:suppressAutoHyphens/>
              <w:spacing w:before="120" w:after="40"/>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9F3487">
              <w:rPr>
                <w:rFonts w:ascii="Times New Roman" w:hAnsi="Times New Roman" w:cs="Times New Roman"/>
                <w:spacing w:val="-2"/>
                <w:sz w:val="24"/>
                <w:szCs w:val="24"/>
              </w:rPr>
              <w:t>Téléphone</w:t>
            </w:r>
            <w:r w:rsidR="009F3487" w:rsidRPr="003936CD">
              <w:rPr>
                <w:rFonts w:ascii="Times New Roman" w:hAnsi="Times New Roman" w:cs="Times New Roman"/>
                <w:spacing w:val="-2"/>
                <w:sz w:val="24"/>
                <w:szCs w:val="24"/>
              </w:rPr>
              <w:t xml:space="preserve"> :</w:t>
            </w:r>
          </w:p>
          <w:p w14:paraId="438CFD42" w14:textId="77777777" w:rsidR="00FE2E95" w:rsidRPr="003936CD" w:rsidRDefault="00DA4AFB" w:rsidP="00A74753">
            <w:pPr>
              <w:suppressAutoHyphens/>
              <w:spacing w:before="12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     Adresse </w:t>
            </w:r>
            <w:r w:rsidR="009F3487" w:rsidRPr="003936CD">
              <w:rPr>
                <w:rFonts w:ascii="Times New Roman" w:hAnsi="Times New Roman" w:cs="Times New Roman"/>
                <w:spacing w:val="-2"/>
                <w:sz w:val="24"/>
                <w:szCs w:val="24"/>
              </w:rPr>
              <w:t>électronique :</w:t>
            </w:r>
          </w:p>
        </w:tc>
      </w:tr>
      <w:tr w:rsidR="00FE2E95" w:rsidRPr="003936CD" w14:paraId="57960EFF" w14:textId="77777777" w:rsidTr="00A74753">
        <w:trPr>
          <w:cantSplit/>
        </w:trPr>
        <w:tc>
          <w:tcPr>
            <w:tcW w:w="9180" w:type="dxa"/>
          </w:tcPr>
          <w:p w14:paraId="36266F88" w14:textId="77777777" w:rsidR="00FE2E95" w:rsidRPr="003936CD" w:rsidRDefault="00FE2E95" w:rsidP="00A74753">
            <w:pPr>
              <w:ind w:left="342" w:hanging="342"/>
              <w:rPr>
                <w:rFonts w:ascii="Times New Roman" w:hAnsi="Times New Roman" w:cs="Times New Roman"/>
                <w:sz w:val="24"/>
                <w:szCs w:val="24"/>
              </w:rPr>
            </w:pPr>
            <w:r w:rsidRPr="003936CD">
              <w:rPr>
                <w:rFonts w:ascii="Times New Roman" w:hAnsi="Times New Roman" w:cs="Times New Roman"/>
                <w:sz w:val="24"/>
                <w:szCs w:val="24"/>
              </w:rPr>
              <w:t xml:space="preserve">7. </w:t>
            </w:r>
            <w:r w:rsidRPr="003936CD">
              <w:rPr>
                <w:rFonts w:ascii="Times New Roman" w:hAnsi="Times New Roman" w:cs="Times New Roman"/>
                <w:sz w:val="24"/>
                <w:szCs w:val="24"/>
              </w:rPr>
              <w:tab/>
              <w:t>Ci-joint copies des originaux des documents ci-</w:t>
            </w:r>
            <w:r w:rsidR="009F3487" w:rsidRPr="003936CD">
              <w:rPr>
                <w:rFonts w:ascii="Times New Roman" w:hAnsi="Times New Roman" w:cs="Times New Roman"/>
                <w:sz w:val="24"/>
                <w:szCs w:val="24"/>
              </w:rPr>
              <w:t>après :</w:t>
            </w:r>
          </w:p>
          <w:p w14:paraId="7B917238" w14:textId="631F49BD" w:rsidR="00FE2E95" w:rsidRPr="003936CD" w:rsidRDefault="00FE2E95"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 xml:space="preserve">Document d’enregistrement, d’inscription ou de constitution de la </w:t>
            </w:r>
            <w:r w:rsidR="00EE55FF" w:rsidRPr="003936CD">
              <w:rPr>
                <w:rFonts w:ascii="Times New Roman" w:hAnsi="Times New Roman" w:cs="Times New Roman"/>
                <w:sz w:val="24"/>
                <w:szCs w:val="24"/>
              </w:rPr>
              <w:t xml:space="preserve">société </w:t>
            </w:r>
            <w:r w:rsidRPr="003936CD">
              <w:rPr>
                <w:rFonts w:ascii="Times New Roman" w:hAnsi="Times New Roman" w:cs="Times New Roman"/>
                <w:sz w:val="24"/>
                <w:szCs w:val="24"/>
              </w:rPr>
              <w:t>nommée en 1 ci-dessus</w:t>
            </w:r>
            <w:r w:rsidR="00DB78BE">
              <w:rPr>
                <w:rFonts w:ascii="Times New Roman" w:hAnsi="Times New Roman" w:cs="Times New Roman"/>
                <w:sz w:val="24"/>
                <w:szCs w:val="24"/>
              </w:rPr>
              <w:t xml:space="preserve"> (Attestation d’immatriculation au registre du commerce)</w:t>
            </w:r>
            <w:r w:rsidRPr="003936CD">
              <w:rPr>
                <w:rFonts w:ascii="Times New Roman" w:hAnsi="Times New Roman" w:cs="Times New Roman"/>
                <w:sz w:val="24"/>
                <w:szCs w:val="24"/>
              </w:rPr>
              <w:t>, en conformité avec les clauses 4.2 et 4.3 des IS</w:t>
            </w:r>
          </w:p>
          <w:p w14:paraId="15D7C8EE" w14:textId="77777777" w:rsidR="00FE2E95" w:rsidRPr="003936CD" w:rsidRDefault="00FE2E95"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En cas de groupement, lettre d’intention de constituer un groupement, ou accord de groupement, en conformité avec la clause 4.</w:t>
            </w:r>
            <w:r w:rsidR="00DA4AFB" w:rsidRPr="003936CD">
              <w:rPr>
                <w:rFonts w:ascii="Times New Roman" w:hAnsi="Times New Roman" w:cs="Times New Roman"/>
                <w:sz w:val="24"/>
                <w:szCs w:val="24"/>
              </w:rPr>
              <w:t>6 des IS</w:t>
            </w:r>
            <w:r w:rsidR="00DA4AFB" w:rsidRPr="003936CD">
              <w:rPr>
                <w:rFonts w:ascii="Times New Roman" w:hAnsi="Times New Roman" w:cs="Times New Roman"/>
                <w:spacing w:val="-2"/>
                <w:sz w:val="24"/>
                <w:szCs w:val="24"/>
              </w:rPr>
              <w:t>.</w:t>
            </w:r>
          </w:p>
          <w:p w14:paraId="7A73DD43" w14:textId="77777777" w:rsidR="00FE2E95" w:rsidRDefault="00DA4AFB"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Dans le cas d’une entreprise publique, documents établissant qu’elle est juridiquement et financièrement autonome, et administrée selon les règles du droit commercial, en conformité avec la clause 4.7 des IS</w:t>
            </w:r>
            <w:r w:rsidRPr="003936CD">
              <w:rPr>
                <w:rFonts w:ascii="Times New Roman" w:hAnsi="Times New Roman" w:cs="Times New Roman"/>
                <w:spacing w:val="-2"/>
                <w:sz w:val="24"/>
                <w:szCs w:val="24"/>
              </w:rPr>
              <w:t>.</w:t>
            </w:r>
          </w:p>
          <w:p w14:paraId="12440C3C" w14:textId="54CA3B0B" w:rsidR="00DB78BE" w:rsidRPr="003936CD" w:rsidRDefault="00DB78BE"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Attestation de régularité fiscale à jour à la date de dépôt des offres</w:t>
            </w:r>
          </w:p>
        </w:tc>
      </w:tr>
    </w:tbl>
    <w:p w14:paraId="32CA2521" w14:textId="77777777" w:rsidR="00FE2E95" w:rsidRPr="003936CD" w:rsidRDefault="00FE2E95" w:rsidP="00FE2E95">
      <w:pPr>
        <w:pStyle w:val="TM1"/>
        <w:rPr>
          <w:rFonts w:cs="Times New Roman"/>
        </w:rPr>
      </w:pPr>
    </w:p>
    <w:p w14:paraId="0FFF2A53" w14:textId="77777777" w:rsidR="00FE2E95" w:rsidRPr="003936CD" w:rsidRDefault="00FE2E95" w:rsidP="00FE2E95">
      <w:pPr>
        <w:rPr>
          <w:rFonts w:ascii="Times New Roman" w:hAnsi="Times New Roman" w:cs="Times New Roman"/>
          <w:sz w:val="24"/>
          <w:szCs w:val="24"/>
        </w:rPr>
      </w:pPr>
      <w:r w:rsidRPr="003936CD">
        <w:rPr>
          <w:rFonts w:ascii="Times New Roman" w:hAnsi="Times New Roman" w:cs="Times New Roman"/>
          <w:sz w:val="24"/>
          <w:szCs w:val="24"/>
        </w:rPr>
        <w:t>NB : En cas de groupement, tous les membres du groupement doivent fournir les renseignements ci avant.</w:t>
      </w:r>
    </w:p>
    <w:p w14:paraId="4B0762A1" w14:textId="77777777" w:rsidR="005C0EB6" w:rsidRDefault="005C0EB6" w:rsidP="005C0EB6">
      <w:pPr>
        <w:ind w:left="5664" w:firstLine="708"/>
        <w:rPr>
          <w:rFonts w:ascii="Times New Roman" w:hAnsi="Times New Roman" w:cs="Times New Roman"/>
          <w:sz w:val="24"/>
          <w:szCs w:val="24"/>
        </w:rPr>
      </w:pPr>
      <w:r>
        <w:rPr>
          <w:rFonts w:ascii="Times New Roman" w:hAnsi="Times New Roman" w:cs="Times New Roman"/>
          <w:sz w:val="24"/>
          <w:szCs w:val="24"/>
        </w:rPr>
        <w:t>Signature et cach</w:t>
      </w:r>
      <w:r w:rsidR="00C82C76">
        <w:rPr>
          <w:rFonts w:ascii="Times New Roman" w:hAnsi="Times New Roman" w:cs="Times New Roman"/>
          <w:sz w:val="24"/>
          <w:szCs w:val="24"/>
        </w:rPr>
        <w:t>et</w:t>
      </w:r>
    </w:p>
    <w:p w14:paraId="755FA855" w14:textId="77777777" w:rsidR="005C0EB6" w:rsidRDefault="005C0EB6" w:rsidP="00FE2E95">
      <w:pPr>
        <w:rPr>
          <w:rFonts w:ascii="Times New Roman" w:hAnsi="Times New Roman" w:cs="Times New Roman"/>
          <w:sz w:val="24"/>
          <w:szCs w:val="24"/>
        </w:rPr>
      </w:pPr>
    </w:p>
    <w:p w14:paraId="71C9A9A8" w14:textId="77777777" w:rsidR="005C0EB6" w:rsidRDefault="005C0EB6" w:rsidP="00FE2E95">
      <w:pPr>
        <w:rPr>
          <w:rFonts w:ascii="Times New Roman" w:hAnsi="Times New Roman" w:cs="Times New Roman"/>
          <w:sz w:val="24"/>
          <w:szCs w:val="24"/>
        </w:rPr>
      </w:pPr>
    </w:p>
    <w:p w14:paraId="607E77B5" w14:textId="77777777" w:rsidR="005C0EB6" w:rsidRPr="003936CD" w:rsidRDefault="005C0EB6" w:rsidP="00FE2E95">
      <w:pPr>
        <w:rPr>
          <w:rFonts w:ascii="Times New Roman" w:hAnsi="Times New Roman" w:cs="Times New Roman"/>
          <w:sz w:val="24"/>
          <w:szCs w:val="24"/>
        </w:rPr>
      </w:pPr>
    </w:p>
    <w:p w14:paraId="6EC34753" w14:textId="77777777" w:rsidR="00295752" w:rsidRPr="003936CD" w:rsidRDefault="00255E62" w:rsidP="00295752">
      <w:pPr>
        <w:pStyle w:val="Titre3"/>
        <w:spacing w:before="120" w:after="240"/>
        <w:jc w:val="center"/>
        <w:rPr>
          <w:rFonts w:ascii="Times New Roman" w:hAnsi="Times New Roman" w:cs="Times New Roman"/>
          <w:color w:val="auto"/>
          <w:sz w:val="32"/>
          <w:szCs w:val="32"/>
        </w:rPr>
      </w:pPr>
      <w:bookmarkStart w:id="383" w:name="_Toc383610030"/>
      <w:bookmarkStart w:id="384" w:name="_Toc345511909"/>
      <w:bookmarkStart w:id="385" w:name="_Toc345512659"/>
      <w:bookmarkStart w:id="386" w:name="_Toc345512790"/>
      <w:bookmarkStart w:id="387" w:name="_Toc345835041"/>
      <w:bookmarkStart w:id="388" w:name="_Toc398446507"/>
      <w:bookmarkStart w:id="389" w:name="_Toc535499476"/>
      <w:r w:rsidRPr="003936CD">
        <w:rPr>
          <w:rFonts w:ascii="Times New Roman" w:hAnsi="Times New Roman" w:cs="Times New Roman"/>
          <w:color w:val="auto"/>
          <w:sz w:val="32"/>
          <w:szCs w:val="32"/>
        </w:rPr>
        <w:lastRenderedPageBreak/>
        <w:t xml:space="preserve">Formulaire n°3, </w:t>
      </w:r>
      <w:r w:rsidR="00295752" w:rsidRPr="003936CD">
        <w:rPr>
          <w:rFonts w:ascii="Times New Roman" w:hAnsi="Times New Roman" w:cs="Times New Roman"/>
          <w:color w:val="auto"/>
          <w:sz w:val="32"/>
          <w:szCs w:val="32"/>
        </w:rPr>
        <w:t>Bordereau de prix des fournitures</w:t>
      </w:r>
      <w:bookmarkEnd w:id="383"/>
      <w:bookmarkEnd w:id="384"/>
      <w:bookmarkEnd w:id="385"/>
      <w:bookmarkEnd w:id="386"/>
      <w:bookmarkEnd w:id="387"/>
      <w:bookmarkEnd w:id="388"/>
      <w:bookmarkEnd w:id="389"/>
    </w:p>
    <w:p w14:paraId="54941C8F" w14:textId="77777777" w:rsidR="006F0D19" w:rsidRPr="00061C85" w:rsidRDefault="009F3487" w:rsidP="006F0D19">
      <w:pPr>
        <w:tabs>
          <w:tab w:val="right" w:pos="9000"/>
        </w:tabs>
        <w:ind w:left="4320" w:firstLine="720"/>
        <w:rPr>
          <w:rFonts w:ascii="Times New Roman" w:hAnsi="Times New Roman" w:cs="Times New Roman"/>
          <w:sz w:val="24"/>
          <w:szCs w:val="24"/>
          <w:lang w:val="en-GB"/>
        </w:rPr>
      </w:pPr>
      <w:r w:rsidRPr="00061C85">
        <w:rPr>
          <w:rFonts w:ascii="Times New Roman" w:hAnsi="Times New Roman" w:cs="Times New Roman"/>
          <w:sz w:val="24"/>
          <w:szCs w:val="24"/>
          <w:lang w:val="en-GB"/>
        </w:rPr>
        <w:t>Date:</w:t>
      </w:r>
      <w:r w:rsidR="006F0D19" w:rsidRPr="00061C85">
        <w:rPr>
          <w:rFonts w:ascii="Times New Roman" w:hAnsi="Times New Roman" w:cs="Times New Roman"/>
          <w:sz w:val="24"/>
          <w:szCs w:val="24"/>
          <w:lang w:val="en-GB"/>
        </w:rPr>
        <w:t xml:space="preserve"> </w:t>
      </w:r>
      <w:r w:rsidR="006F0D19" w:rsidRPr="00061C85">
        <w:rPr>
          <w:rFonts w:ascii="Times New Roman" w:hAnsi="Times New Roman" w:cs="Times New Roman"/>
          <w:sz w:val="24"/>
          <w:szCs w:val="24"/>
          <w:u w:val="single"/>
          <w:lang w:val="en-GB"/>
        </w:rPr>
        <w:tab/>
      </w:r>
    </w:p>
    <w:p w14:paraId="511878E2" w14:textId="77777777" w:rsidR="006F0D19" w:rsidRPr="00061C85" w:rsidRDefault="006F0D19" w:rsidP="005A0D4A">
      <w:pPr>
        <w:tabs>
          <w:tab w:val="left" w:pos="3060"/>
          <w:tab w:val="right" w:pos="9000"/>
        </w:tabs>
        <w:ind w:left="3544"/>
        <w:rPr>
          <w:rFonts w:ascii="Times New Roman" w:hAnsi="Times New Roman" w:cs="Times New Roman"/>
          <w:sz w:val="24"/>
          <w:szCs w:val="24"/>
          <w:lang w:val="en-GB"/>
        </w:rPr>
      </w:pPr>
      <w:r w:rsidRPr="00061C85">
        <w:rPr>
          <w:rFonts w:ascii="Times New Roman" w:hAnsi="Times New Roman" w:cs="Times New Roman"/>
          <w:sz w:val="24"/>
          <w:szCs w:val="24"/>
          <w:lang w:val="en-GB"/>
        </w:rPr>
        <w:t xml:space="preserve">AO </w:t>
      </w:r>
      <w:r w:rsidR="000E3E62">
        <w:rPr>
          <w:rFonts w:ascii="Times New Roman" w:hAnsi="Times New Roman" w:cs="Times New Roman"/>
          <w:sz w:val="24"/>
          <w:szCs w:val="24"/>
          <w:lang w:val="en-GB"/>
        </w:rPr>
        <w:t>N°</w:t>
      </w:r>
      <w:r w:rsidR="009F3487" w:rsidRPr="00061C85">
        <w:rPr>
          <w:rFonts w:ascii="Times New Roman" w:hAnsi="Times New Roman" w:cs="Times New Roman"/>
          <w:sz w:val="24"/>
          <w:szCs w:val="24"/>
          <w:lang w:val="en-GB"/>
        </w:rPr>
        <w:t>.:</w:t>
      </w:r>
      <w:r w:rsidRPr="00061C85">
        <w:rPr>
          <w:rFonts w:ascii="Times New Roman" w:hAnsi="Times New Roman" w:cs="Times New Roman"/>
          <w:sz w:val="24"/>
          <w:szCs w:val="24"/>
          <w:lang w:val="en-GB"/>
        </w:rPr>
        <w:t xml:space="preserve"> </w:t>
      </w:r>
      <w:r w:rsidR="000E3E62" w:rsidRPr="000F26DB">
        <w:rPr>
          <w:rFonts w:ascii="Times New Roman" w:hAnsi="Times New Roman" w:cs="Times New Roman"/>
          <w:b/>
          <w:sz w:val="24"/>
          <w:szCs w:val="24"/>
          <w:lang w:val="en-US"/>
        </w:rPr>
        <w:t>2025/01988/ASECNA/DGRP/CM/IGC</w:t>
      </w:r>
    </w:p>
    <w:p w14:paraId="32E25543" w14:textId="77777777" w:rsidR="006F0D19" w:rsidRPr="003936CD" w:rsidRDefault="006F0D19" w:rsidP="006F0D19">
      <w:pPr>
        <w:rPr>
          <w:rFonts w:ascii="Times New Roman" w:hAnsi="Times New Roman" w:cs="Times New Roman"/>
          <w:sz w:val="24"/>
        </w:rPr>
      </w:pPr>
      <w:r w:rsidRPr="003936CD">
        <w:rPr>
          <w:rFonts w:ascii="Times New Roman" w:hAnsi="Times New Roman" w:cs="Times New Roman"/>
          <w:sz w:val="24"/>
          <w:szCs w:val="24"/>
        </w:rPr>
        <w:t xml:space="preserve">Nom du </w:t>
      </w:r>
      <w:r w:rsidR="002651F8" w:rsidRPr="003936CD">
        <w:rPr>
          <w:rFonts w:ascii="Times New Roman" w:hAnsi="Times New Roman" w:cs="Times New Roman"/>
          <w:sz w:val="24"/>
          <w:szCs w:val="24"/>
        </w:rPr>
        <w:t>soumissionnaire :</w:t>
      </w:r>
      <w:r w:rsidRPr="003936CD">
        <w:rPr>
          <w:rFonts w:ascii="Times New Roman" w:hAnsi="Times New Roman" w:cs="Times New Roman"/>
          <w:sz w:val="24"/>
          <w:szCs w:val="24"/>
        </w:rPr>
        <w:t xml:space="preserve"> </w:t>
      </w:r>
      <w:r w:rsidRPr="003936CD">
        <w:rPr>
          <w:rFonts w:ascii="Times New Roman" w:hAnsi="Times New Roman" w:cs="Times New Roman"/>
          <w:sz w:val="24"/>
        </w:rPr>
        <w:t>[</w:t>
      </w:r>
      <w:r w:rsidRPr="003936CD">
        <w:rPr>
          <w:rFonts w:ascii="Times New Roman" w:hAnsi="Times New Roman" w:cs="Times New Roman"/>
          <w:b/>
          <w:sz w:val="24"/>
        </w:rPr>
        <w:t xml:space="preserve">Dénomination exacte </w:t>
      </w:r>
      <w:r w:rsidRPr="003936CD">
        <w:rPr>
          <w:rFonts w:ascii="Times New Roman" w:hAnsi="Times New Roman" w:cs="Times New Roman"/>
          <w:sz w:val="24"/>
        </w:rPr>
        <w:t>du soumissionnaire]</w:t>
      </w:r>
    </w:p>
    <w:p w14:paraId="2FEDB90B" w14:textId="77777777" w:rsidR="005D3E48" w:rsidRPr="005D3E48" w:rsidRDefault="007A51A1" w:rsidP="005D3E48">
      <w:pPr>
        <w:suppressAutoHyphens/>
        <w:jc w:val="both"/>
        <w:rPr>
          <w:rFonts w:ascii="Times New Roman" w:hAnsi="Times New Roman" w:cs="Times New Roman"/>
          <w:sz w:val="24"/>
          <w:szCs w:val="24"/>
        </w:rPr>
      </w:pPr>
      <w:r>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Pr>
          <w:rFonts w:ascii="Times New Roman" w:hAnsi="Times New Roman" w:cs="Times New Roman"/>
          <w:sz w:val="24"/>
          <w:szCs w:val="24"/>
        </w:rPr>
        <w:t xml:space="preserve">devra fournir également le sous détail des prix justifiant le montant mensuel indiqué dans le formulaire n°3 ci-dessus. </w:t>
      </w:r>
      <w:r w:rsidR="00D74B8F">
        <w:rPr>
          <w:rFonts w:ascii="Times New Roman" w:hAnsi="Times New Roman" w:cs="Times New Roman"/>
          <w:sz w:val="24"/>
          <w:szCs w:val="24"/>
        </w:rPr>
        <w:t xml:space="preserve">Ce sous détail permettra de mieux comprendre la structure des prix et est décliné ainsi qu’il suit : </w:t>
      </w:r>
    </w:p>
    <w:p w14:paraId="1AD82767" w14:textId="42F511A1" w:rsidR="005D3E48" w:rsidRPr="005D3E48" w:rsidRDefault="00FF3859" w:rsidP="005D3E48">
      <w:pPr>
        <w:spacing w:after="120" w:line="240" w:lineRule="auto"/>
        <w:jc w:val="both"/>
        <w:rPr>
          <w:rFonts w:ascii="Times New Roman" w:eastAsia="Times New Roman" w:hAnsi="Times New Roman" w:cs="Times New Roman"/>
          <w:bCs/>
          <w:strike/>
          <w:color w:val="FF0000"/>
          <w:sz w:val="24"/>
          <w:szCs w:val="24"/>
          <w:lang w:eastAsia="fr-FR"/>
        </w:rPr>
      </w:pPr>
      <w:r>
        <w:rPr>
          <w:rFonts w:ascii="Times New Roman" w:eastAsia="Times New Roman" w:hAnsi="Times New Roman" w:cs="Times New Roman"/>
          <w:bCs/>
          <w:strike/>
          <w:color w:val="FF0000"/>
          <w:sz w:val="24"/>
          <w:szCs w:val="24"/>
          <w:lang w:eastAsia="fr-FR"/>
        </w:rPr>
        <w:t xml:space="preserve"> </w:t>
      </w:r>
    </w:p>
    <w:p w14:paraId="716C4A98" w14:textId="77777777" w:rsidR="005D3E48" w:rsidRPr="00FF3859" w:rsidRDefault="005D3E48" w:rsidP="00FF3859">
      <w:pPr>
        <w:spacing w:after="120" w:line="240" w:lineRule="auto"/>
        <w:jc w:val="center"/>
        <w:rPr>
          <w:rFonts w:ascii="Times New Roman" w:eastAsia="Times New Roman" w:hAnsi="Times New Roman" w:cs="Times New Roman"/>
          <w:bCs/>
          <w:sz w:val="24"/>
          <w:szCs w:val="24"/>
          <w:lang w:eastAsia="fr-FR"/>
        </w:rPr>
      </w:pPr>
      <w:r w:rsidRPr="00FF3859">
        <w:rPr>
          <w:rFonts w:ascii="Times New Roman" w:eastAsia="Times New Roman" w:hAnsi="Times New Roman" w:cs="Times New Roman"/>
          <w:bCs/>
          <w:sz w:val="24"/>
          <w:szCs w:val="24"/>
          <w:lang w:eastAsia="fr-FR"/>
        </w:rPr>
        <w:t>BORDEREAUX DES PRIX</w:t>
      </w:r>
    </w:p>
    <w:tbl>
      <w:tblPr>
        <w:tblStyle w:val="Grilledutableau4"/>
        <w:tblW w:w="9351" w:type="dxa"/>
        <w:tblLook w:val="04A0" w:firstRow="1" w:lastRow="0" w:firstColumn="1" w:lastColumn="0" w:noHBand="0" w:noVBand="1"/>
      </w:tblPr>
      <w:tblGrid>
        <w:gridCol w:w="2689"/>
        <w:gridCol w:w="1275"/>
        <w:gridCol w:w="2268"/>
        <w:gridCol w:w="1200"/>
        <w:gridCol w:w="1919"/>
      </w:tblGrid>
      <w:tr w:rsidR="00FF3859" w:rsidRPr="00FF3859" w14:paraId="13851E46" w14:textId="77777777" w:rsidTr="00343B9D">
        <w:tc>
          <w:tcPr>
            <w:tcW w:w="2689" w:type="dxa"/>
            <w:vMerge w:val="restart"/>
          </w:tcPr>
          <w:p w14:paraId="6276A18D" w14:textId="77777777" w:rsidR="005D3E48" w:rsidRPr="00FF3859" w:rsidRDefault="005D3E48" w:rsidP="00343B9D">
            <w:pPr>
              <w:rPr>
                <w:bCs/>
                <w:szCs w:val="24"/>
              </w:rPr>
            </w:pPr>
          </w:p>
          <w:p w14:paraId="7C2093A2" w14:textId="77777777" w:rsidR="005D3E48" w:rsidRPr="00FF3859" w:rsidRDefault="005D3E48" w:rsidP="00343B9D">
            <w:pPr>
              <w:rPr>
                <w:bCs/>
                <w:szCs w:val="24"/>
              </w:rPr>
            </w:pPr>
            <w:r w:rsidRPr="00FF3859">
              <w:rPr>
                <w:bCs/>
                <w:szCs w:val="24"/>
              </w:rPr>
              <w:t>DESIGNATION DES LIEUX</w:t>
            </w:r>
          </w:p>
        </w:tc>
        <w:tc>
          <w:tcPr>
            <w:tcW w:w="3543" w:type="dxa"/>
            <w:gridSpan w:val="2"/>
          </w:tcPr>
          <w:p w14:paraId="08CC9FE5" w14:textId="77777777" w:rsidR="005D3E48" w:rsidRPr="00FF3859" w:rsidRDefault="005D3E48" w:rsidP="00343B9D">
            <w:pPr>
              <w:rPr>
                <w:bCs/>
                <w:szCs w:val="24"/>
              </w:rPr>
            </w:pPr>
            <w:r w:rsidRPr="00FF3859">
              <w:rPr>
                <w:bCs/>
                <w:szCs w:val="24"/>
              </w:rPr>
              <w:t>Montant mensuel [KMF]</w:t>
            </w:r>
          </w:p>
        </w:tc>
        <w:tc>
          <w:tcPr>
            <w:tcW w:w="3119" w:type="dxa"/>
            <w:gridSpan w:val="2"/>
          </w:tcPr>
          <w:p w14:paraId="2D1ED95A" w14:textId="77777777" w:rsidR="005D3E48" w:rsidRPr="00FF3859" w:rsidRDefault="005D3E48" w:rsidP="00343B9D">
            <w:pPr>
              <w:rPr>
                <w:bCs/>
                <w:szCs w:val="24"/>
              </w:rPr>
            </w:pPr>
            <w:r w:rsidRPr="00FF3859">
              <w:rPr>
                <w:bCs/>
                <w:szCs w:val="24"/>
              </w:rPr>
              <w:t>Montant Annuel [KMF]</w:t>
            </w:r>
          </w:p>
        </w:tc>
      </w:tr>
      <w:tr w:rsidR="00FF3859" w:rsidRPr="00FF3859" w14:paraId="7807BD48" w14:textId="77777777" w:rsidTr="00343B9D">
        <w:tc>
          <w:tcPr>
            <w:tcW w:w="2689" w:type="dxa"/>
            <w:vMerge/>
          </w:tcPr>
          <w:p w14:paraId="74E72F54" w14:textId="77777777" w:rsidR="005D3E48" w:rsidRPr="00FF3859" w:rsidRDefault="005D3E48" w:rsidP="00343B9D">
            <w:pPr>
              <w:rPr>
                <w:bCs/>
                <w:szCs w:val="24"/>
              </w:rPr>
            </w:pPr>
          </w:p>
        </w:tc>
        <w:tc>
          <w:tcPr>
            <w:tcW w:w="1275" w:type="dxa"/>
          </w:tcPr>
          <w:p w14:paraId="640FA9CA" w14:textId="77777777" w:rsidR="005D3E48" w:rsidRPr="00FF3859" w:rsidRDefault="005D3E48" w:rsidP="00343B9D">
            <w:pPr>
              <w:rPr>
                <w:bCs/>
                <w:szCs w:val="24"/>
              </w:rPr>
            </w:pPr>
            <w:r w:rsidRPr="00FF3859">
              <w:rPr>
                <w:bCs/>
                <w:i/>
                <w:szCs w:val="24"/>
              </w:rPr>
              <w:t>En chiffres</w:t>
            </w:r>
          </w:p>
        </w:tc>
        <w:tc>
          <w:tcPr>
            <w:tcW w:w="2268" w:type="dxa"/>
          </w:tcPr>
          <w:p w14:paraId="47F1A963" w14:textId="77777777" w:rsidR="005D3E48" w:rsidRPr="00FF3859" w:rsidRDefault="005D3E48" w:rsidP="00343B9D">
            <w:pPr>
              <w:rPr>
                <w:bCs/>
                <w:szCs w:val="24"/>
              </w:rPr>
            </w:pPr>
            <w:r w:rsidRPr="00FF3859">
              <w:rPr>
                <w:bCs/>
                <w:i/>
                <w:szCs w:val="24"/>
              </w:rPr>
              <w:t>En lettre</w:t>
            </w:r>
          </w:p>
        </w:tc>
        <w:tc>
          <w:tcPr>
            <w:tcW w:w="1200" w:type="dxa"/>
          </w:tcPr>
          <w:p w14:paraId="1CFC103C" w14:textId="77777777" w:rsidR="005D3E48" w:rsidRPr="00FF3859" w:rsidRDefault="005D3E48" w:rsidP="00343B9D">
            <w:pPr>
              <w:rPr>
                <w:bCs/>
                <w:szCs w:val="24"/>
              </w:rPr>
            </w:pPr>
            <w:r w:rsidRPr="00FF3859">
              <w:rPr>
                <w:bCs/>
                <w:i/>
                <w:szCs w:val="24"/>
              </w:rPr>
              <w:t>En chiffres</w:t>
            </w:r>
          </w:p>
        </w:tc>
        <w:tc>
          <w:tcPr>
            <w:tcW w:w="1919" w:type="dxa"/>
          </w:tcPr>
          <w:p w14:paraId="0D079C66" w14:textId="77777777" w:rsidR="005D3E48" w:rsidRPr="00FF3859" w:rsidRDefault="005D3E48" w:rsidP="00343B9D">
            <w:pPr>
              <w:rPr>
                <w:bCs/>
                <w:szCs w:val="24"/>
              </w:rPr>
            </w:pPr>
            <w:r w:rsidRPr="00FF3859">
              <w:rPr>
                <w:bCs/>
                <w:i/>
                <w:szCs w:val="24"/>
              </w:rPr>
              <w:t>En lettre</w:t>
            </w:r>
          </w:p>
        </w:tc>
      </w:tr>
      <w:tr w:rsidR="00FF3859" w:rsidRPr="00FF3859" w14:paraId="553196D8" w14:textId="77777777" w:rsidTr="00343B9D">
        <w:tc>
          <w:tcPr>
            <w:tcW w:w="2689" w:type="dxa"/>
          </w:tcPr>
          <w:p w14:paraId="5BF57741" w14:textId="77777777" w:rsidR="005D3E48" w:rsidRPr="00FF3859" w:rsidRDefault="005D3E48" w:rsidP="00343B9D">
            <w:pPr>
              <w:rPr>
                <w:bCs/>
                <w:szCs w:val="24"/>
              </w:rPr>
            </w:pPr>
            <w:r w:rsidRPr="00FF3859">
              <w:rPr>
                <w:bCs/>
                <w:szCs w:val="24"/>
              </w:rPr>
              <w:t xml:space="preserve">Bloc technique – Tour de contrôle </w:t>
            </w:r>
          </w:p>
        </w:tc>
        <w:tc>
          <w:tcPr>
            <w:tcW w:w="1275" w:type="dxa"/>
          </w:tcPr>
          <w:p w14:paraId="72ECDB71" w14:textId="77777777" w:rsidR="005D3E48" w:rsidRPr="00FF3859" w:rsidRDefault="005D3E48" w:rsidP="00343B9D">
            <w:pPr>
              <w:rPr>
                <w:bCs/>
                <w:i/>
                <w:szCs w:val="24"/>
              </w:rPr>
            </w:pPr>
          </w:p>
        </w:tc>
        <w:tc>
          <w:tcPr>
            <w:tcW w:w="2268" w:type="dxa"/>
          </w:tcPr>
          <w:p w14:paraId="03AB6E4C" w14:textId="77777777" w:rsidR="005D3E48" w:rsidRPr="00FF3859" w:rsidRDefault="005D3E48" w:rsidP="00343B9D">
            <w:pPr>
              <w:rPr>
                <w:bCs/>
                <w:i/>
                <w:szCs w:val="24"/>
              </w:rPr>
            </w:pPr>
          </w:p>
          <w:p w14:paraId="62B310FB" w14:textId="77777777" w:rsidR="005D3E48" w:rsidRPr="00FF3859" w:rsidRDefault="005D3E48" w:rsidP="00343B9D">
            <w:pPr>
              <w:rPr>
                <w:bCs/>
                <w:i/>
                <w:szCs w:val="24"/>
              </w:rPr>
            </w:pPr>
          </w:p>
          <w:p w14:paraId="0A9F4FF1" w14:textId="77777777" w:rsidR="005D3E48" w:rsidRPr="00FF3859" w:rsidRDefault="005D3E48" w:rsidP="00343B9D">
            <w:pPr>
              <w:rPr>
                <w:bCs/>
                <w:i/>
                <w:szCs w:val="24"/>
              </w:rPr>
            </w:pPr>
          </w:p>
        </w:tc>
        <w:tc>
          <w:tcPr>
            <w:tcW w:w="1200" w:type="dxa"/>
          </w:tcPr>
          <w:p w14:paraId="1CCA9377" w14:textId="77777777" w:rsidR="005D3E48" w:rsidRPr="00FF3859" w:rsidRDefault="005D3E48" w:rsidP="00343B9D">
            <w:pPr>
              <w:rPr>
                <w:bCs/>
                <w:i/>
                <w:szCs w:val="24"/>
              </w:rPr>
            </w:pPr>
          </w:p>
        </w:tc>
        <w:tc>
          <w:tcPr>
            <w:tcW w:w="1919" w:type="dxa"/>
          </w:tcPr>
          <w:p w14:paraId="2287F793" w14:textId="77777777" w:rsidR="005D3E48" w:rsidRPr="00FF3859" w:rsidRDefault="005D3E48" w:rsidP="00343B9D">
            <w:pPr>
              <w:rPr>
                <w:bCs/>
                <w:i/>
                <w:szCs w:val="24"/>
              </w:rPr>
            </w:pPr>
          </w:p>
        </w:tc>
      </w:tr>
      <w:tr w:rsidR="00FF3859" w:rsidRPr="00FF3859" w14:paraId="42FD9F2E" w14:textId="77777777" w:rsidTr="00343B9D">
        <w:tc>
          <w:tcPr>
            <w:tcW w:w="2689" w:type="dxa"/>
          </w:tcPr>
          <w:p w14:paraId="6A74D181" w14:textId="7C77CA14" w:rsidR="005D3E48" w:rsidRPr="00FF3859" w:rsidRDefault="005D3E48" w:rsidP="00343B9D">
            <w:pPr>
              <w:rPr>
                <w:bCs/>
                <w:szCs w:val="24"/>
              </w:rPr>
            </w:pPr>
            <w:r w:rsidRPr="00FF3859">
              <w:rPr>
                <w:bCs/>
                <w:szCs w:val="24"/>
              </w:rPr>
              <w:t>Caserne SLI</w:t>
            </w:r>
          </w:p>
        </w:tc>
        <w:tc>
          <w:tcPr>
            <w:tcW w:w="1275" w:type="dxa"/>
          </w:tcPr>
          <w:p w14:paraId="1E96376E" w14:textId="77777777" w:rsidR="005D3E48" w:rsidRPr="00FF3859" w:rsidRDefault="005D3E48" w:rsidP="00343B9D">
            <w:pPr>
              <w:rPr>
                <w:bCs/>
                <w:i/>
                <w:szCs w:val="24"/>
              </w:rPr>
            </w:pPr>
          </w:p>
        </w:tc>
        <w:tc>
          <w:tcPr>
            <w:tcW w:w="2268" w:type="dxa"/>
          </w:tcPr>
          <w:p w14:paraId="03D92A37" w14:textId="77777777" w:rsidR="005D3E48" w:rsidRPr="00FF3859" w:rsidRDefault="005D3E48" w:rsidP="00343B9D">
            <w:pPr>
              <w:rPr>
                <w:bCs/>
                <w:i/>
                <w:szCs w:val="24"/>
              </w:rPr>
            </w:pPr>
          </w:p>
        </w:tc>
        <w:tc>
          <w:tcPr>
            <w:tcW w:w="1200" w:type="dxa"/>
          </w:tcPr>
          <w:p w14:paraId="3D353CBF" w14:textId="77777777" w:rsidR="005D3E48" w:rsidRPr="00FF3859" w:rsidRDefault="005D3E48" w:rsidP="00343B9D">
            <w:pPr>
              <w:rPr>
                <w:bCs/>
                <w:i/>
                <w:szCs w:val="24"/>
              </w:rPr>
            </w:pPr>
          </w:p>
        </w:tc>
        <w:tc>
          <w:tcPr>
            <w:tcW w:w="1919" w:type="dxa"/>
          </w:tcPr>
          <w:p w14:paraId="3E685124" w14:textId="77777777" w:rsidR="005D3E48" w:rsidRPr="00FF3859" w:rsidRDefault="005D3E48" w:rsidP="00343B9D">
            <w:pPr>
              <w:rPr>
                <w:bCs/>
                <w:i/>
                <w:szCs w:val="24"/>
              </w:rPr>
            </w:pPr>
          </w:p>
        </w:tc>
      </w:tr>
      <w:tr w:rsidR="00FF3859" w:rsidRPr="00FF3859" w14:paraId="2B9727F0" w14:textId="77777777" w:rsidTr="00343B9D">
        <w:tc>
          <w:tcPr>
            <w:tcW w:w="2689" w:type="dxa"/>
          </w:tcPr>
          <w:p w14:paraId="16D07E08" w14:textId="77777777" w:rsidR="005D3E48" w:rsidRPr="00FF3859" w:rsidRDefault="005D3E48" w:rsidP="00343B9D">
            <w:pPr>
              <w:rPr>
                <w:bCs/>
                <w:szCs w:val="24"/>
              </w:rPr>
            </w:pPr>
            <w:r w:rsidRPr="00FF3859">
              <w:rPr>
                <w:bCs/>
                <w:szCs w:val="24"/>
              </w:rPr>
              <w:t>Centrale électrique, Bât IGC, Antenne Radar ; Garage, magasin, CELICA MIRE-Bât SIMULATEUR</w:t>
            </w:r>
          </w:p>
        </w:tc>
        <w:tc>
          <w:tcPr>
            <w:tcW w:w="1275" w:type="dxa"/>
          </w:tcPr>
          <w:p w14:paraId="577FB5F9" w14:textId="77777777" w:rsidR="005D3E48" w:rsidRPr="00FF3859" w:rsidRDefault="005D3E48" w:rsidP="00343B9D">
            <w:pPr>
              <w:rPr>
                <w:bCs/>
                <w:i/>
                <w:szCs w:val="24"/>
              </w:rPr>
            </w:pPr>
          </w:p>
        </w:tc>
        <w:tc>
          <w:tcPr>
            <w:tcW w:w="2268" w:type="dxa"/>
          </w:tcPr>
          <w:p w14:paraId="5974ECB8" w14:textId="77777777" w:rsidR="005D3E48" w:rsidRPr="00FF3859" w:rsidRDefault="005D3E48" w:rsidP="00343B9D">
            <w:pPr>
              <w:rPr>
                <w:bCs/>
                <w:i/>
                <w:szCs w:val="24"/>
              </w:rPr>
            </w:pPr>
          </w:p>
        </w:tc>
        <w:tc>
          <w:tcPr>
            <w:tcW w:w="1200" w:type="dxa"/>
          </w:tcPr>
          <w:p w14:paraId="75AA31D2" w14:textId="77777777" w:rsidR="005D3E48" w:rsidRPr="00FF3859" w:rsidRDefault="005D3E48" w:rsidP="00343B9D">
            <w:pPr>
              <w:rPr>
                <w:bCs/>
                <w:i/>
                <w:szCs w:val="24"/>
              </w:rPr>
            </w:pPr>
          </w:p>
        </w:tc>
        <w:tc>
          <w:tcPr>
            <w:tcW w:w="1919" w:type="dxa"/>
          </w:tcPr>
          <w:p w14:paraId="1D464379" w14:textId="77777777" w:rsidR="005D3E48" w:rsidRPr="00FF3859" w:rsidRDefault="005D3E48" w:rsidP="00343B9D">
            <w:pPr>
              <w:rPr>
                <w:bCs/>
                <w:i/>
                <w:szCs w:val="24"/>
              </w:rPr>
            </w:pPr>
          </w:p>
        </w:tc>
      </w:tr>
      <w:tr w:rsidR="00FF3859" w:rsidRPr="00FF3859" w14:paraId="727E85D1" w14:textId="77777777" w:rsidTr="00343B9D">
        <w:tc>
          <w:tcPr>
            <w:tcW w:w="2689" w:type="dxa"/>
          </w:tcPr>
          <w:p w14:paraId="60E3F7C1" w14:textId="77777777" w:rsidR="005D3E48" w:rsidRPr="00FF3859" w:rsidRDefault="005D3E48" w:rsidP="00343B9D">
            <w:pPr>
              <w:rPr>
                <w:bCs/>
                <w:szCs w:val="24"/>
              </w:rPr>
            </w:pPr>
            <w:r w:rsidRPr="00FF3859">
              <w:rPr>
                <w:bCs/>
                <w:szCs w:val="24"/>
              </w:rPr>
              <w:t>Immeuble de la représentation</w:t>
            </w:r>
          </w:p>
        </w:tc>
        <w:tc>
          <w:tcPr>
            <w:tcW w:w="1275" w:type="dxa"/>
          </w:tcPr>
          <w:p w14:paraId="24A49197" w14:textId="77777777" w:rsidR="005D3E48" w:rsidRPr="00FF3859" w:rsidRDefault="005D3E48" w:rsidP="00343B9D">
            <w:pPr>
              <w:rPr>
                <w:bCs/>
                <w:i/>
                <w:szCs w:val="24"/>
              </w:rPr>
            </w:pPr>
          </w:p>
        </w:tc>
        <w:tc>
          <w:tcPr>
            <w:tcW w:w="2268" w:type="dxa"/>
          </w:tcPr>
          <w:p w14:paraId="5872059A" w14:textId="77777777" w:rsidR="005D3E48" w:rsidRPr="00FF3859" w:rsidRDefault="005D3E48" w:rsidP="00343B9D">
            <w:pPr>
              <w:rPr>
                <w:bCs/>
                <w:i/>
                <w:szCs w:val="24"/>
              </w:rPr>
            </w:pPr>
          </w:p>
        </w:tc>
        <w:tc>
          <w:tcPr>
            <w:tcW w:w="1200" w:type="dxa"/>
          </w:tcPr>
          <w:p w14:paraId="294DC42E" w14:textId="77777777" w:rsidR="005D3E48" w:rsidRPr="00FF3859" w:rsidRDefault="005D3E48" w:rsidP="00343B9D">
            <w:pPr>
              <w:rPr>
                <w:bCs/>
                <w:i/>
                <w:szCs w:val="24"/>
              </w:rPr>
            </w:pPr>
          </w:p>
        </w:tc>
        <w:tc>
          <w:tcPr>
            <w:tcW w:w="1919" w:type="dxa"/>
          </w:tcPr>
          <w:p w14:paraId="276BED62" w14:textId="77777777" w:rsidR="005D3E48" w:rsidRPr="00FF3859" w:rsidRDefault="005D3E48" w:rsidP="00343B9D">
            <w:pPr>
              <w:rPr>
                <w:bCs/>
                <w:i/>
                <w:szCs w:val="24"/>
              </w:rPr>
            </w:pPr>
          </w:p>
        </w:tc>
      </w:tr>
      <w:tr w:rsidR="00FF3859" w:rsidRPr="00FF3859" w14:paraId="29312E6C" w14:textId="77777777" w:rsidTr="00343B9D">
        <w:tc>
          <w:tcPr>
            <w:tcW w:w="2689" w:type="dxa"/>
          </w:tcPr>
          <w:p w14:paraId="7AE08C1F" w14:textId="77777777" w:rsidR="005D3E48" w:rsidRPr="00FF3859" w:rsidRDefault="005D3E48" w:rsidP="00343B9D">
            <w:pPr>
              <w:rPr>
                <w:bCs/>
                <w:szCs w:val="24"/>
              </w:rPr>
            </w:pPr>
            <w:r w:rsidRPr="00FF3859">
              <w:rPr>
                <w:bCs/>
                <w:szCs w:val="24"/>
              </w:rPr>
              <w:t>Bâtiments de la nouvelle station météo</w:t>
            </w:r>
          </w:p>
        </w:tc>
        <w:tc>
          <w:tcPr>
            <w:tcW w:w="1275" w:type="dxa"/>
          </w:tcPr>
          <w:p w14:paraId="136C825E" w14:textId="77777777" w:rsidR="005D3E48" w:rsidRPr="00FF3859" w:rsidRDefault="005D3E48" w:rsidP="00343B9D">
            <w:pPr>
              <w:rPr>
                <w:bCs/>
                <w:i/>
                <w:szCs w:val="24"/>
              </w:rPr>
            </w:pPr>
          </w:p>
        </w:tc>
        <w:tc>
          <w:tcPr>
            <w:tcW w:w="2268" w:type="dxa"/>
          </w:tcPr>
          <w:p w14:paraId="44D2026D" w14:textId="77777777" w:rsidR="005D3E48" w:rsidRPr="00FF3859" w:rsidRDefault="005D3E48" w:rsidP="00343B9D">
            <w:pPr>
              <w:rPr>
                <w:bCs/>
                <w:i/>
                <w:szCs w:val="24"/>
              </w:rPr>
            </w:pPr>
          </w:p>
          <w:p w14:paraId="47B3E4DE" w14:textId="77777777" w:rsidR="005D3E48" w:rsidRPr="00FF3859" w:rsidRDefault="005D3E48" w:rsidP="00343B9D">
            <w:pPr>
              <w:rPr>
                <w:bCs/>
                <w:i/>
                <w:szCs w:val="24"/>
              </w:rPr>
            </w:pPr>
          </w:p>
        </w:tc>
        <w:tc>
          <w:tcPr>
            <w:tcW w:w="1200" w:type="dxa"/>
          </w:tcPr>
          <w:p w14:paraId="5B5FE73F" w14:textId="77777777" w:rsidR="005D3E48" w:rsidRPr="00FF3859" w:rsidRDefault="005D3E48" w:rsidP="00343B9D">
            <w:pPr>
              <w:rPr>
                <w:bCs/>
                <w:i/>
                <w:szCs w:val="24"/>
              </w:rPr>
            </w:pPr>
          </w:p>
        </w:tc>
        <w:tc>
          <w:tcPr>
            <w:tcW w:w="1919" w:type="dxa"/>
          </w:tcPr>
          <w:p w14:paraId="09374A7C" w14:textId="77777777" w:rsidR="005D3E48" w:rsidRPr="00FF3859" w:rsidRDefault="005D3E48" w:rsidP="00343B9D">
            <w:pPr>
              <w:rPr>
                <w:bCs/>
                <w:i/>
                <w:szCs w:val="24"/>
              </w:rPr>
            </w:pPr>
          </w:p>
        </w:tc>
      </w:tr>
      <w:tr w:rsidR="00FF3859" w:rsidRPr="00FF3859" w14:paraId="474C402F" w14:textId="77777777" w:rsidTr="00343B9D">
        <w:tc>
          <w:tcPr>
            <w:tcW w:w="2689" w:type="dxa"/>
          </w:tcPr>
          <w:p w14:paraId="5ECEA1A0" w14:textId="77777777" w:rsidR="005D3E48" w:rsidRPr="00FF3859" w:rsidRDefault="005D3E48" w:rsidP="00343B9D">
            <w:pPr>
              <w:rPr>
                <w:bCs/>
                <w:color w:val="EE0000"/>
                <w:szCs w:val="24"/>
              </w:rPr>
            </w:pPr>
            <w:r w:rsidRPr="00FF3859">
              <w:rPr>
                <w:bCs/>
                <w:color w:val="EE0000"/>
                <w:szCs w:val="24"/>
              </w:rPr>
              <w:t>Logement du représentant</w:t>
            </w:r>
          </w:p>
          <w:p w14:paraId="381B6066" w14:textId="77777777" w:rsidR="005D3E48" w:rsidRPr="00FF3859" w:rsidRDefault="005D3E48" w:rsidP="00343B9D">
            <w:pPr>
              <w:rPr>
                <w:bCs/>
                <w:color w:val="EE0000"/>
                <w:szCs w:val="24"/>
              </w:rPr>
            </w:pPr>
          </w:p>
        </w:tc>
        <w:tc>
          <w:tcPr>
            <w:tcW w:w="1275" w:type="dxa"/>
          </w:tcPr>
          <w:p w14:paraId="0D4E0AC4" w14:textId="77777777" w:rsidR="005D3E48" w:rsidRPr="00FF3859" w:rsidRDefault="005D3E48" w:rsidP="00343B9D">
            <w:pPr>
              <w:rPr>
                <w:bCs/>
                <w:i/>
                <w:szCs w:val="24"/>
              </w:rPr>
            </w:pPr>
          </w:p>
          <w:p w14:paraId="05FFAF4A" w14:textId="77777777" w:rsidR="005D3E48" w:rsidRPr="00FF3859" w:rsidRDefault="005D3E48" w:rsidP="00343B9D">
            <w:pPr>
              <w:rPr>
                <w:bCs/>
                <w:i/>
                <w:szCs w:val="24"/>
              </w:rPr>
            </w:pPr>
          </w:p>
        </w:tc>
        <w:tc>
          <w:tcPr>
            <w:tcW w:w="2268" w:type="dxa"/>
          </w:tcPr>
          <w:p w14:paraId="3CF45232" w14:textId="77777777" w:rsidR="005D3E48" w:rsidRPr="00FF3859" w:rsidRDefault="005D3E48" w:rsidP="00343B9D">
            <w:pPr>
              <w:rPr>
                <w:bCs/>
                <w:i/>
                <w:szCs w:val="24"/>
              </w:rPr>
            </w:pPr>
          </w:p>
        </w:tc>
        <w:tc>
          <w:tcPr>
            <w:tcW w:w="1200" w:type="dxa"/>
          </w:tcPr>
          <w:p w14:paraId="0402175E" w14:textId="77777777" w:rsidR="005D3E48" w:rsidRPr="00FF3859" w:rsidRDefault="005D3E48" w:rsidP="00343B9D">
            <w:pPr>
              <w:rPr>
                <w:bCs/>
                <w:i/>
                <w:szCs w:val="24"/>
              </w:rPr>
            </w:pPr>
          </w:p>
        </w:tc>
        <w:tc>
          <w:tcPr>
            <w:tcW w:w="1919" w:type="dxa"/>
          </w:tcPr>
          <w:p w14:paraId="5F472466" w14:textId="77777777" w:rsidR="005D3E48" w:rsidRPr="00FF3859" w:rsidRDefault="005D3E48" w:rsidP="00343B9D">
            <w:pPr>
              <w:rPr>
                <w:bCs/>
                <w:i/>
                <w:szCs w:val="24"/>
              </w:rPr>
            </w:pPr>
          </w:p>
        </w:tc>
      </w:tr>
      <w:tr w:rsidR="00FF3859" w:rsidRPr="00FF3859" w14:paraId="333EDB66" w14:textId="77777777" w:rsidTr="00343B9D">
        <w:trPr>
          <w:trHeight w:val="499"/>
        </w:trPr>
        <w:tc>
          <w:tcPr>
            <w:tcW w:w="2689" w:type="dxa"/>
          </w:tcPr>
          <w:p w14:paraId="534730D3" w14:textId="77777777" w:rsidR="005D3E48" w:rsidRPr="00FF3859" w:rsidRDefault="005D3E48" w:rsidP="00343B9D">
            <w:pPr>
              <w:rPr>
                <w:bCs/>
                <w:color w:val="EE0000"/>
                <w:szCs w:val="24"/>
              </w:rPr>
            </w:pPr>
            <w:r w:rsidRPr="00FF3859">
              <w:rPr>
                <w:bCs/>
                <w:color w:val="EE0000"/>
                <w:szCs w:val="24"/>
              </w:rPr>
              <w:t>Local technique HF</w:t>
            </w:r>
          </w:p>
        </w:tc>
        <w:tc>
          <w:tcPr>
            <w:tcW w:w="1275" w:type="dxa"/>
          </w:tcPr>
          <w:p w14:paraId="6D29021D" w14:textId="77777777" w:rsidR="005D3E48" w:rsidRPr="00FF3859" w:rsidRDefault="005D3E48" w:rsidP="00343B9D">
            <w:pPr>
              <w:rPr>
                <w:bCs/>
                <w:i/>
                <w:szCs w:val="24"/>
              </w:rPr>
            </w:pPr>
          </w:p>
          <w:p w14:paraId="59430F37" w14:textId="77777777" w:rsidR="005D3E48" w:rsidRPr="00FF3859" w:rsidRDefault="005D3E48" w:rsidP="00343B9D">
            <w:pPr>
              <w:rPr>
                <w:bCs/>
                <w:i/>
                <w:szCs w:val="24"/>
              </w:rPr>
            </w:pPr>
          </w:p>
        </w:tc>
        <w:tc>
          <w:tcPr>
            <w:tcW w:w="2268" w:type="dxa"/>
          </w:tcPr>
          <w:p w14:paraId="7CAB9468" w14:textId="77777777" w:rsidR="005D3E48" w:rsidRPr="00FF3859" w:rsidRDefault="005D3E48" w:rsidP="00343B9D">
            <w:pPr>
              <w:rPr>
                <w:bCs/>
                <w:i/>
                <w:szCs w:val="24"/>
              </w:rPr>
            </w:pPr>
          </w:p>
        </w:tc>
        <w:tc>
          <w:tcPr>
            <w:tcW w:w="1200" w:type="dxa"/>
          </w:tcPr>
          <w:p w14:paraId="5D695B68" w14:textId="77777777" w:rsidR="005D3E48" w:rsidRPr="00FF3859" w:rsidRDefault="005D3E48" w:rsidP="00343B9D">
            <w:pPr>
              <w:rPr>
                <w:bCs/>
                <w:i/>
                <w:szCs w:val="24"/>
              </w:rPr>
            </w:pPr>
          </w:p>
        </w:tc>
        <w:tc>
          <w:tcPr>
            <w:tcW w:w="1919" w:type="dxa"/>
          </w:tcPr>
          <w:p w14:paraId="2DE487EA" w14:textId="77777777" w:rsidR="005D3E48" w:rsidRPr="00FF3859" w:rsidRDefault="005D3E48" w:rsidP="00343B9D">
            <w:pPr>
              <w:rPr>
                <w:bCs/>
                <w:i/>
                <w:szCs w:val="24"/>
              </w:rPr>
            </w:pPr>
          </w:p>
        </w:tc>
      </w:tr>
      <w:tr w:rsidR="00FF3859" w:rsidRPr="00FF3859" w14:paraId="28DADD5A" w14:textId="77777777" w:rsidTr="00343B9D">
        <w:tc>
          <w:tcPr>
            <w:tcW w:w="2689" w:type="dxa"/>
          </w:tcPr>
          <w:p w14:paraId="0D73A529" w14:textId="77777777" w:rsidR="005D3E48" w:rsidRPr="00FF3859" w:rsidRDefault="005D3E48" w:rsidP="00343B9D">
            <w:pPr>
              <w:rPr>
                <w:bCs/>
                <w:szCs w:val="24"/>
              </w:rPr>
            </w:pPr>
            <w:r w:rsidRPr="00FF3859">
              <w:rPr>
                <w:bCs/>
                <w:szCs w:val="24"/>
              </w:rPr>
              <w:t>TOTAL</w:t>
            </w:r>
          </w:p>
        </w:tc>
        <w:tc>
          <w:tcPr>
            <w:tcW w:w="1275" w:type="dxa"/>
          </w:tcPr>
          <w:p w14:paraId="2893C5DA" w14:textId="77777777" w:rsidR="005D3E48" w:rsidRPr="00FF3859" w:rsidRDefault="005D3E48" w:rsidP="00343B9D">
            <w:pPr>
              <w:rPr>
                <w:bCs/>
                <w:i/>
                <w:szCs w:val="24"/>
              </w:rPr>
            </w:pPr>
          </w:p>
          <w:p w14:paraId="4819F943" w14:textId="77777777" w:rsidR="005D3E48" w:rsidRPr="00FF3859" w:rsidRDefault="005D3E48" w:rsidP="00343B9D">
            <w:pPr>
              <w:rPr>
                <w:bCs/>
                <w:i/>
                <w:szCs w:val="24"/>
              </w:rPr>
            </w:pPr>
          </w:p>
        </w:tc>
        <w:tc>
          <w:tcPr>
            <w:tcW w:w="2268" w:type="dxa"/>
          </w:tcPr>
          <w:p w14:paraId="277C5A9B" w14:textId="77777777" w:rsidR="005D3E48" w:rsidRPr="00FF3859" w:rsidRDefault="005D3E48" w:rsidP="00343B9D">
            <w:pPr>
              <w:rPr>
                <w:bCs/>
                <w:i/>
                <w:szCs w:val="24"/>
              </w:rPr>
            </w:pPr>
          </w:p>
        </w:tc>
        <w:tc>
          <w:tcPr>
            <w:tcW w:w="1200" w:type="dxa"/>
          </w:tcPr>
          <w:p w14:paraId="68ACA8EC" w14:textId="77777777" w:rsidR="005D3E48" w:rsidRPr="00FF3859" w:rsidRDefault="005D3E48" w:rsidP="00343B9D">
            <w:pPr>
              <w:rPr>
                <w:bCs/>
                <w:i/>
                <w:szCs w:val="24"/>
              </w:rPr>
            </w:pPr>
          </w:p>
        </w:tc>
        <w:tc>
          <w:tcPr>
            <w:tcW w:w="1919" w:type="dxa"/>
          </w:tcPr>
          <w:p w14:paraId="42D963EA" w14:textId="77777777" w:rsidR="005D3E48" w:rsidRPr="00FF3859" w:rsidRDefault="005D3E48" w:rsidP="00343B9D">
            <w:pPr>
              <w:rPr>
                <w:bCs/>
                <w:i/>
                <w:szCs w:val="24"/>
              </w:rPr>
            </w:pPr>
          </w:p>
        </w:tc>
      </w:tr>
    </w:tbl>
    <w:p w14:paraId="6F6A9B43" w14:textId="77777777" w:rsidR="005D3E48" w:rsidRPr="005D3E48" w:rsidRDefault="005D3E48" w:rsidP="005D3E48">
      <w:pPr>
        <w:suppressAutoHyphens/>
        <w:rPr>
          <w:rFonts w:ascii="Times New Roman" w:hAnsi="Times New Roman" w:cs="Times New Roman"/>
          <w:i/>
          <w:sz w:val="24"/>
          <w:szCs w:val="24"/>
        </w:rPr>
      </w:pPr>
      <w:r w:rsidRPr="005D3E48">
        <w:rPr>
          <w:rFonts w:ascii="Times New Roman" w:hAnsi="Times New Roman" w:cs="Times New Roman"/>
          <w:i/>
          <w:sz w:val="24"/>
          <w:szCs w:val="24"/>
        </w:rPr>
        <w:t>Les offres doivent être établies sur papier entête du soumissionnaire</w:t>
      </w:r>
    </w:p>
    <w:p w14:paraId="67D343D0" w14:textId="77777777" w:rsidR="005D3E48" w:rsidRDefault="005D3E48" w:rsidP="005D3E48">
      <w:r>
        <w:t xml:space="preserve">                                                                                        Lieu, date</w:t>
      </w:r>
      <w:proofErr w:type="gramStart"/>
      <w:r>
        <w:t> :…</w:t>
      </w:r>
      <w:proofErr w:type="gramEnd"/>
      <w:r>
        <w:t>…………………………………………………</w:t>
      </w:r>
    </w:p>
    <w:p w14:paraId="2EDD60C0" w14:textId="77777777" w:rsidR="009C539C" w:rsidRDefault="005D3E48" w:rsidP="009C539C">
      <w:r>
        <w:t xml:space="preserve">                                                                                                                                   Signature et cachet</w:t>
      </w:r>
      <w:bookmarkStart w:id="390" w:name="_Toc345511912"/>
      <w:bookmarkStart w:id="391" w:name="_Toc345512662"/>
      <w:bookmarkStart w:id="392" w:name="_Toc345512793"/>
      <w:bookmarkStart w:id="393" w:name="_Toc345835044"/>
      <w:bookmarkStart w:id="394" w:name="_Toc383610032"/>
      <w:bookmarkStart w:id="395" w:name="_Toc398446509"/>
      <w:bookmarkStart w:id="396" w:name="_Toc535499477"/>
    </w:p>
    <w:p w14:paraId="7B9627F1" w14:textId="77777777" w:rsidR="00F53091" w:rsidRDefault="00F53091" w:rsidP="009C539C"/>
    <w:p w14:paraId="4263ACD8" w14:textId="77777777" w:rsidR="00F53091" w:rsidRDefault="00F53091" w:rsidP="009C539C"/>
    <w:p w14:paraId="3AE8EE50" w14:textId="77777777" w:rsidR="00F53091" w:rsidRDefault="00F53091" w:rsidP="009C539C"/>
    <w:p w14:paraId="6B44C619" w14:textId="77777777" w:rsidR="00F53091" w:rsidRDefault="00F53091" w:rsidP="009C539C"/>
    <w:p w14:paraId="25C2FA8C" w14:textId="77777777" w:rsidR="00F53091" w:rsidRPr="009C539C" w:rsidRDefault="00F53091" w:rsidP="009C539C"/>
    <w:p w14:paraId="7DD56596" w14:textId="77777777" w:rsidR="00295752" w:rsidRPr="003936CD" w:rsidRDefault="00DA4AFB" w:rsidP="00295752">
      <w:pPr>
        <w:pStyle w:val="Titre3"/>
        <w:spacing w:before="120" w:after="240"/>
        <w:jc w:val="center"/>
        <w:rPr>
          <w:rFonts w:ascii="Times New Roman" w:hAnsi="Times New Roman" w:cs="Times New Roman"/>
          <w:color w:val="auto"/>
          <w:sz w:val="32"/>
          <w:szCs w:val="32"/>
        </w:rPr>
      </w:pPr>
      <w:r w:rsidRPr="003936CD">
        <w:rPr>
          <w:rFonts w:ascii="Times New Roman" w:hAnsi="Times New Roman" w:cs="Times New Roman"/>
          <w:color w:val="auto"/>
          <w:sz w:val="32"/>
          <w:szCs w:val="32"/>
        </w:rPr>
        <w:lastRenderedPageBreak/>
        <w:t>Formulaire n°4, Modèle de garantie de soumission (garantie bancaire)</w:t>
      </w:r>
      <w:bookmarkEnd w:id="390"/>
      <w:bookmarkEnd w:id="391"/>
      <w:bookmarkEnd w:id="392"/>
      <w:bookmarkEnd w:id="393"/>
      <w:bookmarkEnd w:id="394"/>
      <w:bookmarkEnd w:id="395"/>
      <w:bookmarkEnd w:id="396"/>
    </w:p>
    <w:p w14:paraId="7EA72266" w14:textId="77777777" w:rsidR="00295752" w:rsidRPr="00061C85" w:rsidRDefault="00DA4AFB" w:rsidP="00EF7701">
      <w:pPr>
        <w:tabs>
          <w:tab w:val="right" w:pos="9000"/>
        </w:tabs>
        <w:jc w:val="both"/>
        <w:rPr>
          <w:rFonts w:ascii="Times New Roman" w:hAnsi="Times New Roman" w:cs="Times New Roman"/>
          <w:sz w:val="24"/>
          <w:szCs w:val="24"/>
          <w:lang w:val="en-GB"/>
        </w:rPr>
      </w:pPr>
      <w:r w:rsidRPr="00061C85">
        <w:rPr>
          <w:rFonts w:ascii="Times New Roman" w:hAnsi="Times New Roman" w:cs="Times New Roman"/>
          <w:sz w:val="24"/>
          <w:szCs w:val="24"/>
          <w:lang w:val="en-GB"/>
        </w:rPr>
        <w:t xml:space="preserve">AO </w:t>
      </w:r>
      <w:r w:rsidR="00185DB3">
        <w:rPr>
          <w:rFonts w:ascii="Times New Roman" w:hAnsi="Times New Roman" w:cs="Times New Roman"/>
          <w:sz w:val="24"/>
          <w:szCs w:val="24"/>
          <w:lang w:val="en-GB"/>
        </w:rPr>
        <w:t>N°</w:t>
      </w:r>
      <w:r w:rsidR="002651F8" w:rsidRPr="00061C85">
        <w:rPr>
          <w:rFonts w:ascii="Times New Roman" w:hAnsi="Times New Roman" w:cs="Times New Roman"/>
          <w:sz w:val="24"/>
          <w:szCs w:val="24"/>
          <w:lang w:val="en-GB"/>
        </w:rPr>
        <w:t>.:</w:t>
      </w:r>
      <w:r w:rsidRPr="00061C85">
        <w:rPr>
          <w:rFonts w:ascii="Times New Roman" w:hAnsi="Times New Roman" w:cs="Times New Roman"/>
          <w:sz w:val="24"/>
          <w:szCs w:val="24"/>
          <w:lang w:val="en-GB"/>
        </w:rPr>
        <w:t xml:space="preserve"> </w:t>
      </w:r>
      <w:r w:rsidR="00185DB3" w:rsidRPr="00BE0109">
        <w:rPr>
          <w:rFonts w:ascii="Times New Roman" w:hAnsi="Times New Roman" w:cs="Times New Roman"/>
          <w:b/>
          <w:sz w:val="24"/>
          <w:szCs w:val="24"/>
          <w:lang w:val="es-ES"/>
        </w:rPr>
        <w:t>2025/01988/ASECNA/DGRP/CM/IGC</w:t>
      </w:r>
    </w:p>
    <w:p w14:paraId="6CDFAD72"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sz w:val="24"/>
          <w:szCs w:val="24"/>
        </w:rPr>
        <w:t>_____________________________ [</w:t>
      </w:r>
      <w:r w:rsidRPr="003936CD">
        <w:rPr>
          <w:rFonts w:ascii="Times New Roman" w:hAnsi="Times New Roman" w:cs="Times New Roman"/>
          <w:i/>
          <w:sz w:val="24"/>
          <w:szCs w:val="24"/>
        </w:rPr>
        <w:t>nom de la banque et adresse de la banque d’émission</w:t>
      </w:r>
      <w:r w:rsidRPr="003936CD">
        <w:rPr>
          <w:rFonts w:ascii="Times New Roman" w:hAnsi="Times New Roman" w:cs="Times New Roman"/>
          <w:sz w:val="24"/>
          <w:szCs w:val="24"/>
        </w:rPr>
        <w:t>]</w:t>
      </w:r>
    </w:p>
    <w:p w14:paraId="5C0DDB22" w14:textId="77777777" w:rsidR="00295752" w:rsidRDefault="00DA4AFB" w:rsidP="0089204D">
      <w:pPr>
        <w:tabs>
          <w:tab w:val="right" w:pos="7272"/>
        </w:tabs>
        <w:spacing w:before="120" w:after="0" w:line="240" w:lineRule="auto"/>
        <w:rPr>
          <w:rFonts w:ascii="Times New Roman" w:hAnsi="Times New Roman" w:cs="Times New Roman"/>
          <w:b/>
          <w:sz w:val="24"/>
          <w:szCs w:val="24"/>
        </w:rPr>
      </w:pPr>
      <w:r w:rsidRPr="003936CD">
        <w:rPr>
          <w:rFonts w:ascii="Times New Roman" w:hAnsi="Times New Roman" w:cs="Times New Roman"/>
          <w:b/>
          <w:sz w:val="24"/>
          <w:szCs w:val="24"/>
        </w:rPr>
        <w:t>Bénéficiaire </w:t>
      </w:r>
      <w:r w:rsidR="00E60274" w:rsidRPr="003936CD">
        <w:rPr>
          <w:rFonts w:ascii="Times New Roman" w:hAnsi="Times New Roman" w:cs="Times New Roman"/>
          <w:b/>
          <w:sz w:val="24"/>
          <w:szCs w:val="24"/>
        </w:rPr>
        <w:t>: Agence</w:t>
      </w:r>
      <w:r w:rsidRPr="003936CD">
        <w:rPr>
          <w:rFonts w:ascii="Times New Roman" w:hAnsi="Times New Roman" w:cs="Times New Roman"/>
          <w:b/>
          <w:sz w:val="24"/>
          <w:szCs w:val="24"/>
        </w:rPr>
        <w:t xml:space="preserve"> pour la Sécurité de la Navigation Aérienne en Afrique et à Madagascar (ASECNA), </w:t>
      </w:r>
      <w:r w:rsidR="00003267">
        <w:rPr>
          <w:rFonts w:ascii="Times New Roman" w:hAnsi="Times New Roman" w:cs="Times New Roman"/>
          <w:b/>
          <w:sz w:val="24"/>
          <w:szCs w:val="24"/>
        </w:rPr>
        <w:t xml:space="preserve">Représentation de l’ASECNA </w:t>
      </w:r>
      <w:r w:rsidR="00AD6945">
        <w:rPr>
          <w:rFonts w:ascii="Times New Roman" w:hAnsi="Times New Roman" w:cs="Times New Roman"/>
          <w:b/>
          <w:sz w:val="24"/>
          <w:szCs w:val="24"/>
        </w:rPr>
        <w:t>aux Comores</w:t>
      </w:r>
      <w:r w:rsidR="00003267">
        <w:rPr>
          <w:rFonts w:ascii="Times New Roman" w:hAnsi="Times New Roman" w:cs="Times New Roman"/>
          <w:b/>
          <w:sz w:val="24"/>
          <w:szCs w:val="24"/>
        </w:rPr>
        <w:t xml:space="preserve">, </w:t>
      </w:r>
    </w:p>
    <w:p w14:paraId="1A9C96C6" w14:textId="77777777" w:rsidR="008B2D46" w:rsidRPr="003936CD" w:rsidRDefault="008B2D46" w:rsidP="0089204D">
      <w:pPr>
        <w:tabs>
          <w:tab w:val="right" w:pos="7272"/>
        </w:tabs>
        <w:spacing w:before="120" w:after="0" w:line="240" w:lineRule="auto"/>
        <w:rPr>
          <w:rFonts w:ascii="Times New Roman" w:hAnsi="Times New Roman" w:cs="Times New Roman"/>
          <w:sz w:val="24"/>
          <w:szCs w:val="24"/>
        </w:rPr>
      </w:pPr>
    </w:p>
    <w:p w14:paraId="0450E13B"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b/>
          <w:sz w:val="24"/>
          <w:szCs w:val="24"/>
        </w:rPr>
        <w:t>Date :</w:t>
      </w:r>
      <w:r w:rsidRPr="003936CD">
        <w:rPr>
          <w:rFonts w:ascii="Times New Roman" w:hAnsi="Times New Roman" w:cs="Times New Roman"/>
          <w:sz w:val="24"/>
          <w:szCs w:val="24"/>
        </w:rPr>
        <w:t xml:space="preserve"> _______________</w:t>
      </w:r>
    </w:p>
    <w:p w14:paraId="2DDD49DC"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b/>
          <w:sz w:val="24"/>
          <w:szCs w:val="24"/>
        </w:rPr>
        <w:t>Garantie de soumission no. :</w:t>
      </w:r>
      <w:r w:rsidRPr="003936CD">
        <w:rPr>
          <w:rFonts w:ascii="Times New Roman" w:hAnsi="Times New Roman" w:cs="Times New Roman"/>
          <w:sz w:val="24"/>
          <w:szCs w:val="24"/>
        </w:rPr>
        <w:t xml:space="preserve"> ________________</w:t>
      </w:r>
    </w:p>
    <w:p w14:paraId="1D6743F5" w14:textId="77777777" w:rsidR="00295752" w:rsidRPr="003936CD" w:rsidRDefault="00DA4AFB"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avons été informés que ____________________ [</w:t>
      </w:r>
      <w:r w:rsidRPr="003936CD">
        <w:rPr>
          <w:rFonts w:ascii="Times New Roman" w:hAnsi="Times New Roman" w:cs="Times New Roman"/>
          <w:i/>
          <w:sz w:val="24"/>
          <w:szCs w:val="24"/>
        </w:rPr>
        <w:t>nom du Soumissionnaire</w:t>
      </w:r>
      <w:r w:rsidRPr="003936CD">
        <w:rPr>
          <w:rFonts w:ascii="Times New Roman" w:hAnsi="Times New Roman" w:cs="Times New Roman"/>
          <w:sz w:val="24"/>
          <w:szCs w:val="24"/>
        </w:rPr>
        <w:t>] (ci-après dénommé « le Soumissionnaire ») a répondu à votre appel d’offres no. ___________</w:t>
      </w:r>
      <w:r w:rsidR="002651F8" w:rsidRPr="003936CD">
        <w:rPr>
          <w:rFonts w:ascii="Times New Roman" w:hAnsi="Times New Roman" w:cs="Times New Roman"/>
          <w:sz w:val="24"/>
          <w:szCs w:val="24"/>
        </w:rPr>
        <w:t>_ pour</w:t>
      </w:r>
      <w:r w:rsidR="00316BBD">
        <w:rPr>
          <w:rFonts w:ascii="Times New Roman" w:hAnsi="Times New Roman" w:cs="Times New Roman"/>
          <w:sz w:val="24"/>
          <w:szCs w:val="24"/>
        </w:rPr>
        <w:t xml:space="preserve"> les prestations</w:t>
      </w:r>
      <w:r w:rsidRPr="003936CD">
        <w:rPr>
          <w:rFonts w:ascii="Times New Roman" w:hAnsi="Times New Roman" w:cs="Times New Roman"/>
          <w:sz w:val="24"/>
          <w:szCs w:val="24"/>
        </w:rPr>
        <w:t xml:space="preserve"> de __________________ [</w:t>
      </w:r>
      <w:r w:rsidRPr="003936CD">
        <w:rPr>
          <w:rFonts w:ascii="Times New Roman" w:hAnsi="Times New Roman" w:cs="Times New Roman"/>
          <w:i/>
          <w:sz w:val="24"/>
          <w:szCs w:val="24"/>
        </w:rPr>
        <w:t xml:space="preserve">description des </w:t>
      </w:r>
      <w:r w:rsidR="00ED2A2B">
        <w:rPr>
          <w:rFonts w:ascii="Times New Roman" w:hAnsi="Times New Roman" w:cs="Times New Roman"/>
          <w:i/>
          <w:sz w:val="24"/>
          <w:szCs w:val="24"/>
        </w:rPr>
        <w:t>prestations</w:t>
      </w:r>
      <w:r w:rsidRPr="003936CD">
        <w:rPr>
          <w:rFonts w:ascii="Times New Roman" w:hAnsi="Times New Roman" w:cs="Times New Roman"/>
          <w:sz w:val="24"/>
          <w:szCs w:val="24"/>
        </w:rPr>
        <w:t>] et vous a soumis son offre en date du ________________ [</w:t>
      </w:r>
      <w:r w:rsidRPr="003936CD">
        <w:rPr>
          <w:rFonts w:ascii="Times New Roman" w:hAnsi="Times New Roman" w:cs="Times New Roman"/>
          <w:i/>
          <w:sz w:val="24"/>
          <w:szCs w:val="24"/>
        </w:rPr>
        <w:t>date du dépôt de l’offre</w:t>
      </w:r>
      <w:r w:rsidRPr="003936CD">
        <w:rPr>
          <w:rFonts w:ascii="Times New Roman" w:hAnsi="Times New Roman" w:cs="Times New Roman"/>
          <w:sz w:val="24"/>
          <w:szCs w:val="24"/>
        </w:rPr>
        <w:t>] (ci-après dénommée « l’Offre »).</w:t>
      </w:r>
    </w:p>
    <w:p w14:paraId="1DA6C8FA" w14:textId="77777777" w:rsidR="00295752" w:rsidRPr="003936CD" w:rsidRDefault="00295752" w:rsidP="00295752">
      <w:pPr>
        <w:spacing w:after="0" w:line="240" w:lineRule="auto"/>
        <w:jc w:val="both"/>
        <w:rPr>
          <w:rFonts w:ascii="Times New Roman" w:hAnsi="Times New Roman" w:cs="Times New Roman"/>
          <w:sz w:val="24"/>
          <w:szCs w:val="24"/>
        </w:rPr>
      </w:pPr>
    </w:p>
    <w:p w14:paraId="2278D06D" w14:textId="77777777" w:rsidR="00295752" w:rsidRPr="003936CD" w:rsidRDefault="00DA4AFB" w:rsidP="00295752">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En vertu des dispositions du Dossier d’Appel d’offres, l’Offre doit être accompagnée d’une garantie de soumission</w:t>
      </w:r>
      <w:r w:rsidR="00295752" w:rsidRPr="003936CD">
        <w:rPr>
          <w:rFonts w:ascii="Times New Roman" w:hAnsi="Times New Roman" w:cs="Times New Roman"/>
          <w:sz w:val="24"/>
          <w:szCs w:val="24"/>
        </w:rPr>
        <w:t>.</w:t>
      </w:r>
    </w:p>
    <w:p w14:paraId="0FE0A285" w14:textId="77777777" w:rsidR="00295752" w:rsidRPr="003936CD" w:rsidRDefault="00295752" w:rsidP="00295752">
      <w:pPr>
        <w:pStyle w:val="Corpsdetexte2"/>
        <w:spacing w:after="0" w:line="240" w:lineRule="auto"/>
        <w:jc w:val="both"/>
        <w:rPr>
          <w:rFonts w:ascii="Times New Roman" w:hAnsi="Times New Roman" w:cs="Times New Roman"/>
          <w:sz w:val="24"/>
          <w:szCs w:val="24"/>
        </w:rPr>
      </w:pPr>
    </w:p>
    <w:p w14:paraId="37C76F48" w14:textId="77777777" w:rsidR="00295752" w:rsidRPr="003936CD" w:rsidRDefault="00DA4AFB"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 la demande du Soumissionnaire, nous _________________ [</w:t>
      </w:r>
      <w:r w:rsidRPr="003936CD">
        <w:rPr>
          <w:rFonts w:ascii="Times New Roman" w:hAnsi="Times New Roman" w:cs="Times New Roman"/>
          <w:i/>
          <w:sz w:val="24"/>
          <w:szCs w:val="24"/>
        </w:rPr>
        <w:t>nom de la banque</w:t>
      </w:r>
      <w:r w:rsidRPr="003936CD">
        <w:rPr>
          <w:rFonts w:ascii="Times New Roman" w:hAnsi="Times New Roman" w:cs="Times New Roman"/>
          <w:sz w:val="24"/>
          <w:szCs w:val="24"/>
        </w:rPr>
        <w:t xml:space="preserve">] nous engageons par la présente, sans réserve et irrévocablement, à vous payer à première demande, toutes </w:t>
      </w:r>
      <w:proofErr w:type="gramStart"/>
      <w:r w:rsidRPr="003936CD">
        <w:rPr>
          <w:rFonts w:ascii="Times New Roman" w:hAnsi="Times New Roman" w:cs="Times New Roman"/>
          <w:sz w:val="24"/>
          <w:szCs w:val="24"/>
        </w:rPr>
        <w:t>sommes</w:t>
      </w:r>
      <w:proofErr w:type="gramEnd"/>
      <w:r w:rsidRPr="003936CD">
        <w:rPr>
          <w:rFonts w:ascii="Times New Roman" w:hAnsi="Times New Roman" w:cs="Times New Roman"/>
          <w:sz w:val="24"/>
          <w:szCs w:val="24"/>
        </w:rPr>
        <w:t xml:space="preserve"> d’argent que vous pourriez réclamer dans la limite de _____________ [</w:t>
      </w:r>
      <w:r w:rsidRPr="003936CD">
        <w:rPr>
          <w:rFonts w:ascii="Times New Roman" w:hAnsi="Times New Roman" w:cs="Times New Roman"/>
          <w:i/>
          <w:sz w:val="24"/>
          <w:szCs w:val="24"/>
        </w:rPr>
        <w:t>insérer la somme en chiffres</w:t>
      </w:r>
      <w:r w:rsidRPr="003936CD">
        <w:rPr>
          <w:rFonts w:ascii="Times New Roman" w:hAnsi="Times New Roman" w:cs="Times New Roman"/>
          <w:sz w:val="24"/>
          <w:szCs w:val="24"/>
        </w:rPr>
        <w:t>] ____________</w:t>
      </w:r>
      <w:proofErr w:type="gramStart"/>
      <w:r w:rsidRPr="003936CD">
        <w:rPr>
          <w:rFonts w:ascii="Times New Roman" w:hAnsi="Times New Roman" w:cs="Times New Roman"/>
          <w:sz w:val="24"/>
          <w:szCs w:val="24"/>
        </w:rPr>
        <w:t>_[</w:t>
      </w:r>
      <w:proofErr w:type="gramEnd"/>
      <w:r w:rsidRPr="003936CD">
        <w:rPr>
          <w:rFonts w:ascii="Times New Roman" w:hAnsi="Times New Roman" w:cs="Times New Roman"/>
          <w:i/>
          <w:sz w:val="24"/>
          <w:szCs w:val="24"/>
        </w:rPr>
        <w:t>insérer la somme en lettres</w:t>
      </w:r>
      <w:r w:rsidRPr="003936CD">
        <w:rPr>
          <w:rFonts w:ascii="Times New Roman" w:hAnsi="Times New Roman" w:cs="Times New Roman"/>
          <w:sz w:val="24"/>
          <w:szCs w:val="24"/>
        </w:rPr>
        <w:t>].</w:t>
      </w:r>
    </w:p>
    <w:p w14:paraId="7904E203" w14:textId="77777777" w:rsidR="00295752" w:rsidRPr="003936CD" w:rsidRDefault="00295752" w:rsidP="00295752">
      <w:pPr>
        <w:spacing w:after="0" w:line="240" w:lineRule="auto"/>
        <w:jc w:val="both"/>
        <w:rPr>
          <w:rFonts w:ascii="Times New Roman" w:hAnsi="Times New Roman" w:cs="Times New Roman"/>
          <w:sz w:val="24"/>
          <w:szCs w:val="24"/>
        </w:rPr>
      </w:pPr>
    </w:p>
    <w:p w14:paraId="4B5F8A85" w14:textId="77777777" w:rsidR="00295752" w:rsidRPr="003936CD" w:rsidRDefault="00DA4AFB" w:rsidP="00295752">
      <w:pPr>
        <w:pStyle w:val="Corpsdetexte2"/>
        <w:autoSpaceDE w:val="0"/>
        <w:autoSpaceDN w:val="0"/>
        <w:adjustRightInd w:val="0"/>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Votre demande en paiement doit être accompagnée d’une déclaration attestant que le Soumissionnaire n'a pas exécuté une des obligations auxquelles il est tenu en vertu de l’Offre, à savoir :</w:t>
      </w:r>
    </w:p>
    <w:p w14:paraId="2B51ECDB" w14:textId="77777777" w:rsidR="00295752" w:rsidRPr="003936CD" w:rsidRDefault="00295752" w:rsidP="00295752">
      <w:pPr>
        <w:pStyle w:val="Corpsdetexte2"/>
        <w:autoSpaceDE w:val="0"/>
        <w:autoSpaceDN w:val="0"/>
        <w:adjustRightInd w:val="0"/>
        <w:spacing w:after="0" w:line="240" w:lineRule="auto"/>
        <w:jc w:val="both"/>
        <w:rPr>
          <w:rFonts w:ascii="Times New Roman" w:hAnsi="Times New Roman" w:cs="Times New Roman"/>
          <w:sz w:val="24"/>
          <w:szCs w:val="24"/>
        </w:rPr>
      </w:pPr>
    </w:p>
    <w:p w14:paraId="00F84D8D" w14:textId="77777777" w:rsidR="00295752" w:rsidRPr="003936CD" w:rsidRDefault="00DA4AFB" w:rsidP="002E634E">
      <w:pPr>
        <w:pStyle w:val="Corpsdetexte2"/>
        <w:numPr>
          <w:ilvl w:val="0"/>
          <w:numId w:val="18"/>
        </w:numPr>
        <w:tabs>
          <w:tab w:val="clear" w:pos="720"/>
          <w:tab w:val="num" w:pos="567"/>
        </w:tabs>
        <w:autoSpaceDE w:val="0"/>
        <w:autoSpaceDN w:val="0"/>
        <w:adjustRightInd w:val="0"/>
        <w:spacing w:after="0" w:line="240" w:lineRule="auto"/>
        <w:ind w:hanging="720"/>
        <w:jc w:val="both"/>
        <w:rPr>
          <w:rFonts w:ascii="Times New Roman" w:hAnsi="Times New Roman" w:cs="Times New Roman"/>
          <w:sz w:val="24"/>
          <w:szCs w:val="24"/>
        </w:rPr>
      </w:pPr>
      <w:proofErr w:type="gramStart"/>
      <w:r w:rsidRPr="003936CD">
        <w:rPr>
          <w:rFonts w:ascii="Times New Roman" w:hAnsi="Times New Roman" w:cs="Times New Roman"/>
          <w:sz w:val="24"/>
          <w:szCs w:val="24"/>
        </w:rPr>
        <w:t>s’il</w:t>
      </w:r>
      <w:proofErr w:type="gramEnd"/>
      <w:r w:rsidRPr="003936CD">
        <w:rPr>
          <w:rFonts w:ascii="Times New Roman" w:hAnsi="Times New Roman" w:cs="Times New Roman"/>
          <w:sz w:val="24"/>
          <w:szCs w:val="24"/>
        </w:rPr>
        <w:t xml:space="preserve"> retire l’Offre pendant la période de validité qu‘il a spécifiée dans le formulaire d’offre ; </w:t>
      </w:r>
      <w:proofErr w:type="gramStart"/>
      <w:r w:rsidRPr="003936CD">
        <w:rPr>
          <w:rFonts w:ascii="Times New Roman" w:hAnsi="Times New Roman" w:cs="Times New Roman"/>
          <w:sz w:val="24"/>
          <w:szCs w:val="24"/>
        </w:rPr>
        <w:t>ou</w:t>
      </w:r>
      <w:proofErr w:type="gramEnd"/>
    </w:p>
    <w:p w14:paraId="50C3D258" w14:textId="77777777" w:rsidR="00295752" w:rsidRPr="003936CD" w:rsidRDefault="00295752" w:rsidP="00295752">
      <w:pPr>
        <w:pStyle w:val="Corpsdetexte2"/>
        <w:tabs>
          <w:tab w:val="num" w:pos="567"/>
        </w:tabs>
        <w:autoSpaceDE w:val="0"/>
        <w:autoSpaceDN w:val="0"/>
        <w:adjustRightInd w:val="0"/>
        <w:spacing w:after="0" w:line="240" w:lineRule="auto"/>
        <w:ind w:left="720" w:hanging="720"/>
        <w:jc w:val="both"/>
        <w:rPr>
          <w:rFonts w:ascii="Times New Roman" w:hAnsi="Times New Roman" w:cs="Times New Roman"/>
          <w:sz w:val="24"/>
          <w:szCs w:val="24"/>
        </w:rPr>
      </w:pPr>
    </w:p>
    <w:p w14:paraId="036955B0" w14:textId="77777777" w:rsidR="00295752" w:rsidRPr="003936CD" w:rsidRDefault="00DA4AFB" w:rsidP="002E634E">
      <w:pPr>
        <w:pStyle w:val="Corpsdetexte2"/>
        <w:numPr>
          <w:ilvl w:val="0"/>
          <w:numId w:val="18"/>
        </w:numPr>
        <w:tabs>
          <w:tab w:val="clear" w:pos="720"/>
          <w:tab w:val="num" w:pos="567"/>
        </w:tabs>
        <w:spacing w:after="0" w:line="240" w:lineRule="auto"/>
        <w:ind w:hanging="720"/>
        <w:jc w:val="both"/>
        <w:rPr>
          <w:rFonts w:ascii="Times New Roman" w:hAnsi="Times New Roman" w:cs="Times New Roman"/>
          <w:sz w:val="24"/>
          <w:szCs w:val="24"/>
        </w:rPr>
      </w:pPr>
      <w:proofErr w:type="gramStart"/>
      <w:r w:rsidRPr="003936CD">
        <w:rPr>
          <w:rFonts w:ascii="Times New Roman" w:hAnsi="Times New Roman" w:cs="Times New Roman"/>
          <w:sz w:val="24"/>
          <w:szCs w:val="24"/>
        </w:rPr>
        <w:t>s’il</w:t>
      </w:r>
      <w:proofErr w:type="gramEnd"/>
      <w:r w:rsidRPr="003936CD">
        <w:rPr>
          <w:rFonts w:ascii="Times New Roman" w:hAnsi="Times New Roman" w:cs="Times New Roman"/>
          <w:sz w:val="24"/>
          <w:szCs w:val="24"/>
        </w:rPr>
        <w:t>, s’étant vu notifier l’acceptation de l’Offre par l’ASECNA pendant la période de validité :</w:t>
      </w:r>
    </w:p>
    <w:p w14:paraId="7B08E619" w14:textId="77777777" w:rsidR="00295752" w:rsidRPr="003936CD" w:rsidRDefault="00295752" w:rsidP="00295752">
      <w:pPr>
        <w:pStyle w:val="Corpsdetexte2"/>
        <w:spacing w:after="0" w:line="240" w:lineRule="auto"/>
        <w:ind w:left="720"/>
        <w:jc w:val="both"/>
        <w:rPr>
          <w:rFonts w:ascii="Times New Roman" w:hAnsi="Times New Roman" w:cs="Times New Roman"/>
          <w:sz w:val="24"/>
          <w:szCs w:val="24"/>
        </w:rPr>
      </w:pPr>
    </w:p>
    <w:p w14:paraId="1F7050E2" w14:textId="77777777" w:rsidR="00295752" w:rsidRPr="003936CD" w:rsidRDefault="00DA4AFB" w:rsidP="002E634E">
      <w:pPr>
        <w:pStyle w:val="Corpsdetexte2"/>
        <w:numPr>
          <w:ilvl w:val="0"/>
          <w:numId w:val="16"/>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ne</w:t>
      </w:r>
      <w:proofErr w:type="gramEnd"/>
      <w:r w:rsidRPr="003936CD">
        <w:rPr>
          <w:rFonts w:ascii="Times New Roman" w:hAnsi="Times New Roman" w:cs="Times New Roman"/>
          <w:sz w:val="24"/>
          <w:szCs w:val="24"/>
        </w:rPr>
        <w:t xml:space="preserve"> signe pas le Marché, s’il est tenu de le faire ; </w:t>
      </w:r>
      <w:proofErr w:type="gramStart"/>
      <w:r w:rsidRPr="003936CD">
        <w:rPr>
          <w:rFonts w:ascii="Times New Roman" w:hAnsi="Times New Roman" w:cs="Times New Roman"/>
          <w:sz w:val="24"/>
          <w:szCs w:val="24"/>
        </w:rPr>
        <w:t>ou</w:t>
      </w:r>
      <w:proofErr w:type="gramEnd"/>
    </w:p>
    <w:p w14:paraId="32DBB50F" w14:textId="77777777" w:rsidR="00295752" w:rsidRPr="003936CD" w:rsidRDefault="00295752" w:rsidP="00295752">
      <w:pPr>
        <w:pStyle w:val="Corpsdetexte2"/>
        <w:spacing w:after="0" w:line="240" w:lineRule="auto"/>
        <w:ind w:left="1068"/>
        <w:jc w:val="both"/>
        <w:rPr>
          <w:rFonts w:ascii="Times New Roman" w:hAnsi="Times New Roman" w:cs="Times New Roman"/>
          <w:sz w:val="24"/>
          <w:szCs w:val="24"/>
        </w:rPr>
      </w:pPr>
    </w:p>
    <w:p w14:paraId="31BDDAD0" w14:textId="77777777" w:rsidR="00295752" w:rsidRPr="003936CD" w:rsidRDefault="00DA4AFB" w:rsidP="002E634E">
      <w:pPr>
        <w:pStyle w:val="Corpsdetexte2"/>
        <w:numPr>
          <w:ilvl w:val="0"/>
          <w:numId w:val="16"/>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ne</w:t>
      </w:r>
      <w:proofErr w:type="gramEnd"/>
      <w:r w:rsidRPr="003936CD">
        <w:rPr>
          <w:rFonts w:ascii="Times New Roman" w:hAnsi="Times New Roman" w:cs="Times New Roman"/>
          <w:sz w:val="24"/>
          <w:szCs w:val="24"/>
        </w:rPr>
        <w:t xml:space="preserve"> fournit pas la garantie de bonne exécution, ainsi qu’il est prévu dans les Instructions aux soumissionnaires.</w:t>
      </w:r>
    </w:p>
    <w:p w14:paraId="5B8039A6" w14:textId="77777777" w:rsidR="00295752" w:rsidRPr="003936CD" w:rsidRDefault="00295752" w:rsidP="00295752">
      <w:pPr>
        <w:pStyle w:val="Corpsdetexte2"/>
        <w:spacing w:after="0" w:line="240" w:lineRule="auto"/>
        <w:ind w:left="1068"/>
        <w:jc w:val="both"/>
        <w:rPr>
          <w:rFonts w:ascii="Times New Roman" w:hAnsi="Times New Roman" w:cs="Times New Roman"/>
          <w:sz w:val="24"/>
          <w:szCs w:val="24"/>
        </w:rPr>
      </w:pPr>
    </w:p>
    <w:p w14:paraId="61307835" w14:textId="77777777" w:rsidR="00295752" w:rsidRPr="003936CD" w:rsidRDefault="00DA4AFB" w:rsidP="00295752">
      <w:pPr>
        <w:pStyle w:val="Corpsdetexte2"/>
        <w:spacing w:after="0" w:line="240" w:lineRule="auto"/>
        <w:ind w:left="288"/>
        <w:jc w:val="both"/>
        <w:rPr>
          <w:rFonts w:ascii="Times New Roman" w:hAnsi="Times New Roman" w:cs="Times New Roman"/>
          <w:sz w:val="24"/>
          <w:szCs w:val="24"/>
        </w:rPr>
      </w:pPr>
      <w:r w:rsidRPr="003936CD">
        <w:rPr>
          <w:rFonts w:ascii="Times New Roman" w:hAnsi="Times New Roman" w:cs="Times New Roman"/>
          <w:sz w:val="24"/>
          <w:szCs w:val="24"/>
        </w:rPr>
        <w:t>La présente garantie expire :</w:t>
      </w:r>
    </w:p>
    <w:p w14:paraId="1B808078" w14:textId="77777777" w:rsidR="00295752" w:rsidRPr="003936CD" w:rsidRDefault="00295752" w:rsidP="00295752">
      <w:pPr>
        <w:pStyle w:val="Corpsdetexte2"/>
        <w:spacing w:after="0" w:line="240" w:lineRule="auto"/>
        <w:ind w:left="288"/>
        <w:jc w:val="both"/>
        <w:rPr>
          <w:rFonts w:ascii="Times New Roman" w:hAnsi="Times New Roman" w:cs="Times New Roman"/>
          <w:sz w:val="24"/>
          <w:szCs w:val="24"/>
        </w:rPr>
      </w:pPr>
    </w:p>
    <w:p w14:paraId="2BCD2EB2" w14:textId="77777777" w:rsidR="00295752" w:rsidRPr="003936CD" w:rsidRDefault="00DA4AFB" w:rsidP="002E634E">
      <w:pPr>
        <w:pStyle w:val="Corpsdetexte2"/>
        <w:numPr>
          <w:ilvl w:val="0"/>
          <w:numId w:val="17"/>
        </w:numPr>
        <w:tabs>
          <w:tab w:val="clear" w:pos="720"/>
          <w:tab w:val="num" w:pos="567"/>
        </w:tabs>
        <w:spacing w:after="0" w:line="240" w:lineRule="auto"/>
        <w:ind w:left="567"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si</w:t>
      </w:r>
      <w:proofErr w:type="gramEnd"/>
      <w:r w:rsidRPr="003936CD">
        <w:rPr>
          <w:rFonts w:ascii="Times New Roman" w:hAnsi="Times New Roman" w:cs="Times New Roman"/>
          <w:sz w:val="24"/>
          <w:szCs w:val="24"/>
        </w:rPr>
        <w:t xml:space="preserve"> le marché est attribué au Soumissionnaire, lorsque nous recevrons une copie du marché et de la garantie de bonne exécution émise en votre nom, selon les instructions du Soumissionnaire ;</w:t>
      </w:r>
    </w:p>
    <w:p w14:paraId="798537DB" w14:textId="77777777" w:rsidR="00295752" w:rsidRPr="003936CD" w:rsidRDefault="00295752" w:rsidP="00295752">
      <w:pPr>
        <w:pStyle w:val="Corpsdetexte2"/>
        <w:spacing w:after="0" w:line="240" w:lineRule="auto"/>
        <w:ind w:left="567"/>
        <w:jc w:val="both"/>
        <w:rPr>
          <w:rFonts w:ascii="Times New Roman" w:hAnsi="Times New Roman" w:cs="Times New Roman"/>
          <w:sz w:val="24"/>
          <w:szCs w:val="24"/>
        </w:rPr>
      </w:pPr>
    </w:p>
    <w:p w14:paraId="06BCBA8F" w14:textId="77777777" w:rsidR="00295752" w:rsidRPr="003936CD" w:rsidRDefault="00DA4AFB" w:rsidP="002E634E">
      <w:pPr>
        <w:pStyle w:val="Corpsdetexte2"/>
        <w:numPr>
          <w:ilvl w:val="0"/>
          <w:numId w:val="17"/>
        </w:numPr>
        <w:tabs>
          <w:tab w:val="clear" w:pos="720"/>
          <w:tab w:val="num" w:pos="567"/>
        </w:tabs>
        <w:spacing w:after="0" w:line="240" w:lineRule="auto"/>
        <w:ind w:left="567"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si</w:t>
      </w:r>
      <w:proofErr w:type="gramEnd"/>
      <w:r w:rsidRPr="003936CD">
        <w:rPr>
          <w:rFonts w:ascii="Times New Roman" w:hAnsi="Times New Roman" w:cs="Times New Roman"/>
          <w:sz w:val="24"/>
          <w:szCs w:val="24"/>
        </w:rPr>
        <w:t xml:space="preserve"> le marché n’est pas attribué au Soumissionnaire, à la première des dates suivantes :</w:t>
      </w:r>
    </w:p>
    <w:p w14:paraId="114DA5F1" w14:textId="77777777" w:rsidR="00295752" w:rsidRPr="003936CD" w:rsidRDefault="00DA4AFB" w:rsidP="002E634E">
      <w:pPr>
        <w:pStyle w:val="Corpsdetexte2"/>
        <w:numPr>
          <w:ilvl w:val="1"/>
          <w:numId w:val="17"/>
        </w:numPr>
        <w:tabs>
          <w:tab w:val="clear" w:pos="1440"/>
          <w:tab w:val="num" w:pos="1134"/>
        </w:tabs>
        <w:spacing w:after="0" w:line="240" w:lineRule="auto"/>
        <w:ind w:left="1134"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lastRenderedPageBreak/>
        <w:t>lorsque</w:t>
      </w:r>
      <w:proofErr w:type="gramEnd"/>
      <w:r w:rsidRPr="003936CD">
        <w:rPr>
          <w:rFonts w:ascii="Times New Roman" w:hAnsi="Times New Roman" w:cs="Times New Roman"/>
          <w:sz w:val="24"/>
          <w:szCs w:val="24"/>
        </w:rPr>
        <w:t xml:space="preserve"> nous recevrons copie de votre notification au Soumissionnaire du nom du soumissionnaire retenu, </w:t>
      </w:r>
      <w:proofErr w:type="gramStart"/>
      <w:r w:rsidRPr="003936CD">
        <w:rPr>
          <w:rFonts w:ascii="Times New Roman" w:hAnsi="Times New Roman" w:cs="Times New Roman"/>
          <w:sz w:val="24"/>
          <w:szCs w:val="24"/>
        </w:rPr>
        <w:t>ou</w:t>
      </w:r>
      <w:proofErr w:type="gramEnd"/>
    </w:p>
    <w:p w14:paraId="6AE3C58C" w14:textId="77777777" w:rsidR="00295752" w:rsidRPr="003936CD" w:rsidRDefault="00295752" w:rsidP="00295752">
      <w:pPr>
        <w:pStyle w:val="Corpsdetexte2"/>
        <w:tabs>
          <w:tab w:val="num" w:pos="1134"/>
        </w:tabs>
        <w:spacing w:after="0" w:line="240" w:lineRule="auto"/>
        <w:ind w:left="1134" w:hanging="567"/>
        <w:jc w:val="both"/>
        <w:rPr>
          <w:rFonts w:ascii="Times New Roman" w:hAnsi="Times New Roman" w:cs="Times New Roman"/>
          <w:sz w:val="24"/>
          <w:szCs w:val="24"/>
        </w:rPr>
      </w:pPr>
    </w:p>
    <w:p w14:paraId="3F1E7223" w14:textId="77777777" w:rsidR="00295752" w:rsidRPr="003936CD" w:rsidRDefault="00DA4AFB" w:rsidP="002E634E">
      <w:pPr>
        <w:pStyle w:val="Corpsdetexte2"/>
        <w:numPr>
          <w:ilvl w:val="1"/>
          <w:numId w:val="17"/>
        </w:numPr>
        <w:tabs>
          <w:tab w:val="clear" w:pos="1440"/>
          <w:tab w:val="num" w:pos="1134"/>
        </w:tabs>
        <w:spacing w:after="0" w:line="240" w:lineRule="auto"/>
        <w:ind w:left="1134"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trente</w:t>
      </w:r>
      <w:proofErr w:type="gramEnd"/>
      <w:r w:rsidRPr="003936CD">
        <w:rPr>
          <w:rFonts w:ascii="Times New Roman" w:hAnsi="Times New Roman" w:cs="Times New Roman"/>
          <w:sz w:val="24"/>
          <w:szCs w:val="24"/>
        </w:rPr>
        <w:t xml:space="preserve"> (30) jours suivant l’expiration de l’Offre.</w:t>
      </w:r>
    </w:p>
    <w:p w14:paraId="0E0D804F" w14:textId="77777777" w:rsidR="00295752" w:rsidRPr="003936CD" w:rsidRDefault="00295752" w:rsidP="00295752">
      <w:pPr>
        <w:pStyle w:val="Corpsdetexte2"/>
        <w:spacing w:after="0" w:line="240" w:lineRule="auto"/>
        <w:ind w:left="1134"/>
        <w:jc w:val="both"/>
        <w:rPr>
          <w:rFonts w:ascii="Times New Roman" w:hAnsi="Times New Roman" w:cs="Times New Roman"/>
          <w:sz w:val="24"/>
          <w:szCs w:val="24"/>
        </w:rPr>
      </w:pPr>
    </w:p>
    <w:p w14:paraId="37001723" w14:textId="77777777" w:rsidR="00295752" w:rsidRPr="003936CD" w:rsidRDefault="00295752"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Toute demande de paiement au titre de la présente garantie doit être reçue à cette date au plus tard.</w:t>
      </w:r>
    </w:p>
    <w:p w14:paraId="19847BA6" w14:textId="77777777" w:rsidR="00295752" w:rsidRPr="003936CD" w:rsidRDefault="00295752" w:rsidP="00295752">
      <w:pPr>
        <w:spacing w:after="0" w:line="240" w:lineRule="auto"/>
        <w:jc w:val="both"/>
        <w:rPr>
          <w:rFonts w:ascii="Times New Roman" w:hAnsi="Times New Roman" w:cs="Times New Roman"/>
          <w:sz w:val="24"/>
          <w:szCs w:val="24"/>
        </w:rPr>
      </w:pPr>
    </w:p>
    <w:p w14:paraId="0A88524B" w14:textId="77777777" w:rsidR="00295752" w:rsidRPr="003936CD" w:rsidRDefault="00DA4AFB" w:rsidP="00295752">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présente garantie est régie par les Règles uniformes de la Chambre de Commerce internationale (CCI) relatives aux garanties sur demande, Publication CCI no : 458.</w:t>
      </w:r>
    </w:p>
    <w:p w14:paraId="2AC9C98F" w14:textId="77777777" w:rsidR="00295752" w:rsidRPr="003936CD" w:rsidRDefault="00295752" w:rsidP="00295752">
      <w:pPr>
        <w:pStyle w:val="Corpsdetexte2"/>
        <w:spacing w:after="0" w:line="240" w:lineRule="auto"/>
        <w:jc w:val="both"/>
        <w:rPr>
          <w:rFonts w:ascii="Times New Roman" w:hAnsi="Times New Roman" w:cs="Times New Roman"/>
          <w:sz w:val="24"/>
          <w:szCs w:val="24"/>
        </w:rPr>
      </w:pPr>
    </w:p>
    <w:p w14:paraId="1A464346" w14:textId="77777777" w:rsidR="00295752" w:rsidRPr="003936CD" w:rsidRDefault="00DA4AFB" w:rsidP="00295752">
      <w:pPr>
        <w:tabs>
          <w:tab w:val="right" w:pos="5670"/>
        </w:tabs>
        <w:ind w:left="5387" w:hanging="5387"/>
        <w:jc w:val="both"/>
        <w:rPr>
          <w:rFonts w:ascii="Times New Roman" w:hAnsi="Times New Roman" w:cs="Times New Roman"/>
          <w:sz w:val="24"/>
          <w:szCs w:val="24"/>
        </w:rPr>
      </w:pPr>
      <w:r w:rsidRPr="003936CD">
        <w:rPr>
          <w:rFonts w:ascii="Times New Roman" w:hAnsi="Times New Roman" w:cs="Times New Roman"/>
          <w:sz w:val="24"/>
          <w:szCs w:val="24"/>
        </w:rPr>
        <w:t>En tant que [</w:t>
      </w:r>
      <w:r w:rsidRPr="003936CD">
        <w:rPr>
          <w:rFonts w:ascii="Times New Roman" w:hAnsi="Times New Roman" w:cs="Times New Roman"/>
          <w:b/>
          <w:sz w:val="24"/>
          <w:szCs w:val="24"/>
        </w:rPr>
        <w:t>capacité juridique du/de la Signataire]</w:t>
      </w:r>
    </w:p>
    <w:p w14:paraId="148FA37B" w14:textId="77777777" w:rsidR="00295752" w:rsidRPr="003936CD" w:rsidRDefault="00DA4AFB" w:rsidP="00295752">
      <w:pPr>
        <w:pStyle w:val="Corpsdetexte2"/>
        <w:spacing w:after="0"/>
        <w:jc w:val="both"/>
        <w:rPr>
          <w:rFonts w:ascii="Times New Roman" w:hAnsi="Times New Roman" w:cs="Times New Roman"/>
          <w:b/>
          <w:sz w:val="24"/>
          <w:szCs w:val="24"/>
        </w:rPr>
      </w:pPr>
      <w:r w:rsidRPr="003936CD">
        <w:rPr>
          <w:rFonts w:ascii="Times New Roman" w:hAnsi="Times New Roman" w:cs="Times New Roman"/>
          <w:sz w:val="24"/>
          <w:szCs w:val="24"/>
        </w:rPr>
        <w:t>Signature : [</w:t>
      </w:r>
      <w:r w:rsidRPr="003936CD">
        <w:rPr>
          <w:rFonts w:ascii="Times New Roman" w:hAnsi="Times New Roman" w:cs="Times New Roman"/>
          <w:b/>
          <w:sz w:val="24"/>
          <w:szCs w:val="24"/>
        </w:rPr>
        <w:t>Signature de la personne dont les noms et qualité figurent ci-dessus]</w:t>
      </w:r>
    </w:p>
    <w:p w14:paraId="657F715C" w14:textId="77777777" w:rsidR="00295752" w:rsidRDefault="00DA4AFB" w:rsidP="00295752">
      <w:pPr>
        <w:pStyle w:val="Corpsdetexte2"/>
        <w:spacing w:after="0" w:line="240" w:lineRule="auto"/>
        <w:jc w:val="both"/>
        <w:rPr>
          <w:rFonts w:ascii="Times New Roman" w:hAnsi="Times New Roman" w:cs="Times New Roman"/>
          <w:i/>
          <w:sz w:val="24"/>
          <w:szCs w:val="24"/>
        </w:rPr>
      </w:pPr>
      <w:r w:rsidRPr="003936CD">
        <w:rPr>
          <w:rFonts w:ascii="Times New Roman" w:hAnsi="Times New Roman" w:cs="Times New Roman"/>
          <w:i/>
          <w:sz w:val="24"/>
          <w:szCs w:val="24"/>
        </w:rPr>
        <w:t>Note : Le texte en italiques doit être retiré du document final ; il est fourni à titre indicatif en vue de faciliter la préparation du document.</w:t>
      </w:r>
    </w:p>
    <w:p w14:paraId="652CC1CB"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01136DC1"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616632E5"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28BB545C"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35A01235"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58E74B5A" w14:textId="77777777" w:rsidR="005C0EB6" w:rsidRPr="003936CD" w:rsidRDefault="005C0EB6" w:rsidP="00295752">
      <w:pPr>
        <w:pStyle w:val="Corpsdetexte2"/>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Signature et cach</w:t>
      </w:r>
      <w:r w:rsidR="00C82C76">
        <w:rPr>
          <w:rFonts w:ascii="Times New Roman" w:hAnsi="Times New Roman" w:cs="Times New Roman"/>
          <w:i/>
          <w:sz w:val="24"/>
          <w:szCs w:val="24"/>
        </w:rPr>
        <w:t>et</w:t>
      </w:r>
    </w:p>
    <w:p w14:paraId="3C429C34" w14:textId="77777777" w:rsidR="00295752" w:rsidRDefault="00DA4AFB" w:rsidP="00295752">
      <w:pPr>
        <w:jc w:val="both"/>
        <w:rPr>
          <w:rFonts w:ascii="Times New Roman" w:hAnsi="Times New Roman" w:cs="Times New Roman"/>
          <w:sz w:val="24"/>
          <w:szCs w:val="24"/>
        </w:rPr>
      </w:pPr>
      <w:r w:rsidRPr="003936CD">
        <w:rPr>
          <w:rFonts w:ascii="Times New Roman" w:hAnsi="Times New Roman" w:cs="Times New Roman"/>
          <w:sz w:val="24"/>
          <w:szCs w:val="24"/>
        </w:rPr>
        <w:br w:type="page"/>
      </w:r>
    </w:p>
    <w:p w14:paraId="626F4EEE" w14:textId="7B3B43BD" w:rsidR="00295752" w:rsidRPr="003936CD" w:rsidRDefault="00DA4AFB" w:rsidP="00295752">
      <w:pPr>
        <w:pStyle w:val="Titre3"/>
        <w:spacing w:before="0" w:line="240" w:lineRule="auto"/>
        <w:jc w:val="center"/>
        <w:rPr>
          <w:rFonts w:ascii="Times New Roman" w:hAnsi="Times New Roman" w:cs="Times New Roman"/>
          <w:color w:val="auto"/>
          <w:sz w:val="32"/>
          <w:szCs w:val="32"/>
        </w:rPr>
      </w:pPr>
      <w:bookmarkStart w:id="397" w:name="_Toc345511914"/>
      <w:bookmarkStart w:id="398" w:name="_Toc345512664"/>
      <w:bookmarkStart w:id="399" w:name="_Toc345512795"/>
      <w:bookmarkStart w:id="400" w:name="_Toc345835046"/>
      <w:bookmarkStart w:id="401" w:name="_Toc383610034"/>
      <w:bookmarkStart w:id="402" w:name="_Toc398446511"/>
      <w:bookmarkStart w:id="403" w:name="_Toc535499478"/>
      <w:r w:rsidRPr="003936CD">
        <w:rPr>
          <w:rFonts w:ascii="Times New Roman" w:hAnsi="Times New Roman" w:cs="Times New Roman"/>
          <w:color w:val="auto"/>
          <w:sz w:val="32"/>
          <w:szCs w:val="32"/>
        </w:rPr>
        <w:lastRenderedPageBreak/>
        <w:t>Formulaire n°</w:t>
      </w:r>
      <w:r w:rsidR="00405364">
        <w:rPr>
          <w:rFonts w:ascii="Times New Roman" w:hAnsi="Times New Roman" w:cs="Times New Roman"/>
          <w:color w:val="auto"/>
          <w:sz w:val="32"/>
          <w:szCs w:val="32"/>
        </w:rPr>
        <w:t>5</w:t>
      </w:r>
      <w:r w:rsidRPr="003936CD">
        <w:rPr>
          <w:rFonts w:ascii="Times New Roman" w:hAnsi="Times New Roman" w:cs="Times New Roman"/>
          <w:color w:val="auto"/>
          <w:sz w:val="32"/>
          <w:szCs w:val="32"/>
        </w:rPr>
        <w:t>, Modèle d’engagement « environnemental et social »</w:t>
      </w:r>
      <w:bookmarkEnd w:id="397"/>
      <w:bookmarkEnd w:id="398"/>
      <w:bookmarkEnd w:id="399"/>
      <w:bookmarkEnd w:id="400"/>
      <w:bookmarkEnd w:id="401"/>
      <w:bookmarkEnd w:id="402"/>
      <w:bookmarkEnd w:id="403"/>
    </w:p>
    <w:p w14:paraId="6333EAB5" w14:textId="77777777" w:rsidR="00295752" w:rsidRPr="003936CD" w:rsidRDefault="00295752" w:rsidP="00295752">
      <w:pPr>
        <w:rPr>
          <w:rFonts w:ascii="Times New Roman" w:hAnsi="Times New Roman" w:cs="Times New Roman"/>
        </w:rPr>
      </w:pPr>
    </w:p>
    <w:p w14:paraId="59C01152"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 xml:space="preserve">J’ai pris bonne note de l’importance que revêt le respect des normes environnementales et sociales. </w:t>
      </w:r>
    </w:p>
    <w:p w14:paraId="38656263"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247C4383"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Je soussigné [……</w:t>
      </w:r>
      <w:proofErr w:type="gramStart"/>
      <w:r w:rsidRPr="003936CD">
        <w:rPr>
          <w:rFonts w:ascii="Times New Roman" w:hAnsi="Times New Roman" w:cs="Times New Roman"/>
          <w:sz w:val="24"/>
          <w:szCs w:val="24"/>
        </w:rPr>
        <w:t>…….</w:t>
      </w:r>
      <w:proofErr w:type="gramEnd"/>
      <w:r w:rsidRPr="003936CD">
        <w:rPr>
          <w:rFonts w:ascii="Times New Roman" w:hAnsi="Times New Roman" w:cs="Times New Roman"/>
          <w:sz w:val="24"/>
          <w:szCs w:val="24"/>
        </w:rPr>
        <w:t>.] en ma qualité de représentant dûment habilité de la société […</w:t>
      </w:r>
      <w:proofErr w:type="gramStart"/>
      <w:r w:rsidRPr="003936CD">
        <w:rPr>
          <w:rFonts w:ascii="Times New Roman" w:hAnsi="Times New Roman" w:cs="Times New Roman"/>
          <w:sz w:val="24"/>
          <w:szCs w:val="24"/>
        </w:rPr>
        <w:t>…….</w:t>
      </w:r>
      <w:proofErr w:type="gramEnd"/>
      <w:r w:rsidRPr="003936CD">
        <w:rPr>
          <w:rFonts w:ascii="Times New Roman" w:hAnsi="Times New Roman" w:cs="Times New Roman"/>
          <w:sz w:val="24"/>
          <w:szCs w:val="24"/>
        </w:rPr>
        <w:t>.] ;</w:t>
      </w:r>
    </w:p>
    <w:p w14:paraId="4E36C05F"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257ED6CD"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Dans le cadre de la remis</w:t>
      </w:r>
      <w:r w:rsidR="000536BA">
        <w:rPr>
          <w:rFonts w:ascii="Times New Roman" w:hAnsi="Times New Roman" w:cs="Times New Roman"/>
          <w:sz w:val="24"/>
          <w:szCs w:val="24"/>
        </w:rPr>
        <w:t>e d’une offre pour les prestations</w:t>
      </w:r>
      <w:r w:rsidRPr="003936CD">
        <w:rPr>
          <w:rFonts w:ascii="Times New Roman" w:hAnsi="Times New Roman" w:cs="Times New Roman"/>
          <w:sz w:val="24"/>
          <w:szCs w:val="24"/>
        </w:rPr>
        <w:t xml:space="preserve"> de […</w:t>
      </w:r>
      <w:r w:rsidR="000536BA">
        <w:rPr>
          <w:rFonts w:ascii="Times New Roman" w:hAnsi="Times New Roman" w:cs="Times New Roman"/>
          <w:sz w:val="24"/>
          <w:szCs w:val="24"/>
        </w:rPr>
        <w:t>……..</w:t>
      </w:r>
      <w:r w:rsidRPr="003936CD">
        <w:rPr>
          <w:rFonts w:ascii="Times New Roman" w:hAnsi="Times New Roman" w:cs="Times New Roman"/>
          <w:sz w:val="24"/>
          <w:szCs w:val="24"/>
        </w:rPr>
        <w:t xml:space="preserve">.] conformément au dossier d’appel d’offre N° [………...],m’engage à respecter et à faire respecter par l’ensemble de mes sous-traitants les normes environnementales et sociales reconnues par la communauté internationale en matière de protection de l’environnement et de droit du travail dont les conventions fondamentales de l’Organisation Internationale du travail (OIT) et les conventions internationales en matière d’environnement, en cohérence avec les lois et règlements applicables </w:t>
      </w:r>
      <w:r w:rsidR="00057AC8">
        <w:rPr>
          <w:rFonts w:ascii="Times New Roman" w:hAnsi="Times New Roman" w:cs="Times New Roman"/>
          <w:sz w:val="24"/>
          <w:szCs w:val="24"/>
        </w:rPr>
        <w:t>aux Comores</w:t>
      </w:r>
      <w:r w:rsidRPr="003936CD">
        <w:rPr>
          <w:rFonts w:ascii="Times New Roman" w:hAnsi="Times New Roman" w:cs="Times New Roman"/>
          <w:sz w:val="24"/>
          <w:szCs w:val="24"/>
        </w:rPr>
        <w:t>.</w:t>
      </w:r>
    </w:p>
    <w:p w14:paraId="0E034B98"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2F77C6E2"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En outre, je m’engage également à mettre en œuvre les mesures d’atténuation des risques environnementaux et sociaux telles que définies dans le plan de gestion environnemental et social ou, le cas échéant, dans la notice d’impact environnemental et social fourni(e) par l’ASECNA.</w:t>
      </w:r>
    </w:p>
    <w:p w14:paraId="21159C94"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55249063" w14:textId="77777777" w:rsidR="00295752" w:rsidRDefault="00DA4AFB" w:rsidP="00295752">
      <w:pPr>
        <w:ind w:left="180" w:firstLine="12"/>
        <w:jc w:val="both"/>
        <w:rPr>
          <w:rFonts w:ascii="Times New Roman" w:hAnsi="Times New Roman" w:cs="Times New Roman"/>
          <w:i/>
          <w:sz w:val="24"/>
          <w:szCs w:val="24"/>
        </w:rPr>
      </w:pPr>
      <w:r w:rsidRPr="003936CD">
        <w:rPr>
          <w:rFonts w:ascii="Times New Roman" w:hAnsi="Times New Roman" w:cs="Times New Roman"/>
          <w:sz w:val="24"/>
          <w:szCs w:val="24"/>
        </w:rPr>
        <w:t xml:space="preserve">Fait à </w:t>
      </w:r>
      <w:proofErr w:type="gramStart"/>
      <w:r w:rsidRPr="003936CD">
        <w:rPr>
          <w:rFonts w:ascii="Times New Roman" w:hAnsi="Times New Roman" w:cs="Times New Roman"/>
          <w:sz w:val="24"/>
          <w:szCs w:val="24"/>
        </w:rPr>
        <w:t>[….</w:t>
      </w:r>
      <w:proofErr w:type="gramEnd"/>
      <w:r w:rsidRPr="003936CD">
        <w:rPr>
          <w:rFonts w:ascii="Times New Roman" w:hAnsi="Times New Roman" w:cs="Times New Roman"/>
          <w:sz w:val="24"/>
          <w:szCs w:val="24"/>
        </w:rPr>
        <w:t xml:space="preserve">] le </w:t>
      </w:r>
      <w:proofErr w:type="gramStart"/>
      <w:r w:rsidRPr="003936CD">
        <w:rPr>
          <w:rFonts w:ascii="Times New Roman" w:hAnsi="Times New Roman" w:cs="Times New Roman"/>
          <w:sz w:val="24"/>
          <w:szCs w:val="24"/>
        </w:rPr>
        <w:t>[….</w:t>
      </w:r>
      <w:proofErr w:type="gramEnd"/>
      <w:r w:rsidRPr="003936CD">
        <w:rPr>
          <w:rFonts w:ascii="Times New Roman" w:hAnsi="Times New Roman" w:cs="Times New Roman"/>
          <w:sz w:val="24"/>
          <w:szCs w:val="24"/>
        </w:rPr>
        <w:t>]</w:t>
      </w:r>
      <w:r w:rsidRPr="003936CD">
        <w:rPr>
          <w:rFonts w:ascii="Times New Roman" w:hAnsi="Times New Roman" w:cs="Times New Roman"/>
          <w:sz w:val="24"/>
          <w:szCs w:val="24"/>
        </w:rPr>
        <w:tab/>
      </w:r>
      <w:r w:rsidRPr="003936CD">
        <w:rPr>
          <w:rFonts w:ascii="Times New Roman" w:hAnsi="Times New Roman" w:cs="Times New Roman"/>
          <w:sz w:val="24"/>
          <w:szCs w:val="24"/>
        </w:rPr>
        <w:tab/>
      </w:r>
      <w:r w:rsidRPr="003936CD">
        <w:rPr>
          <w:rFonts w:ascii="Times New Roman" w:hAnsi="Times New Roman" w:cs="Times New Roman"/>
          <w:sz w:val="24"/>
          <w:szCs w:val="24"/>
        </w:rPr>
        <w:tab/>
      </w:r>
      <w:r w:rsidRPr="003936CD">
        <w:rPr>
          <w:rFonts w:ascii="Times New Roman" w:hAnsi="Times New Roman" w:cs="Times New Roman"/>
          <w:sz w:val="24"/>
          <w:szCs w:val="24"/>
        </w:rPr>
        <w:tab/>
      </w:r>
      <w:r w:rsidRPr="003936CD">
        <w:rPr>
          <w:rFonts w:ascii="Times New Roman" w:hAnsi="Times New Roman" w:cs="Times New Roman"/>
          <w:sz w:val="24"/>
          <w:szCs w:val="24"/>
        </w:rPr>
        <w:tab/>
      </w:r>
      <w:r w:rsidRPr="003936CD">
        <w:rPr>
          <w:rFonts w:ascii="Times New Roman" w:hAnsi="Times New Roman" w:cs="Times New Roman"/>
          <w:sz w:val="24"/>
          <w:szCs w:val="24"/>
        </w:rPr>
        <w:tab/>
      </w:r>
      <w:r w:rsidRPr="003936CD">
        <w:rPr>
          <w:rFonts w:ascii="Times New Roman" w:hAnsi="Times New Roman" w:cs="Times New Roman"/>
          <w:i/>
          <w:sz w:val="24"/>
          <w:szCs w:val="24"/>
        </w:rPr>
        <w:t>Signature</w:t>
      </w:r>
      <w:bookmarkEnd w:id="375"/>
      <w:r w:rsidR="005C0EB6">
        <w:rPr>
          <w:rFonts w:ascii="Times New Roman" w:hAnsi="Times New Roman" w:cs="Times New Roman"/>
          <w:i/>
          <w:sz w:val="24"/>
          <w:szCs w:val="24"/>
        </w:rPr>
        <w:t xml:space="preserve"> et cach</w:t>
      </w:r>
      <w:r w:rsidR="00C82C76">
        <w:rPr>
          <w:rFonts w:ascii="Times New Roman" w:hAnsi="Times New Roman" w:cs="Times New Roman"/>
          <w:i/>
          <w:sz w:val="24"/>
          <w:szCs w:val="24"/>
        </w:rPr>
        <w:t>et</w:t>
      </w:r>
    </w:p>
    <w:p w14:paraId="76C40FC3" w14:textId="77777777" w:rsidR="008B2D46" w:rsidRDefault="008B2D46" w:rsidP="00295752">
      <w:pPr>
        <w:ind w:left="180" w:firstLine="12"/>
        <w:jc w:val="both"/>
        <w:rPr>
          <w:rFonts w:ascii="Times New Roman" w:hAnsi="Times New Roman" w:cs="Times New Roman"/>
          <w:i/>
          <w:sz w:val="24"/>
          <w:szCs w:val="24"/>
        </w:rPr>
      </w:pPr>
    </w:p>
    <w:p w14:paraId="5A9D97F6" w14:textId="77777777" w:rsidR="008B2D46" w:rsidRDefault="008B2D46" w:rsidP="00295752">
      <w:pPr>
        <w:ind w:left="180" w:firstLine="12"/>
        <w:jc w:val="both"/>
        <w:rPr>
          <w:rFonts w:ascii="Times New Roman" w:hAnsi="Times New Roman" w:cs="Times New Roman"/>
          <w:i/>
          <w:sz w:val="24"/>
          <w:szCs w:val="24"/>
        </w:rPr>
      </w:pPr>
    </w:p>
    <w:p w14:paraId="6ADB9666" w14:textId="77777777" w:rsidR="008B2D46" w:rsidRPr="003936CD" w:rsidRDefault="008B2D46" w:rsidP="00295752">
      <w:pPr>
        <w:ind w:left="180" w:firstLine="12"/>
        <w:jc w:val="both"/>
        <w:rPr>
          <w:rFonts w:ascii="Times New Roman" w:hAnsi="Times New Roman" w:cs="Times New Roman"/>
          <w:i/>
          <w:sz w:val="24"/>
          <w:szCs w:val="24"/>
        </w:rPr>
        <w:sectPr w:rsidR="008B2D46" w:rsidRPr="003936CD" w:rsidSect="000F643A">
          <w:headerReference w:type="default" r:id="rId23"/>
          <w:footerReference w:type="default" r:id="rId24"/>
          <w:pgSz w:w="11906" w:h="16838"/>
          <w:pgMar w:top="1417" w:right="1417" w:bottom="1417" w:left="1417" w:header="708" w:footer="708" w:gutter="0"/>
          <w:cols w:space="708"/>
          <w:docGrid w:linePitch="360"/>
        </w:sectPr>
      </w:pPr>
      <w:r>
        <w:rPr>
          <w:rFonts w:ascii="Times New Roman" w:hAnsi="Times New Roman" w:cs="Times New Roman"/>
          <w:i/>
          <w:sz w:val="24"/>
          <w:szCs w:val="24"/>
        </w:rPr>
        <w:t>N.B : N’oublier pas l’entête du soumissionnaire</w:t>
      </w:r>
    </w:p>
    <w:p w14:paraId="0525C5B0" w14:textId="77777777" w:rsidR="00295752" w:rsidRPr="003936CD" w:rsidRDefault="00295752" w:rsidP="00295752">
      <w:pPr>
        <w:rPr>
          <w:rFonts w:ascii="Times New Roman" w:hAnsi="Times New Roman" w:cs="Times New Roman"/>
        </w:rPr>
      </w:pPr>
    </w:p>
    <w:p w14:paraId="151DA384" w14:textId="77777777" w:rsidR="00190BA3" w:rsidRPr="003936CD" w:rsidRDefault="00190BA3" w:rsidP="00BE0642">
      <w:pPr>
        <w:rPr>
          <w:rFonts w:ascii="Times New Roman" w:hAnsi="Times New Roman" w:cs="Times New Roman"/>
        </w:rPr>
      </w:pPr>
    </w:p>
    <w:p w14:paraId="2D16C9BC" w14:textId="77777777" w:rsidR="00190568" w:rsidRPr="003936CD" w:rsidRDefault="00190568" w:rsidP="00190568">
      <w:pPr>
        <w:rPr>
          <w:rFonts w:ascii="Times New Roman" w:hAnsi="Times New Roman" w:cs="Times New Roman"/>
          <w:sz w:val="36"/>
          <w:szCs w:val="36"/>
          <w:u w:val="single"/>
        </w:rPr>
      </w:pPr>
      <w:bookmarkStart w:id="404" w:name="_Toc345405897"/>
      <w:bookmarkStart w:id="405" w:name="_Toc345406445"/>
    </w:p>
    <w:p w14:paraId="5E45EF69" w14:textId="77777777" w:rsidR="00190568" w:rsidRPr="003936CD" w:rsidRDefault="00190568" w:rsidP="00190568">
      <w:pPr>
        <w:rPr>
          <w:rFonts w:ascii="Times New Roman" w:hAnsi="Times New Roman" w:cs="Times New Roman"/>
          <w:sz w:val="36"/>
          <w:szCs w:val="36"/>
          <w:u w:val="single"/>
        </w:rPr>
      </w:pPr>
    </w:p>
    <w:p w14:paraId="3BFE7F3D" w14:textId="77777777" w:rsidR="00190568" w:rsidRPr="003936CD" w:rsidRDefault="00190568" w:rsidP="00190568">
      <w:pPr>
        <w:rPr>
          <w:rFonts w:ascii="Times New Roman" w:hAnsi="Times New Roman" w:cs="Times New Roman"/>
          <w:sz w:val="36"/>
          <w:szCs w:val="36"/>
          <w:u w:val="single"/>
        </w:rPr>
      </w:pPr>
    </w:p>
    <w:p w14:paraId="2D6416CF" w14:textId="77777777" w:rsidR="00190568" w:rsidRPr="003936CD" w:rsidRDefault="00190568" w:rsidP="00190568">
      <w:pPr>
        <w:rPr>
          <w:rFonts w:ascii="Times New Roman" w:hAnsi="Times New Roman" w:cs="Times New Roman"/>
          <w:sz w:val="36"/>
          <w:szCs w:val="36"/>
          <w:u w:val="single"/>
        </w:rPr>
      </w:pPr>
    </w:p>
    <w:p w14:paraId="73CBE042" w14:textId="77777777" w:rsidR="00190568" w:rsidRPr="003936CD" w:rsidRDefault="00190568" w:rsidP="00190568">
      <w:pPr>
        <w:rPr>
          <w:rFonts w:ascii="Times New Roman" w:hAnsi="Times New Roman" w:cs="Times New Roman"/>
          <w:sz w:val="36"/>
          <w:szCs w:val="36"/>
          <w:u w:val="single"/>
        </w:rPr>
      </w:pPr>
    </w:p>
    <w:p w14:paraId="6F6734BE" w14:textId="77777777" w:rsidR="00190568" w:rsidRPr="003936CD" w:rsidRDefault="00190568" w:rsidP="00190568">
      <w:pPr>
        <w:rPr>
          <w:rFonts w:ascii="Times New Roman" w:hAnsi="Times New Roman" w:cs="Times New Roman"/>
        </w:rPr>
      </w:pPr>
    </w:p>
    <w:p w14:paraId="655F4519" w14:textId="77777777" w:rsidR="00317706" w:rsidRPr="003936CD" w:rsidRDefault="00317706" w:rsidP="00190568">
      <w:pPr>
        <w:rPr>
          <w:rFonts w:ascii="Times New Roman" w:hAnsi="Times New Roman" w:cs="Times New Roman"/>
        </w:rPr>
      </w:pPr>
    </w:p>
    <w:p w14:paraId="12EAB577" w14:textId="77777777" w:rsidR="00317706" w:rsidRPr="003936CD" w:rsidRDefault="00317706" w:rsidP="00190568">
      <w:pPr>
        <w:rPr>
          <w:rFonts w:ascii="Times New Roman" w:hAnsi="Times New Roman" w:cs="Times New Roman"/>
        </w:rPr>
      </w:pPr>
    </w:p>
    <w:p w14:paraId="5140407D" w14:textId="08D009A3" w:rsidR="00190568" w:rsidRPr="003936CD" w:rsidRDefault="003C492E" w:rsidP="00190568">
      <w:pPr>
        <w:rPr>
          <w:rFonts w:ascii="Times New Roman" w:hAnsi="Times New Roman" w:cs="Times New Roman"/>
        </w:rPr>
      </w:pPr>
      <w:r>
        <w:rPr>
          <w:rFonts w:ascii="Times New Roman" w:hAnsi="Times New Roman" w:cs="Times New Roman"/>
          <w:noProof/>
          <w:sz w:val="36"/>
          <w:szCs w:val="36"/>
          <w:u w:val="single"/>
          <w:lang w:eastAsia="fr-FR"/>
        </w:rPr>
        <mc:AlternateContent>
          <mc:Choice Requires="wps">
            <w:drawing>
              <wp:anchor distT="0" distB="0" distL="114300" distR="114300" simplePos="0" relativeHeight="251675648" behindDoc="0" locked="0" layoutInCell="1" allowOverlap="1" wp14:anchorId="5EAF5F77" wp14:editId="28DEDCF9">
                <wp:simplePos x="0" y="0"/>
                <wp:positionH relativeFrom="column">
                  <wp:posOffset>14605</wp:posOffset>
                </wp:positionH>
                <wp:positionV relativeFrom="paragraph">
                  <wp:posOffset>304165</wp:posOffset>
                </wp:positionV>
                <wp:extent cx="5705475" cy="1004570"/>
                <wp:effectExtent l="19050" t="19050" r="28575" b="24130"/>
                <wp:wrapNone/>
                <wp:docPr id="18332394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00457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7490C" id="Rectangle 14" o:spid="_x0000_s1026" style="position:absolute;margin-left:1.15pt;margin-top:23.95pt;width:449.25pt;height:7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" filled="f" strokeweight="4.5pt">
                <v:stroke linestyle="thinThick"/>
              </v:rect>
            </w:pict>
          </mc:Fallback>
        </mc:AlternateContent>
      </w:r>
    </w:p>
    <w:p w14:paraId="28F6E656" w14:textId="77777777" w:rsidR="00BD6CAB" w:rsidRPr="00D74B8F" w:rsidRDefault="00BD6CAB" w:rsidP="00BD6CAB">
      <w:pPr>
        <w:pStyle w:val="Titre1"/>
        <w:jc w:val="center"/>
        <w:rPr>
          <w:rFonts w:ascii="Times New Roman" w:hAnsi="Times New Roman" w:cs="Times New Roman"/>
          <w:color w:val="auto"/>
          <w:sz w:val="36"/>
          <w:szCs w:val="36"/>
        </w:rPr>
      </w:pPr>
      <w:bookmarkStart w:id="406" w:name="_Toc345835047"/>
      <w:bookmarkStart w:id="407" w:name="_Toc398446517"/>
      <w:r w:rsidRPr="003936CD">
        <w:rPr>
          <w:rFonts w:ascii="Times New Roman" w:hAnsi="Times New Roman" w:cs="Times New Roman"/>
          <w:color w:val="auto"/>
          <w:sz w:val="36"/>
          <w:szCs w:val="36"/>
          <w:u w:val="single"/>
        </w:rPr>
        <w:t>PARTIE II</w:t>
      </w:r>
      <w:r w:rsidRPr="003936CD">
        <w:rPr>
          <w:rFonts w:ascii="Times New Roman" w:hAnsi="Times New Roman" w:cs="Times New Roman"/>
          <w:color w:val="auto"/>
          <w:sz w:val="36"/>
          <w:szCs w:val="36"/>
        </w:rPr>
        <w:t xml:space="preserve"> : </w:t>
      </w:r>
      <w:r w:rsidRPr="00836E17">
        <w:rPr>
          <w:rFonts w:ascii="Times New Roman" w:hAnsi="Times New Roman" w:cs="Times New Roman"/>
          <w:color w:val="auto"/>
          <w:sz w:val="36"/>
          <w:szCs w:val="36"/>
        </w:rPr>
        <w:t>EXIGENCES</w:t>
      </w:r>
      <w:bookmarkEnd w:id="404"/>
      <w:bookmarkEnd w:id="405"/>
      <w:r w:rsidR="00190BA3" w:rsidRPr="00836E17">
        <w:rPr>
          <w:rFonts w:ascii="Times New Roman" w:hAnsi="Times New Roman" w:cs="Times New Roman"/>
          <w:color w:val="auto"/>
          <w:sz w:val="36"/>
          <w:szCs w:val="36"/>
        </w:rPr>
        <w:t xml:space="preserve"> RELATIVES </w:t>
      </w:r>
      <w:bookmarkEnd w:id="406"/>
      <w:bookmarkEnd w:id="407"/>
      <w:r w:rsidR="002122D4" w:rsidRPr="00836E17">
        <w:rPr>
          <w:rFonts w:ascii="Times New Roman" w:hAnsi="Times New Roman" w:cs="Times New Roman"/>
          <w:color w:val="auto"/>
          <w:sz w:val="36"/>
          <w:szCs w:val="36"/>
        </w:rPr>
        <w:t xml:space="preserve">AUX </w:t>
      </w:r>
      <w:r w:rsidR="00D74B8F" w:rsidRPr="00836E17">
        <w:rPr>
          <w:rFonts w:ascii="Times New Roman" w:hAnsi="Times New Roman" w:cs="Times New Roman"/>
          <w:color w:val="auto"/>
          <w:sz w:val="36"/>
          <w:szCs w:val="36"/>
        </w:rPr>
        <w:t>PRESTATIONS</w:t>
      </w:r>
    </w:p>
    <w:p w14:paraId="22EF2C70" w14:textId="77777777" w:rsidR="00BD6CAB" w:rsidRPr="003936CD" w:rsidRDefault="00BD6CAB" w:rsidP="00BD6CAB">
      <w:pPr>
        <w:rPr>
          <w:rFonts w:ascii="Times New Roman" w:hAnsi="Times New Roman" w:cs="Times New Roman"/>
        </w:rPr>
      </w:pPr>
    </w:p>
    <w:p w14:paraId="4C888B32" w14:textId="77777777" w:rsidR="00BD6CAB" w:rsidRPr="003936CD" w:rsidRDefault="00BD6CAB" w:rsidP="00BD6CAB">
      <w:pPr>
        <w:rPr>
          <w:rFonts w:ascii="Times New Roman" w:hAnsi="Times New Roman" w:cs="Times New Roman"/>
        </w:rPr>
      </w:pPr>
    </w:p>
    <w:p w14:paraId="2D50D415" w14:textId="77777777" w:rsidR="00BD6CAB" w:rsidRPr="003936CD" w:rsidRDefault="00BD6CAB" w:rsidP="00BD6CAB">
      <w:pPr>
        <w:rPr>
          <w:rFonts w:ascii="Times New Roman" w:hAnsi="Times New Roman" w:cs="Times New Roman"/>
        </w:rPr>
      </w:pPr>
    </w:p>
    <w:p w14:paraId="10E4F815" w14:textId="77777777" w:rsidR="00BD6CAB" w:rsidRPr="003936CD" w:rsidRDefault="00BD6CAB" w:rsidP="00BD6CAB">
      <w:pPr>
        <w:rPr>
          <w:rFonts w:ascii="Times New Roman" w:hAnsi="Times New Roman" w:cs="Times New Roman"/>
        </w:rPr>
      </w:pPr>
    </w:p>
    <w:p w14:paraId="3B0DF7EC" w14:textId="77777777" w:rsidR="00BD6CAB" w:rsidRPr="003936CD" w:rsidRDefault="00BD6CAB" w:rsidP="00BD6CAB">
      <w:pPr>
        <w:rPr>
          <w:rFonts w:ascii="Times New Roman" w:hAnsi="Times New Roman" w:cs="Times New Roman"/>
        </w:rPr>
      </w:pPr>
    </w:p>
    <w:p w14:paraId="21ECFEB7" w14:textId="77777777" w:rsidR="003B435D" w:rsidRPr="003936CD" w:rsidRDefault="003B435D" w:rsidP="00BD6CAB">
      <w:pPr>
        <w:rPr>
          <w:rFonts w:ascii="Times New Roman" w:hAnsi="Times New Roman" w:cs="Times New Roman"/>
        </w:rPr>
        <w:sectPr w:rsidR="003B435D" w:rsidRPr="003936CD" w:rsidSect="000F643A">
          <w:headerReference w:type="default" r:id="rId25"/>
          <w:footerReference w:type="default" r:id="rId26"/>
          <w:pgSz w:w="11906" w:h="16838"/>
          <w:pgMar w:top="1417" w:right="1417" w:bottom="1417" w:left="1417" w:header="708" w:footer="708" w:gutter="0"/>
          <w:cols w:space="708"/>
          <w:docGrid w:linePitch="360"/>
        </w:sectPr>
      </w:pPr>
    </w:p>
    <w:bookmarkStart w:id="408" w:name="_Toc345405898"/>
    <w:bookmarkStart w:id="409" w:name="_Toc345406446"/>
    <w:bookmarkStart w:id="410" w:name="_Toc345835048"/>
    <w:bookmarkStart w:id="411" w:name="_Toc398446518"/>
    <w:p w14:paraId="1BF46E20" w14:textId="32637BF0" w:rsidR="003B435D" w:rsidRPr="003936CD" w:rsidRDefault="003C492E"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6432" behindDoc="0" locked="0" layoutInCell="1" allowOverlap="1" wp14:anchorId="08EE42DB" wp14:editId="3B7FD6E2">
                <wp:simplePos x="0" y="0"/>
                <wp:positionH relativeFrom="column">
                  <wp:posOffset>24130</wp:posOffset>
                </wp:positionH>
                <wp:positionV relativeFrom="paragraph">
                  <wp:posOffset>-99695</wp:posOffset>
                </wp:positionV>
                <wp:extent cx="5772150" cy="704850"/>
                <wp:effectExtent l="0" t="0" r="0" b="0"/>
                <wp:wrapNone/>
                <wp:docPr id="20637671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70485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20093" id="Rectangle 12" o:spid="_x0000_s1026" style="position:absolute;margin-left:1.9pt;margin-top:-7.85pt;width:454.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" filled="f" strokecolor="black [3213]"/>
            </w:pict>
          </mc:Fallback>
        </mc:AlternateContent>
      </w:r>
      <w:r w:rsidR="00DA4AFB" w:rsidRPr="003936CD">
        <w:rPr>
          <w:rFonts w:ascii="Times New Roman" w:hAnsi="Times New Roman" w:cs="Times New Roman"/>
          <w:color w:val="auto"/>
          <w:sz w:val="32"/>
          <w:szCs w:val="32"/>
        </w:rPr>
        <w:t xml:space="preserve">Section V : </w:t>
      </w:r>
      <w:bookmarkEnd w:id="408"/>
      <w:bookmarkEnd w:id="409"/>
      <w:r w:rsidR="00DA4AFB" w:rsidRPr="003936CD">
        <w:rPr>
          <w:rFonts w:ascii="Times New Roman" w:hAnsi="Times New Roman" w:cs="Times New Roman"/>
          <w:color w:val="auto"/>
          <w:sz w:val="32"/>
          <w:szCs w:val="32"/>
        </w:rPr>
        <w:t>Bordereau de quantités, Calendrier de livraison, Spécifications techniques</w:t>
      </w:r>
      <w:bookmarkEnd w:id="410"/>
      <w:bookmarkEnd w:id="411"/>
    </w:p>
    <w:p w14:paraId="0B318B95" w14:textId="77777777" w:rsidR="003B435D" w:rsidRPr="003936CD" w:rsidRDefault="003B435D" w:rsidP="003B435D">
      <w:pPr>
        <w:rPr>
          <w:rFonts w:ascii="Times New Roman" w:hAnsi="Times New Roman" w:cs="Times New Roman"/>
        </w:rPr>
      </w:pPr>
    </w:p>
    <w:p w14:paraId="06C49153" w14:textId="77777777" w:rsidR="003B435D" w:rsidRPr="00957020" w:rsidRDefault="00DA4AFB" w:rsidP="0037086A">
      <w:pPr>
        <w:jc w:val="center"/>
        <w:rPr>
          <w:rFonts w:ascii="Times New Roman" w:hAnsi="Times New Roman" w:cs="Times New Roman"/>
          <w:b/>
          <w:sz w:val="44"/>
          <w:szCs w:val="44"/>
        </w:rPr>
      </w:pPr>
      <w:r w:rsidRPr="00957020">
        <w:rPr>
          <w:rFonts w:ascii="Times New Roman" w:hAnsi="Times New Roman" w:cs="Times New Roman"/>
          <w:b/>
          <w:sz w:val="44"/>
          <w:szCs w:val="44"/>
        </w:rPr>
        <w:t>Table des matières</w:t>
      </w:r>
    </w:p>
    <w:p w14:paraId="3E07C77D" w14:textId="77777777" w:rsidR="00190BA3" w:rsidRPr="00957020" w:rsidRDefault="00190BA3" w:rsidP="003B435D">
      <w:pPr>
        <w:rPr>
          <w:rFonts w:ascii="Times New Roman" w:hAnsi="Times New Roman" w:cs="Times New Roman"/>
        </w:rPr>
      </w:pPr>
    </w:p>
    <w:p w14:paraId="4B7CD1F0" w14:textId="77777777" w:rsidR="009302FB" w:rsidRPr="00957020" w:rsidRDefault="008B1733">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rPr>
        <w:fldChar w:fldCharType="begin"/>
      </w:r>
      <w:r w:rsidR="00DA4AFB" w:rsidRPr="00957020">
        <w:rPr>
          <w:rFonts w:cs="Times New Roman"/>
        </w:rPr>
        <w:instrText xml:space="preserve"> TOC \b s5 \o "3-4" </w:instrText>
      </w:r>
      <w:r w:rsidRPr="00957020">
        <w:rPr>
          <w:rFonts w:cs="Times New Roman"/>
        </w:rPr>
        <w:fldChar w:fldCharType="separate"/>
      </w:r>
      <w:r w:rsidR="009302FB" w:rsidRPr="00957020">
        <w:rPr>
          <w:rFonts w:cs="Times New Roman"/>
          <w:noProof/>
        </w:rPr>
        <w:t>1.</w:t>
      </w:r>
      <w:r w:rsidR="009302FB" w:rsidRPr="00957020">
        <w:rPr>
          <w:rFonts w:asciiTheme="minorHAnsi" w:eastAsiaTheme="minorEastAsia" w:hAnsiTheme="minorHAnsi"/>
          <w:b w:val="0"/>
          <w:noProof/>
          <w:sz w:val="22"/>
          <w:lang w:eastAsia="fr-FR"/>
        </w:rPr>
        <w:tab/>
      </w:r>
      <w:r w:rsidR="009302FB" w:rsidRPr="00957020">
        <w:rPr>
          <w:rFonts w:cs="Times New Roman"/>
          <w:noProof/>
        </w:rPr>
        <w:t>Liste des fournitures et calendrier de livraisons</w:t>
      </w:r>
      <w:r w:rsidR="009302FB" w:rsidRPr="00957020">
        <w:rPr>
          <w:noProof/>
        </w:rPr>
        <w:tab/>
      </w:r>
    </w:p>
    <w:p w14:paraId="0E8EC1A0" w14:textId="77777777" w:rsidR="009302FB" w:rsidRPr="00957020" w:rsidRDefault="009302F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2.</w:t>
      </w:r>
      <w:r w:rsidRPr="00957020">
        <w:rPr>
          <w:rFonts w:asciiTheme="minorHAnsi" w:eastAsiaTheme="minorEastAsia" w:hAnsiTheme="minorHAnsi"/>
          <w:b w:val="0"/>
          <w:noProof/>
          <w:sz w:val="22"/>
          <w:lang w:eastAsia="fr-FR"/>
        </w:rPr>
        <w:tab/>
      </w:r>
      <w:r w:rsidRPr="00957020">
        <w:rPr>
          <w:rFonts w:cs="Times New Roman"/>
          <w:noProof/>
        </w:rPr>
        <w:t>Liste des Services connexes et calendrier de réalisation</w:t>
      </w:r>
      <w:r w:rsidRPr="00957020">
        <w:rPr>
          <w:noProof/>
        </w:rPr>
        <w:tab/>
      </w:r>
    </w:p>
    <w:p w14:paraId="15A6DE03" w14:textId="77777777" w:rsidR="009302FB" w:rsidRPr="00957020" w:rsidRDefault="009302F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3.</w:t>
      </w:r>
      <w:r w:rsidRPr="00957020">
        <w:rPr>
          <w:rFonts w:asciiTheme="minorHAnsi" w:eastAsiaTheme="minorEastAsia" w:hAnsiTheme="minorHAnsi"/>
          <w:b w:val="0"/>
          <w:noProof/>
          <w:sz w:val="22"/>
          <w:lang w:eastAsia="fr-FR"/>
        </w:rPr>
        <w:tab/>
      </w:r>
      <w:r w:rsidRPr="00957020">
        <w:rPr>
          <w:rFonts w:cs="Times New Roman"/>
          <w:noProof/>
        </w:rPr>
        <w:t>Cahier des Spécifications techniques</w:t>
      </w:r>
      <w:r w:rsidRPr="00957020">
        <w:rPr>
          <w:noProof/>
        </w:rPr>
        <w:tab/>
      </w:r>
    </w:p>
    <w:p w14:paraId="3D9FC61F" w14:textId="149AB273" w:rsidR="001943CF" w:rsidRPr="00761A9A" w:rsidRDefault="001943CF" w:rsidP="001943CF">
      <w:pPr>
        <w:pStyle w:val="TM3"/>
        <w:tabs>
          <w:tab w:val="left" w:pos="660"/>
          <w:tab w:val="right" w:leader="dot" w:pos="9062"/>
        </w:tabs>
        <w:rPr>
          <w:strike/>
          <w:noProof/>
          <w:color w:val="FF0000"/>
        </w:rPr>
      </w:pPr>
    </w:p>
    <w:p w14:paraId="35807378" w14:textId="0DBC967C" w:rsidR="009302FB" w:rsidRPr="00761A9A" w:rsidRDefault="009302FB">
      <w:pPr>
        <w:pStyle w:val="TM3"/>
        <w:tabs>
          <w:tab w:val="left" w:pos="660"/>
          <w:tab w:val="right" w:leader="dot" w:pos="9062"/>
        </w:tabs>
        <w:rPr>
          <w:rFonts w:asciiTheme="minorHAnsi" w:eastAsiaTheme="minorEastAsia" w:hAnsiTheme="minorHAnsi"/>
          <w:b w:val="0"/>
          <w:strike/>
          <w:noProof/>
          <w:color w:val="FF0000"/>
          <w:sz w:val="22"/>
          <w:lang w:eastAsia="fr-FR"/>
        </w:rPr>
      </w:pPr>
    </w:p>
    <w:p w14:paraId="1BDAA521" w14:textId="77777777" w:rsidR="00190BA3" w:rsidRPr="003936CD" w:rsidRDefault="008B1733" w:rsidP="00190BA3">
      <w:pPr>
        <w:ind w:firstLine="708"/>
        <w:rPr>
          <w:rFonts w:ascii="Times New Roman" w:hAnsi="Times New Roman" w:cs="Times New Roman"/>
        </w:rPr>
      </w:pPr>
      <w:r w:rsidRPr="00957020">
        <w:rPr>
          <w:rFonts w:ascii="Times New Roman" w:hAnsi="Times New Roman" w:cs="Times New Roman"/>
        </w:rPr>
        <w:fldChar w:fldCharType="end"/>
      </w:r>
      <w:r w:rsidR="00190BA3" w:rsidRPr="003936CD">
        <w:rPr>
          <w:rFonts w:ascii="Times New Roman" w:hAnsi="Times New Roman" w:cs="Times New Roman"/>
        </w:rPr>
        <w:br w:type="page"/>
      </w:r>
    </w:p>
    <w:p w14:paraId="2DFD90FF" w14:textId="77777777" w:rsidR="00FD1AC9" w:rsidRPr="003936CD" w:rsidRDefault="00FD1AC9" w:rsidP="002E634E">
      <w:pPr>
        <w:pStyle w:val="Titre3"/>
        <w:numPr>
          <w:ilvl w:val="6"/>
          <w:numId w:val="19"/>
        </w:numPr>
        <w:spacing w:after="240"/>
        <w:ind w:left="284" w:hanging="284"/>
        <w:rPr>
          <w:rFonts w:ascii="Times New Roman" w:hAnsi="Times New Roman" w:cs="Times New Roman"/>
          <w:color w:val="auto"/>
          <w:sz w:val="24"/>
          <w:szCs w:val="24"/>
        </w:rPr>
      </w:pPr>
      <w:bookmarkStart w:id="412" w:name="_Toc535499076"/>
      <w:bookmarkStart w:id="413" w:name="_Toc345511917"/>
      <w:bookmarkStart w:id="414" w:name="_Toc345512667"/>
      <w:bookmarkStart w:id="415" w:name="_Toc345512796"/>
      <w:bookmarkStart w:id="416" w:name="_Toc345835049"/>
      <w:bookmarkStart w:id="417" w:name="s5"/>
      <w:r w:rsidRPr="003936CD">
        <w:rPr>
          <w:rFonts w:ascii="Times New Roman" w:hAnsi="Times New Roman" w:cs="Times New Roman"/>
          <w:color w:val="auto"/>
          <w:sz w:val="24"/>
          <w:szCs w:val="24"/>
        </w:rPr>
        <w:lastRenderedPageBreak/>
        <w:t>Liste des fournitures et calendrier de livraisons</w:t>
      </w:r>
      <w:bookmarkEnd w:id="412"/>
    </w:p>
    <w:p w14:paraId="73B04E57" w14:textId="77777777" w:rsidR="00FD1AC9" w:rsidRPr="00FD1AC9" w:rsidRDefault="00FD1AC9" w:rsidP="00FD1AC9">
      <w:pPr>
        <w:rPr>
          <w:rFonts w:ascii="Times New Roman" w:hAnsi="Times New Roman" w:cs="Times New Roman"/>
          <w:b/>
          <w:sz w:val="36"/>
          <w:szCs w:val="36"/>
        </w:rPr>
      </w:pPr>
      <w:r w:rsidRPr="00FD1AC9">
        <w:rPr>
          <w:rFonts w:ascii="Times New Roman" w:hAnsi="Times New Roman" w:cs="Times New Roman"/>
          <w:i/>
          <w:iCs/>
          <w:sz w:val="24"/>
          <w:szCs w:val="24"/>
        </w:rPr>
        <w:t>SANS OBJET</w:t>
      </w:r>
    </w:p>
    <w:p w14:paraId="4DBA594A" w14:textId="77777777" w:rsidR="00FD1AC9" w:rsidRPr="003936CD" w:rsidRDefault="00FD1AC9" w:rsidP="002E634E">
      <w:pPr>
        <w:pStyle w:val="Titre3"/>
        <w:numPr>
          <w:ilvl w:val="6"/>
          <w:numId w:val="19"/>
        </w:numPr>
        <w:spacing w:after="240"/>
        <w:ind w:left="284" w:hanging="284"/>
        <w:rPr>
          <w:rFonts w:ascii="Times New Roman" w:hAnsi="Times New Roman" w:cs="Times New Roman"/>
          <w:color w:val="auto"/>
          <w:sz w:val="24"/>
          <w:szCs w:val="24"/>
        </w:rPr>
      </w:pPr>
      <w:bookmarkStart w:id="418" w:name="_Toc345511918"/>
      <w:bookmarkStart w:id="419" w:name="_Toc345512668"/>
      <w:bookmarkStart w:id="420" w:name="_Toc345512797"/>
      <w:bookmarkStart w:id="421" w:name="_Toc345835050"/>
      <w:bookmarkStart w:id="422" w:name="_Toc535499077"/>
      <w:r w:rsidRPr="003936CD">
        <w:rPr>
          <w:rFonts w:ascii="Times New Roman" w:hAnsi="Times New Roman" w:cs="Times New Roman"/>
          <w:color w:val="auto"/>
          <w:sz w:val="24"/>
          <w:szCs w:val="24"/>
        </w:rPr>
        <w:t xml:space="preserve">Liste des Services connexes et calendrier </w:t>
      </w:r>
      <w:bookmarkEnd w:id="418"/>
      <w:bookmarkEnd w:id="419"/>
      <w:bookmarkEnd w:id="420"/>
      <w:bookmarkEnd w:id="421"/>
      <w:r w:rsidRPr="003936CD">
        <w:rPr>
          <w:rFonts w:ascii="Times New Roman" w:hAnsi="Times New Roman" w:cs="Times New Roman"/>
          <w:color w:val="auto"/>
          <w:sz w:val="24"/>
          <w:szCs w:val="24"/>
        </w:rPr>
        <w:t>de réalisation</w:t>
      </w:r>
      <w:bookmarkEnd w:id="422"/>
    </w:p>
    <w:p w14:paraId="01004520" w14:textId="77777777" w:rsidR="00FD1AC9" w:rsidRPr="00B40A5F" w:rsidRDefault="00FD1AC9" w:rsidP="00FD1AC9">
      <w:pPr>
        <w:rPr>
          <w:rFonts w:ascii="Times New Roman" w:hAnsi="Times New Roman" w:cs="Times New Roman"/>
          <w:i/>
          <w:iCs/>
          <w:sz w:val="24"/>
          <w:szCs w:val="24"/>
        </w:rPr>
      </w:pPr>
      <w:r w:rsidRPr="00B40A5F">
        <w:rPr>
          <w:rFonts w:ascii="Times New Roman" w:hAnsi="Times New Roman" w:cs="Times New Roman"/>
          <w:i/>
          <w:iCs/>
          <w:sz w:val="24"/>
          <w:szCs w:val="24"/>
        </w:rPr>
        <w:t>SANS OBJET</w:t>
      </w:r>
    </w:p>
    <w:p w14:paraId="02689CEB" w14:textId="77777777" w:rsidR="00FD1AC9" w:rsidRDefault="00FD1AC9" w:rsidP="002E634E">
      <w:pPr>
        <w:pStyle w:val="Titre3"/>
        <w:numPr>
          <w:ilvl w:val="6"/>
          <w:numId w:val="19"/>
        </w:numPr>
        <w:spacing w:after="240"/>
        <w:ind w:left="284" w:hanging="284"/>
        <w:rPr>
          <w:rFonts w:ascii="Times New Roman" w:hAnsi="Times New Roman" w:cs="Times New Roman"/>
          <w:color w:val="auto"/>
          <w:sz w:val="24"/>
          <w:szCs w:val="24"/>
        </w:rPr>
      </w:pPr>
      <w:bookmarkStart w:id="423" w:name="_Toc345511919"/>
      <w:bookmarkStart w:id="424" w:name="_Toc345512669"/>
      <w:bookmarkStart w:id="425" w:name="_Toc345512798"/>
      <w:bookmarkStart w:id="426" w:name="_Toc345835051"/>
      <w:bookmarkStart w:id="427" w:name="_Toc535499078"/>
      <w:r w:rsidRPr="003936CD">
        <w:rPr>
          <w:rFonts w:ascii="Times New Roman" w:hAnsi="Times New Roman" w:cs="Times New Roman"/>
          <w:color w:val="auto"/>
          <w:sz w:val="24"/>
          <w:szCs w:val="24"/>
        </w:rPr>
        <w:t>Cahier des Spécifications techniques</w:t>
      </w:r>
      <w:bookmarkEnd w:id="423"/>
      <w:bookmarkEnd w:id="424"/>
      <w:bookmarkEnd w:id="425"/>
      <w:bookmarkEnd w:id="426"/>
      <w:bookmarkEnd w:id="427"/>
    </w:p>
    <w:p w14:paraId="02589102" w14:textId="77777777" w:rsidR="00564F51" w:rsidRPr="00564F51" w:rsidRDefault="00564F51" w:rsidP="00564F51">
      <w:pPr>
        <w:spacing w:after="0" w:line="240" w:lineRule="auto"/>
        <w:rPr>
          <w:rFonts w:ascii="Times New Roman" w:eastAsia="Times New Roman" w:hAnsi="Times New Roman" w:cs="Times New Roman"/>
          <w:b/>
          <w:bCs/>
          <w:caps/>
          <w:sz w:val="24"/>
          <w:szCs w:val="24"/>
          <w:lang w:eastAsia="fr-FR"/>
        </w:rPr>
      </w:pPr>
      <w:r w:rsidRPr="00564F51">
        <w:rPr>
          <w:rFonts w:ascii="Times New Roman" w:eastAsia="Times New Roman" w:hAnsi="Times New Roman" w:cs="Times New Roman"/>
          <w:b/>
          <w:bCs/>
          <w:caps/>
          <w:lang w:eastAsia="fr-FR"/>
        </w:rPr>
        <w:t>Objet</w:t>
      </w:r>
      <w:r w:rsidRPr="00564F51">
        <w:rPr>
          <w:rFonts w:ascii="Times New Roman" w:eastAsia="Times New Roman" w:hAnsi="Times New Roman" w:cs="Times New Roman"/>
          <w:b/>
          <w:bCs/>
          <w:caps/>
          <w:sz w:val="24"/>
          <w:szCs w:val="24"/>
          <w:lang w:eastAsia="fr-FR"/>
        </w:rPr>
        <w:t> </w:t>
      </w:r>
    </w:p>
    <w:p w14:paraId="1ABFAA18" w14:textId="77777777" w:rsidR="00564F51" w:rsidRPr="00564F51" w:rsidRDefault="00564F51" w:rsidP="00564F51">
      <w:pPr>
        <w:spacing w:after="0" w:line="240" w:lineRule="auto"/>
        <w:rPr>
          <w:rFonts w:ascii="Times New Roman" w:eastAsia="Times New Roman" w:hAnsi="Times New Roman" w:cs="Times New Roman"/>
          <w:b/>
          <w:sz w:val="24"/>
          <w:szCs w:val="24"/>
          <w:lang w:eastAsia="fr-FR"/>
        </w:rPr>
      </w:pPr>
    </w:p>
    <w:p w14:paraId="45ED13F0"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Les prestations d’entretien et de nettoyage de bureaux de la Représentation de l’ASECNA auprès de l’Union des Comores.</w:t>
      </w:r>
    </w:p>
    <w:p w14:paraId="3322A7EB"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5390B205" w14:textId="77777777" w:rsidR="00564F51" w:rsidRPr="00564F51" w:rsidRDefault="00564F51" w:rsidP="00564F51">
      <w:pPr>
        <w:spacing w:after="0" w:line="240" w:lineRule="auto"/>
        <w:rPr>
          <w:rFonts w:ascii="Times New Roman" w:eastAsia="Times New Roman" w:hAnsi="Times New Roman" w:cs="Times New Roman"/>
          <w:sz w:val="24"/>
          <w:szCs w:val="24"/>
          <w:lang w:eastAsia="fr-FR"/>
        </w:rPr>
      </w:pPr>
      <w:r w:rsidRPr="00564F51">
        <w:rPr>
          <w:rFonts w:ascii="Times New Roman" w:eastAsia="Times New Roman" w:hAnsi="Times New Roman" w:cs="Times New Roman"/>
          <w:b/>
          <w:bCs/>
          <w:caps/>
          <w:lang w:eastAsia="fr-FR"/>
        </w:rPr>
        <w:t>FINALITE DES PRESTATIONS</w:t>
      </w:r>
      <w:r w:rsidRPr="00564F51">
        <w:rPr>
          <w:rFonts w:ascii="Times New Roman" w:eastAsia="Times New Roman" w:hAnsi="Times New Roman" w:cs="Times New Roman"/>
          <w:b/>
          <w:bCs/>
          <w:caps/>
          <w:sz w:val="24"/>
          <w:szCs w:val="24"/>
          <w:lang w:eastAsia="fr-FR"/>
        </w:rPr>
        <w:t> </w:t>
      </w:r>
    </w:p>
    <w:p w14:paraId="710A46E0"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324DF025"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Les prestations seront exécutées en tenant compte de la nature et de la fréquence des zones et locaux à entretenir.</w:t>
      </w:r>
    </w:p>
    <w:p w14:paraId="73027D27"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41882679"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En conséquence, la qualité de service exigée sera basée sur trois (03) critères : l’aspect, le confort et l’hygiène.</w:t>
      </w:r>
    </w:p>
    <w:p w14:paraId="1F38B99D"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5E3584B7" w14:textId="77777777" w:rsidR="00564F51" w:rsidRPr="00564F51" w:rsidRDefault="00564F51" w:rsidP="000F4506">
      <w:pPr>
        <w:numPr>
          <w:ilvl w:val="0"/>
          <w:numId w:val="200"/>
        </w:num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Aspect</w:t>
      </w:r>
    </w:p>
    <w:p w14:paraId="463141AA" w14:textId="77777777" w:rsidR="00564F51" w:rsidRPr="00564F51" w:rsidRDefault="00564F51" w:rsidP="00564F51">
      <w:pPr>
        <w:spacing w:after="0" w:line="240" w:lineRule="auto"/>
        <w:ind w:left="360"/>
        <w:jc w:val="both"/>
        <w:rPr>
          <w:rFonts w:ascii="Times New Roman" w:eastAsia="Times New Roman" w:hAnsi="Times New Roman" w:cs="Times New Roman"/>
          <w:sz w:val="24"/>
          <w:szCs w:val="24"/>
          <w:lang w:eastAsia="fr-FR"/>
        </w:rPr>
      </w:pPr>
    </w:p>
    <w:p w14:paraId="6AB0E0C9"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Dans le domaine du nettoyage, l’aspect est la première impression visuelle de netteté et de propreté qu’offre une zone, un local et leurs équipements.</w:t>
      </w:r>
    </w:p>
    <w:p w14:paraId="1EAC6A8B"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57802312"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Les prestations de nettoyage devront évidemment être adaptées à la nature et à la fréquentation des lieux.</w:t>
      </w:r>
    </w:p>
    <w:p w14:paraId="69CE5BCD"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2CA4C7C0" w14:textId="77777777" w:rsidR="00564F51" w:rsidRPr="00564F51" w:rsidRDefault="00564F51" w:rsidP="000F4506">
      <w:pPr>
        <w:numPr>
          <w:ilvl w:val="0"/>
          <w:numId w:val="200"/>
        </w:num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Confort</w:t>
      </w:r>
    </w:p>
    <w:p w14:paraId="488FE964"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53F97698"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Dans le domaine du nettoyage, le confort est apprécié au travers des facteurs suivants : les perceptions et la sécurité. Les prestations devront :</w:t>
      </w:r>
    </w:p>
    <w:p w14:paraId="24479A2F"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69F2C54E" w14:textId="77777777" w:rsidR="00564F51" w:rsidRPr="00564F51" w:rsidRDefault="00564F51" w:rsidP="000F4506">
      <w:pPr>
        <w:numPr>
          <w:ilvl w:val="0"/>
          <w:numId w:val="201"/>
        </w:numPr>
        <w:spacing w:after="0" w:line="240" w:lineRule="auto"/>
        <w:ind w:left="708" w:hanging="708"/>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En ce qui concerne les perceptions olfactives supprimer, ou éventuellement masquer, par utilisation de produits appropriés, les mauvaises odeurs dues aux souillures de différentes natures et ne pas être effectuées dans certaines zones ou locaux à l’aide de produis dont les odeurs ne pourraient pas être tolérées par les occupants.</w:t>
      </w:r>
    </w:p>
    <w:p w14:paraId="21881F13" w14:textId="77777777" w:rsidR="00564F51" w:rsidRPr="00564F51" w:rsidRDefault="00564F51" w:rsidP="000F4506">
      <w:pPr>
        <w:numPr>
          <w:ilvl w:val="0"/>
          <w:numId w:val="201"/>
        </w:numPr>
        <w:spacing w:after="0" w:line="240" w:lineRule="auto"/>
        <w:ind w:left="708" w:hanging="708"/>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En ce qui concerne les perceptions tactiles, les prestations devront de telle sorte que les surfaces vitrées ne soient pas désagréables au toucher ou au contact.</w:t>
      </w:r>
    </w:p>
    <w:p w14:paraId="7E1CD84B" w14:textId="77777777" w:rsidR="00564F51" w:rsidRPr="00564F51" w:rsidRDefault="00564F51" w:rsidP="000F4506">
      <w:pPr>
        <w:numPr>
          <w:ilvl w:val="0"/>
          <w:numId w:val="201"/>
        </w:numPr>
        <w:spacing w:after="0" w:line="240" w:lineRule="auto"/>
        <w:ind w:left="708" w:hanging="708"/>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En ce qui concerne les perceptions auditives, les prestations devront être conduites de manière à éviter tout bruit intempestif entraînant une perturbation dans l’environnement.</w:t>
      </w:r>
    </w:p>
    <w:p w14:paraId="33A29E85" w14:textId="77777777" w:rsidR="00564F51" w:rsidRDefault="00564F51" w:rsidP="000F4506">
      <w:pPr>
        <w:numPr>
          <w:ilvl w:val="0"/>
          <w:numId w:val="201"/>
        </w:numPr>
        <w:spacing w:after="0" w:line="240" w:lineRule="auto"/>
        <w:ind w:left="708" w:hanging="708"/>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En matière de sécurité, les techniques et les produits utilisés pour le nettoyage des revêtements de sol devront être sélectionnés afin que ces derniers ne présentent aucun aspect glissant susceptible de constituer un danger pour les usagers.</w:t>
      </w:r>
    </w:p>
    <w:p w14:paraId="00A8361A" w14:textId="77777777" w:rsidR="00AE1151" w:rsidRPr="00564F51" w:rsidRDefault="00AE1151" w:rsidP="00AE1151">
      <w:pPr>
        <w:spacing w:after="0" w:line="240" w:lineRule="auto"/>
        <w:ind w:left="708"/>
        <w:jc w:val="both"/>
        <w:rPr>
          <w:rFonts w:ascii="Times New Roman" w:eastAsia="Times New Roman" w:hAnsi="Times New Roman" w:cs="Times New Roman"/>
          <w:sz w:val="24"/>
          <w:szCs w:val="24"/>
          <w:lang w:eastAsia="fr-FR"/>
        </w:rPr>
      </w:pPr>
    </w:p>
    <w:p w14:paraId="5030387E"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64F42AB1" w14:textId="77777777" w:rsidR="00564F51" w:rsidRPr="00564F51" w:rsidRDefault="00564F51" w:rsidP="000F4506">
      <w:pPr>
        <w:numPr>
          <w:ilvl w:val="0"/>
          <w:numId w:val="200"/>
        </w:num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lastRenderedPageBreak/>
        <w:t>Hygiène</w:t>
      </w:r>
    </w:p>
    <w:p w14:paraId="0616A358"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2D850EAF"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L’hygiène est l’ensemble des principes et pratiques relatifs à la conservation de la santé.</w:t>
      </w:r>
    </w:p>
    <w:p w14:paraId="64910D63"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2BBB898D"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Dans le domaine du nettoyage, l’hygiène repose sur l’assainissement, aussi bien des surfaces que des atmosphères ambiantes.</w:t>
      </w:r>
    </w:p>
    <w:p w14:paraId="54989FFE"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7E3EAED5"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Les prestations de nettoyage devront s’attacher à ne pas provoquer de pollution nouvelle par l’usage intempestif de méthodes ou produits nocifs. À cet effet, il devra être tenu compte de risques particuliers que présentent les lieux tels que les locaux sanitaires, locaux et équipements concernant les ordures, le matériel téléphonique, les fontaines fraîches, etc., pour lesquels la qualité d’hygiène sera appréciée par des constations et des contrôles périodiques effectués contradictoirement.</w:t>
      </w:r>
    </w:p>
    <w:p w14:paraId="45C6203C"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5CCF6534" w14:textId="77777777" w:rsidR="00564F51" w:rsidRPr="00564F51" w:rsidRDefault="00564F51" w:rsidP="00564F51">
      <w:pPr>
        <w:spacing w:after="0" w:line="240" w:lineRule="auto"/>
        <w:rPr>
          <w:rFonts w:ascii="Times New Roman" w:eastAsia="Times New Roman" w:hAnsi="Times New Roman" w:cs="Times New Roman"/>
          <w:b/>
          <w:bCs/>
          <w:caps/>
          <w:lang w:eastAsia="fr-FR"/>
        </w:rPr>
      </w:pPr>
      <w:r w:rsidRPr="00564F51">
        <w:rPr>
          <w:rFonts w:ascii="Times New Roman" w:eastAsia="Times New Roman" w:hAnsi="Times New Roman" w:cs="Times New Roman"/>
          <w:b/>
          <w:bCs/>
          <w:caps/>
          <w:lang w:eastAsia="fr-FR"/>
        </w:rPr>
        <w:t>DEFINITION DES PRESTATIONS</w:t>
      </w:r>
    </w:p>
    <w:p w14:paraId="1B6A59B4" w14:textId="77777777" w:rsidR="00564F51" w:rsidRPr="00564F51" w:rsidRDefault="00564F51" w:rsidP="00564F51">
      <w:pPr>
        <w:spacing w:after="0" w:line="240" w:lineRule="auto"/>
        <w:rPr>
          <w:rFonts w:ascii="Arial" w:eastAsia="Times New Roman" w:hAnsi="Arial" w:cs="Arial"/>
          <w:b/>
          <w:bCs/>
          <w:caps/>
          <w:lang w:eastAsia="fr-FR"/>
        </w:rPr>
      </w:pPr>
    </w:p>
    <w:p w14:paraId="5A0011C0"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 dépoussiérage consiste à débarrasser les surfaces et objets de la poussière à l’aide d’un chiffon imbibé d’un produit.</w:t>
      </w:r>
    </w:p>
    <w:p w14:paraId="4FB5D7E7"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0E289B01"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 nettoyage consiste à rendre propre une surface ou un objet en les débarrassant de tout ce qui ternit ou salit, à l’aide d’un produit détergent ou désinfectant.</w:t>
      </w:r>
    </w:p>
    <w:p w14:paraId="46CF1FEC"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1308812C"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 lavage consiste à nettoyer une surface ou un objet avec de l’eau.</w:t>
      </w:r>
    </w:p>
    <w:p w14:paraId="48501FB1"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44DCB7AC"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 balayage humide consiste en un nettoyage d’une surface à l’aide d’un balai pourvu de gaze imprégnée.</w:t>
      </w:r>
    </w:p>
    <w:p w14:paraId="627F0A50"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3EBB8E2E"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 xml:space="preserve">La dératisation consiste au dépôt de produit raticides (poisons pour les rats) ou toute autre méthode, aux endroits bien indiqués et le ramassage des rats morts avant que </w:t>
      </w:r>
      <w:proofErr w:type="gramStart"/>
      <w:r w:rsidRPr="00564F51">
        <w:rPr>
          <w:rFonts w:ascii="Times New Roman" w:eastAsia="Times New Roman" w:hAnsi="Times New Roman" w:cs="Times New Roman"/>
          <w:sz w:val="24"/>
          <w:szCs w:val="24"/>
          <w:lang w:eastAsia="fr-FR"/>
        </w:rPr>
        <w:t>l’odeur  ne</w:t>
      </w:r>
      <w:proofErr w:type="gramEnd"/>
      <w:r w:rsidRPr="00564F51">
        <w:rPr>
          <w:rFonts w:ascii="Times New Roman" w:eastAsia="Times New Roman" w:hAnsi="Times New Roman" w:cs="Times New Roman"/>
          <w:sz w:val="24"/>
          <w:szCs w:val="24"/>
          <w:lang w:eastAsia="fr-FR"/>
        </w:rPr>
        <w:t xml:space="preserve"> se fasse sentir.</w:t>
      </w:r>
    </w:p>
    <w:p w14:paraId="3C4A62DD"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0CBF7E32" w14:textId="77777777" w:rsidR="00564F51" w:rsidRPr="00564F51" w:rsidRDefault="00564F51" w:rsidP="00564F51">
      <w:pPr>
        <w:spacing w:after="0" w:line="240" w:lineRule="auto"/>
        <w:jc w:val="both"/>
        <w:rPr>
          <w:rFonts w:ascii="Times New Roman" w:eastAsia="Times New Roman" w:hAnsi="Times New Roman" w:cs="Times New Roman"/>
          <w:color w:val="FF0000"/>
          <w:sz w:val="24"/>
          <w:szCs w:val="24"/>
          <w:lang w:eastAsia="fr-FR"/>
        </w:rPr>
      </w:pPr>
    </w:p>
    <w:p w14:paraId="295909B3" w14:textId="77777777" w:rsidR="00564F51" w:rsidRPr="00564F51" w:rsidRDefault="00564F51" w:rsidP="00564F51">
      <w:pPr>
        <w:spacing w:after="0" w:line="240" w:lineRule="auto"/>
        <w:jc w:val="both"/>
        <w:rPr>
          <w:rFonts w:ascii="Times New Roman" w:eastAsia="Times New Roman" w:hAnsi="Times New Roman" w:cs="Times New Roman"/>
          <w:b/>
          <w:sz w:val="24"/>
          <w:szCs w:val="24"/>
          <w:lang w:eastAsia="fr-FR"/>
        </w:rPr>
      </w:pPr>
      <w:r w:rsidRPr="00564F51">
        <w:rPr>
          <w:rFonts w:ascii="Times New Roman" w:eastAsia="Times New Roman" w:hAnsi="Times New Roman" w:cs="Times New Roman"/>
          <w:b/>
          <w:sz w:val="24"/>
          <w:szCs w:val="24"/>
          <w:u w:val="single"/>
          <w:lang w:eastAsia="fr-FR"/>
        </w:rPr>
        <w:t>NB</w:t>
      </w:r>
      <w:r w:rsidRPr="00564F51">
        <w:rPr>
          <w:rFonts w:ascii="Times New Roman" w:eastAsia="Times New Roman" w:hAnsi="Times New Roman" w:cs="Times New Roman"/>
          <w:b/>
          <w:sz w:val="24"/>
          <w:szCs w:val="24"/>
          <w:lang w:eastAsia="fr-FR"/>
        </w:rPr>
        <w:t> : Les superficies et le nombre d’unité des bâtiments sont indicatifs. Ils ne peuvent donc constituer une base de règlement. Il est spécifié qu’ils sont susceptibles de changements.</w:t>
      </w:r>
    </w:p>
    <w:p w14:paraId="57D5E115" w14:textId="77777777" w:rsidR="00564F51" w:rsidRPr="00564F51" w:rsidRDefault="00564F51" w:rsidP="00564F51">
      <w:pPr>
        <w:spacing w:after="0" w:line="240" w:lineRule="auto"/>
        <w:jc w:val="both"/>
        <w:rPr>
          <w:rFonts w:ascii="Times New Roman" w:eastAsia="Times New Roman" w:hAnsi="Times New Roman" w:cs="Times New Roman"/>
          <w:b/>
          <w:bCs/>
          <w:iCs/>
          <w:lang w:eastAsia="fr-FR"/>
        </w:rPr>
      </w:pPr>
    </w:p>
    <w:p w14:paraId="4328C04A" w14:textId="77777777" w:rsidR="00564F51" w:rsidRPr="00564F51" w:rsidRDefault="00564F51" w:rsidP="00564F51">
      <w:pPr>
        <w:spacing w:after="0" w:line="240" w:lineRule="auto"/>
        <w:jc w:val="both"/>
        <w:rPr>
          <w:rFonts w:ascii="Times New Roman" w:eastAsia="Times New Roman" w:hAnsi="Times New Roman" w:cs="Times New Roman"/>
          <w:bCs/>
          <w:lang w:eastAsia="fr-FR"/>
        </w:rPr>
      </w:pPr>
    </w:p>
    <w:p w14:paraId="0D65B2AC" w14:textId="77777777" w:rsidR="00564F51" w:rsidRPr="00564F51" w:rsidRDefault="001D48CE" w:rsidP="00564F51">
      <w:pPr>
        <w:spacing w:after="0" w:line="240" w:lineRule="auto"/>
        <w:rPr>
          <w:rFonts w:ascii="Times New Roman" w:eastAsia="Times New Roman" w:hAnsi="Times New Roman" w:cs="Times New Roman"/>
          <w:b/>
          <w:bCs/>
          <w:caps/>
          <w:lang w:eastAsia="fr-FR"/>
        </w:rPr>
      </w:pPr>
      <w:r w:rsidRPr="00564F51">
        <w:rPr>
          <w:rFonts w:ascii="Times New Roman" w:eastAsia="Times New Roman" w:hAnsi="Times New Roman" w:cs="Times New Roman"/>
          <w:b/>
          <w:bCs/>
          <w:caps/>
          <w:lang w:eastAsia="fr-FR"/>
        </w:rPr>
        <w:t>REALISATION DES</w:t>
      </w:r>
      <w:r w:rsidR="00564F51" w:rsidRPr="00564F51">
        <w:rPr>
          <w:rFonts w:ascii="Times New Roman" w:eastAsia="Times New Roman" w:hAnsi="Times New Roman" w:cs="Times New Roman"/>
          <w:b/>
          <w:bCs/>
          <w:caps/>
          <w:lang w:eastAsia="fr-FR"/>
        </w:rPr>
        <w:t xml:space="preserve"> prestations </w:t>
      </w:r>
    </w:p>
    <w:p w14:paraId="11843785" w14:textId="77777777" w:rsidR="00564F51" w:rsidRPr="00564F51" w:rsidRDefault="00564F51" w:rsidP="00564F51">
      <w:pPr>
        <w:spacing w:after="0" w:line="240" w:lineRule="auto"/>
        <w:jc w:val="both"/>
        <w:rPr>
          <w:rFonts w:ascii="Times New Roman" w:eastAsia="Times New Roman" w:hAnsi="Times New Roman" w:cs="Times New Roman"/>
          <w:b/>
          <w:bCs/>
          <w:lang w:eastAsia="fr-FR"/>
        </w:rPr>
      </w:pPr>
    </w:p>
    <w:p w14:paraId="1852A44A" w14:textId="77777777" w:rsidR="00564F51" w:rsidRPr="00564F51" w:rsidRDefault="00564F51" w:rsidP="000F4506">
      <w:pPr>
        <w:numPr>
          <w:ilvl w:val="0"/>
          <w:numId w:val="193"/>
        </w:numPr>
        <w:spacing w:after="160" w:line="240" w:lineRule="auto"/>
        <w:ind w:left="714" w:hanging="357"/>
        <w:jc w:val="both"/>
        <w:rPr>
          <w:rFonts w:ascii="Times New Roman" w:eastAsia="Times New Roman" w:hAnsi="Times New Roman" w:cs="Times New Roman"/>
          <w:b/>
          <w:bCs/>
          <w:lang w:eastAsia="fr-FR"/>
        </w:rPr>
      </w:pPr>
      <w:r w:rsidRPr="00564F51">
        <w:rPr>
          <w:rFonts w:ascii="Times New Roman" w:eastAsia="Times New Roman" w:hAnsi="Times New Roman" w:cs="Times New Roman"/>
          <w:b/>
          <w:bCs/>
          <w:lang w:eastAsia="fr-FR"/>
        </w:rPr>
        <w:t>Description et fréquence des prestations dans les zones de travail</w:t>
      </w:r>
    </w:p>
    <w:p w14:paraId="35755C7C" w14:textId="77777777" w:rsidR="00564F51" w:rsidRPr="00564F51" w:rsidRDefault="00564F51" w:rsidP="00564F51">
      <w:pPr>
        <w:spacing w:after="0" w:line="240" w:lineRule="auto"/>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Les prestations portent sur le nettoyage, le dépoussiérage, le lavage et le balayage des bureaux, des logements et de leurs mobiliers, ainsi</w:t>
      </w:r>
      <w:r w:rsidR="005B5032">
        <w:rPr>
          <w:rFonts w:ascii="Times New Roman" w:eastAsia="Times New Roman" w:hAnsi="Times New Roman" w:cs="Times New Roman"/>
          <w:bCs/>
          <w:iCs/>
          <w:lang w:eastAsia="fr-FR"/>
        </w:rPr>
        <w:t xml:space="preserve"> que des sanitaires et vitrages, et la dératisation.</w:t>
      </w:r>
    </w:p>
    <w:p w14:paraId="7269E453" w14:textId="77777777" w:rsidR="00564F51" w:rsidRPr="00564F51" w:rsidRDefault="00564F51" w:rsidP="00564F51">
      <w:pPr>
        <w:spacing w:after="0" w:line="240" w:lineRule="auto"/>
        <w:jc w:val="both"/>
        <w:rPr>
          <w:rFonts w:ascii="Times New Roman" w:eastAsia="Times New Roman" w:hAnsi="Times New Roman" w:cs="Times New Roman"/>
          <w:bCs/>
          <w:iCs/>
          <w:lang w:eastAsia="fr-FR"/>
        </w:rPr>
      </w:pPr>
    </w:p>
    <w:p w14:paraId="636937D7" w14:textId="77777777" w:rsidR="00564F51" w:rsidRPr="00564F51" w:rsidRDefault="00564F51" w:rsidP="00564F51">
      <w:pPr>
        <w:spacing w:after="0" w:line="240" w:lineRule="auto"/>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Les prestations consistent à faire :</w:t>
      </w:r>
    </w:p>
    <w:p w14:paraId="56901E54" w14:textId="77777777" w:rsidR="00564F51" w:rsidRPr="00564F51" w:rsidRDefault="00564F51" w:rsidP="00564F51">
      <w:pPr>
        <w:spacing w:after="0" w:line="240" w:lineRule="auto"/>
        <w:jc w:val="both"/>
        <w:rPr>
          <w:rFonts w:ascii="Times New Roman" w:eastAsia="Times New Roman" w:hAnsi="Times New Roman" w:cs="Times New Roman"/>
          <w:bCs/>
          <w:iCs/>
          <w:lang w:eastAsia="fr-FR"/>
        </w:rPr>
      </w:pPr>
    </w:p>
    <w:p w14:paraId="71E85394" w14:textId="77777777" w:rsidR="00564F51" w:rsidRPr="00564F51" w:rsidRDefault="00564F51" w:rsidP="00564F51">
      <w:pPr>
        <w:spacing w:after="0" w:line="240" w:lineRule="auto"/>
        <w:jc w:val="both"/>
        <w:rPr>
          <w:rFonts w:ascii="Times New Roman" w:eastAsia="Times New Roman" w:hAnsi="Times New Roman" w:cs="Times New Roman"/>
          <w:b/>
          <w:bCs/>
          <w:i/>
          <w:iCs/>
          <w:sz w:val="20"/>
          <w:szCs w:val="20"/>
          <w:lang w:eastAsia="fr-FR"/>
        </w:rPr>
      </w:pPr>
      <w:r w:rsidRPr="00564F51">
        <w:rPr>
          <w:rFonts w:ascii="Times New Roman" w:eastAsia="Times New Roman" w:hAnsi="Times New Roman" w:cs="Times New Roman"/>
          <w:b/>
          <w:bCs/>
          <w:i/>
          <w:iCs/>
          <w:sz w:val="20"/>
          <w:szCs w:val="20"/>
          <w:u w:val="single"/>
          <w:lang w:eastAsia="fr-FR"/>
        </w:rPr>
        <w:t>PRESTATIONS JOURNALIERES</w:t>
      </w:r>
      <w:r w:rsidRPr="00564F51">
        <w:rPr>
          <w:rFonts w:ascii="Times New Roman" w:eastAsia="Times New Roman" w:hAnsi="Times New Roman" w:cs="Times New Roman"/>
          <w:b/>
          <w:bCs/>
          <w:i/>
          <w:iCs/>
          <w:sz w:val="20"/>
          <w:szCs w:val="20"/>
          <w:lang w:eastAsia="fr-FR"/>
        </w:rPr>
        <w:t xml:space="preserve"> : </w:t>
      </w:r>
    </w:p>
    <w:p w14:paraId="78DB5783" w14:textId="77777777" w:rsidR="00564F51" w:rsidRPr="009C539C" w:rsidRDefault="00564F51" w:rsidP="000F4506">
      <w:pPr>
        <w:numPr>
          <w:ilvl w:val="0"/>
          <w:numId w:val="192"/>
        </w:numPr>
        <w:spacing w:after="0" w:line="240" w:lineRule="auto"/>
        <w:jc w:val="both"/>
        <w:rPr>
          <w:rFonts w:ascii="Times New Roman" w:eastAsia="Times New Roman" w:hAnsi="Times New Roman" w:cs="Times New Roman"/>
          <w:b/>
          <w:bCs/>
          <w:i/>
          <w:iCs/>
          <w:sz w:val="20"/>
          <w:szCs w:val="20"/>
          <w:lang w:eastAsia="fr-FR"/>
        </w:rPr>
      </w:pPr>
      <w:proofErr w:type="gramStart"/>
      <w:r w:rsidRPr="009C539C">
        <w:rPr>
          <w:rFonts w:ascii="Times New Roman" w:eastAsia="Times New Roman" w:hAnsi="Times New Roman" w:cs="Times New Roman"/>
          <w:b/>
          <w:bCs/>
          <w:i/>
          <w:iCs/>
          <w:sz w:val="20"/>
          <w:szCs w:val="20"/>
          <w:lang w:eastAsia="fr-FR"/>
        </w:rPr>
        <w:t>du</w:t>
      </w:r>
      <w:proofErr w:type="gramEnd"/>
      <w:r w:rsidRPr="009C539C">
        <w:rPr>
          <w:rFonts w:ascii="Times New Roman" w:eastAsia="Times New Roman" w:hAnsi="Times New Roman" w:cs="Times New Roman"/>
          <w:b/>
          <w:bCs/>
          <w:i/>
          <w:iCs/>
          <w:sz w:val="20"/>
          <w:szCs w:val="20"/>
          <w:lang w:eastAsia="fr-FR"/>
        </w:rPr>
        <w:t xml:space="preserve"> lundi au vendredi inclus pour tous les bâtiments et logements et pendant les horaires de bureau de l’ASECNA</w:t>
      </w:r>
    </w:p>
    <w:p w14:paraId="11B93B72" w14:textId="77777777" w:rsidR="00564F51" w:rsidRPr="00564F51" w:rsidRDefault="00564F51" w:rsidP="00564F51">
      <w:pPr>
        <w:spacing w:after="0" w:line="240" w:lineRule="auto"/>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 xml:space="preserve">Les prestations sont effectuées pour la totalité des surfaces pendant toute l’année à l’exception de la période de fermeture d’un bureau pour cause de congés ou déplacements (missions, </w:t>
      </w:r>
      <w:r w:rsidRPr="00564F51">
        <w:rPr>
          <w:rFonts w:ascii="Times New Roman" w:eastAsia="Times New Roman" w:hAnsi="Times New Roman" w:cs="Times New Roman"/>
          <w:bCs/>
          <w:iCs/>
          <w:sz w:val="24"/>
          <w:szCs w:val="24"/>
          <w:lang w:eastAsia="fr-FR"/>
        </w:rPr>
        <w:lastRenderedPageBreak/>
        <w:t>formations, etc.). Si besoin est, un ajustement en plus ou en moins sera effectué sur le prix forfaitaire selon la quantité de bureaux effectivement nettoyés.</w:t>
      </w:r>
    </w:p>
    <w:p w14:paraId="0A2A4BD3" w14:textId="77777777" w:rsidR="00564F51" w:rsidRPr="00564F51" w:rsidRDefault="00564F51" w:rsidP="00564F51">
      <w:pPr>
        <w:spacing w:after="0" w:line="240" w:lineRule="auto"/>
        <w:jc w:val="both"/>
        <w:rPr>
          <w:rFonts w:ascii="Times New Roman" w:eastAsia="Times New Roman" w:hAnsi="Times New Roman" w:cs="Times New Roman"/>
          <w:bCs/>
          <w:iCs/>
          <w:sz w:val="24"/>
          <w:szCs w:val="24"/>
          <w:lang w:eastAsia="fr-FR"/>
        </w:rPr>
      </w:pPr>
    </w:p>
    <w:p w14:paraId="13AB951A" w14:textId="77777777" w:rsidR="00564F51" w:rsidRPr="00564F51" w:rsidRDefault="00564F51" w:rsidP="000F4506">
      <w:pPr>
        <w:numPr>
          <w:ilvl w:val="0"/>
          <w:numId w:val="194"/>
        </w:numPr>
        <w:spacing w:after="160" w:line="240" w:lineRule="auto"/>
        <w:ind w:left="1066" w:hanging="357"/>
        <w:jc w:val="both"/>
        <w:rPr>
          <w:rFonts w:ascii="Times New Roman" w:eastAsia="Times New Roman" w:hAnsi="Times New Roman" w:cs="Times New Roman"/>
          <w:b/>
          <w:bCs/>
          <w:iCs/>
          <w:sz w:val="24"/>
          <w:szCs w:val="24"/>
          <w:lang w:eastAsia="fr-FR"/>
        </w:rPr>
      </w:pPr>
      <w:r w:rsidRPr="00564F51">
        <w:rPr>
          <w:rFonts w:ascii="Times New Roman" w:eastAsia="Times New Roman" w:hAnsi="Times New Roman" w:cs="Times New Roman"/>
          <w:b/>
          <w:bCs/>
          <w:iCs/>
          <w:sz w:val="24"/>
          <w:szCs w:val="24"/>
          <w:lang w:eastAsia="fr-FR"/>
        </w:rPr>
        <w:t>ELEMENTS MEUBLANTS :</w:t>
      </w:r>
    </w:p>
    <w:p w14:paraId="3883C9CE"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 xml:space="preserve">Épousseter et astiquer les </w:t>
      </w:r>
      <w:r w:rsidR="00AE1151" w:rsidRPr="00564F51">
        <w:rPr>
          <w:rFonts w:ascii="Times New Roman" w:eastAsia="Times New Roman" w:hAnsi="Times New Roman" w:cs="Times New Roman"/>
          <w:bCs/>
          <w:iCs/>
          <w:sz w:val="24"/>
          <w:szCs w:val="24"/>
          <w:lang w:eastAsia="fr-FR"/>
        </w:rPr>
        <w:t>mobiliers ;</w:t>
      </w:r>
    </w:p>
    <w:p w14:paraId="32E1C8FE" w14:textId="77777777" w:rsidR="00564F51" w:rsidRPr="00564F51" w:rsidRDefault="00AE11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Vider et</w:t>
      </w:r>
      <w:r w:rsidR="00564F51" w:rsidRPr="00564F51">
        <w:rPr>
          <w:rFonts w:ascii="Times New Roman" w:eastAsia="Times New Roman" w:hAnsi="Times New Roman" w:cs="Times New Roman"/>
          <w:bCs/>
          <w:iCs/>
          <w:sz w:val="24"/>
          <w:szCs w:val="24"/>
          <w:lang w:eastAsia="fr-FR"/>
        </w:rPr>
        <w:t xml:space="preserve"> essuyer les corbeilles et les cendriers, mettre en sac et collecter ;</w:t>
      </w:r>
    </w:p>
    <w:p w14:paraId="1AE873FE"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Nettoyer et lustrer les tables, essuyer les fauteuils ;</w:t>
      </w:r>
    </w:p>
    <w:p w14:paraId="62B6A832"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Dépoussiérer et essuyer les objets décorant (tableaux, graphiques, bibelots etc..), les combinés téléphoniques</w:t>
      </w:r>
    </w:p>
    <w:p w14:paraId="145F669A"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Essuyage humide des téléphones</w:t>
      </w:r>
    </w:p>
    <w:p w14:paraId="2AEFCCA8"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 xml:space="preserve">Dépoussiérer et </w:t>
      </w:r>
      <w:r w:rsidR="00AE1151" w:rsidRPr="00564F51">
        <w:rPr>
          <w:rFonts w:ascii="Times New Roman" w:eastAsia="Times New Roman" w:hAnsi="Times New Roman" w:cs="Times New Roman"/>
          <w:bCs/>
          <w:iCs/>
          <w:sz w:val="24"/>
          <w:szCs w:val="24"/>
          <w:lang w:eastAsia="fr-FR"/>
        </w:rPr>
        <w:t>essuyer les</w:t>
      </w:r>
      <w:r w:rsidRPr="00564F51">
        <w:rPr>
          <w:rFonts w:ascii="Times New Roman" w:eastAsia="Times New Roman" w:hAnsi="Times New Roman" w:cs="Times New Roman"/>
          <w:bCs/>
          <w:iCs/>
          <w:sz w:val="24"/>
          <w:szCs w:val="24"/>
          <w:lang w:eastAsia="fr-FR"/>
        </w:rPr>
        <w:t xml:space="preserve"> dessus des armoires ;</w:t>
      </w:r>
    </w:p>
    <w:p w14:paraId="4C8B1109"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 xml:space="preserve">Lustrer les </w:t>
      </w:r>
      <w:r w:rsidR="00AE1151" w:rsidRPr="00564F51">
        <w:rPr>
          <w:rFonts w:ascii="Times New Roman" w:eastAsia="Times New Roman" w:hAnsi="Times New Roman" w:cs="Times New Roman"/>
          <w:bCs/>
          <w:iCs/>
          <w:sz w:val="24"/>
          <w:szCs w:val="24"/>
          <w:lang w:eastAsia="fr-FR"/>
        </w:rPr>
        <w:t>surfaces ;</w:t>
      </w:r>
    </w:p>
    <w:p w14:paraId="0E197577"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 xml:space="preserve">Racler les vitres intérieures et </w:t>
      </w:r>
      <w:r w:rsidR="00AE1151" w:rsidRPr="00564F51">
        <w:rPr>
          <w:rFonts w:ascii="Times New Roman" w:eastAsia="Times New Roman" w:hAnsi="Times New Roman" w:cs="Times New Roman"/>
          <w:bCs/>
          <w:iCs/>
          <w:sz w:val="24"/>
          <w:szCs w:val="24"/>
          <w:lang w:eastAsia="fr-FR"/>
        </w:rPr>
        <w:t>extérieures ;</w:t>
      </w:r>
    </w:p>
    <w:p w14:paraId="01BC1EFD"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Nettoyer les murs ;</w:t>
      </w:r>
    </w:p>
    <w:p w14:paraId="28FD91B3"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 xml:space="preserve">Nettoyer les plafonds </w:t>
      </w:r>
    </w:p>
    <w:p w14:paraId="22CB45F1"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Évacuer les ordures du siège à la décharge publique ou à tout endroit indiqué par l’ASECNA</w:t>
      </w:r>
    </w:p>
    <w:p w14:paraId="6B46E4B9" w14:textId="77777777" w:rsidR="00564F51" w:rsidRPr="00564F51" w:rsidRDefault="00564F51" w:rsidP="000F4506">
      <w:pPr>
        <w:numPr>
          <w:ilvl w:val="0"/>
          <w:numId w:val="194"/>
        </w:numPr>
        <w:spacing w:after="160" w:line="240" w:lineRule="auto"/>
        <w:ind w:left="1066" w:hanging="357"/>
        <w:jc w:val="both"/>
        <w:rPr>
          <w:rFonts w:ascii="Times New Roman" w:eastAsia="Times New Roman" w:hAnsi="Times New Roman" w:cs="Times New Roman"/>
          <w:b/>
          <w:bCs/>
          <w:iCs/>
          <w:sz w:val="24"/>
          <w:szCs w:val="24"/>
          <w:lang w:eastAsia="fr-FR"/>
        </w:rPr>
      </w:pPr>
      <w:r w:rsidRPr="00564F51">
        <w:rPr>
          <w:rFonts w:ascii="Times New Roman" w:eastAsia="Times New Roman" w:hAnsi="Times New Roman" w:cs="Times New Roman"/>
          <w:b/>
          <w:bCs/>
          <w:iCs/>
          <w:sz w:val="24"/>
          <w:szCs w:val="24"/>
          <w:lang w:eastAsia="fr-FR"/>
        </w:rPr>
        <w:t>SOLS</w:t>
      </w:r>
    </w:p>
    <w:p w14:paraId="19C17390"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Balayage sec des bureaux, cours intérieures et extérieures, parking ;</w:t>
      </w:r>
    </w:p>
    <w:p w14:paraId="2D7B1396"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 xml:space="preserve">Balayage humide de toutes les surfaces carrelées intérieures </w:t>
      </w:r>
      <w:r w:rsidR="00AE1151" w:rsidRPr="00564F51">
        <w:rPr>
          <w:rFonts w:ascii="Times New Roman" w:eastAsia="Times New Roman" w:hAnsi="Times New Roman" w:cs="Times New Roman"/>
          <w:bCs/>
          <w:iCs/>
          <w:sz w:val="24"/>
          <w:szCs w:val="24"/>
          <w:lang w:eastAsia="fr-FR"/>
        </w:rPr>
        <w:t>comme extérieures</w:t>
      </w:r>
      <w:r w:rsidRPr="00564F51">
        <w:rPr>
          <w:rFonts w:ascii="Times New Roman" w:eastAsia="Times New Roman" w:hAnsi="Times New Roman" w:cs="Times New Roman"/>
          <w:bCs/>
          <w:iCs/>
          <w:sz w:val="24"/>
          <w:szCs w:val="24"/>
          <w:lang w:eastAsia="fr-FR"/>
        </w:rPr>
        <w:t xml:space="preserve">  </w:t>
      </w:r>
    </w:p>
    <w:p w14:paraId="65AB24C7"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Lavage sur les sols carrelés</w:t>
      </w:r>
    </w:p>
    <w:p w14:paraId="71AEC47A"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 xml:space="preserve">Aspiration de l’ensemble des sols recouverts de moquettes </w:t>
      </w:r>
    </w:p>
    <w:p w14:paraId="58B46285" w14:textId="77777777" w:rsidR="00564F51" w:rsidRPr="00564F51" w:rsidRDefault="00564F51" w:rsidP="00564F51">
      <w:pPr>
        <w:spacing w:after="0" w:line="240" w:lineRule="auto"/>
        <w:ind w:left="1434"/>
        <w:jc w:val="both"/>
        <w:rPr>
          <w:rFonts w:ascii="Times New Roman" w:eastAsia="Times New Roman" w:hAnsi="Times New Roman" w:cs="Times New Roman"/>
          <w:bCs/>
          <w:iCs/>
          <w:sz w:val="24"/>
          <w:szCs w:val="24"/>
          <w:lang w:eastAsia="fr-FR"/>
        </w:rPr>
      </w:pPr>
    </w:p>
    <w:p w14:paraId="1B347F3B" w14:textId="77777777" w:rsidR="00564F51" w:rsidRPr="00564F51" w:rsidRDefault="00564F51" w:rsidP="00564F51">
      <w:pPr>
        <w:spacing w:after="0" w:line="240" w:lineRule="auto"/>
        <w:ind w:left="1434"/>
        <w:jc w:val="both"/>
        <w:rPr>
          <w:rFonts w:ascii="Times New Roman" w:eastAsia="Times New Roman" w:hAnsi="Times New Roman" w:cs="Times New Roman"/>
          <w:bCs/>
          <w:iCs/>
          <w:sz w:val="24"/>
          <w:szCs w:val="24"/>
          <w:lang w:eastAsia="fr-FR"/>
        </w:rPr>
      </w:pPr>
    </w:p>
    <w:p w14:paraId="4801B806" w14:textId="77777777" w:rsidR="00564F51" w:rsidRPr="00564F51" w:rsidRDefault="00564F51" w:rsidP="000F4506">
      <w:pPr>
        <w:numPr>
          <w:ilvl w:val="0"/>
          <w:numId w:val="194"/>
        </w:numPr>
        <w:spacing w:after="160" w:line="240" w:lineRule="auto"/>
        <w:ind w:left="1066" w:hanging="357"/>
        <w:jc w:val="both"/>
        <w:rPr>
          <w:rFonts w:ascii="Times New Roman" w:eastAsia="Times New Roman" w:hAnsi="Times New Roman" w:cs="Times New Roman"/>
          <w:b/>
          <w:bCs/>
          <w:iCs/>
          <w:sz w:val="24"/>
          <w:szCs w:val="24"/>
          <w:lang w:eastAsia="fr-FR"/>
        </w:rPr>
      </w:pPr>
      <w:r w:rsidRPr="00564F51">
        <w:rPr>
          <w:rFonts w:ascii="Times New Roman" w:eastAsia="Times New Roman" w:hAnsi="Times New Roman" w:cs="Times New Roman"/>
          <w:b/>
          <w:bCs/>
          <w:iCs/>
          <w:sz w:val="24"/>
          <w:szCs w:val="24"/>
          <w:lang w:eastAsia="fr-FR"/>
        </w:rPr>
        <w:t>VITRAGE</w:t>
      </w:r>
    </w:p>
    <w:p w14:paraId="04FDA3DC"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Nettoyage et lustrage de l’ensemble des baies vitrées</w:t>
      </w:r>
    </w:p>
    <w:p w14:paraId="1183F50F" w14:textId="77777777" w:rsidR="00564F51" w:rsidRPr="00564F51" w:rsidRDefault="00564F51" w:rsidP="00564F51">
      <w:pPr>
        <w:spacing w:after="0" w:line="240" w:lineRule="auto"/>
        <w:ind w:left="1434"/>
        <w:jc w:val="both"/>
        <w:rPr>
          <w:rFonts w:ascii="Times New Roman" w:eastAsia="Times New Roman" w:hAnsi="Times New Roman" w:cs="Times New Roman"/>
          <w:bCs/>
          <w:iCs/>
          <w:sz w:val="24"/>
          <w:szCs w:val="24"/>
          <w:lang w:eastAsia="fr-FR"/>
        </w:rPr>
      </w:pPr>
    </w:p>
    <w:p w14:paraId="0E5CF487" w14:textId="77777777" w:rsidR="00564F51" w:rsidRPr="00564F51" w:rsidRDefault="00564F51" w:rsidP="000F4506">
      <w:pPr>
        <w:numPr>
          <w:ilvl w:val="0"/>
          <w:numId w:val="194"/>
        </w:numPr>
        <w:spacing w:after="160" w:line="240" w:lineRule="auto"/>
        <w:jc w:val="both"/>
        <w:rPr>
          <w:rFonts w:ascii="Times New Roman" w:eastAsia="Times New Roman" w:hAnsi="Times New Roman" w:cs="Times New Roman"/>
          <w:b/>
          <w:bCs/>
          <w:iCs/>
          <w:sz w:val="24"/>
          <w:szCs w:val="24"/>
          <w:lang w:eastAsia="fr-FR"/>
        </w:rPr>
      </w:pPr>
      <w:r w:rsidRPr="00564F51">
        <w:rPr>
          <w:rFonts w:ascii="Times New Roman" w:eastAsia="Times New Roman" w:hAnsi="Times New Roman" w:cs="Times New Roman"/>
          <w:b/>
          <w:bCs/>
          <w:iCs/>
          <w:sz w:val="24"/>
          <w:szCs w:val="24"/>
          <w:lang w:eastAsia="fr-FR"/>
        </w:rPr>
        <w:t>CIRCULATION ET ESCALIERS</w:t>
      </w:r>
    </w:p>
    <w:p w14:paraId="1F1D9BBD"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Balayage sec de toutes les surfaces carrelées </w:t>
      </w:r>
    </w:p>
    <w:p w14:paraId="4DEC5A15"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 xml:space="preserve">Balayage humide de toutes les surfaces carrelées  </w:t>
      </w:r>
    </w:p>
    <w:p w14:paraId="7F48A8D9"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Lavage sur les sols carrelés</w:t>
      </w:r>
    </w:p>
    <w:p w14:paraId="21828924"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 xml:space="preserve">Aspiration de l’ensemble des sols recouverts de moquettes </w:t>
      </w:r>
    </w:p>
    <w:p w14:paraId="27D3EABE" w14:textId="77777777" w:rsidR="00564F51" w:rsidRPr="00564F51" w:rsidRDefault="00564F51" w:rsidP="00564F51">
      <w:pPr>
        <w:spacing w:after="160" w:line="240" w:lineRule="auto"/>
        <w:jc w:val="both"/>
        <w:rPr>
          <w:rFonts w:ascii="Times New Roman" w:eastAsia="Times New Roman" w:hAnsi="Times New Roman" w:cs="Times New Roman"/>
          <w:bCs/>
          <w:iCs/>
          <w:lang w:eastAsia="fr-FR"/>
        </w:rPr>
      </w:pPr>
    </w:p>
    <w:p w14:paraId="07E14B80" w14:textId="77777777" w:rsidR="00564F51" w:rsidRPr="00564F51" w:rsidRDefault="00564F51" w:rsidP="00564F51">
      <w:pPr>
        <w:spacing w:after="0" w:line="300" w:lineRule="exact"/>
        <w:ind w:left="1068"/>
        <w:jc w:val="both"/>
        <w:rPr>
          <w:rFonts w:ascii="Times New Roman" w:eastAsia="Times New Roman" w:hAnsi="Times New Roman" w:cs="Times New Roman"/>
          <w:bCs/>
          <w:iCs/>
          <w:sz w:val="24"/>
          <w:szCs w:val="24"/>
          <w:lang w:eastAsia="fr-FR"/>
        </w:rPr>
      </w:pPr>
    </w:p>
    <w:p w14:paraId="691A241F" w14:textId="77777777" w:rsidR="00564F51" w:rsidRPr="00564F51" w:rsidRDefault="00564F51" w:rsidP="00564F51">
      <w:pPr>
        <w:spacing w:after="0" w:line="240" w:lineRule="auto"/>
        <w:jc w:val="both"/>
        <w:rPr>
          <w:rFonts w:ascii="Times New Roman" w:eastAsia="Times New Roman" w:hAnsi="Times New Roman" w:cs="Times New Roman"/>
          <w:b/>
          <w:bCs/>
          <w:i/>
          <w:iCs/>
          <w:sz w:val="20"/>
          <w:szCs w:val="20"/>
          <w:u w:val="single"/>
          <w:lang w:eastAsia="fr-FR"/>
        </w:rPr>
      </w:pPr>
      <w:r w:rsidRPr="00564F51">
        <w:rPr>
          <w:rFonts w:ascii="Times New Roman" w:eastAsia="Times New Roman" w:hAnsi="Times New Roman" w:cs="Times New Roman"/>
          <w:b/>
          <w:bCs/>
          <w:i/>
          <w:iCs/>
          <w:sz w:val="20"/>
          <w:szCs w:val="20"/>
          <w:u w:val="single"/>
          <w:lang w:eastAsia="fr-FR"/>
        </w:rPr>
        <w:t xml:space="preserve">PRESTATIONS HEBDOMADAIRES </w:t>
      </w:r>
    </w:p>
    <w:p w14:paraId="2AE8A310" w14:textId="77777777" w:rsidR="00564F51" w:rsidRPr="00564F51" w:rsidRDefault="00564F51" w:rsidP="00564F51">
      <w:pPr>
        <w:spacing w:after="0" w:line="240" w:lineRule="auto"/>
        <w:ind w:left="360"/>
        <w:jc w:val="both"/>
        <w:rPr>
          <w:rFonts w:ascii="Times New Roman" w:eastAsia="Times New Roman" w:hAnsi="Times New Roman" w:cs="Times New Roman"/>
          <w:color w:val="FF0000"/>
          <w:sz w:val="20"/>
          <w:szCs w:val="20"/>
          <w:lang w:eastAsia="fr-FR"/>
        </w:rPr>
      </w:pPr>
    </w:p>
    <w:p w14:paraId="39C46292" w14:textId="77777777" w:rsidR="00564F51" w:rsidRPr="00564F51" w:rsidRDefault="00564F51" w:rsidP="00564F51">
      <w:pPr>
        <w:spacing w:line="300" w:lineRule="exact"/>
        <w:ind w:left="708"/>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 xml:space="preserve">Grand nettoyage des bureaux et logements – couloirs – escaliers – ouvertures – vitres </w:t>
      </w:r>
      <w:r w:rsidR="00AE1151" w:rsidRPr="00564F51">
        <w:rPr>
          <w:rFonts w:ascii="Times New Roman" w:eastAsia="Times New Roman" w:hAnsi="Times New Roman" w:cs="Times New Roman"/>
          <w:bCs/>
          <w:iCs/>
          <w:sz w:val="24"/>
          <w:szCs w:val="24"/>
          <w:lang w:eastAsia="fr-FR"/>
        </w:rPr>
        <w:t>intérieures et</w:t>
      </w:r>
      <w:r w:rsidRPr="00564F51">
        <w:rPr>
          <w:rFonts w:ascii="Times New Roman" w:eastAsia="Times New Roman" w:hAnsi="Times New Roman" w:cs="Times New Roman"/>
          <w:bCs/>
          <w:iCs/>
          <w:sz w:val="24"/>
          <w:szCs w:val="24"/>
          <w:lang w:eastAsia="fr-FR"/>
        </w:rPr>
        <w:t xml:space="preserve">   extérieures – grilles de protection</w:t>
      </w:r>
    </w:p>
    <w:p w14:paraId="3E065900" w14:textId="77777777" w:rsidR="00564F51" w:rsidRPr="00564F51" w:rsidRDefault="00564F51" w:rsidP="00564F51">
      <w:pPr>
        <w:spacing w:after="0" w:line="240" w:lineRule="auto"/>
        <w:ind w:left="360"/>
        <w:jc w:val="both"/>
        <w:rPr>
          <w:rFonts w:ascii="Times New Roman" w:eastAsia="Times New Roman" w:hAnsi="Times New Roman" w:cs="Times New Roman"/>
          <w:color w:val="FF0000"/>
          <w:sz w:val="20"/>
          <w:szCs w:val="20"/>
          <w:lang w:eastAsia="fr-FR"/>
        </w:rPr>
      </w:pPr>
    </w:p>
    <w:p w14:paraId="1491264D" w14:textId="77777777" w:rsidR="00564F51" w:rsidRPr="00564F51" w:rsidRDefault="00564F51" w:rsidP="000F4506">
      <w:pPr>
        <w:numPr>
          <w:ilvl w:val="0"/>
          <w:numId w:val="202"/>
        </w:numPr>
        <w:spacing w:after="0" w:line="240" w:lineRule="auto"/>
        <w:jc w:val="both"/>
        <w:rPr>
          <w:rFonts w:ascii="Times New Roman" w:eastAsia="Times New Roman" w:hAnsi="Times New Roman" w:cs="Times New Roman"/>
          <w:b/>
          <w:sz w:val="24"/>
          <w:szCs w:val="24"/>
          <w:lang w:eastAsia="fr-FR"/>
        </w:rPr>
      </w:pPr>
      <w:r w:rsidRPr="00564F51">
        <w:rPr>
          <w:rFonts w:ascii="Times New Roman" w:eastAsia="Times New Roman" w:hAnsi="Times New Roman" w:cs="Times New Roman"/>
          <w:b/>
          <w:sz w:val="24"/>
          <w:szCs w:val="24"/>
          <w:lang w:eastAsia="fr-FR"/>
        </w:rPr>
        <w:t xml:space="preserve">ELÉMENTS MEUBLANTS, SOLS, SANITAIRES, </w:t>
      </w:r>
      <w:r w:rsidR="00AE1151" w:rsidRPr="00564F51">
        <w:rPr>
          <w:rFonts w:ascii="Times New Roman" w:eastAsia="Times New Roman" w:hAnsi="Times New Roman" w:cs="Times New Roman"/>
          <w:b/>
          <w:sz w:val="24"/>
          <w:szCs w:val="24"/>
          <w:lang w:eastAsia="fr-FR"/>
        </w:rPr>
        <w:t>VITRAGE, CIRCULATION</w:t>
      </w:r>
      <w:r w:rsidRPr="00564F51">
        <w:rPr>
          <w:rFonts w:ascii="Times New Roman" w:eastAsia="Times New Roman" w:hAnsi="Times New Roman" w:cs="Times New Roman"/>
          <w:b/>
          <w:sz w:val="24"/>
          <w:szCs w:val="24"/>
          <w:lang w:eastAsia="fr-FR"/>
        </w:rPr>
        <w:t xml:space="preserve"> ET ESCALIERS</w:t>
      </w:r>
    </w:p>
    <w:p w14:paraId="1F770E86" w14:textId="77777777" w:rsidR="00564F51" w:rsidRPr="00564F51" w:rsidRDefault="00564F51" w:rsidP="00564F51">
      <w:pPr>
        <w:spacing w:after="0" w:line="240" w:lineRule="auto"/>
        <w:ind w:left="1068"/>
        <w:jc w:val="both"/>
        <w:rPr>
          <w:rFonts w:ascii="Times New Roman" w:eastAsia="Times New Roman" w:hAnsi="Times New Roman" w:cs="Times New Roman"/>
          <w:color w:val="FF0000"/>
          <w:sz w:val="20"/>
          <w:szCs w:val="20"/>
          <w:lang w:eastAsia="fr-FR"/>
        </w:rPr>
      </w:pPr>
    </w:p>
    <w:p w14:paraId="3574E726"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Désinfection des combinés téléphoniques</w:t>
      </w:r>
    </w:p>
    <w:p w14:paraId="60D466AF"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lastRenderedPageBreak/>
        <w:t>Enlèvement des traces de doigts sur les portes des bureaux, cloisons vitrées, interrupteurs et des poignées</w:t>
      </w:r>
    </w:p>
    <w:p w14:paraId="4F742529"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Essuyage des piétements de meubles et lampes de bureau et ordinateurs</w:t>
      </w:r>
    </w:p>
    <w:p w14:paraId="35C26AB7"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Spray méthode par rotation sur vitrage</w:t>
      </w:r>
    </w:p>
    <w:p w14:paraId="7E84B9A1"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Aspiration et Détachage des moquettes</w:t>
      </w:r>
    </w:p>
    <w:p w14:paraId="44D25CCF" w14:textId="77777777" w:rsidR="00564F51" w:rsidRDefault="00564F51" w:rsidP="00564F51">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Lavage sur les sols carrelés</w:t>
      </w:r>
    </w:p>
    <w:p w14:paraId="553F4CD6" w14:textId="77777777" w:rsidR="00AE1151" w:rsidRPr="00AE1151" w:rsidRDefault="00AE1151" w:rsidP="00AE1151">
      <w:pPr>
        <w:spacing w:after="0" w:line="300" w:lineRule="exact"/>
        <w:ind w:left="1434"/>
        <w:jc w:val="both"/>
        <w:rPr>
          <w:rFonts w:ascii="Times New Roman" w:eastAsia="Times New Roman" w:hAnsi="Times New Roman" w:cs="Times New Roman"/>
          <w:bCs/>
          <w:iCs/>
          <w:sz w:val="24"/>
          <w:szCs w:val="24"/>
          <w:lang w:eastAsia="fr-FR"/>
        </w:rPr>
      </w:pPr>
    </w:p>
    <w:p w14:paraId="78738D33" w14:textId="77777777" w:rsidR="00564F51" w:rsidRPr="00564F51" w:rsidRDefault="00564F51" w:rsidP="00564F51">
      <w:pPr>
        <w:spacing w:line="300" w:lineRule="exact"/>
        <w:jc w:val="both"/>
        <w:rPr>
          <w:rFonts w:ascii="Times New Roman" w:eastAsia="Times New Roman" w:hAnsi="Times New Roman" w:cs="Times New Roman"/>
          <w:b/>
          <w:bCs/>
          <w:i/>
          <w:iCs/>
          <w:sz w:val="20"/>
          <w:szCs w:val="20"/>
          <w:lang w:eastAsia="fr-FR"/>
        </w:rPr>
      </w:pPr>
      <w:r w:rsidRPr="00564F51">
        <w:rPr>
          <w:rFonts w:ascii="Times New Roman" w:eastAsia="Times New Roman" w:hAnsi="Times New Roman" w:cs="Times New Roman"/>
          <w:b/>
          <w:bCs/>
          <w:i/>
          <w:iCs/>
          <w:sz w:val="20"/>
          <w:szCs w:val="20"/>
          <w:lang w:eastAsia="fr-FR"/>
        </w:rPr>
        <w:t xml:space="preserve">PRESTATIONS MENSUELLES </w:t>
      </w:r>
    </w:p>
    <w:p w14:paraId="03FCC71B" w14:textId="77777777" w:rsidR="00564F51" w:rsidRPr="00564F51" w:rsidRDefault="00564F51" w:rsidP="000F4506">
      <w:pPr>
        <w:numPr>
          <w:ilvl w:val="0"/>
          <w:numId w:val="203"/>
        </w:numPr>
        <w:spacing w:after="0" w:line="240" w:lineRule="auto"/>
        <w:jc w:val="both"/>
        <w:rPr>
          <w:rFonts w:ascii="Times New Roman" w:eastAsia="Times New Roman" w:hAnsi="Times New Roman" w:cs="Times New Roman"/>
          <w:b/>
          <w:sz w:val="24"/>
          <w:szCs w:val="24"/>
          <w:lang w:eastAsia="fr-FR"/>
        </w:rPr>
      </w:pPr>
      <w:r w:rsidRPr="00564F51">
        <w:rPr>
          <w:rFonts w:ascii="Times New Roman" w:eastAsia="Times New Roman" w:hAnsi="Times New Roman" w:cs="Times New Roman"/>
          <w:b/>
          <w:sz w:val="24"/>
          <w:szCs w:val="24"/>
          <w:lang w:eastAsia="fr-FR"/>
        </w:rPr>
        <w:t xml:space="preserve">ELÉMENTS MEUBLANTS, SOLS, SANITAIRES, </w:t>
      </w:r>
      <w:r w:rsidR="00AE1151" w:rsidRPr="00564F51">
        <w:rPr>
          <w:rFonts w:ascii="Times New Roman" w:eastAsia="Times New Roman" w:hAnsi="Times New Roman" w:cs="Times New Roman"/>
          <w:b/>
          <w:sz w:val="24"/>
          <w:szCs w:val="24"/>
          <w:lang w:eastAsia="fr-FR"/>
        </w:rPr>
        <w:t>VITRAGE, CIRCULATION</w:t>
      </w:r>
      <w:r w:rsidRPr="00564F51">
        <w:rPr>
          <w:rFonts w:ascii="Times New Roman" w:eastAsia="Times New Roman" w:hAnsi="Times New Roman" w:cs="Times New Roman"/>
          <w:b/>
          <w:sz w:val="24"/>
          <w:szCs w:val="24"/>
          <w:lang w:eastAsia="fr-FR"/>
        </w:rPr>
        <w:t xml:space="preserve"> ET ESCALIERS</w:t>
      </w:r>
    </w:p>
    <w:p w14:paraId="136F07BD" w14:textId="77777777" w:rsidR="00564F51" w:rsidRPr="00564F51" w:rsidRDefault="00564F51" w:rsidP="00564F51">
      <w:pPr>
        <w:spacing w:after="0" w:line="240" w:lineRule="auto"/>
        <w:ind w:left="1068"/>
        <w:jc w:val="both"/>
        <w:rPr>
          <w:rFonts w:ascii="Times New Roman" w:eastAsia="Times New Roman" w:hAnsi="Times New Roman" w:cs="Times New Roman"/>
          <w:b/>
          <w:sz w:val="24"/>
          <w:szCs w:val="24"/>
          <w:lang w:eastAsia="fr-FR"/>
        </w:rPr>
      </w:pPr>
    </w:p>
    <w:p w14:paraId="2588A897"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Dépoussiérage des dessus de meubles hauts, non encombrés</w:t>
      </w:r>
    </w:p>
    <w:p w14:paraId="06B874E9"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Aspiration des sièges en tissu</w:t>
      </w:r>
    </w:p>
    <w:p w14:paraId="6D69D021"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Dépoussiérage des sièges en tissu</w:t>
      </w:r>
    </w:p>
    <w:p w14:paraId="0F6278C1"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Dépoussiérage des plaintes, tuyaux et radiateurs et moulures</w:t>
      </w:r>
    </w:p>
    <w:p w14:paraId="4FBF33D8"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Dépoussiérage des rebords de fenêtres</w:t>
      </w:r>
    </w:p>
    <w:p w14:paraId="7534B3FE" w14:textId="77777777" w:rsid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Essuyage des panneaux muraux moulurés</w:t>
      </w:r>
    </w:p>
    <w:p w14:paraId="01E9FEE7" w14:textId="77777777" w:rsidR="005B5032" w:rsidRDefault="005B5032" w:rsidP="005B5032">
      <w:pPr>
        <w:spacing w:after="0" w:line="300" w:lineRule="exact"/>
        <w:ind w:left="1434"/>
        <w:jc w:val="both"/>
        <w:rPr>
          <w:rFonts w:ascii="Times New Roman" w:eastAsia="Times New Roman" w:hAnsi="Times New Roman" w:cs="Times New Roman"/>
          <w:bCs/>
          <w:iCs/>
          <w:sz w:val="24"/>
          <w:szCs w:val="24"/>
          <w:lang w:eastAsia="fr-FR"/>
        </w:rPr>
      </w:pPr>
    </w:p>
    <w:p w14:paraId="08E49F7D" w14:textId="77777777" w:rsidR="005B5032" w:rsidRPr="008F6726" w:rsidRDefault="005B5032" w:rsidP="005B5032">
      <w:pPr>
        <w:pStyle w:val="Corpsdetexte"/>
        <w:numPr>
          <w:ilvl w:val="0"/>
          <w:numId w:val="203"/>
        </w:numPr>
        <w:autoSpaceDE w:val="0"/>
        <w:autoSpaceDN w:val="0"/>
        <w:adjustRightInd w:val="0"/>
        <w:rPr>
          <w:b/>
          <w:szCs w:val="24"/>
        </w:rPr>
      </w:pPr>
      <w:r>
        <w:rPr>
          <w:b/>
          <w:szCs w:val="24"/>
        </w:rPr>
        <w:t>DERATISATION</w:t>
      </w:r>
    </w:p>
    <w:p w14:paraId="45C74166" w14:textId="77777777" w:rsidR="005B5032" w:rsidRDefault="005B5032" w:rsidP="005B5032">
      <w:pPr>
        <w:numPr>
          <w:ilvl w:val="0"/>
          <w:numId w:val="195"/>
        </w:numPr>
        <w:spacing w:after="0" w:line="300" w:lineRule="exact"/>
        <w:ind w:left="1434" w:hanging="357"/>
        <w:jc w:val="both"/>
        <w:rPr>
          <w:rFonts w:ascii="Times New Roman" w:hAnsi="Times New Roman"/>
          <w:bCs/>
          <w:iCs/>
          <w:sz w:val="24"/>
          <w:szCs w:val="24"/>
        </w:rPr>
      </w:pPr>
      <w:r>
        <w:rPr>
          <w:rFonts w:ascii="Times New Roman" w:hAnsi="Times New Roman"/>
          <w:bCs/>
          <w:iCs/>
          <w:sz w:val="24"/>
          <w:szCs w:val="24"/>
        </w:rPr>
        <w:t>Placer du raticide ou toute autre méthode : à l’entrée des caniveaux des bâtiments, dans les caniveaux à l’intérieur et dans tous les endroits où les rats peuvent passer. Une attention particulière sera portée au bloc technique, au magasin et à la centrale électrique</w:t>
      </w:r>
    </w:p>
    <w:p w14:paraId="0824BF5D" w14:textId="77777777" w:rsidR="005B5032" w:rsidRPr="008F6726" w:rsidRDefault="005B5032" w:rsidP="005B5032">
      <w:pPr>
        <w:pStyle w:val="Corpsdetexte"/>
        <w:numPr>
          <w:ilvl w:val="0"/>
          <w:numId w:val="195"/>
        </w:numPr>
        <w:autoSpaceDE w:val="0"/>
        <w:autoSpaceDN w:val="0"/>
        <w:adjustRightInd w:val="0"/>
        <w:rPr>
          <w:bCs/>
          <w:iCs/>
          <w:szCs w:val="24"/>
        </w:rPr>
      </w:pPr>
      <w:proofErr w:type="spellStart"/>
      <w:r>
        <w:rPr>
          <w:bCs/>
          <w:iCs/>
          <w:szCs w:val="24"/>
        </w:rPr>
        <w:t>Ramassage</w:t>
      </w:r>
      <w:proofErr w:type="spellEnd"/>
      <w:r>
        <w:rPr>
          <w:bCs/>
          <w:iCs/>
          <w:szCs w:val="24"/>
        </w:rPr>
        <w:t xml:space="preserve"> des </w:t>
      </w:r>
      <w:proofErr w:type="spellStart"/>
      <w:r>
        <w:rPr>
          <w:bCs/>
          <w:iCs/>
          <w:szCs w:val="24"/>
        </w:rPr>
        <w:t>rats</w:t>
      </w:r>
      <w:proofErr w:type="spellEnd"/>
      <w:r>
        <w:rPr>
          <w:bCs/>
          <w:iCs/>
          <w:szCs w:val="24"/>
        </w:rPr>
        <w:t xml:space="preserve"> </w:t>
      </w:r>
      <w:proofErr w:type="spellStart"/>
      <w:r>
        <w:rPr>
          <w:bCs/>
          <w:iCs/>
          <w:szCs w:val="24"/>
        </w:rPr>
        <w:t>morts</w:t>
      </w:r>
      <w:proofErr w:type="spellEnd"/>
    </w:p>
    <w:p w14:paraId="04CE0AC3" w14:textId="77777777" w:rsidR="005B5032" w:rsidRPr="005B5032" w:rsidRDefault="005B5032" w:rsidP="005B5032">
      <w:pPr>
        <w:pStyle w:val="Paragraphedeliste"/>
        <w:spacing w:after="0" w:line="300" w:lineRule="exact"/>
        <w:ind w:left="1068"/>
        <w:jc w:val="both"/>
        <w:rPr>
          <w:rFonts w:ascii="Times New Roman" w:eastAsia="Times New Roman" w:hAnsi="Times New Roman" w:cs="Times New Roman"/>
          <w:bCs/>
          <w:iCs/>
          <w:sz w:val="24"/>
          <w:szCs w:val="24"/>
          <w:lang w:eastAsia="fr-FR"/>
        </w:rPr>
      </w:pPr>
    </w:p>
    <w:p w14:paraId="6F7F8240" w14:textId="77777777" w:rsidR="00564F51" w:rsidRPr="00564F51" w:rsidRDefault="00564F51" w:rsidP="00564F51">
      <w:pPr>
        <w:spacing w:after="0" w:line="300" w:lineRule="exact"/>
        <w:jc w:val="both"/>
        <w:rPr>
          <w:rFonts w:ascii="Times New Roman" w:eastAsia="Times New Roman" w:hAnsi="Times New Roman" w:cs="Times New Roman"/>
          <w:bCs/>
          <w:iCs/>
          <w:sz w:val="24"/>
          <w:szCs w:val="24"/>
          <w:lang w:eastAsia="fr-FR"/>
        </w:rPr>
      </w:pPr>
    </w:p>
    <w:p w14:paraId="09B4BFEC" w14:textId="77777777" w:rsidR="00564F51" w:rsidRPr="00564F51" w:rsidRDefault="00564F51" w:rsidP="00564F51">
      <w:pPr>
        <w:spacing w:line="300" w:lineRule="exact"/>
        <w:jc w:val="both"/>
        <w:rPr>
          <w:rFonts w:ascii="Times New Roman" w:eastAsia="Times New Roman" w:hAnsi="Times New Roman" w:cs="Times New Roman"/>
          <w:b/>
          <w:bCs/>
          <w:i/>
          <w:iCs/>
          <w:sz w:val="20"/>
          <w:szCs w:val="20"/>
          <w:lang w:eastAsia="fr-FR"/>
        </w:rPr>
      </w:pPr>
      <w:r w:rsidRPr="00564F51">
        <w:rPr>
          <w:rFonts w:ascii="Times New Roman" w:eastAsia="Times New Roman" w:hAnsi="Times New Roman" w:cs="Times New Roman"/>
          <w:b/>
          <w:bCs/>
          <w:i/>
          <w:iCs/>
          <w:sz w:val="20"/>
          <w:szCs w:val="20"/>
          <w:lang w:eastAsia="fr-FR"/>
        </w:rPr>
        <w:t xml:space="preserve">PRESTATIONS TRIMESTRIELLES </w:t>
      </w:r>
    </w:p>
    <w:p w14:paraId="76337F26" w14:textId="77777777" w:rsidR="00564F51" w:rsidRPr="00564F51" w:rsidRDefault="00564F51" w:rsidP="000F4506">
      <w:pPr>
        <w:numPr>
          <w:ilvl w:val="0"/>
          <w:numId w:val="204"/>
        </w:numPr>
        <w:spacing w:after="0" w:line="240" w:lineRule="auto"/>
        <w:jc w:val="both"/>
        <w:rPr>
          <w:rFonts w:ascii="Times New Roman" w:eastAsia="Times New Roman" w:hAnsi="Times New Roman" w:cs="Times New Roman"/>
          <w:b/>
          <w:sz w:val="24"/>
          <w:szCs w:val="24"/>
          <w:lang w:eastAsia="fr-FR"/>
        </w:rPr>
      </w:pPr>
      <w:r w:rsidRPr="00564F51">
        <w:rPr>
          <w:rFonts w:ascii="Times New Roman" w:eastAsia="Times New Roman" w:hAnsi="Times New Roman" w:cs="Times New Roman"/>
          <w:b/>
          <w:sz w:val="24"/>
          <w:szCs w:val="24"/>
          <w:lang w:eastAsia="fr-FR"/>
        </w:rPr>
        <w:t xml:space="preserve">ELÉMENTS MEUBLANTS, SOLS, SANITAIRES, </w:t>
      </w:r>
      <w:r w:rsidR="00AE1151" w:rsidRPr="00564F51">
        <w:rPr>
          <w:rFonts w:ascii="Times New Roman" w:eastAsia="Times New Roman" w:hAnsi="Times New Roman" w:cs="Times New Roman"/>
          <w:b/>
          <w:sz w:val="24"/>
          <w:szCs w:val="24"/>
          <w:lang w:eastAsia="fr-FR"/>
        </w:rPr>
        <w:t>VITRAGE, CIRCULATION</w:t>
      </w:r>
      <w:r w:rsidRPr="00564F51">
        <w:rPr>
          <w:rFonts w:ascii="Times New Roman" w:eastAsia="Times New Roman" w:hAnsi="Times New Roman" w:cs="Times New Roman"/>
          <w:b/>
          <w:sz w:val="24"/>
          <w:szCs w:val="24"/>
          <w:lang w:eastAsia="fr-FR"/>
        </w:rPr>
        <w:t xml:space="preserve"> ET ESCALIERS</w:t>
      </w:r>
    </w:p>
    <w:p w14:paraId="30A1BA69" w14:textId="77777777" w:rsidR="00564F51" w:rsidRPr="00564F51" w:rsidRDefault="00564F51" w:rsidP="00564F51">
      <w:pPr>
        <w:spacing w:after="0" w:line="240" w:lineRule="auto"/>
        <w:ind w:left="1068"/>
        <w:jc w:val="both"/>
        <w:rPr>
          <w:rFonts w:ascii="Times New Roman" w:eastAsia="Times New Roman" w:hAnsi="Times New Roman" w:cs="Times New Roman"/>
          <w:b/>
          <w:sz w:val="24"/>
          <w:szCs w:val="24"/>
          <w:lang w:eastAsia="fr-FR"/>
        </w:rPr>
      </w:pPr>
    </w:p>
    <w:p w14:paraId="47790D4F"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Shampooing moquette</w:t>
      </w:r>
    </w:p>
    <w:p w14:paraId="0A006E43" w14:textId="77777777" w:rsidR="00564F51" w:rsidRPr="00564F51" w:rsidRDefault="00564F51" w:rsidP="000F4506">
      <w:pPr>
        <w:numPr>
          <w:ilvl w:val="0"/>
          <w:numId w:val="195"/>
        </w:numPr>
        <w:spacing w:after="0" w:line="300" w:lineRule="exact"/>
        <w:ind w:left="1434" w:hanging="357"/>
        <w:jc w:val="both"/>
        <w:rPr>
          <w:rFonts w:ascii="Times New Roman" w:eastAsia="Times New Roman" w:hAnsi="Times New Roman" w:cs="Times New Roman"/>
          <w:bCs/>
          <w:iCs/>
          <w:sz w:val="24"/>
          <w:szCs w:val="24"/>
          <w:lang w:eastAsia="fr-FR"/>
        </w:rPr>
      </w:pPr>
      <w:r w:rsidRPr="00564F51">
        <w:rPr>
          <w:rFonts w:ascii="Times New Roman" w:eastAsia="Times New Roman" w:hAnsi="Times New Roman" w:cs="Times New Roman"/>
          <w:bCs/>
          <w:iCs/>
          <w:sz w:val="24"/>
          <w:szCs w:val="24"/>
          <w:lang w:eastAsia="fr-FR"/>
        </w:rPr>
        <w:t>Entretien des sols, décapage, lustrage</w:t>
      </w:r>
    </w:p>
    <w:p w14:paraId="4D92BCA8" w14:textId="77777777" w:rsidR="00564F51" w:rsidRPr="00564F51" w:rsidRDefault="00564F51" w:rsidP="00564F51">
      <w:pPr>
        <w:spacing w:after="0" w:line="240" w:lineRule="auto"/>
        <w:jc w:val="both"/>
        <w:rPr>
          <w:rFonts w:ascii="Times New Roman" w:eastAsia="Times New Roman" w:hAnsi="Times New Roman" w:cs="Times New Roman"/>
          <w:b/>
          <w:bCs/>
          <w:lang w:eastAsia="fr-FR"/>
        </w:rPr>
      </w:pPr>
    </w:p>
    <w:p w14:paraId="115C5B57" w14:textId="77777777" w:rsidR="00564F51" w:rsidRPr="00564F51" w:rsidRDefault="00564F51" w:rsidP="00564F51">
      <w:pPr>
        <w:spacing w:after="0" w:line="240" w:lineRule="auto"/>
        <w:jc w:val="both"/>
        <w:rPr>
          <w:rFonts w:ascii="Times New Roman" w:eastAsia="Times New Roman" w:hAnsi="Times New Roman" w:cs="Times New Roman"/>
          <w:b/>
          <w:bCs/>
          <w:lang w:eastAsia="fr-FR"/>
        </w:rPr>
      </w:pPr>
    </w:p>
    <w:p w14:paraId="1F28D812" w14:textId="77777777" w:rsidR="00564F51" w:rsidRPr="00564F51" w:rsidRDefault="00564F51" w:rsidP="000F4506">
      <w:pPr>
        <w:numPr>
          <w:ilvl w:val="0"/>
          <w:numId w:val="193"/>
        </w:numPr>
        <w:spacing w:after="160" w:line="240" w:lineRule="auto"/>
        <w:ind w:left="714" w:hanging="357"/>
        <w:jc w:val="both"/>
        <w:rPr>
          <w:rFonts w:ascii="Times New Roman" w:eastAsia="Times New Roman" w:hAnsi="Times New Roman" w:cs="Times New Roman"/>
          <w:b/>
          <w:bCs/>
          <w:lang w:eastAsia="fr-FR"/>
        </w:rPr>
      </w:pPr>
      <w:bookmarkStart w:id="428" w:name="OLE_LINK2"/>
      <w:r w:rsidRPr="00564F51">
        <w:rPr>
          <w:rFonts w:ascii="Times New Roman" w:eastAsia="Times New Roman" w:hAnsi="Times New Roman" w:cs="Times New Roman"/>
          <w:b/>
          <w:bCs/>
          <w:lang w:eastAsia="fr-FR"/>
        </w:rPr>
        <w:t>Description et fréquence des prestations des sanitaires</w:t>
      </w:r>
    </w:p>
    <w:bookmarkEnd w:id="428"/>
    <w:p w14:paraId="7CF5FE9B" w14:textId="77777777" w:rsidR="00564F51" w:rsidRPr="00564F51" w:rsidRDefault="00564F51" w:rsidP="00564F51">
      <w:pPr>
        <w:spacing w:line="300" w:lineRule="exact"/>
        <w:ind w:firstLine="357"/>
        <w:jc w:val="both"/>
        <w:rPr>
          <w:rFonts w:ascii="Times New Roman" w:eastAsia="Times New Roman" w:hAnsi="Times New Roman" w:cs="Times New Roman"/>
          <w:b/>
          <w:bCs/>
          <w:i/>
          <w:iCs/>
          <w:sz w:val="20"/>
          <w:szCs w:val="20"/>
          <w:lang w:eastAsia="fr-FR"/>
        </w:rPr>
      </w:pPr>
      <w:r w:rsidRPr="00564F51">
        <w:rPr>
          <w:rFonts w:ascii="Times New Roman" w:eastAsia="Times New Roman" w:hAnsi="Times New Roman" w:cs="Times New Roman"/>
          <w:b/>
          <w:bCs/>
          <w:i/>
          <w:iCs/>
          <w:sz w:val="20"/>
          <w:szCs w:val="20"/>
          <w:lang w:eastAsia="fr-FR"/>
        </w:rPr>
        <w:t>PRESTATIONS JOURNALIERES</w:t>
      </w:r>
    </w:p>
    <w:p w14:paraId="043578DF"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126AC088" w14:textId="77777777" w:rsidR="00564F51" w:rsidRPr="00564F51" w:rsidRDefault="00564F51" w:rsidP="00564F51">
      <w:pPr>
        <w:spacing w:after="0" w:line="240" w:lineRule="auto"/>
        <w:ind w:left="357"/>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Nature des prestations attendues :</w:t>
      </w:r>
    </w:p>
    <w:p w14:paraId="2468D9C1" w14:textId="77777777" w:rsidR="00564F51" w:rsidRPr="00564F51" w:rsidRDefault="00C963C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Vidage</w:t>
      </w:r>
      <w:r w:rsidR="00564F51" w:rsidRPr="00564F51">
        <w:rPr>
          <w:rFonts w:ascii="Times New Roman" w:eastAsia="Times New Roman" w:hAnsi="Times New Roman" w:cs="Times New Roman"/>
          <w:bCs/>
          <w:sz w:val="24"/>
          <w:szCs w:val="24"/>
          <w:lang w:eastAsia="fr-FR"/>
        </w:rPr>
        <w:t xml:space="preserve"> et changement du sac si nécessaire</w:t>
      </w:r>
    </w:p>
    <w:p w14:paraId="65768B5E" w14:textId="77777777" w:rsidR="00564F51" w:rsidRPr="00564F51" w:rsidRDefault="00C963C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Mise</w:t>
      </w:r>
      <w:r w:rsidR="00564F51" w:rsidRPr="00564F51">
        <w:rPr>
          <w:rFonts w:ascii="Times New Roman" w:eastAsia="Times New Roman" w:hAnsi="Times New Roman" w:cs="Times New Roman"/>
          <w:bCs/>
          <w:sz w:val="24"/>
          <w:szCs w:val="24"/>
          <w:lang w:eastAsia="fr-FR"/>
        </w:rPr>
        <w:t xml:space="preserve"> en place des consomptibles sanitaires (papier hygiénique, savon, etc.)</w:t>
      </w:r>
    </w:p>
    <w:p w14:paraId="0FCD6F37" w14:textId="77777777" w:rsidR="00564F51" w:rsidRPr="00564F51" w:rsidRDefault="00C963C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Nettoyage</w:t>
      </w:r>
      <w:r w:rsidR="00564F51" w:rsidRPr="00564F51">
        <w:rPr>
          <w:rFonts w:ascii="Times New Roman" w:eastAsia="Times New Roman" w:hAnsi="Times New Roman" w:cs="Times New Roman"/>
          <w:bCs/>
          <w:sz w:val="24"/>
          <w:szCs w:val="24"/>
          <w:lang w:eastAsia="fr-FR"/>
        </w:rPr>
        <w:t>, puis désinfection par pulvérisation de produit bactéricide et antimicrobien des appareils sanitaires, notamment la cuvette, le lavabo et les poignées de porte</w:t>
      </w:r>
    </w:p>
    <w:p w14:paraId="57305131" w14:textId="77777777" w:rsidR="00564F51" w:rsidRPr="00564F51" w:rsidRDefault="00C963C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Essuyage</w:t>
      </w:r>
      <w:r w:rsidR="00564F51" w:rsidRPr="00564F51">
        <w:rPr>
          <w:rFonts w:ascii="Times New Roman" w:eastAsia="Times New Roman" w:hAnsi="Times New Roman" w:cs="Times New Roman"/>
          <w:bCs/>
          <w:sz w:val="24"/>
          <w:szCs w:val="24"/>
          <w:lang w:eastAsia="fr-FR"/>
        </w:rPr>
        <w:t xml:space="preserve"> humide des miroirs et faïences murales</w:t>
      </w:r>
    </w:p>
    <w:p w14:paraId="73A7B830" w14:textId="77777777" w:rsidR="00564F51" w:rsidRPr="00564F51" w:rsidRDefault="00C963C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lastRenderedPageBreak/>
        <w:t>Fourbissage</w:t>
      </w:r>
      <w:r w:rsidR="00564F51" w:rsidRPr="00564F51">
        <w:rPr>
          <w:rFonts w:ascii="Times New Roman" w:eastAsia="Times New Roman" w:hAnsi="Times New Roman" w:cs="Times New Roman"/>
          <w:bCs/>
          <w:sz w:val="24"/>
          <w:szCs w:val="24"/>
          <w:lang w:eastAsia="fr-FR"/>
        </w:rPr>
        <w:t xml:space="preserve"> de la robinetterie</w:t>
      </w:r>
    </w:p>
    <w:p w14:paraId="0451FF27" w14:textId="77777777" w:rsidR="00564F51" w:rsidRPr="00564F51" w:rsidRDefault="00564F5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iCs/>
          <w:sz w:val="24"/>
          <w:szCs w:val="24"/>
          <w:lang w:eastAsia="fr-FR"/>
        </w:rPr>
        <w:t>Balayer et laver le sol avec produits désinfectant</w:t>
      </w:r>
    </w:p>
    <w:p w14:paraId="58B63C6E" w14:textId="77777777" w:rsidR="00564F51" w:rsidRPr="00564F51" w:rsidRDefault="00564F5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iCs/>
          <w:sz w:val="24"/>
          <w:szCs w:val="24"/>
          <w:lang w:eastAsia="fr-FR"/>
        </w:rPr>
        <w:t xml:space="preserve">Nettoyer les </w:t>
      </w:r>
      <w:r w:rsidR="00C963C1" w:rsidRPr="00564F51">
        <w:rPr>
          <w:rFonts w:ascii="Times New Roman" w:eastAsia="Times New Roman" w:hAnsi="Times New Roman" w:cs="Times New Roman"/>
          <w:bCs/>
          <w:iCs/>
          <w:sz w:val="24"/>
          <w:szCs w:val="24"/>
          <w:lang w:eastAsia="fr-FR"/>
        </w:rPr>
        <w:t>portes, poignées</w:t>
      </w:r>
      <w:r w:rsidRPr="00564F51">
        <w:rPr>
          <w:rFonts w:ascii="Times New Roman" w:eastAsia="Times New Roman" w:hAnsi="Times New Roman" w:cs="Times New Roman"/>
          <w:bCs/>
          <w:iCs/>
          <w:sz w:val="24"/>
          <w:szCs w:val="24"/>
          <w:lang w:eastAsia="fr-FR"/>
        </w:rPr>
        <w:t xml:space="preserve">, </w:t>
      </w:r>
      <w:r w:rsidR="00C963C1" w:rsidRPr="00564F51">
        <w:rPr>
          <w:rFonts w:ascii="Times New Roman" w:eastAsia="Times New Roman" w:hAnsi="Times New Roman" w:cs="Times New Roman"/>
          <w:bCs/>
          <w:iCs/>
          <w:sz w:val="24"/>
          <w:szCs w:val="24"/>
          <w:lang w:eastAsia="fr-FR"/>
        </w:rPr>
        <w:t>glaces, interrupteurs</w:t>
      </w:r>
      <w:r w:rsidRPr="00564F51">
        <w:rPr>
          <w:rFonts w:ascii="Times New Roman" w:eastAsia="Times New Roman" w:hAnsi="Times New Roman" w:cs="Times New Roman"/>
          <w:bCs/>
          <w:iCs/>
          <w:sz w:val="24"/>
          <w:szCs w:val="24"/>
          <w:lang w:eastAsia="fr-FR"/>
        </w:rPr>
        <w:t xml:space="preserve"> avec désinfectant </w:t>
      </w:r>
    </w:p>
    <w:p w14:paraId="623929D1" w14:textId="77777777" w:rsidR="00564F51" w:rsidRPr="00564F51" w:rsidRDefault="00564F5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iCs/>
          <w:sz w:val="24"/>
          <w:szCs w:val="24"/>
          <w:lang w:eastAsia="fr-FR"/>
        </w:rPr>
        <w:t>Nettoyage et désinfection des appareils sanitaires (cuvettes, urinoirs, lavabos, vasques-receveurs de douche)</w:t>
      </w:r>
    </w:p>
    <w:p w14:paraId="4606194E" w14:textId="77777777" w:rsidR="00564F51" w:rsidRPr="00564F51" w:rsidRDefault="00564F5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iCs/>
          <w:sz w:val="24"/>
          <w:szCs w:val="24"/>
          <w:lang w:eastAsia="fr-FR"/>
        </w:rPr>
        <w:t>Recharge des appareils de distribution (savon liquide, papiers hygiéniques, mouchoirs en papier, bloc anti-tarte etc.).</w:t>
      </w:r>
    </w:p>
    <w:p w14:paraId="7305B221"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3C8F924D"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6AEC669E"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0A29A2A7" w14:textId="77777777" w:rsidR="00564F51" w:rsidRPr="00564F51" w:rsidRDefault="00564F51" w:rsidP="00564F51">
      <w:pPr>
        <w:spacing w:line="300" w:lineRule="exact"/>
        <w:ind w:firstLine="357"/>
        <w:jc w:val="both"/>
        <w:rPr>
          <w:rFonts w:ascii="Times New Roman" w:eastAsia="Times New Roman" w:hAnsi="Times New Roman" w:cs="Times New Roman"/>
          <w:b/>
          <w:bCs/>
          <w:i/>
          <w:iCs/>
          <w:sz w:val="20"/>
          <w:szCs w:val="20"/>
          <w:lang w:eastAsia="fr-FR"/>
        </w:rPr>
      </w:pPr>
      <w:r w:rsidRPr="00564F51">
        <w:rPr>
          <w:rFonts w:ascii="Times New Roman" w:eastAsia="Times New Roman" w:hAnsi="Times New Roman" w:cs="Times New Roman"/>
          <w:b/>
          <w:bCs/>
          <w:i/>
          <w:iCs/>
          <w:sz w:val="20"/>
          <w:szCs w:val="20"/>
          <w:lang w:eastAsia="fr-FR"/>
        </w:rPr>
        <w:t>PRESTATIONS HEBDOMADAIRES (par rotation sur l’ensemble de la semaine)</w:t>
      </w:r>
    </w:p>
    <w:p w14:paraId="7A519FD4" w14:textId="77777777" w:rsidR="00564F51" w:rsidRPr="00564F51" w:rsidRDefault="00C963C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Détartrage</w:t>
      </w:r>
      <w:r w:rsidR="00564F51" w:rsidRPr="00564F51">
        <w:rPr>
          <w:rFonts w:ascii="Times New Roman" w:eastAsia="Times New Roman" w:hAnsi="Times New Roman" w:cs="Times New Roman"/>
          <w:bCs/>
          <w:sz w:val="24"/>
          <w:szCs w:val="24"/>
          <w:lang w:eastAsia="fr-FR"/>
        </w:rPr>
        <w:t xml:space="preserve"> des appareils sanitaires</w:t>
      </w:r>
    </w:p>
    <w:p w14:paraId="286D8CF1" w14:textId="77777777" w:rsidR="00564F51" w:rsidRPr="00564F51" w:rsidRDefault="00C963C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Nettoyage</w:t>
      </w:r>
      <w:r w:rsidR="00564F51" w:rsidRPr="00564F51">
        <w:rPr>
          <w:rFonts w:ascii="Times New Roman" w:eastAsia="Times New Roman" w:hAnsi="Times New Roman" w:cs="Times New Roman"/>
          <w:bCs/>
          <w:sz w:val="24"/>
          <w:szCs w:val="24"/>
          <w:lang w:eastAsia="fr-FR"/>
        </w:rPr>
        <w:t xml:space="preserve"> des faïences murales à hauteur d’homme</w:t>
      </w:r>
    </w:p>
    <w:p w14:paraId="0DC4B605" w14:textId="77777777" w:rsidR="00564F51" w:rsidRPr="00564F51" w:rsidRDefault="00C963C1" w:rsidP="000F4506">
      <w:pPr>
        <w:numPr>
          <w:ilvl w:val="1"/>
          <w:numId w:val="199"/>
        </w:num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Essuyage</w:t>
      </w:r>
      <w:r w:rsidR="00564F51" w:rsidRPr="00564F51">
        <w:rPr>
          <w:rFonts w:ascii="Times New Roman" w:eastAsia="Times New Roman" w:hAnsi="Times New Roman" w:cs="Times New Roman"/>
          <w:bCs/>
          <w:sz w:val="24"/>
          <w:szCs w:val="24"/>
          <w:lang w:eastAsia="fr-FR"/>
        </w:rPr>
        <w:t xml:space="preserve"> humide des bouches d’aération</w:t>
      </w:r>
    </w:p>
    <w:p w14:paraId="4E87A7B2" w14:textId="77777777" w:rsidR="00564F51" w:rsidRPr="00564F51" w:rsidRDefault="00564F51" w:rsidP="00564F51">
      <w:pPr>
        <w:spacing w:after="0" w:line="240" w:lineRule="auto"/>
        <w:ind w:left="1440"/>
        <w:jc w:val="both"/>
        <w:rPr>
          <w:rFonts w:ascii="Times New Roman" w:eastAsia="Times New Roman" w:hAnsi="Times New Roman" w:cs="Times New Roman"/>
          <w:bCs/>
          <w:sz w:val="24"/>
          <w:szCs w:val="24"/>
          <w:lang w:eastAsia="fr-FR"/>
        </w:rPr>
      </w:pPr>
    </w:p>
    <w:p w14:paraId="45393540" w14:textId="77777777" w:rsidR="00564F51" w:rsidRPr="00564F51" w:rsidRDefault="00564F51" w:rsidP="000F4506">
      <w:pPr>
        <w:numPr>
          <w:ilvl w:val="0"/>
          <w:numId w:val="193"/>
        </w:numPr>
        <w:spacing w:after="160" w:line="240" w:lineRule="auto"/>
        <w:ind w:left="714" w:hanging="357"/>
        <w:jc w:val="both"/>
        <w:rPr>
          <w:rFonts w:ascii="Times New Roman" w:eastAsia="Times New Roman" w:hAnsi="Times New Roman" w:cs="Times New Roman"/>
          <w:b/>
          <w:bCs/>
          <w:lang w:eastAsia="fr-FR"/>
        </w:rPr>
      </w:pPr>
      <w:r w:rsidRPr="00564F51">
        <w:rPr>
          <w:rFonts w:ascii="Times New Roman" w:eastAsia="Times New Roman" w:hAnsi="Times New Roman" w:cs="Times New Roman"/>
          <w:b/>
          <w:bCs/>
          <w:lang w:eastAsia="fr-FR"/>
        </w:rPr>
        <w:t>Description d’entretien exceptionnelle sur les vitres</w:t>
      </w:r>
    </w:p>
    <w:p w14:paraId="3EBCAD12"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 xml:space="preserve">De façon trimestrielle, le Prestataire devra effectuer un grand nettoyage des vitres. Il respectera la règlementation relative à la sécurité des agents d’entretien. En aucune manière, il ne doit utiliser de nacelle. Il devra utiliser une perche et une raclette ou tout autre moyen mécanique pour nettoyer la face extérieure des vitres ainsi que le cadre de chaque vitre. Les gouttes et autres traces, que ce soit sur le sol ou sur le mur, doivent être nettoyées.   </w:t>
      </w:r>
    </w:p>
    <w:p w14:paraId="674856B1" w14:textId="77777777" w:rsidR="00564F51" w:rsidRPr="00564F51" w:rsidRDefault="00564F51" w:rsidP="00564F51">
      <w:pPr>
        <w:spacing w:after="0" w:line="240" w:lineRule="auto"/>
        <w:jc w:val="both"/>
        <w:rPr>
          <w:rFonts w:ascii="Times New Roman" w:eastAsia="Times New Roman" w:hAnsi="Times New Roman" w:cs="Times New Roman"/>
          <w:b/>
          <w:bCs/>
          <w:lang w:eastAsia="fr-FR"/>
        </w:rPr>
      </w:pPr>
    </w:p>
    <w:p w14:paraId="5D32A542" w14:textId="77777777" w:rsidR="00564F51" w:rsidRPr="00564F51" w:rsidRDefault="00564F51" w:rsidP="000F4506">
      <w:pPr>
        <w:numPr>
          <w:ilvl w:val="0"/>
          <w:numId w:val="193"/>
        </w:numPr>
        <w:spacing w:after="160" w:line="240" w:lineRule="auto"/>
        <w:ind w:left="714" w:hanging="357"/>
        <w:jc w:val="both"/>
        <w:rPr>
          <w:rFonts w:ascii="Times New Roman" w:eastAsia="Times New Roman" w:hAnsi="Times New Roman" w:cs="Times New Roman"/>
          <w:b/>
          <w:bCs/>
          <w:lang w:eastAsia="fr-FR"/>
        </w:rPr>
      </w:pPr>
      <w:r w:rsidRPr="00564F51">
        <w:rPr>
          <w:rFonts w:ascii="Times New Roman" w:eastAsia="Times New Roman" w:hAnsi="Times New Roman" w:cs="Times New Roman"/>
          <w:b/>
          <w:bCs/>
          <w:lang w:eastAsia="fr-FR"/>
        </w:rPr>
        <w:t>Organisation des prestations</w:t>
      </w:r>
    </w:p>
    <w:p w14:paraId="7AFAB076"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Le prestataire observera dans l’organisation du nettoyage, les instructions qui lui seront données par l’ASECNA ou ses représentants en vue de permettre l’exécution rationnelle des prestations. Le prestataire sera tenu de se conformer à tous les règlements existant en la matière notamment ceux de l’hygiène.</w:t>
      </w:r>
    </w:p>
    <w:p w14:paraId="7E5096C0"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74B43590"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Pour la réalisation des prestations, le prestataire doit disposer des moyens humains et techniques adéquats.</w:t>
      </w:r>
    </w:p>
    <w:p w14:paraId="4077D238" w14:textId="77777777" w:rsidR="00564F51" w:rsidRPr="00564F51" w:rsidRDefault="00564F51" w:rsidP="00564F51">
      <w:pPr>
        <w:spacing w:after="0" w:line="240" w:lineRule="auto"/>
        <w:jc w:val="both"/>
        <w:rPr>
          <w:rFonts w:ascii="Times New Roman" w:eastAsia="Times New Roman" w:hAnsi="Times New Roman" w:cs="Times New Roman"/>
          <w:b/>
          <w:bCs/>
          <w:lang w:eastAsia="fr-FR"/>
        </w:rPr>
      </w:pPr>
    </w:p>
    <w:p w14:paraId="4FC88064" w14:textId="77777777" w:rsidR="00564F51" w:rsidRPr="00564F51" w:rsidRDefault="00564F51" w:rsidP="000F4506">
      <w:pPr>
        <w:numPr>
          <w:ilvl w:val="0"/>
          <w:numId w:val="193"/>
        </w:numPr>
        <w:spacing w:after="160" w:line="240" w:lineRule="auto"/>
        <w:ind w:left="714" w:hanging="357"/>
        <w:jc w:val="both"/>
        <w:rPr>
          <w:rFonts w:ascii="Times New Roman" w:eastAsia="Times New Roman" w:hAnsi="Times New Roman" w:cs="Times New Roman"/>
          <w:b/>
          <w:bCs/>
          <w:lang w:eastAsia="fr-FR"/>
        </w:rPr>
      </w:pPr>
      <w:r w:rsidRPr="00564F51">
        <w:rPr>
          <w:rFonts w:ascii="Times New Roman" w:eastAsia="Times New Roman" w:hAnsi="Times New Roman" w:cs="Times New Roman"/>
          <w:b/>
          <w:bCs/>
          <w:lang w:eastAsia="fr-FR"/>
        </w:rPr>
        <w:t>Moyens humains</w:t>
      </w:r>
    </w:p>
    <w:p w14:paraId="59F25232"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Le prestataire mettra dans le cadre du marché, des moyens humains suffisants dont un chef d’équipe par site, dont le nombre pourra varier en fonction de l’organisation de l’exécution des prestations qu’il mettra en place.</w:t>
      </w:r>
    </w:p>
    <w:p w14:paraId="40482826"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2B39076F"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Le personnel devra être qualifié, de bonne moralité et justifier d’une expérience appropriée dans le domaine.</w:t>
      </w:r>
    </w:p>
    <w:p w14:paraId="45DEE7B1"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136B5E40"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 xml:space="preserve">Le personnel doit être équipé de blouse, de gans de travail et de ballerines ou d’un type de chaussures équivalent ou adaptées aux « Activités de nettoyage » de propreté ou de nettoyage courant de bureaux et de bâtiments administratifs. La blouse doit être identique pour l’ensemble du personnel y compris en période de forte chaleur. L’ensemble de la tenue doit être propre, sans odeur et en l’état repassé. Le nettoyage des tenues est à la charge du prestataire.    </w:t>
      </w:r>
    </w:p>
    <w:p w14:paraId="190B74C6"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678B9A42"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 xml:space="preserve">Le personnel fera l’objet d’une surveillance médicale périodique, conformément aux dispositions législatives et réglementaires en la matière pour s’assurer de son aptitude à </w:t>
      </w:r>
      <w:r w:rsidRPr="00564F51">
        <w:rPr>
          <w:rFonts w:ascii="Times New Roman" w:eastAsia="Times New Roman" w:hAnsi="Times New Roman" w:cs="Times New Roman"/>
          <w:bCs/>
          <w:sz w:val="24"/>
          <w:szCs w:val="24"/>
          <w:lang w:eastAsia="fr-FR"/>
        </w:rPr>
        <w:lastRenderedPageBreak/>
        <w:t>effectuer le travail demandé en toute sécurité. Tous les frais médicaux ou pharmaceutiques en découlant seront à la charge du prestataire.</w:t>
      </w:r>
    </w:p>
    <w:p w14:paraId="71A9B702"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16DEAA2F"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Le Prestataire fournira un récapitulatif des moyens humains qu’il compte mobiliser pour l’exécution des prestations de chaque site suivant le tableau ci-après :</w:t>
      </w:r>
    </w:p>
    <w:p w14:paraId="77339A9F"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11BFC5E4"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tbl>
      <w:tblPr>
        <w:tblStyle w:val="Grilledutableau4"/>
        <w:tblW w:w="0" w:type="auto"/>
        <w:tblLook w:val="04A0" w:firstRow="1" w:lastRow="0" w:firstColumn="1" w:lastColumn="0" w:noHBand="0" w:noVBand="1"/>
      </w:tblPr>
      <w:tblGrid>
        <w:gridCol w:w="4531"/>
        <w:gridCol w:w="4532"/>
      </w:tblGrid>
      <w:tr w:rsidR="00564F51" w:rsidRPr="00405364" w14:paraId="196A9501" w14:textId="77777777" w:rsidTr="00BC0509">
        <w:tc>
          <w:tcPr>
            <w:tcW w:w="4606" w:type="dxa"/>
          </w:tcPr>
          <w:p w14:paraId="051786AF" w14:textId="77777777" w:rsidR="00564F51" w:rsidRPr="00405364" w:rsidRDefault="00564F51" w:rsidP="00564F51">
            <w:pPr>
              <w:rPr>
                <w:b/>
                <w:bCs/>
                <w:szCs w:val="24"/>
              </w:rPr>
            </w:pPr>
            <w:r w:rsidRPr="00405364">
              <w:rPr>
                <w:b/>
                <w:bCs/>
                <w:szCs w:val="24"/>
              </w:rPr>
              <w:t>Désignation des lieux</w:t>
            </w:r>
          </w:p>
        </w:tc>
        <w:tc>
          <w:tcPr>
            <w:tcW w:w="4607" w:type="dxa"/>
          </w:tcPr>
          <w:p w14:paraId="7296ACA8" w14:textId="77777777" w:rsidR="00564F51" w:rsidRPr="00405364" w:rsidRDefault="00564F51" w:rsidP="00564F51">
            <w:pPr>
              <w:rPr>
                <w:b/>
                <w:bCs/>
                <w:szCs w:val="24"/>
              </w:rPr>
            </w:pPr>
            <w:r w:rsidRPr="00405364">
              <w:rPr>
                <w:b/>
                <w:bCs/>
                <w:szCs w:val="24"/>
              </w:rPr>
              <w:t xml:space="preserve">Nombre minimum </w:t>
            </w:r>
            <w:r w:rsidR="00C963C1" w:rsidRPr="00405364">
              <w:rPr>
                <w:b/>
                <w:bCs/>
                <w:szCs w:val="24"/>
              </w:rPr>
              <w:t>d’agents non</w:t>
            </w:r>
            <w:r w:rsidRPr="00405364">
              <w:rPr>
                <w:b/>
                <w:bCs/>
                <w:szCs w:val="24"/>
              </w:rPr>
              <w:t xml:space="preserve"> compris le </w:t>
            </w:r>
            <w:r w:rsidR="00C963C1" w:rsidRPr="00405364">
              <w:rPr>
                <w:b/>
                <w:bCs/>
                <w:szCs w:val="24"/>
              </w:rPr>
              <w:t>ou les</w:t>
            </w:r>
            <w:r w:rsidRPr="00405364">
              <w:rPr>
                <w:b/>
                <w:bCs/>
                <w:szCs w:val="24"/>
              </w:rPr>
              <w:t xml:space="preserve"> chefs d’équipes</w:t>
            </w:r>
          </w:p>
        </w:tc>
      </w:tr>
      <w:tr w:rsidR="00564F51" w:rsidRPr="00405364" w14:paraId="69B73CEA" w14:textId="77777777" w:rsidTr="00BC0509">
        <w:tc>
          <w:tcPr>
            <w:tcW w:w="4606" w:type="dxa"/>
          </w:tcPr>
          <w:p w14:paraId="28E31777" w14:textId="77777777" w:rsidR="00564F51" w:rsidRPr="00405364" w:rsidRDefault="00564F51" w:rsidP="00564F51">
            <w:pPr>
              <w:rPr>
                <w:bCs/>
                <w:szCs w:val="24"/>
              </w:rPr>
            </w:pPr>
            <w:r w:rsidRPr="00405364">
              <w:rPr>
                <w:bCs/>
                <w:szCs w:val="24"/>
              </w:rPr>
              <w:t>Bloc technique – Tour de contrôle</w:t>
            </w:r>
            <w:r w:rsidR="00C82C76" w:rsidRPr="00405364">
              <w:rPr>
                <w:bCs/>
                <w:szCs w:val="24"/>
              </w:rPr>
              <w:t xml:space="preserve"> </w:t>
            </w:r>
          </w:p>
        </w:tc>
        <w:tc>
          <w:tcPr>
            <w:tcW w:w="4607" w:type="dxa"/>
          </w:tcPr>
          <w:p w14:paraId="2B07EA60" w14:textId="18CFED14" w:rsidR="00564F51" w:rsidRPr="00405364" w:rsidRDefault="00564F51" w:rsidP="00564F51">
            <w:pPr>
              <w:rPr>
                <w:bCs/>
                <w:szCs w:val="24"/>
              </w:rPr>
            </w:pPr>
            <w:r w:rsidRPr="00405364">
              <w:rPr>
                <w:bCs/>
                <w:szCs w:val="24"/>
              </w:rPr>
              <w:t>………………</w:t>
            </w:r>
            <w:r w:rsidR="00407A23" w:rsidRPr="00405364">
              <w:rPr>
                <w:b/>
                <w:szCs w:val="24"/>
              </w:rPr>
              <w:t> </w:t>
            </w:r>
          </w:p>
        </w:tc>
      </w:tr>
      <w:tr w:rsidR="00407A23" w:rsidRPr="00405364" w14:paraId="056DE850" w14:textId="77777777" w:rsidTr="00BC0509">
        <w:tc>
          <w:tcPr>
            <w:tcW w:w="4606" w:type="dxa"/>
          </w:tcPr>
          <w:p w14:paraId="35A8C742" w14:textId="1A645C0B" w:rsidR="00407A23" w:rsidRPr="00405364" w:rsidRDefault="00407A23" w:rsidP="00407A23">
            <w:pPr>
              <w:rPr>
                <w:bCs/>
                <w:szCs w:val="24"/>
              </w:rPr>
            </w:pPr>
            <w:r w:rsidRPr="00405364">
              <w:rPr>
                <w:bCs/>
                <w:szCs w:val="24"/>
              </w:rPr>
              <w:t>Caserne SLI</w:t>
            </w:r>
          </w:p>
        </w:tc>
        <w:tc>
          <w:tcPr>
            <w:tcW w:w="4607" w:type="dxa"/>
          </w:tcPr>
          <w:p w14:paraId="26F0F82F" w14:textId="5D79A3EF" w:rsidR="00407A23" w:rsidRPr="00405364" w:rsidRDefault="00407A23" w:rsidP="00407A23">
            <w:pPr>
              <w:rPr>
                <w:bCs/>
                <w:szCs w:val="24"/>
              </w:rPr>
            </w:pPr>
            <w:r w:rsidRPr="00405364">
              <w:rPr>
                <w:bCs/>
                <w:szCs w:val="24"/>
              </w:rPr>
              <w:t>………………</w:t>
            </w:r>
            <w:r w:rsidRPr="00405364">
              <w:rPr>
                <w:b/>
                <w:szCs w:val="24"/>
              </w:rPr>
              <w:t> </w:t>
            </w:r>
          </w:p>
        </w:tc>
      </w:tr>
      <w:tr w:rsidR="00407A23" w:rsidRPr="00405364" w14:paraId="40CDD469" w14:textId="77777777" w:rsidTr="00BC0509">
        <w:tc>
          <w:tcPr>
            <w:tcW w:w="4606" w:type="dxa"/>
          </w:tcPr>
          <w:p w14:paraId="6475F23E" w14:textId="77777777" w:rsidR="00407A23" w:rsidRPr="00405364" w:rsidRDefault="00407A23" w:rsidP="00407A23">
            <w:pPr>
              <w:rPr>
                <w:bCs/>
                <w:szCs w:val="24"/>
              </w:rPr>
            </w:pPr>
            <w:r w:rsidRPr="00405364">
              <w:rPr>
                <w:bCs/>
                <w:szCs w:val="24"/>
              </w:rPr>
              <w:t>Centrale électrique, Bât IGC, Antenne Radar ; Garage, magasin, CELICA MIRE-Bât SIMULATEUR</w:t>
            </w:r>
          </w:p>
        </w:tc>
        <w:tc>
          <w:tcPr>
            <w:tcW w:w="4607" w:type="dxa"/>
          </w:tcPr>
          <w:p w14:paraId="1BDB22AC" w14:textId="209F9500" w:rsidR="00407A23" w:rsidRPr="00405364" w:rsidRDefault="00407A23" w:rsidP="00407A23">
            <w:pPr>
              <w:rPr>
                <w:bCs/>
                <w:szCs w:val="24"/>
              </w:rPr>
            </w:pPr>
            <w:r w:rsidRPr="00405364">
              <w:rPr>
                <w:bCs/>
                <w:szCs w:val="24"/>
              </w:rPr>
              <w:t>………………</w:t>
            </w:r>
            <w:r w:rsidRPr="00405364">
              <w:rPr>
                <w:b/>
                <w:szCs w:val="24"/>
              </w:rPr>
              <w:t> </w:t>
            </w:r>
          </w:p>
        </w:tc>
      </w:tr>
      <w:tr w:rsidR="00407A23" w:rsidRPr="00405364" w14:paraId="3756709F" w14:textId="77777777" w:rsidTr="00BC0509">
        <w:tc>
          <w:tcPr>
            <w:tcW w:w="4606" w:type="dxa"/>
          </w:tcPr>
          <w:p w14:paraId="335A9544" w14:textId="77777777" w:rsidR="00407A23" w:rsidRPr="00405364" w:rsidRDefault="00407A23" w:rsidP="00407A23">
            <w:pPr>
              <w:rPr>
                <w:bCs/>
                <w:szCs w:val="24"/>
              </w:rPr>
            </w:pPr>
            <w:r w:rsidRPr="00405364">
              <w:rPr>
                <w:bCs/>
                <w:szCs w:val="24"/>
              </w:rPr>
              <w:t>Immeuble de la représentation</w:t>
            </w:r>
          </w:p>
        </w:tc>
        <w:tc>
          <w:tcPr>
            <w:tcW w:w="4607" w:type="dxa"/>
          </w:tcPr>
          <w:p w14:paraId="351D125E" w14:textId="76B132F5" w:rsidR="00407A23" w:rsidRPr="00405364" w:rsidRDefault="00407A23" w:rsidP="00407A23">
            <w:pPr>
              <w:rPr>
                <w:bCs/>
                <w:szCs w:val="24"/>
              </w:rPr>
            </w:pPr>
            <w:r w:rsidRPr="00405364">
              <w:rPr>
                <w:bCs/>
                <w:szCs w:val="24"/>
              </w:rPr>
              <w:t>………………</w:t>
            </w:r>
            <w:r w:rsidRPr="00405364">
              <w:rPr>
                <w:b/>
                <w:szCs w:val="24"/>
              </w:rPr>
              <w:t> </w:t>
            </w:r>
          </w:p>
        </w:tc>
      </w:tr>
      <w:tr w:rsidR="00407A23" w:rsidRPr="00405364" w14:paraId="456F1C32" w14:textId="77777777" w:rsidTr="00BC0509">
        <w:tc>
          <w:tcPr>
            <w:tcW w:w="4606" w:type="dxa"/>
          </w:tcPr>
          <w:p w14:paraId="0A2B60C0" w14:textId="77777777" w:rsidR="00407A23" w:rsidRPr="00405364" w:rsidRDefault="00407A23" w:rsidP="00407A23">
            <w:pPr>
              <w:rPr>
                <w:bCs/>
                <w:szCs w:val="24"/>
              </w:rPr>
            </w:pPr>
            <w:r w:rsidRPr="00405364">
              <w:rPr>
                <w:bCs/>
                <w:szCs w:val="24"/>
              </w:rPr>
              <w:t>Bâtiments de la nouvelle station météo</w:t>
            </w:r>
          </w:p>
        </w:tc>
        <w:tc>
          <w:tcPr>
            <w:tcW w:w="4607" w:type="dxa"/>
          </w:tcPr>
          <w:p w14:paraId="3D2B6930" w14:textId="5BE63361" w:rsidR="00407A23" w:rsidRPr="00405364" w:rsidRDefault="00407A23" w:rsidP="00407A23">
            <w:pPr>
              <w:rPr>
                <w:bCs/>
                <w:szCs w:val="24"/>
              </w:rPr>
            </w:pPr>
            <w:r w:rsidRPr="00405364">
              <w:rPr>
                <w:bCs/>
                <w:szCs w:val="24"/>
              </w:rPr>
              <w:t>………………</w:t>
            </w:r>
            <w:r w:rsidRPr="00405364">
              <w:rPr>
                <w:b/>
                <w:szCs w:val="24"/>
              </w:rPr>
              <w:t> </w:t>
            </w:r>
          </w:p>
        </w:tc>
      </w:tr>
      <w:tr w:rsidR="00407A23" w:rsidRPr="00405364" w14:paraId="39B1AEA5" w14:textId="77777777" w:rsidTr="00BC0509">
        <w:tc>
          <w:tcPr>
            <w:tcW w:w="4606" w:type="dxa"/>
          </w:tcPr>
          <w:p w14:paraId="52998820" w14:textId="77777777" w:rsidR="00407A23" w:rsidRPr="00405364" w:rsidRDefault="00407A23" w:rsidP="00407A23">
            <w:pPr>
              <w:rPr>
                <w:bCs/>
                <w:szCs w:val="24"/>
              </w:rPr>
            </w:pPr>
            <w:r w:rsidRPr="00405364">
              <w:rPr>
                <w:bCs/>
                <w:szCs w:val="24"/>
              </w:rPr>
              <w:t>Logement du représentant</w:t>
            </w:r>
          </w:p>
        </w:tc>
        <w:tc>
          <w:tcPr>
            <w:tcW w:w="4607" w:type="dxa"/>
          </w:tcPr>
          <w:p w14:paraId="670804EC" w14:textId="1DA2EDEB" w:rsidR="00407A23" w:rsidRPr="00405364" w:rsidRDefault="00407A23" w:rsidP="00407A23">
            <w:pPr>
              <w:rPr>
                <w:bCs/>
                <w:szCs w:val="24"/>
              </w:rPr>
            </w:pPr>
            <w:r w:rsidRPr="00405364">
              <w:rPr>
                <w:bCs/>
                <w:szCs w:val="24"/>
              </w:rPr>
              <w:t>………………</w:t>
            </w:r>
            <w:r w:rsidRPr="00405364">
              <w:rPr>
                <w:b/>
                <w:szCs w:val="24"/>
              </w:rPr>
              <w:t> </w:t>
            </w:r>
          </w:p>
        </w:tc>
      </w:tr>
      <w:tr w:rsidR="00407A23" w:rsidRPr="00564F51" w14:paraId="1A1245F0" w14:textId="77777777" w:rsidTr="00BC0509">
        <w:tc>
          <w:tcPr>
            <w:tcW w:w="4606" w:type="dxa"/>
          </w:tcPr>
          <w:p w14:paraId="7085D2C5" w14:textId="77777777" w:rsidR="00407A23" w:rsidRPr="00405364" w:rsidRDefault="00407A23" w:rsidP="00407A23">
            <w:pPr>
              <w:rPr>
                <w:bCs/>
                <w:szCs w:val="24"/>
              </w:rPr>
            </w:pPr>
            <w:r w:rsidRPr="00405364">
              <w:rPr>
                <w:bCs/>
                <w:szCs w:val="24"/>
              </w:rPr>
              <w:t>Local technique HF</w:t>
            </w:r>
          </w:p>
        </w:tc>
        <w:tc>
          <w:tcPr>
            <w:tcW w:w="4607" w:type="dxa"/>
          </w:tcPr>
          <w:p w14:paraId="58F3BFCF" w14:textId="7A5805D4" w:rsidR="00407A23" w:rsidRPr="00405364" w:rsidRDefault="00407A23" w:rsidP="00407A23">
            <w:pPr>
              <w:rPr>
                <w:bCs/>
                <w:szCs w:val="24"/>
              </w:rPr>
            </w:pPr>
            <w:r w:rsidRPr="00405364">
              <w:rPr>
                <w:bCs/>
                <w:szCs w:val="24"/>
              </w:rPr>
              <w:t>………………</w:t>
            </w:r>
            <w:r w:rsidRPr="00405364">
              <w:rPr>
                <w:b/>
                <w:szCs w:val="24"/>
              </w:rPr>
              <w:t> </w:t>
            </w:r>
          </w:p>
        </w:tc>
      </w:tr>
    </w:tbl>
    <w:p w14:paraId="4A11C494"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26AF4B0B" w14:textId="77777777" w:rsidR="00564F51" w:rsidRPr="00564F51" w:rsidRDefault="00564F51" w:rsidP="00564F51">
      <w:pPr>
        <w:spacing w:after="0" w:line="240" w:lineRule="auto"/>
        <w:jc w:val="both"/>
        <w:rPr>
          <w:rFonts w:ascii="Times New Roman" w:eastAsia="Times New Roman" w:hAnsi="Times New Roman" w:cs="Times New Roman"/>
          <w:b/>
          <w:bCs/>
          <w:lang w:eastAsia="fr-FR"/>
        </w:rPr>
      </w:pPr>
    </w:p>
    <w:p w14:paraId="2DDEA057" w14:textId="77777777" w:rsidR="00564F51" w:rsidRPr="00564F51" w:rsidRDefault="00564F51" w:rsidP="000F4506">
      <w:pPr>
        <w:numPr>
          <w:ilvl w:val="0"/>
          <w:numId w:val="193"/>
        </w:numPr>
        <w:spacing w:after="160" w:line="240" w:lineRule="auto"/>
        <w:ind w:left="714" w:hanging="357"/>
        <w:jc w:val="both"/>
        <w:rPr>
          <w:rFonts w:ascii="Times New Roman" w:eastAsia="Times New Roman" w:hAnsi="Times New Roman" w:cs="Times New Roman"/>
          <w:b/>
          <w:bCs/>
          <w:lang w:eastAsia="fr-FR"/>
        </w:rPr>
      </w:pPr>
      <w:r w:rsidRPr="00564F51">
        <w:rPr>
          <w:rFonts w:ascii="Times New Roman" w:eastAsia="Times New Roman" w:hAnsi="Times New Roman" w:cs="Times New Roman"/>
          <w:b/>
          <w:bCs/>
          <w:lang w:eastAsia="fr-FR"/>
        </w:rPr>
        <w:t>Moyens techniques</w:t>
      </w:r>
    </w:p>
    <w:p w14:paraId="50B9FE0D"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Le prestataire devra disposer d’un parc de matériels suffisant, composé au moins des éléments suivants :</w:t>
      </w:r>
    </w:p>
    <w:p w14:paraId="0A540767" w14:textId="77777777" w:rsidR="00564F51" w:rsidRPr="00564F51" w:rsidRDefault="00564F51" w:rsidP="00564F51">
      <w:pPr>
        <w:spacing w:after="0" w:line="240" w:lineRule="auto"/>
        <w:jc w:val="both"/>
        <w:rPr>
          <w:rFonts w:ascii="Times New Roman" w:eastAsia="Times New Roman" w:hAnsi="Times New Roman" w:cs="Times New Roman"/>
          <w:bCs/>
          <w:sz w:val="24"/>
          <w:szCs w:val="24"/>
          <w:lang w:eastAsia="fr-FR"/>
        </w:rPr>
      </w:pPr>
    </w:p>
    <w:p w14:paraId="54ACA341" w14:textId="77777777" w:rsidR="00564F51" w:rsidRPr="00564F51" w:rsidRDefault="00564F51" w:rsidP="000F4506">
      <w:pPr>
        <w:numPr>
          <w:ilvl w:val="0"/>
          <w:numId w:val="196"/>
        </w:numPr>
        <w:spacing w:after="160" w:line="240" w:lineRule="auto"/>
        <w:ind w:left="1066" w:hanging="357"/>
        <w:jc w:val="both"/>
        <w:rPr>
          <w:rFonts w:ascii="Times New Roman" w:eastAsia="Times New Roman" w:hAnsi="Times New Roman" w:cs="Times New Roman"/>
          <w:b/>
          <w:bCs/>
          <w:lang w:eastAsia="fr-FR"/>
        </w:rPr>
      </w:pPr>
      <w:r w:rsidRPr="00564F51">
        <w:rPr>
          <w:rFonts w:ascii="Times New Roman" w:eastAsia="Times New Roman" w:hAnsi="Times New Roman" w:cs="Times New Roman"/>
          <w:b/>
          <w:bCs/>
          <w:lang w:eastAsia="fr-FR"/>
        </w:rPr>
        <w:t>Petit matériel :</w:t>
      </w:r>
    </w:p>
    <w:p w14:paraId="7DFFCE39"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balais</w:t>
      </w:r>
      <w:proofErr w:type="gramEnd"/>
      <w:r w:rsidRPr="00564F51">
        <w:rPr>
          <w:rFonts w:ascii="Times New Roman" w:eastAsia="Times New Roman" w:hAnsi="Times New Roman" w:cs="Times New Roman"/>
          <w:bCs/>
          <w:iCs/>
          <w:lang w:eastAsia="fr-FR"/>
        </w:rPr>
        <w:t xml:space="preserve"> moquette ou plus</w:t>
      </w:r>
    </w:p>
    <w:p w14:paraId="59976A33"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pelles</w:t>
      </w:r>
      <w:proofErr w:type="gramEnd"/>
      <w:r w:rsidRPr="00564F51">
        <w:rPr>
          <w:rFonts w:ascii="Times New Roman" w:eastAsia="Times New Roman" w:hAnsi="Times New Roman" w:cs="Times New Roman"/>
          <w:bCs/>
          <w:iCs/>
          <w:lang w:eastAsia="fr-FR"/>
        </w:rPr>
        <w:t xml:space="preserve"> en plastiques ou plus</w:t>
      </w:r>
    </w:p>
    <w:p w14:paraId="20D20C5B"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raclettes</w:t>
      </w:r>
      <w:proofErr w:type="gramEnd"/>
      <w:r w:rsidRPr="00564F51">
        <w:rPr>
          <w:rFonts w:ascii="Times New Roman" w:eastAsia="Times New Roman" w:hAnsi="Times New Roman" w:cs="Times New Roman"/>
          <w:bCs/>
          <w:iCs/>
          <w:lang w:eastAsia="fr-FR"/>
        </w:rPr>
        <w:t xml:space="preserve"> vitre ou plus</w:t>
      </w:r>
    </w:p>
    <w:p w14:paraId="3530D321"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raclettes</w:t>
      </w:r>
      <w:proofErr w:type="gramEnd"/>
      <w:r w:rsidRPr="00564F51">
        <w:rPr>
          <w:rFonts w:ascii="Times New Roman" w:eastAsia="Times New Roman" w:hAnsi="Times New Roman" w:cs="Times New Roman"/>
          <w:bCs/>
          <w:iCs/>
          <w:lang w:eastAsia="fr-FR"/>
        </w:rPr>
        <w:t xml:space="preserve"> sol ou plus</w:t>
      </w:r>
    </w:p>
    <w:p w14:paraId="2D206B30"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brosses</w:t>
      </w:r>
      <w:proofErr w:type="gramEnd"/>
      <w:r w:rsidRPr="00564F51">
        <w:rPr>
          <w:rFonts w:ascii="Times New Roman" w:eastAsia="Times New Roman" w:hAnsi="Times New Roman" w:cs="Times New Roman"/>
          <w:bCs/>
          <w:iCs/>
          <w:lang w:eastAsia="fr-FR"/>
        </w:rPr>
        <w:t xml:space="preserve"> simples ou plus</w:t>
      </w:r>
    </w:p>
    <w:p w14:paraId="4FBCCDE1"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seaux</w:t>
      </w:r>
      <w:proofErr w:type="gramEnd"/>
      <w:r w:rsidRPr="00564F51">
        <w:rPr>
          <w:rFonts w:ascii="Times New Roman" w:eastAsia="Times New Roman" w:hAnsi="Times New Roman" w:cs="Times New Roman"/>
          <w:bCs/>
          <w:iCs/>
          <w:lang w:eastAsia="fr-FR"/>
        </w:rPr>
        <w:t xml:space="preserve"> à usage professionnel ou plus</w:t>
      </w:r>
    </w:p>
    <w:p w14:paraId="1933087B"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gants</w:t>
      </w:r>
      <w:proofErr w:type="gramEnd"/>
      <w:r w:rsidRPr="00564F51">
        <w:rPr>
          <w:rFonts w:ascii="Times New Roman" w:eastAsia="Times New Roman" w:hAnsi="Times New Roman" w:cs="Times New Roman"/>
          <w:bCs/>
          <w:iCs/>
          <w:lang w:eastAsia="fr-FR"/>
        </w:rPr>
        <w:t xml:space="preserve"> pour chaque agent</w:t>
      </w:r>
    </w:p>
    <w:p w14:paraId="55D9250F"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torchons</w:t>
      </w:r>
      <w:proofErr w:type="gramEnd"/>
    </w:p>
    <w:p w14:paraId="066F8A24"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serpillières</w:t>
      </w:r>
      <w:proofErr w:type="gramEnd"/>
    </w:p>
    <w:p w14:paraId="00134AD1"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mouilleurs</w:t>
      </w:r>
      <w:proofErr w:type="gramEnd"/>
    </w:p>
    <w:p w14:paraId="7F29EF31"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balais</w:t>
      </w:r>
      <w:proofErr w:type="gramEnd"/>
      <w:r w:rsidRPr="00564F51">
        <w:rPr>
          <w:rFonts w:ascii="Times New Roman" w:eastAsia="Times New Roman" w:hAnsi="Times New Roman" w:cs="Times New Roman"/>
          <w:bCs/>
          <w:iCs/>
          <w:lang w:eastAsia="fr-FR"/>
        </w:rPr>
        <w:t xml:space="preserve"> coton</w:t>
      </w:r>
    </w:p>
    <w:p w14:paraId="06CA1EA5"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13065A2A"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Cette liste est indicative et non exhaustive.</w:t>
      </w:r>
    </w:p>
    <w:p w14:paraId="75BDB5E7" w14:textId="77777777" w:rsidR="00564F51" w:rsidRPr="00564F51" w:rsidRDefault="00564F51" w:rsidP="00564F51">
      <w:pPr>
        <w:spacing w:after="0" w:line="240" w:lineRule="auto"/>
        <w:jc w:val="both"/>
        <w:rPr>
          <w:rFonts w:ascii="Times New Roman" w:eastAsia="Times New Roman" w:hAnsi="Times New Roman" w:cs="Times New Roman"/>
          <w:b/>
          <w:i/>
          <w:sz w:val="24"/>
          <w:szCs w:val="24"/>
          <w:u w:val="single"/>
          <w:lang w:eastAsia="fr-FR"/>
        </w:rPr>
      </w:pPr>
    </w:p>
    <w:p w14:paraId="09F8450D" w14:textId="77777777" w:rsidR="00564F51" w:rsidRPr="00564F51" w:rsidRDefault="00564F51" w:rsidP="000F4506">
      <w:pPr>
        <w:numPr>
          <w:ilvl w:val="0"/>
          <w:numId w:val="196"/>
        </w:numPr>
        <w:spacing w:after="160" w:line="240" w:lineRule="auto"/>
        <w:ind w:left="1066" w:hanging="357"/>
        <w:jc w:val="both"/>
        <w:rPr>
          <w:rFonts w:ascii="Times New Roman" w:eastAsia="Times New Roman" w:hAnsi="Times New Roman" w:cs="Times New Roman"/>
          <w:b/>
          <w:bCs/>
          <w:lang w:eastAsia="fr-FR"/>
        </w:rPr>
      </w:pPr>
      <w:r w:rsidRPr="00564F51">
        <w:rPr>
          <w:rFonts w:ascii="Times New Roman" w:eastAsia="Times New Roman" w:hAnsi="Times New Roman" w:cs="Times New Roman"/>
          <w:b/>
          <w:bCs/>
          <w:lang w:eastAsia="fr-FR"/>
        </w:rPr>
        <w:t>Matériel technique :</w:t>
      </w:r>
    </w:p>
    <w:p w14:paraId="147DA704"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aspirateurs</w:t>
      </w:r>
      <w:proofErr w:type="gramEnd"/>
      <w:r w:rsidRPr="00564F51">
        <w:rPr>
          <w:rFonts w:ascii="Times New Roman" w:eastAsia="Times New Roman" w:hAnsi="Times New Roman" w:cs="Times New Roman"/>
          <w:bCs/>
          <w:iCs/>
          <w:lang w:eastAsia="fr-FR"/>
        </w:rPr>
        <w:t xml:space="preserve"> (poussière, liquide) </w:t>
      </w:r>
    </w:p>
    <w:p w14:paraId="337D0D22"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mono</w:t>
      </w:r>
      <w:proofErr w:type="gramEnd"/>
      <w:r w:rsidRPr="00564F51">
        <w:rPr>
          <w:rFonts w:ascii="Times New Roman" w:eastAsia="Times New Roman" w:hAnsi="Times New Roman" w:cs="Times New Roman"/>
          <w:bCs/>
          <w:iCs/>
          <w:lang w:eastAsia="fr-FR"/>
        </w:rPr>
        <w:t xml:space="preserve"> brosse pour décapage des sols ou plus</w:t>
      </w:r>
    </w:p>
    <w:p w14:paraId="5F6DB288"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chariots</w:t>
      </w:r>
      <w:proofErr w:type="gramEnd"/>
      <w:r w:rsidRPr="00564F51">
        <w:rPr>
          <w:rFonts w:ascii="Times New Roman" w:eastAsia="Times New Roman" w:hAnsi="Times New Roman" w:cs="Times New Roman"/>
          <w:bCs/>
          <w:iCs/>
          <w:lang w:eastAsia="fr-FR"/>
        </w:rPr>
        <w:t xml:space="preserve"> de ménage </w:t>
      </w:r>
    </w:p>
    <w:p w14:paraId="0E66FBCD"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proofErr w:type="gramStart"/>
      <w:r w:rsidRPr="00564F51">
        <w:rPr>
          <w:rFonts w:ascii="Times New Roman" w:eastAsia="Times New Roman" w:hAnsi="Times New Roman" w:cs="Times New Roman"/>
          <w:bCs/>
          <w:iCs/>
          <w:lang w:eastAsia="fr-FR"/>
        </w:rPr>
        <w:t>aspirateur</w:t>
      </w:r>
      <w:proofErr w:type="gramEnd"/>
      <w:r w:rsidRPr="00564F51">
        <w:rPr>
          <w:rFonts w:ascii="Times New Roman" w:eastAsia="Times New Roman" w:hAnsi="Times New Roman" w:cs="Times New Roman"/>
          <w:bCs/>
          <w:iCs/>
          <w:lang w:eastAsia="fr-FR"/>
        </w:rPr>
        <w:t xml:space="preserve"> système injection / extraction</w:t>
      </w:r>
    </w:p>
    <w:p w14:paraId="1FD6ACA2"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Moyen mécanique ou autre à définir pour le nettoyage des baies vitrées en hauteur</w:t>
      </w:r>
    </w:p>
    <w:p w14:paraId="09A98F6F" w14:textId="77777777" w:rsidR="00564F51" w:rsidRPr="00564F51" w:rsidRDefault="00564F51" w:rsidP="000F4506">
      <w:pPr>
        <w:numPr>
          <w:ilvl w:val="0"/>
          <w:numId w:val="197"/>
        </w:numPr>
        <w:spacing w:after="0" w:line="240" w:lineRule="auto"/>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Moyens mécaniques pour aller vider les poubelles (véhicule)</w:t>
      </w:r>
    </w:p>
    <w:p w14:paraId="48F03ADD"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430F0A33"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Cette liste est indicative et non exhaustive.</w:t>
      </w:r>
    </w:p>
    <w:p w14:paraId="33071F2B"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334389E4"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lastRenderedPageBreak/>
        <w:t>Compte tenu des risques d’endommagement liés à l’utilisation des aspirateurs, le prestataire doit uniquement utiliser les types d’aspirateurs validés par les services techniques de l’ASECNA après présentation physique préalable de ceux-ci.</w:t>
      </w:r>
    </w:p>
    <w:p w14:paraId="410DBE6E"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474F4A31"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L’enveloppe extérieure des aspirateurs ne doit pas être agressive notamment dans le cas de contact avec les portes, cloisons, huisseries, etc.</w:t>
      </w:r>
    </w:p>
    <w:p w14:paraId="47DE1789"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2E39C587"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Les aspirateurs doivent impérativement être équipés de sacs. Ces sacs doivent être remplacés dès que leur remplissage nuit aux performances d’aspiration de l’appareil.</w:t>
      </w:r>
    </w:p>
    <w:p w14:paraId="795B8EF3"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48880859"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 Prestataire indiquera dans le tableau ci-dessous, les techniques de nettoyage qu’il compte utiliser par nature de surface :</w:t>
      </w:r>
    </w:p>
    <w:p w14:paraId="25B512C7"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tbl>
      <w:tblPr>
        <w:tblStyle w:val="Grilledutableau4"/>
        <w:tblW w:w="0" w:type="auto"/>
        <w:tblLook w:val="04A0" w:firstRow="1" w:lastRow="0" w:firstColumn="1" w:lastColumn="0" w:noHBand="0" w:noVBand="1"/>
      </w:tblPr>
      <w:tblGrid>
        <w:gridCol w:w="4540"/>
        <w:gridCol w:w="4523"/>
      </w:tblGrid>
      <w:tr w:rsidR="00564F51" w:rsidRPr="00564F51" w14:paraId="04E33B4C" w14:textId="77777777" w:rsidTr="00564F51">
        <w:tc>
          <w:tcPr>
            <w:tcW w:w="9213" w:type="dxa"/>
            <w:gridSpan w:val="2"/>
            <w:shd w:val="clear" w:color="auto" w:fill="D9D9D9"/>
          </w:tcPr>
          <w:p w14:paraId="2E9E2AF8" w14:textId="77777777" w:rsidR="00564F51" w:rsidRPr="00564F51" w:rsidRDefault="00564F51" w:rsidP="00564F51">
            <w:pPr>
              <w:rPr>
                <w:b/>
                <w:szCs w:val="24"/>
              </w:rPr>
            </w:pPr>
            <w:r w:rsidRPr="00564F51">
              <w:rPr>
                <w:b/>
                <w:szCs w:val="24"/>
              </w:rPr>
              <w:t>TECHNIQUES DE NETTOYAGE</w:t>
            </w:r>
            <w:r w:rsidR="00C963C1">
              <w:rPr>
                <w:b/>
                <w:szCs w:val="24"/>
              </w:rPr>
              <w:t xml:space="preserve"> </w:t>
            </w:r>
            <w:r w:rsidRPr="00564F51">
              <w:rPr>
                <w:b/>
                <w:szCs w:val="24"/>
              </w:rPr>
              <w:t xml:space="preserve">PAR NATURE DE SURFACE </w:t>
            </w:r>
          </w:p>
        </w:tc>
      </w:tr>
      <w:tr w:rsidR="00564F51" w:rsidRPr="00564F51" w14:paraId="00E8D47B" w14:textId="77777777" w:rsidTr="00BC0509">
        <w:tc>
          <w:tcPr>
            <w:tcW w:w="4606" w:type="dxa"/>
          </w:tcPr>
          <w:p w14:paraId="1C6685DD" w14:textId="77777777" w:rsidR="00564F51" w:rsidRPr="00564F51" w:rsidRDefault="00564F51" w:rsidP="00564F51">
            <w:pPr>
              <w:rPr>
                <w:szCs w:val="24"/>
              </w:rPr>
            </w:pPr>
            <w:r w:rsidRPr="00564F51">
              <w:rPr>
                <w:szCs w:val="24"/>
              </w:rPr>
              <w:t>Carrelage – Ciment</w:t>
            </w:r>
          </w:p>
        </w:tc>
        <w:tc>
          <w:tcPr>
            <w:tcW w:w="4607" w:type="dxa"/>
          </w:tcPr>
          <w:p w14:paraId="242A2C0E" w14:textId="77777777" w:rsidR="00564F51" w:rsidRPr="00564F51" w:rsidRDefault="00564F51" w:rsidP="00564F51">
            <w:pPr>
              <w:rPr>
                <w:szCs w:val="24"/>
              </w:rPr>
            </w:pPr>
          </w:p>
        </w:tc>
      </w:tr>
      <w:tr w:rsidR="00564F51" w:rsidRPr="00564F51" w14:paraId="527F8231" w14:textId="77777777" w:rsidTr="00BC0509">
        <w:tc>
          <w:tcPr>
            <w:tcW w:w="4606" w:type="dxa"/>
          </w:tcPr>
          <w:p w14:paraId="7F2C196B" w14:textId="77777777" w:rsidR="00564F51" w:rsidRPr="00564F51" w:rsidRDefault="00564F51" w:rsidP="00564F51">
            <w:pPr>
              <w:rPr>
                <w:szCs w:val="24"/>
              </w:rPr>
            </w:pPr>
            <w:r w:rsidRPr="00564F51">
              <w:rPr>
                <w:szCs w:val="24"/>
              </w:rPr>
              <w:t>Vitrage</w:t>
            </w:r>
          </w:p>
        </w:tc>
        <w:tc>
          <w:tcPr>
            <w:tcW w:w="4607" w:type="dxa"/>
          </w:tcPr>
          <w:p w14:paraId="59D81A8D" w14:textId="77777777" w:rsidR="00564F51" w:rsidRPr="00564F51" w:rsidRDefault="00564F51" w:rsidP="00564F51">
            <w:pPr>
              <w:rPr>
                <w:szCs w:val="24"/>
              </w:rPr>
            </w:pPr>
          </w:p>
        </w:tc>
      </w:tr>
      <w:tr w:rsidR="00564F51" w:rsidRPr="00564F51" w14:paraId="461F3618" w14:textId="77777777" w:rsidTr="00BC0509">
        <w:tc>
          <w:tcPr>
            <w:tcW w:w="4606" w:type="dxa"/>
          </w:tcPr>
          <w:p w14:paraId="00B26C05" w14:textId="77777777" w:rsidR="00564F51" w:rsidRPr="00564F51" w:rsidRDefault="00564F51" w:rsidP="00564F51">
            <w:pPr>
              <w:rPr>
                <w:szCs w:val="24"/>
              </w:rPr>
            </w:pPr>
            <w:r w:rsidRPr="00564F51">
              <w:rPr>
                <w:szCs w:val="24"/>
              </w:rPr>
              <w:t xml:space="preserve">Faïence – Sanitaires  </w:t>
            </w:r>
          </w:p>
        </w:tc>
        <w:tc>
          <w:tcPr>
            <w:tcW w:w="4607" w:type="dxa"/>
          </w:tcPr>
          <w:p w14:paraId="57E6A39A" w14:textId="77777777" w:rsidR="00564F51" w:rsidRPr="00564F51" w:rsidRDefault="00564F51" w:rsidP="00564F51">
            <w:pPr>
              <w:rPr>
                <w:szCs w:val="24"/>
              </w:rPr>
            </w:pPr>
          </w:p>
        </w:tc>
      </w:tr>
      <w:tr w:rsidR="00564F51" w:rsidRPr="00564F51" w14:paraId="2922A3A3" w14:textId="77777777" w:rsidTr="00BC0509">
        <w:tc>
          <w:tcPr>
            <w:tcW w:w="4606" w:type="dxa"/>
          </w:tcPr>
          <w:p w14:paraId="366B1248" w14:textId="77777777" w:rsidR="00564F51" w:rsidRPr="00564F51" w:rsidRDefault="00564F51" w:rsidP="00564F51">
            <w:pPr>
              <w:rPr>
                <w:szCs w:val="24"/>
              </w:rPr>
            </w:pPr>
            <w:r w:rsidRPr="00564F51">
              <w:rPr>
                <w:szCs w:val="24"/>
              </w:rPr>
              <w:t>Sol PVC et souple</w:t>
            </w:r>
          </w:p>
        </w:tc>
        <w:tc>
          <w:tcPr>
            <w:tcW w:w="4607" w:type="dxa"/>
          </w:tcPr>
          <w:p w14:paraId="44A92CA6" w14:textId="77777777" w:rsidR="00564F51" w:rsidRPr="00564F51" w:rsidRDefault="00564F51" w:rsidP="00564F51">
            <w:pPr>
              <w:rPr>
                <w:szCs w:val="24"/>
              </w:rPr>
            </w:pPr>
          </w:p>
        </w:tc>
      </w:tr>
      <w:tr w:rsidR="00564F51" w:rsidRPr="00564F51" w14:paraId="7005503D" w14:textId="77777777" w:rsidTr="00BC0509">
        <w:tc>
          <w:tcPr>
            <w:tcW w:w="4606" w:type="dxa"/>
          </w:tcPr>
          <w:p w14:paraId="30EC7B0F" w14:textId="77777777" w:rsidR="00564F51" w:rsidRPr="00564F51" w:rsidRDefault="00564F51" w:rsidP="00564F51">
            <w:pPr>
              <w:rPr>
                <w:szCs w:val="24"/>
              </w:rPr>
            </w:pPr>
            <w:r w:rsidRPr="00564F51">
              <w:rPr>
                <w:szCs w:val="24"/>
              </w:rPr>
              <w:t>Moquette et tapis</w:t>
            </w:r>
          </w:p>
        </w:tc>
        <w:tc>
          <w:tcPr>
            <w:tcW w:w="4607" w:type="dxa"/>
          </w:tcPr>
          <w:p w14:paraId="7B39B5ED" w14:textId="77777777" w:rsidR="00564F51" w:rsidRPr="00564F51" w:rsidRDefault="00564F51" w:rsidP="00564F51">
            <w:pPr>
              <w:rPr>
                <w:szCs w:val="24"/>
              </w:rPr>
            </w:pPr>
          </w:p>
        </w:tc>
      </w:tr>
    </w:tbl>
    <w:p w14:paraId="16E419D7"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47C01350"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2EB1C578" w14:textId="77777777" w:rsidR="00564F51" w:rsidRPr="00564F51" w:rsidRDefault="00564F51" w:rsidP="000F4506">
      <w:pPr>
        <w:numPr>
          <w:ilvl w:val="0"/>
          <w:numId w:val="196"/>
        </w:numPr>
        <w:spacing w:after="160" w:line="240" w:lineRule="auto"/>
        <w:ind w:left="1066" w:hanging="357"/>
        <w:jc w:val="both"/>
        <w:rPr>
          <w:rFonts w:ascii="Times New Roman" w:eastAsia="Times New Roman" w:hAnsi="Times New Roman" w:cs="Times New Roman"/>
          <w:b/>
          <w:bCs/>
          <w:lang w:eastAsia="fr-FR"/>
        </w:rPr>
      </w:pPr>
      <w:r w:rsidRPr="00564F51">
        <w:rPr>
          <w:rFonts w:ascii="Times New Roman" w:eastAsia="Times New Roman" w:hAnsi="Times New Roman" w:cs="Times New Roman"/>
          <w:b/>
          <w:bCs/>
          <w:lang w:eastAsia="fr-FR"/>
        </w:rPr>
        <w:t>Produits :</w:t>
      </w:r>
    </w:p>
    <w:p w14:paraId="74F16B86" w14:textId="77777777" w:rsidR="00564F51" w:rsidRPr="00564F51" w:rsidRDefault="00564F51" w:rsidP="00564F51">
      <w:pPr>
        <w:spacing w:after="12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 prestataire devra indiquer la liste et les caractéristiques des produits qu’il compte utiliser pour :</w:t>
      </w:r>
    </w:p>
    <w:p w14:paraId="6CB6F933" w14:textId="77777777" w:rsidR="00564F51" w:rsidRPr="00564F51" w:rsidRDefault="00564F51" w:rsidP="000F4506">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L’entretien des carreaux et sols</w:t>
      </w:r>
    </w:p>
    <w:p w14:paraId="42830DBE" w14:textId="77777777" w:rsidR="00564F51" w:rsidRPr="00564F51" w:rsidRDefault="00564F51" w:rsidP="000F4506">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Le nettoyage des vitres</w:t>
      </w:r>
    </w:p>
    <w:p w14:paraId="38B30160" w14:textId="77777777" w:rsidR="00564F51" w:rsidRPr="00564F51" w:rsidRDefault="00564F51" w:rsidP="000F4506">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L’entretien des sanitaires (les papiers hygiéniques et autres consommables hygiéniques devront être fournis par le prestataire)</w:t>
      </w:r>
    </w:p>
    <w:p w14:paraId="46488110" w14:textId="77777777" w:rsidR="00564F51" w:rsidRPr="00564F51" w:rsidRDefault="00564F51" w:rsidP="000F4506">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Le nettoyage des planchers.</w:t>
      </w:r>
    </w:p>
    <w:p w14:paraId="668C1DB3" w14:textId="77777777" w:rsidR="00564F51" w:rsidRPr="00564F51" w:rsidRDefault="00564F51" w:rsidP="00564F51">
      <w:pPr>
        <w:spacing w:after="0" w:line="240" w:lineRule="auto"/>
        <w:jc w:val="both"/>
        <w:rPr>
          <w:rFonts w:ascii="Times New Roman" w:eastAsia="Times New Roman" w:hAnsi="Times New Roman" w:cs="Times New Roman"/>
          <w:color w:val="FF0000"/>
          <w:sz w:val="24"/>
          <w:szCs w:val="24"/>
          <w:lang w:eastAsia="fr-FR"/>
        </w:rPr>
      </w:pPr>
    </w:p>
    <w:p w14:paraId="285C4288" w14:textId="77777777" w:rsidR="00564F51" w:rsidRPr="00564F51" w:rsidRDefault="00C963C1" w:rsidP="00564F51">
      <w:pPr>
        <w:spacing w:after="0" w:line="240" w:lineRule="auto"/>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Les produits désinfectants</w:t>
      </w:r>
      <w:r w:rsidR="00564F51" w:rsidRPr="00564F51">
        <w:rPr>
          <w:rFonts w:ascii="Times New Roman" w:eastAsia="Times New Roman" w:hAnsi="Times New Roman" w:cs="Times New Roman"/>
          <w:lang w:eastAsia="fr-FR"/>
        </w:rPr>
        <w:t xml:space="preserve"> doivent répondre aux normes existant en la matière et doivent être accompagnés de leur préconisation de dosage et temps de contact.</w:t>
      </w:r>
    </w:p>
    <w:p w14:paraId="76712176" w14:textId="77777777" w:rsidR="00564F51" w:rsidRPr="00564F51" w:rsidRDefault="00564F51" w:rsidP="00564F51">
      <w:pPr>
        <w:spacing w:after="0" w:line="240" w:lineRule="auto"/>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Les produits de désodorisation doivent absorber efficacement et durablement les odeurs de tabac.</w:t>
      </w:r>
    </w:p>
    <w:p w14:paraId="6D1DA5B3" w14:textId="77777777" w:rsidR="00564F51" w:rsidRPr="00564F51" w:rsidRDefault="00564F51" w:rsidP="00564F51">
      <w:pPr>
        <w:spacing w:after="0" w:line="240" w:lineRule="auto"/>
        <w:jc w:val="both"/>
        <w:rPr>
          <w:rFonts w:ascii="Times New Roman" w:eastAsia="Times New Roman" w:hAnsi="Times New Roman" w:cs="Times New Roman"/>
          <w:lang w:eastAsia="fr-FR"/>
        </w:rPr>
      </w:pPr>
    </w:p>
    <w:p w14:paraId="256AAB5B" w14:textId="77777777" w:rsidR="00564F51" w:rsidRPr="00564F51" w:rsidRDefault="00564F51" w:rsidP="00564F51">
      <w:pPr>
        <w:spacing w:after="0" w:line="240" w:lineRule="auto"/>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 xml:space="preserve">Les produits de nettoyage et de désinfection à utiliser doivent être compatibles avec les surfaces à traiter. </w:t>
      </w:r>
    </w:p>
    <w:p w14:paraId="083C881F" w14:textId="77777777" w:rsidR="00564F51" w:rsidRPr="00564F51" w:rsidRDefault="00564F51" w:rsidP="00564F51">
      <w:pPr>
        <w:spacing w:after="0" w:line="240" w:lineRule="auto"/>
        <w:jc w:val="both"/>
        <w:rPr>
          <w:rFonts w:ascii="Times New Roman" w:eastAsia="Times New Roman" w:hAnsi="Times New Roman" w:cs="Times New Roman"/>
          <w:lang w:eastAsia="fr-FR"/>
        </w:rPr>
      </w:pPr>
    </w:p>
    <w:p w14:paraId="153EBA5F" w14:textId="77777777" w:rsidR="00564F51" w:rsidRPr="00564F51" w:rsidRDefault="00564F51" w:rsidP="00564F51">
      <w:pPr>
        <w:spacing w:after="0" w:line="240" w:lineRule="auto"/>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Cette liste doit comporter des produits antiseptiques, désinfectants, désodorisants, détartrants, lustrant, déodorants etc.</w:t>
      </w:r>
    </w:p>
    <w:p w14:paraId="22808F54" w14:textId="77777777" w:rsidR="00564F51" w:rsidRPr="00564F51" w:rsidRDefault="00564F51" w:rsidP="00564F51">
      <w:pPr>
        <w:spacing w:after="0" w:line="240" w:lineRule="auto"/>
        <w:jc w:val="both"/>
        <w:rPr>
          <w:rFonts w:ascii="Times New Roman" w:eastAsia="Times New Roman" w:hAnsi="Times New Roman" w:cs="Times New Roman"/>
          <w:b/>
          <w:bCs/>
          <w:lang w:eastAsia="fr-FR"/>
        </w:rPr>
      </w:pPr>
    </w:p>
    <w:p w14:paraId="39074190" w14:textId="77777777" w:rsidR="00564F51" w:rsidRPr="00564F51" w:rsidRDefault="00564F51" w:rsidP="00564F51">
      <w:pPr>
        <w:spacing w:after="0" w:line="240" w:lineRule="auto"/>
        <w:jc w:val="both"/>
        <w:rPr>
          <w:rFonts w:ascii="Times New Roman" w:eastAsia="Times New Roman" w:hAnsi="Times New Roman" w:cs="Times New Roman"/>
          <w:bCs/>
          <w:lang w:eastAsia="fr-FR"/>
        </w:rPr>
      </w:pPr>
      <w:r w:rsidRPr="00564F51">
        <w:rPr>
          <w:rFonts w:ascii="Times New Roman" w:eastAsia="Times New Roman" w:hAnsi="Times New Roman" w:cs="Times New Roman"/>
          <w:bCs/>
          <w:lang w:eastAsia="fr-FR"/>
        </w:rPr>
        <w:t>Le prestataire doit impérativement bannir pour l’ensemble de ses prestations dans le cadre du présent marché la présence sur le site d’intervention et l’utilisation par son personnel des tampons abrasifs et de chlore.</w:t>
      </w:r>
    </w:p>
    <w:p w14:paraId="666B060E" w14:textId="77777777" w:rsidR="00564F51" w:rsidRPr="00564F51" w:rsidRDefault="00564F51" w:rsidP="00564F51">
      <w:pPr>
        <w:spacing w:after="0" w:line="240" w:lineRule="auto"/>
        <w:jc w:val="both"/>
        <w:rPr>
          <w:rFonts w:ascii="Times New Roman" w:eastAsia="Times New Roman" w:hAnsi="Times New Roman" w:cs="Times New Roman"/>
          <w:bCs/>
          <w:lang w:eastAsia="fr-FR"/>
        </w:rPr>
      </w:pPr>
    </w:p>
    <w:p w14:paraId="32D431A3" w14:textId="77777777" w:rsidR="00564F51" w:rsidRPr="00564F51" w:rsidRDefault="00564F51" w:rsidP="00564F51">
      <w:pPr>
        <w:spacing w:after="0" w:line="240" w:lineRule="auto"/>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Un magasin sera mis à la disposition du prestataire pour le stockage de son matériel et des produits qu’il devra impérativement présenter à l’agent désigné à cet effet.</w:t>
      </w:r>
    </w:p>
    <w:p w14:paraId="1180F8EF" w14:textId="77777777" w:rsidR="00564F51" w:rsidRPr="00564F51" w:rsidRDefault="00564F51" w:rsidP="00564F51">
      <w:pPr>
        <w:spacing w:after="0" w:line="240" w:lineRule="auto"/>
        <w:jc w:val="both"/>
        <w:rPr>
          <w:rFonts w:ascii="Times New Roman" w:eastAsia="Times New Roman" w:hAnsi="Times New Roman" w:cs="Times New Roman"/>
          <w:b/>
          <w:bCs/>
          <w:lang w:eastAsia="fr-FR"/>
        </w:rPr>
      </w:pPr>
    </w:p>
    <w:p w14:paraId="1BDA9D94" w14:textId="77777777" w:rsidR="00564F51" w:rsidRPr="00564F51" w:rsidRDefault="00564F51" w:rsidP="000F4506">
      <w:pPr>
        <w:numPr>
          <w:ilvl w:val="0"/>
          <w:numId w:val="193"/>
        </w:numPr>
        <w:spacing w:after="160" w:line="240" w:lineRule="auto"/>
        <w:ind w:left="714" w:hanging="357"/>
        <w:jc w:val="both"/>
        <w:rPr>
          <w:rFonts w:ascii="Times New Roman" w:eastAsia="Times New Roman" w:hAnsi="Times New Roman" w:cs="Times New Roman"/>
          <w:b/>
          <w:bCs/>
          <w:lang w:eastAsia="fr-FR"/>
        </w:rPr>
      </w:pPr>
      <w:r w:rsidRPr="00564F51">
        <w:rPr>
          <w:rFonts w:ascii="Times New Roman" w:eastAsia="Times New Roman" w:hAnsi="Times New Roman" w:cs="Times New Roman"/>
          <w:b/>
          <w:bCs/>
          <w:lang w:eastAsia="fr-FR"/>
        </w:rPr>
        <w:t>Heures de travail</w:t>
      </w:r>
    </w:p>
    <w:p w14:paraId="2CDBE573" w14:textId="77777777" w:rsidR="00564F51" w:rsidRPr="00564F51" w:rsidRDefault="0045739D" w:rsidP="00564F51">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b/>
          <w:lang w:eastAsia="fr-FR"/>
        </w:rPr>
        <w:t xml:space="preserve">Pour les locaux de la </w:t>
      </w:r>
      <w:r w:rsidR="00C963C1">
        <w:rPr>
          <w:rFonts w:ascii="Times New Roman" w:eastAsia="Times New Roman" w:hAnsi="Times New Roman" w:cs="Times New Roman"/>
          <w:b/>
          <w:lang w:eastAsia="fr-FR"/>
        </w:rPr>
        <w:t>R</w:t>
      </w:r>
      <w:r w:rsidR="00C963C1" w:rsidRPr="00564F51">
        <w:rPr>
          <w:rFonts w:ascii="Times New Roman" w:eastAsia="Times New Roman" w:hAnsi="Times New Roman" w:cs="Times New Roman"/>
          <w:b/>
          <w:lang w:eastAsia="fr-FR"/>
        </w:rPr>
        <w:t>eprésentation</w:t>
      </w:r>
      <w:r w:rsidR="00C963C1" w:rsidRPr="00564F51">
        <w:rPr>
          <w:rFonts w:ascii="Times New Roman" w:eastAsia="Times New Roman" w:hAnsi="Times New Roman" w:cs="Times New Roman"/>
          <w:lang w:eastAsia="fr-FR"/>
        </w:rPr>
        <w:t xml:space="preserve"> :</w:t>
      </w:r>
      <w:r w:rsidR="00564F51" w:rsidRPr="00564F51">
        <w:rPr>
          <w:rFonts w:ascii="Times New Roman" w:eastAsia="Times New Roman" w:hAnsi="Times New Roman" w:cs="Times New Roman"/>
          <w:lang w:eastAsia="fr-FR"/>
        </w:rPr>
        <w:tab/>
      </w:r>
    </w:p>
    <w:p w14:paraId="0AFE267A" w14:textId="77777777" w:rsidR="00564F51" w:rsidRPr="009C539C" w:rsidRDefault="00564F51" w:rsidP="00564F51">
      <w:pPr>
        <w:spacing w:after="0" w:line="240" w:lineRule="auto"/>
        <w:ind w:firstLine="708"/>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 xml:space="preserve">. </w:t>
      </w:r>
      <w:r w:rsidRPr="009C539C">
        <w:rPr>
          <w:rFonts w:ascii="Times New Roman" w:eastAsia="Times New Roman" w:hAnsi="Times New Roman" w:cs="Times New Roman"/>
          <w:lang w:eastAsia="fr-FR"/>
        </w:rPr>
        <w:t>De 07</w:t>
      </w:r>
      <w:r w:rsidR="00C963C1" w:rsidRPr="009C539C">
        <w:rPr>
          <w:rFonts w:ascii="Times New Roman" w:eastAsia="Times New Roman" w:hAnsi="Times New Roman" w:cs="Times New Roman"/>
          <w:lang w:eastAsia="fr-FR"/>
        </w:rPr>
        <w:t>h à</w:t>
      </w:r>
      <w:r w:rsidRPr="009C539C">
        <w:rPr>
          <w:rFonts w:ascii="Times New Roman" w:eastAsia="Times New Roman" w:hAnsi="Times New Roman" w:cs="Times New Roman"/>
          <w:lang w:eastAsia="fr-FR"/>
        </w:rPr>
        <w:t xml:space="preserve"> 1</w:t>
      </w:r>
      <w:r w:rsidR="007C4810" w:rsidRPr="009C539C">
        <w:rPr>
          <w:rFonts w:ascii="Times New Roman" w:eastAsia="Times New Roman" w:hAnsi="Times New Roman" w:cs="Times New Roman"/>
          <w:lang w:eastAsia="fr-FR"/>
        </w:rPr>
        <w:t>5 30</w:t>
      </w:r>
      <w:r w:rsidRPr="009C539C">
        <w:rPr>
          <w:rFonts w:ascii="Times New Roman" w:eastAsia="Times New Roman" w:hAnsi="Times New Roman" w:cs="Times New Roman"/>
          <w:lang w:eastAsia="fr-FR"/>
        </w:rPr>
        <w:t>, les jours ouvrables, sauf le vendredi</w:t>
      </w:r>
      <w:r w:rsidR="00C963C1">
        <w:rPr>
          <w:rFonts w:ascii="Times New Roman" w:eastAsia="Times New Roman" w:hAnsi="Times New Roman" w:cs="Times New Roman"/>
          <w:lang w:eastAsia="fr-FR"/>
        </w:rPr>
        <w:t>.</w:t>
      </w:r>
    </w:p>
    <w:p w14:paraId="5316C48D" w14:textId="77777777" w:rsidR="00564F51" w:rsidRPr="009C539C" w:rsidRDefault="00564F51" w:rsidP="00564F51">
      <w:pPr>
        <w:spacing w:after="0" w:line="240" w:lineRule="auto"/>
        <w:jc w:val="both"/>
        <w:rPr>
          <w:rFonts w:ascii="Times New Roman" w:eastAsia="Times New Roman" w:hAnsi="Times New Roman" w:cs="Times New Roman"/>
          <w:lang w:eastAsia="fr-FR"/>
        </w:rPr>
      </w:pPr>
      <w:r w:rsidRPr="009C539C">
        <w:rPr>
          <w:rFonts w:ascii="Times New Roman" w:eastAsia="Times New Roman" w:hAnsi="Times New Roman" w:cs="Times New Roman"/>
          <w:lang w:eastAsia="fr-FR"/>
        </w:rPr>
        <w:lastRenderedPageBreak/>
        <w:tab/>
        <w:t>. De 07 h à 11 h30 le vendredi</w:t>
      </w:r>
    </w:p>
    <w:p w14:paraId="2B7F31D6" w14:textId="77777777" w:rsidR="00761A9A" w:rsidRPr="00862E2F" w:rsidRDefault="00564F51" w:rsidP="00862E2F">
      <w:pPr>
        <w:spacing w:after="0" w:line="240" w:lineRule="auto"/>
        <w:jc w:val="both"/>
        <w:rPr>
          <w:rFonts w:ascii="Times New Roman" w:eastAsia="Times New Roman" w:hAnsi="Times New Roman" w:cs="Times New Roman"/>
          <w:lang w:eastAsia="fr-FR"/>
        </w:rPr>
      </w:pPr>
      <w:r w:rsidRPr="009C539C">
        <w:rPr>
          <w:rFonts w:ascii="Times New Roman" w:eastAsia="Times New Roman" w:hAnsi="Times New Roman" w:cs="Times New Roman"/>
          <w:lang w:eastAsia="fr-FR"/>
        </w:rPr>
        <w:tab/>
        <w:t>. Pour des jours spéciaux de grandes réunions jusqu’à la fin de la réunion</w:t>
      </w:r>
    </w:p>
    <w:p w14:paraId="49A7A5B3" w14:textId="77777777" w:rsidR="002A43FA" w:rsidRPr="00761A9A" w:rsidRDefault="002A43FA" w:rsidP="00564F51">
      <w:pPr>
        <w:spacing w:after="120" w:line="240" w:lineRule="auto"/>
        <w:jc w:val="both"/>
        <w:rPr>
          <w:rFonts w:ascii="Times New Roman" w:eastAsia="Times New Roman" w:hAnsi="Times New Roman" w:cs="Times New Roman"/>
          <w:bCs/>
          <w:sz w:val="24"/>
          <w:szCs w:val="24"/>
          <w:lang w:eastAsia="fr-FR"/>
        </w:rPr>
      </w:pPr>
    </w:p>
    <w:p w14:paraId="3F8C9E64" w14:textId="77777777" w:rsidR="00564F51" w:rsidRPr="00564F51" w:rsidRDefault="00862E2F" w:rsidP="000F4506">
      <w:pPr>
        <w:numPr>
          <w:ilvl w:val="0"/>
          <w:numId w:val="193"/>
        </w:numPr>
        <w:spacing w:after="160" w:line="240" w:lineRule="auto"/>
        <w:ind w:left="714" w:hanging="357"/>
        <w:jc w:val="both"/>
        <w:rPr>
          <w:rFonts w:ascii="Times New Roman" w:eastAsia="Times New Roman" w:hAnsi="Times New Roman" w:cs="Times New Roman"/>
          <w:b/>
          <w:bCs/>
          <w:lang w:eastAsia="fr-FR"/>
        </w:rPr>
      </w:pPr>
      <w:r w:rsidRPr="00564F51">
        <w:rPr>
          <w:rFonts w:ascii="Times New Roman" w:eastAsia="Times New Roman" w:hAnsi="Times New Roman" w:cs="Times New Roman"/>
          <w:b/>
          <w:bCs/>
          <w:lang w:eastAsia="fr-FR"/>
        </w:rPr>
        <w:t xml:space="preserve">Contrôle de l’exécution du </w:t>
      </w:r>
      <w:proofErr w:type="spellStart"/>
      <w:r w:rsidRPr="00564F51">
        <w:rPr>
          <w:rFonts w:ascii="Times New Roman" w:eastAsia="Times New Roman" w:hAnsi="Times New Roman" w:cs="Times New Roman"/>
          <w:b/>
          <w:bCs/>
          <w:lang w:eastAsia="fr-FR"/>
        </w:rPr>
        <w:t>marche</w:t>
      </w:r>
      <w:proofErr w:type="spellEnd"/>
      <w:r w:rsidRPr="00564F51">
        <w:rPr>
          <w:rFonts w:ascii="Times New Roman" w:eastAsia="Times New Roman" w:hAnsi="Times New Roman" w:cs="Times New Roman"/>
          <w:b/>
          <w:bCs/>
          <w:lang w:eastAsia="fr-FR"/>
        </w:rPr>
        <w:t xml:space="preserve"> – registre   d’entretien </w:t>
      </w:r>
    </w:p>
    <w:p w14:paraId="10A53E6B" w14:textId="77777777" w:rsidR="00564F51" w:rsidRPr="00564F51" w:rsidRDefault="00564F51" w:rsidP="00564F51">
      <w:pPr>
        <w:spacing w:after="0" w:line="240" w:lineRule="auto"/>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L’Autorité responsable de l’exécution du marché est le Chargé maintenance IGC.</w:t>
      </w:r>
    </w:p>
    <w:p w14:paraId="2E584B6A" w14:textId="77777777" w:rsidR="00564F51" w:rsidRPr="00564F51" w:rsidRDefault="00564F51" w:rsidP="00564F51">
      <w:pPr>
        <w:spacing w:after="0" w:line="240" w:lineRule="auto"/>
        <w:jc w:val="both"/>
        <w:rPr>
          <w:rFonts w:ascii="Times New Roman" w:eastAsia="Times New Roman" w:hAnsi="Times New Roman" w:cs="Times New Roman"/>
          <w:lang w:eastAsia="fr-FR"/>
        </w:rPr>
      </w:pPr>
    </w:p>
    <w:p w14:paraId="0C51F25C" w14:textId="77777777" w:rsidR="00564F51" w:rsidRPr="00564F51" w:rsidRDefault="00564F51" w:rsidP="00564F51">
      <w:pPr>
        <w:spacing w:after="0" w:line="240" w:lineRule="auto"/>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Le Contrôle et la surveillance des prestations seront exercés à tout moment par les agents de l’ASECNA désignés à cet effet.</w:t>
      </w:r>
    </w:p>
    <w:p w14:paraId="3ECB6686" w14:textId="77777777" w:rsidR="00564F51" w:rsidRPr="00564F51" w:rsidRDefault="00564F51" w:rsidP="00564F51">
      <w:pPr>
        <w:spacing w:after="0" w:line="240" w:lineRule="auto"/>
        <w:jc w:val="both"/>
        <w:rPr>
          <w:rFonts w:ascii="Times New Roman" w:eastAsia="Times New Roman" w:hAnsi="Times New Roman" w:cs="Times New Roman"/>
          <w:lang w:eastAsia="fr-FR"/>
        </w:rPr>
      </w:pPr>
    </w:p>
    <w:p w14:paraId="1C28F7E0" w14:textId="77777777" w:rsidR="00564F51" w:rsidRPr="00564F51" w:rsidRDefault="00564F51" w:rsidP="00564F51">
      <w:pPr>
        <w:spacing w:line="240" w:lineRule="auto"/>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 xml:space="preserve">Le Prestataire sera tenu de mettre à la disposition de l’ASECNA un registre d’entretien. </w:t>
      </w:r>
    </w:p>
    <w:p w14:paraId="6ABA1401" w14:textId="77777777" w:rsidR="00564F51" w:rsidRPr="00564F51" w:rsidRDefault="00564F51" w:rsidP="00564F51">
      <w:pPr>
        <w:spacing w:after="120" w:line="240" w:lineRule="auto"/>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Y seront consignées régulièrement :</w:t>
      </w:r>
    </w:p>
    <w:p w14:paraId="7F9E5D13" w14:textId="77777777" w:rsidR="00564F51" w:rsidRPr="00564F51" w:rsidRDefault="00564F51" w:rsidP="000F4506">
      <w:pPr>
        <w:numPr>
          <w:ilvl w:val="0"/>
          <w:numId w:val="198"/>
        </w:numPr>
        <w:spacing w:after="0" w:line="240" w:lineRule="auto"/>
        <w:ind w:left="714" w:hanging="357"/>
        <w:jc w:val="both"/>
        <w:rPr>
          <w:rFonts w:ascii="Times New Roman" w:eastAsia="Times New Roman" w:hAnsi="Times New Roman" w:cs="Times New Roman"/>
          <w:lang w:eastAsia="fr-FR"/>
        </w:rPr>
      </w:pPr>
      <w:proofErr w:type="gramStart"/>
      <w:r w:rsidRPr="00564F51">
        <w:rPr>
          <w:rFonts w:ascii="Times New Roman" w:eastAsia="Times New Roman" w:hAnsi="Times New Roman" w:cs="Times New Roman"/>
          <w:lang w:eastAsia="fr-FR"/>
        </w:rPr>
        <w:t>les</w:t>
      </w:r>
      <w:proofErr w:type="gramEnd"/>
      <w:r w:rsidRPr="00564F51">
        <w:rPr>
          <w:rFonts w:ascii="Times New Roman" w:eastAsia="Times New Roman" w:hAnsi="Times New Roman" w:cs="Times New Roman"/>
          <w:lang w:eastAsia="fr-FR"/>
        </w:rPr>
        <w:t xml:space="preserve"> interventions effectuées par l’entreprise ;</w:t>
      </w:r>
    </w:p>
    <w:p w14:paraId="7965A5A0" w14:textId="77777777" w:rsidR="00564F51" w:rsidRPr="00564F51" w:rsidRDefault="00564F51" w:rsidP="000F4506">
      <w:pPr>
        <w:numPr>
          <w:ilvl w:val="0"/>
          <w:numId w:val="198"/>
        </w:numPr>
        <w:spacing w:after="0" w:line="240" w:lineRule="auto"/>
        <w:jc w:val="both"/>
        <w:rPr>
          <w:rFonts w:ascii="Times New Roman" w:eastAsia="Times New Roman" w:hAnsi="Times New Roman" w:cs="Times New Roman"/>
          <w:lang w:eastAsia="fr-FR"/>
        </w:rPr>
      </w:pPr>
      <w:proofErr w:type="gramStart"/>
      <w:r w:rsidRPr="00564F51">
        <w:rPr>
          <w:rFonts w:ascii="Times New Roman" w:eastAsia="Times New Roman" w:hAnsi="Times New Roman" w:cs="Times New Roman"/>
          <w:lang w:eastAsia="fr-FR"/>
        </w:rPr>
        <w:t>les</w:t>
      </w:r>
      <w:proofErr w:type="gramEnd"/>
      <w:r w:rsidRPr="00564F51">
        <w:rPr>
          <w:rFonts w:ascii="Times New Roman" w:eastAsia="Times New Roman" w:hAnsi="Times New Roman" w:cs="Times New Roman"/>
          <w:lang w:eastAsia="fr-FR"/>
        </w:rPr>
        <w:t xml:space="preserve"> incidents ou détails de toute </w:t>
      </w:r>
      <w:proofErr w:type="gramStart"/>
      <w:r w:rsidRPr="00564F51">
        <w:rPr>
          <w:rFonts w:ascii="Times New Roman" w:eastAsia="Times New Roman" w:hAnsi="Times New Roman" w:cs="Times New Roman"/>
          <w:lang w:eastAsia="fr-FR"/>
        </w:rPr>
        <w:t>nature relatifs</w:t>
      </w:r>
      <w:proofErr w:type="gramEnd"/>
      <w:r w:rsidRPr="00564F51">
        <w:rPr>
          <w:rFonts w:ascii="Times New Roman" w:eastAsia="Times New Roman" w:hAnsi="Times New Roman" w:cs="Times New Roman"/>
          <w:lang w:eastAsia="fr-FR"/>
        </w:rPr>
        <w:t xml:space="preserve"> au nettoiement et l’entretien des locaux.</w:t>
      </w:r>
    </w:p>
    <w:p w14:paraId="4B8FD18D" w14:textId="77777777" w:rsidR="00564F51" w:rsidRPr="00564F51" w:rsidRDefault="00564F51" w:rsidP="00564F51">
      <w:pPr>
        <w:spacing w:line="240" w:lineRule="auto"/>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Le Prestataire pourra y consigner les incidents ou observations susceptibles de donner lieu à une réclamation de sa part.</w:t>
      </w:r>
    </w:p>
    <w:p w14:paraId="6766F3C0" w14:textId="77777777" w:rsidR="00564F51" w:rsidRPr="00564F51" w:rsidRDefault="00564F51" w:rsidP="00564F51">
      <w:pPr>
        <w:spacing w:after="0" w:line="240" w:lineRule="auto"/>
        <w:jc w:val="both"/>
        <w:rPr>
          <w:rFonts w:ascii="Times New Roman" w:eastAsia="Times New Roman" w:hAnsi="Times New Roman" w:cs="Times New Roman"/>
          <w:lang w:eastAsia="fr-FR"/>
        </w:rPr>
      </w:pPr>
    </w:p>
    <w:p w14:paraId="73A1EB4F" w14:textId="77777777" w:rsidR="00564F51" w:rsidRPr="00564F51" w:rsidRDefault="00862E2F" w:rsidP="000F4506">
      <w:pPr>
        <w:numPr>
          <w:ilvl w:val="0"/>
          <w:numId w:val="193"/>
        </w:numPr>
        <w:spacing w:after="160" w:line="240" w:lineRule="auto"/>
        <w:ind w:left="714" w:hanging="357"/>
        <w:jc w:val="both"/>
        <w:rPr>
          <w:rFonts w:ascii="Times New Roman" w:eastAsia="Times New Roman" w:hAnsi="Times New Roman" w:cs="Times New Roman"/>
          <w:b/>
          <w:bCs/>
          <w:lang w:eastAsia="fr-FR"/>
        </w:rPr>
      </w:pPr>
      <w:r w:rsidRPr="00564F51">
        <w:rPr>
          <w:rFonts w:ascii="Times New Roman" w:eastAsia="Times New Roman" w:hAnsi="Times New Roman" w:cs="Times New Roman"/>
          <w:b/>
          <w:bCs/>
          <w:lang w:eastAsia="fr-FR"/>
        </w:rPr>
        <w:t>Exclusion d’agent du prestataire</w:t>
      </w:r>
    </w:p>
    <w:p w14:paraId="25CD1862" w14:textId="77777777" w:rsidR="00564F51" w:rsidRPr="00564F51" w:rsidRDefault="00564F51" w:rsidP="00564F51">
      <w:pPr>
        <w:spacing w:after="0" w:line="240" w:lineRule="auto"/>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L’ASECNA se réservera le droit d’exiger au Prestataire à quelque moment que ce soit, l’exclusion de tout agent de la société qu’elle jugerait indésirable notamment du fait de son inaptitude au travail, de sa conduite au service, de sa tenue, etc.</w:t>
      </w:r>
    </w:p>
    <w:p w14:paraId="482D239E" w14:textId="77777777" w:rsidR="00564F51" w:rsidRDefault="00564F51" w:rsidP="00564F51">
      <w:pPr>
        <w:spacing w:line="240" w:lineRule="auto"/>
        <w:rPr>
          <w:rFonts w:ascii="Times New Roman" w:eastAsia="Times New Roman" w:hAnsi="Times New Roman" w:cs="Times New Roman"/>
          <w:b/>
          <w:bCs/>
          <w:caps/>
          <w:sz w:val="24"/>
          <w:szCs w:val="24"/>
          <w:lang w:eastAsia="fr-FR"/>
        </w:rPr>
      </w:pPr>
    </w:p>
    <w:p w14:paraId="06BC5133" w14:textId="77777777" w:rsidR="00BE0109" w:rsidRPr="00862E2F" w:rsidRDefault="00BE0109" w:rsidP="00862E2F">
      <w:pPr>
        <w:pStyle w:val="Titre3"/>
        <w:numPr>
          <w:ilvl w:val="6"/>
          <w:numId w:val="19"/>
        </w:numPr>
        <w:spacing w:after="240"/>
        <w:ind w:left="284" w:hanging="284"/>
        <w:rPr>
          <w:rFonts w:ascii="Times New Roman" w:eastAsia="Times New Roman" w:hAnsi="Times New Roman" w:cs="Times New Roman"/>
          <w:b w:val="0"/>
          <w:bCs w:val="0"/>
          <w:sz w:val="24"/>
          <w:szCs w:val="24"/>
          <w:lang w:eastAsia="fr-FR"/>
        </w:rPr>
      </w:pPr>
      <w:r w:rsidRPr="00862E2F">
        <w:rPr>
          <w:rFonts w:ascii="Times New Roman" w:eastAsia="Times New Roman" w:hAnsi="Times New Roman" w:cs="Times New Roman"/>
          <w:b w:val="0"/>
          <w:bCs w:val="0"/>
          <w:sz w:val="24"/>
          <w:szCs w:val="24"/>
          <w:lang w:eastAsia="fr-FR"/>
        </w:rPr>
        <w:t>Prix</w:t>
      </w:r>
    </w:p>
    <w:p w14:paraId="0183BB1E" w14:textId="77777777" w:rsidR="00BE0109" w:rsidRPr="00564F51" w:rsidRDefault="00BE0109" w:rsidP="00BE0109">
      <w:pPr>
        <w:spacing w:after="0" w:line="240" w:lineRule="auto"/>
        <w:jc w:val="both"/>
        <w:rPr>
          <w:rFonts w:ascii="Times New Roman" w:eastAsia="Times New Roman" w:hAnsi="Times New Roman" w:cs="Times New Roman"/>
          <w:lang w:eastAsia="fr-FR"/>
        </w:rPr>
      </w:pPr>
      <w:r w:rsidRPr="00564F51">
        <w:rPr>
          <w:rFonts w:ascii="Times New Roman" w:eastAsia="Times New Roman" w:hAnsi="Times New Roman" w:cs="Times New Roman"/>
          <w:lang w:eastAsia="fr-FR"/>
        </w:rPr>
        <w:t>Les prix couvrent, entre autres :</w:t>
      </w:r>
    </w:p>
    <w:p w14:paraId="35AE1A1B" w14:textId="77777777" w:rsidR="00BE0109" w:rsidRPr="00564F51" w:rsidRDefault="00BE0109" w:rsidP="00BE0109">
      <w:pPr>
        <w:spacing w:after="0" w:line="240" w:lineRule="auto"/>
        <w:jc w:val="both"/>
        <w:rPr>
          <w:rFonts w:ascii="Times New Roman" w:eastAsia="Times New Roman" w:hAnsi="Times New Roman" w:cs="Times New Roman"/>
          <w:lang w:eastAsia="fr-FR"/>
        </w:rPr>
      </w:pPr>
    </w:p>
    <w:p w14:paraId="732C5E17"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Le ramassage des ordures provenant du nettoiement des locaux et leur dépôt à la décharge ;</w:t>
      </w:r>
    </w:p>
    <w:p w14:paraId="08228D53"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Le matériel et les produits ainsi que les ingrédients nécessaires à un parfait entretien ;</w:t>
      </w:r>
    </w:p>
    <w:p w14:paraId="30944B19"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Tous les frais de main-d’œuvre, y compris les heures supplémentaires de quelques natures que ce soit ;</w:t>
      </w:r>
    </w:p>
    <w:p w14:paraId="4411BC6C"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Produits d’entretien des toilettes et ingrédients (désodorisants, papiers hygiéniques, mouchoirs, savon</w:t>
      </w:r>
      <w:proofErr w:type="gramStart"/>
      <w:r w:rsidRPr="00564F51">
        <w:rPr>
          <w:rFonts w:ascii="Times New Roman" w:eastAsia="Times New Roman" w:hAnsi="Times New Roman" w:cs="Times New Roman"/>
          <w:bCs/>
          <w:iCs/>
          <w:lang w:eastAsia="fr-FR"/>
        </w:rPr>
        <w:t xml:space="preserve"> ….</w:t>
      </w:r>
      <w:proofErr w:type="gramEnd"/>
      <w:r w:rsidRPr="00564F51">
        <w:rPr>
          <w:rFonts w:ascii="Times New Roman" w:eastAsia="Times New Roman" w:hAnsi="Times New Roman" w:cs="Times New Roman"/>
          <w:bCs/>
          <w:iCs/>
          <w:lang w:eastAsia="fr-FR"/>
        </w:rPr>
        <w:t>etc.)</w:t>
      </w:r>
    </w:p>
    <w:p w14:paraId="777659DE"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Le frais de surveillance (toutes sujétions comprises)</w:t>
      </w:r>
    </w:p>
    <w:p w14:paraId="1262834D"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Toutes les charges affectant les salaires, tant du personnel ouvrier que surveillant ou directeur, et notamment, les prestations familiales, congés payés, caisse de retraite ;</w:t>
      </w:r>
    </w:p>
    <w:p w14:paraId="6853D8F1"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 xml:space="preserve">Toutes les taxes imposées par la </w:t>
      </w:r>
      <w:r w:rsidR="00862E2F" w:rsidRPr="00564F51">
        <w:rPr>
          <w:rFonts w:ascii="Times New Roman" w:eastAsia="Times New Roman" w:hAnsi="Times New Roman" w:cs="Times New Roman"/>
          <w:bCs/>
          <w:iCs/>
          <w:lang w:eastAsia="fr-FR"/>
        </w:rPr>
        <w:t>règlementation</w:t>
      </w:r>
      <w:r w:rsidRPr="00564F51">
        <w:rPr>
          <w:rFonts w:ascii="Times New Roman" w:eastAsia="Times New Roman" w:hAnsi="Times New Roman" w:cs="Times New Roman"/>
          <w:bCs/>
          <w:iCs/>
          <w:lang w:eastAsia="fr-FR"/>
        </w:rPr>
        <w:t xml:space="preserve"> en vigueur, et notamment taxe sur le chiffre d’affaires, taxe de service, patente, impôts, divers ;</w:t>
      </w:r>
    </w:p>
    <w:p w14:paraId="73B689B0"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Toutes les assurances nécessaires et notamment celles couvrant le personnel et les tiers</w:t>
      </w:r>
    </w:p>
    <w:p w14:paraId="3CCD139B"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Les frais généraux et bénéfices de l’entreprise</w:t>
      </w:r>
    </w:p>
    <w:p w14:paraId="22760617"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La fourniture et le maintien en parfait état de propreté d’une tenue de travail, par agent et par an</w:t>
      </w:r>
    </w:p>
    <w:p w14:paraId="24D45F99"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lastRenderedPageBreak/>
        <w:t>Le paiement des indemnités de congé au départ</w:t>
      </w:r>
    </w:p>
    <w:p w14:paraId="02642FC0"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 xml:space="preserve">Visite médicale annuelle pour chaque agent </w:t>
      </w:r>
    </w:p>
    <w:p w14:paraId="588890F2" w14:textId="77777777" w:rsidR="00BE0109" w:rsidRPr="00564F51" w:rsidRDefault="00BE0109" w:rsidP="00BE0109">
      <w:pPr>
        <w:numPr>
          <w:ilvl w:val="0"/>
          <w:numId w:val="197"/>
        </w:numPr>
        <w:spacing w:after="0" w:line="300" w:lineRule="exact"/>
        <w:ind w:left="1775" w:hanging="357"/>
        <w:jc w:val="both"/>
        <w:rPr>
          <w:rFonts w:ascii="Times New Roman" w:eastAsia="Times New Roman" w:hAnsi="Times New Roman" w:cs="Times New Roman"/>
          <w:bCs/>
          <w:iCs/>
          <w:lang w:eastAsia="fr-FR"/>
        </w:rPr>
      </w:pPr>
      <w:r w:rsidRPr="00564F51">
        <w:rPr>
          <w:rFonts w:ascii="Times New Roman" w:eastAsia="Times New Roman" w:hAnsi="Times New Roman" w:cs="Times New Roman"/>
          <w:bCs/>
          <w:iCs/>
          <w:lang w:eastAsia="fr-FR"/>
        </w:rPr>
        <w:t>Etc.</w:t>
      </w:r>
    </w:p>
    <w:p w14:paraId="0A2D769A" w14:textId="77777777" w:rsidR="00BE0109" w:rsidRPr="00564F51" w:rsidRDefault="00BE0109" w:rsidP="00BE0109">
      <w:pPr>
        <w:spacing w:after="0" w:line="300" w:lineRule="exact"/>
        <w:ind w:left="1775"/>
        <w:jc w:val="both"/>
        <w:rPr>
          <w:rFonts w:ascii="Times New Roman" w:eastAsia="Times New Roman" w:hAnsi="Times New Roman" w:cs="Times New Roman"/>
          <w:bCs/>
          <w:iCs/>
          <w:lang w:eastAsia="fr-FR"/>
        </w:rPr>
      </w:pPr>
    </w:p>
    <w:p w14:paraId="6177153E" w14:textId="3E170EE3" w:rsidR="00BE0109" w:rsidRPr="008948D2" w:rsidRDefault="00BE0109" w:rsidP="00BE0109">
      <w:pPr>
        <w:spacing w:after="120" w:line="240" w:lineRule="auto"/>
        <w:jc w:val="both"/>
        <w:rPr>
          <w:rFonts w:ascii="Times New Roman" w:eastAsia="Times New Roman" w:hAnsi="Times New Roman" w:cs="Times New Roman"/>
          <w:bCs/>
          <w:sz w:val="24"/>
          <w:szCs w:val="24"/>
          <w:lang w:eastAsia="fr-FR"/>
        </w:rPr>
      </w:pPr>
      <w:r w:rsidRPr="00564F51">
        <w:rPr>
          <w:rFonts w:ascii="Times New Roman" w:eastAsia="Times New Roman" w:hAnsi="Times New Roman" w:cs="Times New Roman"/>
          <w:bCs/>
          <w:sz w:val="24"/>
          <w:szCs w:val="24"/>
          <w:lang w:eastAsia="fr-FR"/>
        </w:rPr>
        <w:t>Ils doivent être exprimés suivant le tableau ci-après en mettant en tète votre logo et adresse</w:t>
      </w:r>
    </w:p>
    <w:p w14:paraId="3076CD62" w14:textId="77777777" w:rsidR="00BE0109" w:rsidRDefault="00BE0109" w:rsidP="00BE0109">
      <w:pPr>
        <w:spacing w:after="120" w:line="240" w:lineRule="auto"/>
        <w:jc w:val="both"/>
        <w:rPr>
          <w:rFonts w:ascii="Times New Roman" w:eastAsia="Times New Roman" w:hAnsi="Times New Roman" w:cs="Times New Roman"/>
          <w:bCs/>
          <w:i/>
          <w:sz w:val="24"/>
          <w:szCs w:val="24"/>
          <w:lang w:eastAsia="fr-FR"/>
        </w:rPr>
      </w:pPr>
    </w:p>
    <w:p w14:paraId="58B1E49E" w14:textId="77777777" w:rsidR="005D3E48" w:rsidRPr="008948D2" w:rsidRDefault="00BE0109" w:rsidP="008948D2">
      <w:pPr>
        <w:spacing w:after="120" w:line="240" w:lineRule="auto"/>
        <w:jc w:val="center"/>
        <w:rPr>
          <w:rFonts w:ascii="Times New Roman" w:eastAsia="Times New Roman" w:hAnsi="Times New Roman" w:cs="Times New Roman"/>
          <w:bCs/>
          <w:sz w:val="24"/>
          <w:szCs w:val="24"/>
          <w:lang w:eastAsia="fr-FR"/>
        </w:rPr>
      </w:pPr>
      <w:r w:rsidRPr="008948D2">
        <w:rPr>
          <w:rFonts w:ascii="Times New Roman" w:eastAsia="Times New Roman" w:hAnsi="Times New Roman" w:cs="Times New Roman"/>
          <w:bCs/>
          <w:sz w:val="24"/>
          <w:szCs w:val="24"/>
          <w:lang w:eastAsia="fr-FR"/>
        </w:rPr>
        <w:t>CADRE DU DEVIS ESTIMATIF</w:t>
      </w:r>
    </w:p>
    <w:tbl>
      <w:tblPr>
        <w:tblStyle w:val="Grilledutableau3"/>
        <w:tblW w:w="0" w:type="auto"/>
        <w:tblLook w:val="04A0" w:firstRow="1" w:lastRow="0" w:firstColumn="1" w:lastColumn="0" w:noHBand="0" w:noVBand="1"/>
      </w:tblPr>
      <w:tblGrid>
        <w:gridCol w:w="4994"/>
        <w:gridCol w:w="2104"/>
        <w:gridCol w:w="1965"/>
      </w:tblGrid>
      <w:tr w:rsidR="008948D2" w:rsidRPr="008948D2" w14:paraId="7ECAEE98" w14:textId="77777777" w:rsidTr="00EC51B0">
        <w:tc>
          <w:tcPr>
            <w:tcW w:w="5070" w:type="dxa"/>
          </w:tcPr>
          <w:p w14:paraId="3B9C6E32" w14:textId="77777777" w:rsidR="005D3E48" w:rsidRPr="008948D2" w:rsidRDefault="005D3E48" w:rsidP="00343B9D">
            <w:pPr>
              <w:rPr>
                <w:sz w:val="24"/>
                <w:szCs w:val="24"/>
              </w:rPr>
            </w:pPr>
            <w:r w:rsidRPr="008948D2">
              <w:rPr>
                <w:sz w:val="24"/>
                <w:szCs w:val="24"/>
              </w:rPr>
              <w:t>Désignation</w:t>
            </w:r>
          </w:p>
        </w:tc>
        <w:tc>
          <w:tcPr>
            <w:tcW w:w="2126" w:type="dxa"/>
          </w:tcPr>
          <w:p w14:paraId="7B3C441C" w14:textId="77777777" w:rsidR="005D3E48" w:rsidRPr="008948D2" w:rsidRDefault="00EC51B0" w:rsidP="00343B9D">
            <w:pPr>
              <w:jc w:val="center"/>
              <w:rPr>
                <w:sz w:val="24"/>
                <w:szCs w:val="24"/>
              </w:rPr>
            </w:pPr>
            <w:r w:rsidRPr="008948D2">
              <w:rPr>
                <w:b/>
                <w:sz w:val="24"/>
                <w:szCs w:val="24"/>
              </w:rPr>
              <w:t xml:space="preserve">Montant </w:t>
            </w:r>
            <w:r w:rsidR="005D3E48" w:rsidRPr="008948D2">
              <w:rPr>
                <w:b/>
                <w:sz w:val="24"/>
                <w:szCs w:val="24"/>
              </w:rPr>
              <w:t>mensuel</w:t>
            </w:r>
            <w:r w:rsidRPr="008948D2">
              <w:rPr>
                <w:b/>
                <w:sz w:val="24"/>
                <w:szCs w:val="24"/>
              </w:rPr>
              <w:t xml:space="preserve"> [KMF]</w:t>
            </w:r>
          </w:p>
        </w:tc>
        <w:tc>
          <w:tcPr>
            <w:tcW w:w="1984" w:type="dxa"/>
          </w:tcPr>
          <w:p w14:paraId="520DDF1B" w14:textId="77777777" w:rsidR="005D3E48" w:rsidRPr="008948D2" w:rsidRDefault="00EC51B0" w:rsidP="00EC51B0">
            <w:pPr>
              <w:rPr>
                <w:b/>
                <w:sz w:val="24"/>
                <w:szCs w:val="24"/>
              </w:rPr>
            </w:pPr>
            <w:r w:rsidRPr="008948D2">
              <w:rPr>
                <w:b/>
                <w:sz w:val="24"/>
                <w:szCs w:val="24"/>
              </w:rPr>
              <w:t xml:space="preserve">Montant </w:t>
            </w:r>
            <w:r w:rsidR="005D3E48" w:rsidRPr="008948D2">
              <w:rPr>
                <w:b/>
                <w:sz w:val="24"/>
                <w:szCs w:val="24"/>
              </w:rPr>
              <w:t>annuel</w:t>
            </w:r>
          </w:p>
          <w:p w14:paraId="7934EF3D" w14:textId="77777777" w:rsidR="00EC51B0" w:rsidRPr="008948D2" w:rsidRDefault="00EC51B0" w:rsidP="00EC51B0">
            <w:pPr>
              <w:rPr>
                <w:b/>
                <w:sz w:val="24"/>
                <w:szCs w:val="24"/>
              </w:rPr>
            </w:pPr>
            <w:r w:rsidRPr="008948D2">
              <w:rPr>
                <w:b/>
                <w:sz w:val="24"/>
                <w:szCs w:val="24"/>
              </w:rPr>
              <w:t>[KMF]</w:t>
            </w:r>
          </w:p>
        </w:tc>
      </w:tr>
      <w:tr w:rsidR="008948D2" w:rsidRPr="008948D2" w14:paraId="0D0B48C0" w14:textId="77777777" w:rsidTr="00EC51B0">
        <w:tc>
          <w:tcPr>
            <w:tcW w:w="5070" w:type="dxa"/>
          </w:tcPr>
          <w:p w14:paraId="4A302BBD" w14:textId="77777777" w:rsidR="005D3E48" w:rsidRPr="008948D2" w:rsidRDefault="005D3E48" w:rsidP="00343B9D">
            <w:pPr>
              <w:rPr>
                <w:sz w:val="24"/>
                <w:szCs w:val="24"/>
              </w:rPr>
            </w:pPr>
            <w:r w:rsidRPr="008948D2">
              <w:rPr>
                <w:bCs/>
                <w:szCs w:val="24"/>
              </w:rPr>
              <w:t>Bloc technique – Tour de contrôle</w:t>
            </w:r>
          </w:p>
        </w:tc>
        <w:tc>
          <w:tcPr>
            <w:tcW w:w="2126" w:type="dxa"/>
          </w:tcPr>
          <w:p w14:paraId="350AC881" w14:textId="77777777" w:rsidR="005D3E48" w:rsidRPr="008948D2" w:rsidRDefault="005D3E48" w:rsidP="00343B9D">
            <w:pPr>
              <w:jc w:val="center"/>
              <w:rPr>
                <w:sz w:val="24"/>
                <w:szCs w:val="24"/>
              </w:rPr>
            </w:pPr>
          </w:p>
        </w:tc>
        <w:tc>
          <w:tcPr>
            <w:tcW w:w="1984" w:type="dxa"/>
          </w:tcPr>
          <w:p w14:paraId="79BAC457" w14:textId="77777777" w:rsidR="005D3E48" w:rsidRPr="008948D2" w:rsidRDefault="005D3E48" w:rsidP="00343B9D">
            <w:pPr>
              <w:jc w:val="center"/>
              <w:rPr>
                <w:sz w:val="24"/>
                <w:szCs w:val="24"/>
              </w:rPr>
            </w:pPr>
          </w:p>
        </w:tc>
      </w:tr>
      <w:tr w:rsidR="008948D2" w:rsidRPr="008948D2" w14:paraId="20C731D9" w14:textId="77777777" w:rsidTr="00EC51B0">
        <w:tc>
          <w:tcPr>
            <w:tcW w:w="5070" w:type="dxa"/>
          </w:tcPr>
          <w:p w14:paraId="04F2AD11" w14:textId="77777777" w:rsidR="005D3E48" w:rsidRPr="008948D2" w:rsidRDefault="005D3E48" w:rsidP="00343B9D">
            <w:pPr>
              <w:rPr>
                <w:sz w:val="24"/>
                <w:szCs w:val="24"/>
              </w:rPr>
            </w:pPr>
            <w:r w:rsidRPr="008948D2">
              <w:rPr>
                <w:bCs/>
                <w:szCs w:val="24"/>
              </w:rPr>
              <w:t xml:space="preserve">Caserne </w:t>
            </w:r>
            <w:proofErr w:type="gramStart"/>
            <w:r w:rsidRPr="008948D2">
              <w:rPr>
                <w:bCs/>
                <w:szCs w:val="24"/>
              </w:rPr>
              <w:t>SLI,-</w:t>
            </w:r>
            <w:proofErr w:type="gramEnd"/>
            <w:r w:rsidRPr="008948D2">
              <w:rPr>
                <w:bCs/>
                <w:szCs w:val="24"/>
              </w:rPr>
              <w:t xml:space="preserve"> Tour mobile</w:t>
            </w:r>
          </w:p>
        </w:tc>
        <w:tc>
          <w:tcPr>
            <w:tcW w:w="2126" w:type="dxa"/>
          </w:tcPr>
          <w:p w14:paraId="6CE62B4E" w14:textId="77777777" w:rsidR="005D3E48" w:rsidRPr="008948D2" w:rsidRDefault="005D3E48" w:rsidP="00343B9D">
            <w:pPr>
              <w:rPr>
                <w:sz w:val="24"/>
                <w:szCs w:val="24"/>
              </w:rPr>
            </w:pPr>
          </w:p>
        </w:tc>
        <w:tc>
          <w:tcPr>
            <w:tcW w:w="1984" w:type="dxa"/>
          </w:tcPr>
          <w:p w14:paraId="55185023" w14:textId="77777777" w:rsidR="005D3E48" w:rsidRPr="008948D2" w:rsidRDefault="005D3E48" w:rsidP="00343B9D">
            <w:pPr>
              <w:rPr>
                <w:sz w:val="24"/>
                <w:szCs w:val="24"/>
              </w:rPr>
            </w:pPr>
          </w:p>
        </w:tc>
      </w:tr>
      <w:tr w:rsidR="008948D2" w:rsidRPr="008948D2" w14:paraId="62E5DE62" w14:textId="77777777" w:rsidTr="00EC51B0">
        <w:tc>
          <w:tcPr>
            <w:tcW w:w="5070" w:type="dxa"/>
          </w:tcPr>
          <w:p w14:paraId="14D01139" w14:textId="77777777" w:rsidR="005D3E48" w:rsidRPr="008948D2" w:rsidRDefault="005D3E48" w:rsidP="00343B9D">
            <w:pPr>
              <w:rPr>
                <w:sz w:val="24"/>
                <w:szCs w:val="24"/>
              </w:rPr>
            </w:pPr>
            <w:r w:rsidRPr="008948D2">
              <w:rPr>
                <w:bCs/>
                <w:szCs w:val="24"/>
              </w:rPr>
              <w:t>Centrale électrique, Bât IGC, Antenne Radar ; Garage, magasin, CELICA MIRE-Bât SIMULATEUR</w:t>
            </w:r>
          </w:p>
        </w:tc>
        <w:tc>
          <w:tcPr>
            <w:tcW w:w="2126" w:type="dxa"/>
          </w:tcPr>
          <w:p w14:paraId="0D3184D0" w14:textId="77777777" w:rsidR="005D3E48" w:rsidRPr="008948D2" w:rsidRDefault="005D3E48" w:rsidP="00343B9D">
            <w:pPr>
              <w:rPr>
                <w:sz w:val="24"/>
                <w:szCs w:val="24"/>
              </w:rPr>
            </w:pPr>
          </w:p>
        </w:tc>
        <w:tc>
          <w:tcPr>
            <w:tcW w:w="1984" w:type="dxa"/>
          </w:tcPr>
          <w:p w14:paraId="3FC0CF84" w14:textId="77777777" w:rsidR="005D3E48" w:rsidRPr="008948D2" w:rsidRDefault="005D3E48" w:rsidP="00343B9D">
            <w:pPr>
              <w:rPr>
                <w:sz w:val="24"/>
                <w:szCs w:val="24"/>
              </w:rPr>
            </w:pPr>
          </w:p>
        </w:tc>
      </w:tr>
      <w:tr w:rsidR="008948D2" w:rsidRPr="008948D2" w14:paraId="2DE064A9" w14:textId="77777777" w:rsidTr="00EC51B0">
        <w:tc>
          <w:tcPr>
            <w:tcW w:w="5070" w:type="dxa"/>
          </w:tcPr>
          <w:p w14:paraId="279130DE" w14:textId="77777777" w:rsidR="005D3E48" w:rsidRPr="008948D2" w:rsidRDefault="005D3E48" w:rsidP="00343B9D">
            <w:pPr>
              <w:rPr>
                <w:sz w:val="24"/>
                <w:szCs w:val="24"/>
              </w:rPr>
            </w:pPr>
            <w:r w:rsidRPr="008948D2">
              <w:rPr>
                <w:bCs/>
                <w:szCs w:val="24"/>
              </w:rPr>
              <w:t>Immeuble de la Représentation</w:t>
            </w:r>
          </w:p>
        </w:tc>
        <w:tc>
          <w:tcPr>
            <w:tcW w:w="2126" w:type="dxa"/>
          </w:tcPr>
          <w:p w14:paraId="080C7145" w14:textId="77777777" w:rsidR="005D3E48" w:rsidRPr="008948D2" w:rsidRDefault="005D3E48" w:rsidP="00343B9D">
            <w:pPr>
              <w:rPr>
                <w:sz w:val="24"/>
                <w:szCs w:val="24"/>
              </w:rPr>
            </w:pPr>
          </w:p>
        </w:tc>
        <w:tc>
          <w:tcPr>
            <w:tcW w:w="1984" w:type="dxa"/>
          </w:tcPr>
          <w:p w14:paraId="60621584" w14:textId="77777777" w:rsidR="005D3E48" w:rsidRPr="008948D2" w:rsidRDefault="005D3E48" w:rsidP="00343B9D">
            <w:pPr>
              <w:rPr>
                <w:sz w:val="24"/>
                <w:szCs w:val="24"/>
              </w:rPr>
            </w:pPr>
          </w:p>
        </w:tc>
      </w:tr>
      <w:tr w:rsidR="008948D2" w:rsidRPr="008948D2" w14:paraId="4A26C637" w14:textId="77777777" w:rsidTr="00EC51B0">
        <w:tc>
          <w:tcPr>
            <w:tcW w:w="5070" w:type="dxa"/>
          </w:tcPr>
          <w:p w14:paraId="14827CF7" w14:textId="77777777" w:rsidR="005D3E48" w:rsidRPr="008948D2" w:rsidRDefault="005D3E48" w:rsidP="00343B9D">
            <w:pPr>
              <w:rPr>
                <w:sz w:val="24"/>
                <w:szCs w:val="24"/>
              </w:rPr>
            </w:pPr>
            <w:r w:rsidRPr="008948D2">
              <w:rPr>
                <w:bCs/>
                <w:szCs w:val="24"/>
              </w:rPr>
              <w:t>Bâtiments nouvelle station météo</w:t>
            </w:r>
          </w:p>
        </w:tc>
        <w:tc>
          <w:tcPr>
            <w:tcW w:w="2126" w:type="dxa"/>
          </w:tcPr>
          <w:p w14:paraId="6D00D3D6" w14:textId="77777777" w:rsidR="005D3E48" w:rsidRPr="008948D2" w:rsidRDefault="005D3E48" w:rsidP="00343B9D">
            <w:pPr>
              <w:rPr>
                <w:sz w:val="24"/>
                <w:szCs w:val="24"/>
              </w:rPr>
            </w:pPr>
          </w:p>
        </w:tc>
        <w:tc>
          <w:tcPr>
            <w:tcW w:w="1984" w:type="dxa"/>
          </w:tcPr>
          <w:p w14:paraId="53CBBD37" w14:textId="77777777" w:rsidR="005D3E48" w:rsidRPr="008948D2" w:rsidRDefault="005D3E48" w:rsidP="00343B9D">
            <w:pPr>
              <w:rPr>
                <w:sz w:val="24"/>
                <w:szCs w:val="24"/>
              </w:rPr>
            </w:pPr>
          </w:p>
        </w:tc>
      </w:tr>
      <w:tr w:rsidR="008948D2" w:rsidRPr="008948D2" w14:paraId="5208CAB6" w14:textId="77777777" w:rsidTr="00EC51B0">
        <w:tc>
          <w:tcPr>
            <w:tcW w:w="5070" w:type="dxa"/>
          </w:tcPr>
          <w:p w14:paraId="4C8F00A6" w14:textId="77777777" w:rsidR="005D3E48" w:rsidRPr="008948D2" w:rsidRDefault="005D3E48" w:rsidP="00343B9D">
            <w:pPr>
              <w:rPr>
                <w:color w:val="EE0000"/>
                <w:sz w:val="24"/>
                <w:szCs w:val="24"/>
              </w:rPr>
            </w:pPr>
            <w:r w:rsidRPr="008948D2">
              <w:rPr>
                <w:bCs/>
                <w:color w:val="EE0000"/>
                <w:szCs w:val="24"/>
              </w:rPr>
              <w:t>Logement du Représentant</w:t>
            </w:r>
          </w:p>
        </w:tc>
        <w:tc>
          <w:tcPr>
            <w:tcW w:w="2126" w:type="dxa"/>
          </w:tcPr>
          <w:p w14:paraId="2518C3E3" w14:textId="77777777" w:rsidR="005D3E48" w:rsidRPr="008948D2" w:rsidRDefault="005D3E48" w:rsidP="00343B9D">
            <w:pPr>
              <w:rPr>
                <w:sz w:val="24"/>
                <w:szCs w:val="24"/>
              </w:rPr>
            </w:pPr>
          </w:p>
        </w:tc>
        <w:tc>
          <w:tcPr>
            <w:tcW w:w="1984" w:type="dxa"/>
          </w:tcPr>
          <w:p w14:paraId="421F9E4D" w14:textId="77777777" w:rsidR="005D3E48" w:rsidRPr="008948D2" w:rsidRDefault="005D3E48" w:rsidP="00343B9D">
            <w:pPr>
              <w:rPr>
                <w:sz w:val="24"/>
                <w:szCs w:val="24"/>
              </w:rPr>
            </w:pPr>
          </w:p>
        </w:tc>
      </w:tr>
      <w:tr w:rsidR="008948D2" w:rsidRPr="008948D2" w14:paraId="143DD9F1" w14:textId="77777777" w:rsidTr="00EC51B0">
        <w:tc>
          <w:tcPr>
            <w:tcW w:w="5070" w:type="dxa"/>
          </w:tcPr>
          <w:p w14:paraId="365580AF" w14:textId="77777777" w:rsidR="005D3E48" w:rsidRPr="008948D2" w:rsidRDefault="005D3E48" w:rsidP="00343B9D">
            <w:pPr>
              <w:rPr>
                <w:bCs/>
                <w:color w:val="EE0000"/>
                <w:szCs w:val="24"/>
              </w:rPr>
            </w:pPr>
            <w:r w:rsidRPr="008948D2">
              <w:rPr>
                <w:bCs/>
                <w:color w:val="EE0000"/>
                <w:szCs w:val="24"/>
              </w:rPr>
              <w:t>Local technique HF</w:t>
            </w:r>
          </w:p>
        </w:tc>
        <w:tc>
          <w:tcPr>
            <w:tcW w:w="2126" w:type="dxa"/>
          </w:tcPr>
          <w:p w14:paraId="093687E1" w14:textId="77777777" w:rsidR="005D3E48" w:rsidRPr="008948D2" w:rsidRDefault="005D3E48" w:rsidP="00343B9D">
            <w:pPr>
              <w:rPr>
                <w:sz w:val="24"/>
                <w:szCs w:val="24"/>
              </w:rPr>
            </w:pPr>
          </w:p>
        </w:tc>
        <w:tc>
          <w:tcPr>
            <w:tcW w:w="1984" w:type="dxa"/>
          </w:tcPr>
          <w:p w14:paraId="0C076F19" w14:textId="77777777" w:rsidR="005D3E48" w:rsidRPr="008948D2" w:rsidRDefault="005D3E48" w:rsidP="00343B9D">
            <w:pPr>
              <w:rPr>
                <w:sz w:val="24"/>
                <w:szCs w:val="24"/>
              </w:rPr>
            </w:pPr>
          </w:p>
        </w:tc>
      </w:tr>
      <w:tr w:rsidR="005D3E48" w:rsidRPr="008948D2" w14:paraId="07AC068D" w14:textId="77777777" w:rsidTr="00EC51B0">
        <w:tc>
          <w:tcPr>
            <w:tcW w:w="7196" w:type="dxa"/>
            <w:gridSpan w:val="2"/>
          </w:tcPr>
          <w:p w14:paraId="23DEAD72" w14:textId="77777777" w:rsidR="005D3E48" w:rsidRPr="008948D2" w:rsidRDefault="005D3E48" w:rsidP="00343B9D">
            <w:pPr>
              <w:rPr>
                <w:b/>
                <w:sz w:val="24"/>
                <w:szCs w:val="24"/>
              </w:rPr>
            </w:pPr>
            <w:r w:rsidRPr="008948D2">
              <w:rPr>
                <w:b/>
                <w:sz w:val="24"/>
                <w:szCs w:val="24"/>
              </w:rPr>
              <w:t>Total annuel</w:t>
            </w:r>
          </w:p>
        </w:tc>
        <w:tc>
          <w:tcPr>
            <w:tcW w:w="1984" w:type="dxa"/>
          </w:tcPr>
          <w:p w14:paraId="30B0BF6A" w14:textId="77777777" w:rsidR="005D3E48" w:rsidRPr="008948D2" w:rsidRDefault="005D3E48" w:rsidP="00343B9D">
            <w:pPr>
              <w:rPr>
                <w:b/>
                <w:sz w:val="24"/>
                <w:szCs w:val="24"/>
              </w:rPr>
            </w:pPr>
          </w:p>
        </w:tc>
      </w:tr>
    </w:tbl>
    <w:p w14:paraId="6D83F5CF" w14:textId="77777777" w:rsidR="005D3E48" w:rsidRPr="008948D2" w:rsidRDefault="005D3E48" w:rsidP="005D3E48">
      <w:pPr>
        <w:suppressAutoHyphens/>
        <w:rPr>
          <w:rFonts w:ascii="Times New Roman" w:hAnsi="Times New Roman" w:cs="Times New Roman"/>
          <w:sz w:val="24"/>
          <w:szCs w:val="24"/>
        </w:rPr>
      </w:pPr>
    </w:p>
    <w:p w14:paraId="7A79F4F1" w14:textId="77777777" w:rsidR="005D3E48" w:rsidRPr="008948D2" w:rsidRDefault="005D3E48" w:rsidP="00343B9D">
      <w:pPr>
        <w:spacing w:after="120" w:line="240" w:lineRule="auto"/>
        <w:jc w:val="both"/>
        <w:rPr>
          <w:rFonts w:ascii="Times New Roman" w:eastAsia="Times New Roman" w:hAnsi="Times New Roman" w:cs="Times New Roman"/>
          <w:bCs/>
          <w:sz w:val="24"/>
          <w:szCs w:val="24"/>
          <w:lang w:eastAsia="fr-FR"/>
        </w:rPr>
      </w:pPr>
      <w:r w:rsidRPr="008948D2">
        <w:rPr>
          <w:rFonts w:ascii="Times New Roman" w:eastAsia="Times New Roman" w:hAnsi="Times New Roman" w:cs="Times New Roman"/>
          <w:bCs/>
          <w:sz w:val="24"/>
          <w:szCs w:val="24"/>
          <w:lang w:eastAsia="fr-FR"/>
        </w:rPr>
        <w:t>Arrêté le présent devis à la somme de ……</w:t>
      </w:r>
      <w:proofErr w:type="gramStart"/>
      <w:r w:rsidRPr="008948D2">
        <w:rPr>
          <w:rFonts w:ascii="Times New Roman" w:eastAsia="Times New Roman" w:hAnsi="Times New Roman" w:cs="Times New Roman"/>
          <w:bCs/>
          <w:sz w:val="24"/>
          <w:szCs w:val="24"/>
          <w:lang w:eastAsia="fr-FR"/>
        </w:rPr>
        <w:t>…</w:t>
      </w:r>
      <w:r w:rsidRPr="008948D2">
        <w:rPr>
          <w:rFonts w:ascii="Times New Roman" w:eastAsia="Times New Roman" w:hAnsi="Times New Roman" w:cs="Times New Roman"/>
          <w:bCs/>
          <w:i/>
          <w:sz w:val="24"/>
          <w:szCs w:val="24"/>
          <w:lang w:eastAsia="fr-FR"/>
        </w:rPr>
        <w:t>(</w:t>
      </w:r>
      <w:proofErr w:type="gramEnd"/>
      <w:r w:rsidRPr="008948D2">
        <w:rPr>
          <w:rFonts w:ascii="Times New Roman" w:eastAsia="Times New Roman" w:hAnsi="Times New Roman" w:cs="Times New Roman"/>
          <w:bCs/>
          <w:i/>
          <w:sz w:val="24"/>
          <w:szCs w:val="24"/>
          <w:lang w:eastAsia="fr-FR"/>
        </w:rPr>
        <w:t xml:space="preserve">montant en lettres) </w:t>
      </w:r>
      <w:r w:rsidRPr="008948D2">
        <w:rPr>
          <w:rFonts w:ascii="Times New Roman" w:eastAsia="Times New Roman" w:hAnsi="Times New Roman" w:cs="Times New Roman"/>
          <w:bCs/>
          <w:sz w:val="24"/>
          <w:szCs w:val="24"/>
          <w:lang w:eastAsia="fr-FR"/>
        </w:rPr>
        <w:t xml:space="preserve">……… francs comoriens par mois (……………KMF par mois) soit </w:t>
      </w:r>
      <w:proofErr w:type="gramStart"/>
      <w:r w:rsidRPr="008948D2">
        <w:rPr>
          <w:rFonts w:ascii="Times New Roman" w:eastAsia="Times New Roman" w:hAnsi="Times New Roman" w:cs="Times New Roman"/>
          <w:bCs/>
          <w:sz w:val="24"/>
          <w:szCs w:val="24"/>
          <w:lang w:eastAsia="fr-FR"/>
        </w:rPr>
        <w:t>…</w:t>
      </w:r>
      <w:r w:rsidRPr="008948D2">
        <w:rPr>
          <w:rFonts w:ascii="Times New Roman" w:eastAsia="Times New Roman" w:hAnsi="Times New Roman" w:cs="Times New Roman"/>
          <w:bCs/>
          <w:i/>
          <w:sz w:val="24"/>
          <w:szCs w:val="24"/>
          <w:lang w:eastAsia="fr-FR"/>
        </w:rPr>
        <w:t>(</w:t>
      </w:r>
      <w:proofErr w:type="gramEnd"/>
      <w:r w:rsidRPr="008948D2">
        <w:rPr>
          <w:rFonts w:ascii="Times New Roman" w:eastAsia="Times New Roman" w:hAnsi="Times New Roman" w:cs="Times New Roman"/>
          <w:bCs/>
          <w:i/>
          <w:sz w:val="24"/>
          <w:szCs w:val="24"/>
          <w:lang w:eastAsia="fr-FR"/>
        </w:rPr>
        <w:t xml:space="preserve">montant en </w:t>
      </w:r>
      <w:proofErr w:type="gramStart"/>
      <w:r w:rsidRPr="008948D2">
        <w:rPr>
          <w:rFonts w:ascii="Times New Roman" w:eastAsia="Times New Roman" w:hAnsi="Times New Roman" w:cs="Times New Roman"/>
          <w:bCs/>
          <w:i/>
          <w:sz w:val="24"/>
          <w:szCs w:val="24"/>
          <w:lang w:eastAsia="fr-FR"/>
        </w:rPr>
        <w:t>lettres)…</w:t>
      </w:r>
      <w:proofErr w:type="gramEnd"/>
      <w:r w:rsidRPr="008948D2">
        <w:rPr>
          <w:rFonts w:ascii="Times New Roman" w:eastAsia="Times New Roman" w:hAnsi="Times New Roman" w:cs="Times New Roman"/>
          <w:bCs/>
          <w:sz w:val="24"/>
          <w:szCs w:val="24"/>
          <w:lang w:eastAsia="fr-FR"/>
        </w:rPr>
        <w:t>par an (………. KMF par an)</w:t>
      </w:r>
    </w:p>
    <w:p w14:paraId="33B6AD60" w14:textId="77777777" w:rsidR="005D3E48" w:rsidRPr="008948D2" w:rsidRDefault="005D3E48" w:rsidP="00343B9D">
      <w:pPr>
        <w:spacing w:after="120" w:line="240" w:lineRule="auto"/>
        <w:jc w:val="both"/>
        <w:rPr>
          <w:rFonts w:ascii="Times New Roman" w:eastAsia="Times New Roman" w:hAnsi="Times New Roman" w:cs="Times New Roman"/>
          <w:bCs/>
          <w:sz w:val="24"/>
          <w:szCs w:val="24"/>
          <w:lang w:eastAsia="fr-FR"/>
        </w:rPr>
      </w:pPr>
      <w:r w:rsidRPr="008948D2">
        <w:rPr>
          <w:rFonts w:ascii="Times New Roman" w:eastAsia="Times New Roman" w:hAnsi="Times New Roman" w:cs="Times New Roman"/>
          <w:bCs/>
          <w:sz w:val="24"/>
          <w:szCs w:val="24"/>
          <w:lang w:eastAsia="fr-FR"/>
        </w:rPr>
        <w:tab/>
      </w:r>
      <w:r w:rsidRPr="008948D2">
        <w:rPr>
          <w:rFonts w:ascii="Times New Roman" w:eastAsia="Times New Roman" w:hAnsi="Times New Roman" w:cs="Times New Roman"/>
          <w:bCs/>
          <w:sz w:val="24"/>
          <w:szCs w:val="24"/>
          <w:lang w:eastAsia="fr-FR"/>
        </w:rPr>
        <w:tab/>
      </w:r>
    </w:p>
    <w:p w14:paraId="0225FE0A" w14:textId="77777777" w:rsidR="005D3E48" w:rsidRPr="008948D2" w:rsidRDefault="005D3E48" w:rsidP="00343B9D">
      <w:pPr>
        <w:spacing w:after="120" w:line="240" w:lineRule="auto"/>
        <w:jc w:val="both"/>
        <w:rPr>
          <w:rFonts w:ascii="Times New Roman" w:eastAsia="Times New Roman" w:hAnsi="Times New Roman" w:cs="Times New Roman"/>
          <w:bCs/>
          <w:sz w:val="24"/>
          <w:szCs w:val="24"/>
          <w:lang w:eastAsia="fr-FR"/>
        </w:rPr>
      </w:pPr>
      <w:r w:rsidRPr="008948D2">
        <w:rPr>
          <w:rFonts w:ascii="Times New Roman" w:eastAsia="Times New Roman" w:hAnsi="Times New Roman" w:cs="Times New Roman"/>
          <w:bCs/>
          <w:sz w:val="24"/>
          <w:szCs w:val="24"/>
          <w:lang w:eastAsia="fr-FR"/>
        </w:rPr>
        <w:t xml:space="preserve">                                                                                       Lieu, date</w:t>
      </w:r>
      <w:proofErr w:type="gramStart"/>
      <w:r w:rsidRPr="008948D2">
        <w:rPr>
          <w:rFonts w:ascii="Times New Roman" w:eastAsia="Times New Roman" w:hAnsi="Times New Roman" w:cs="Times New Roman"/>
          <w:bCs/>
          <w:sz w:val="24"/>
          <w:szCs w:val="24"/>
          <w:lang w:eastAsia="fr-FR"/>
        </w:rPr>
        <w:t> :…</w:t>
      </w:r>
      <w:proofErr w:type="gramEnd"/>
      <w:r w:rsidRPr="008948D2">
        <w:rPr>
          <w:rFonts w:ascii="Times New Roman" w:eastAsia="Times New Roman" w:hAnsi="Times New Roman" w:cs="Times New Roman"/>
          <w:bCs/>
          <w:sz w:val="24"/>
          <w:szCs w:val="24"/>
          <w:lang w:eastAsia="fr-FR"/>
        </w:rPr>
        <w:t>……………………</w:t>
      </w:r>
      <w:proofErr w:type="gramStart"/>
      <w:r w:rsidRPr="008948D2">
        <w:rPr>
          <w:rFonts w:ascii="Times New Roman" w:eastAsia="Times New Roman" w:hAnsi="Times New Roman" w:cs="Times New Roman"/>
          <w:bCs/>
          <w:sz w:val="24"/>
          <w:szCs w:val="24"/>
          <w:lang w:eastAsia="fr-FR"/>
        </w:rPr>
        <w:t>…….</w:t>
      </w:r>
      <w:proofErr w:type="gramEnd"/>
      <w:r w:rsidRPr="008948D2">
        <w:rPr>
          <w:rFonts w:ascii="Times New Roman" w:eastAsia="Times New Roman" w:hAnsi="Times New Roman" w:cs="Times New Roman"/>
          <w:bCs/>
          <w:sz w:val="24"/>
          <w:szCs w:val="24"/>
          <w:lang w:eastAsia="fr-FR"/>
        </w:rPr>
        <w:t>.</w:t>
      </w:r>
      <w:r w:rsidRPr="008948D2">
        <w:rPr>
          <w:rFonts w:ascii="Times New Roman" w:eastAsia="Times New Roman" w:hAnsi="Times New Roman" w:cs="Times New Roman"/>
          <w:bCs/>
          <w:sz w:val="24"/>
          <w:szCs w:val="24"/>
          <w:lang w:eastAsia="fr-FR"/>
        </w:rPr>
        <w:tab/>
      </w:r>
      <w:r w:rsidRPr="008948D2">
        <w:rPr>
          <w:rFonts w:ascii="Times New Roman" w:eastAsia="Times New Roman" w:hAnsi="Times New Roman" w:cs="Times New Roman"/>
          <w:bCs/>
          <w:sz w:val="24"/>
          <w:szCs w:val="24"/>
          <w:lang w:eastAsia="fr-FR"/>
        </w:rPr>
        <w:tab/>
      </w:r>
      <w:r w:rsidRPr="008948D2">
        <w:rPr>
          <w:rFonts w:ascii="Times New Roman" w:eastAsia="Times New Roman" w:hAnsi="Times New Roman" w:cs="Times New Roman"/>
          <w:bCs/>
          <w:sz w:val="24"/>
          <w:szCs w:val="24"/>
          <w:lang w:eastAsia="fr-FR"/>
        </w:rPr>
        <w:tab/>
      </w:r>
      <w:r w:rsidRPr="008948D2">
        <w:rPr>
          <w:rFonts w:ascii="Times New Roman" w:eastAsia="Times New Roman" w:hAnsi="Times New Roman" w:cs="Times New Roman"/>
          <w:bCs/>
          <w:sz w:val="24"/>
          <w:szCs w:val="24"/>
          <w:lang w:eastAsia="fr-FR"/>
        </w:rPr>
        <w:tab/>
      </w:r>
    </w:p>
    <w:p w14:paraId="068F8806" w14:textId="77777777" w:rsidR="005D3E48" w:rsidRPr="008948D2" w:rsidRDefault="005D3E48" w:rsidP="005D3E48">
      <w:pPr>
        <w:spacing w:after="120" w:line="240" w:lineRule="auto"/>
        <w:jc w:val="both"/>
        <w:rPr>
          <w:rFonts w:ascii="Times New Roman" w:eastAsia="Times New Roman" w:hAnsi="Times New Roman" w:cs="Times New Roman"/>
          <w:bCs/>
          <w:i/>
          <w:sz w:val="24"/>
          <w:szCs w:val="24"/>
          <w:lang w:eastAsia="fr-FR"/>
        </w:rPr>
      </w:pPr>
      <w:r w:rsidRPr="008948D2">
        <w:rPr>
          <w:rFonts w:ascii="Times New Roman" w:eastAsia="Times New Roman" w:hAnsi="Times New Roman" w:cs="Times New Roman"/>
          <w:bCs/>
          <w:i/>
          <w:sz w:val="24"/>
          <w:szCs w:val="24"/>
          <w:lang w:eastAsia="fr-FR"/>
        </w:rPr>
        <w:t xml:space="preserve">                                                                          Signature et cachet de l’entreprise</w:t>
      </w:r>
    </w:p>
    <w:p w14:paraId="4B61FF1C" w14:textId="77777777" w:rsidR="005D3E48" w:rsidRPr="008948D2" w:rsidRDefault="005D3E48" w:rsidP="005D3E48">
      <w:pPr>
        <w:spacing w:after="120" w:line="240" w:lineRule="auto"/>
        <w:jc w:val="both"/>
        <w:rPr>
          <w:rFonts w:ascii="Times New Roman" w:eastAsia="Times New Roman" w:hAnsi="Times New Roman" w:cs="Times New Roman"/>
          <w:bCs/>
          <w:sz w:val="24"/>
          <w:szCs w:val="24"/>
          <w:lang w:eastAsia="fr-FR"/>
        </w:rPr>
      </w:pPr>
    </w:p>
    <w:p w14:paraId="0984B719" w14:textId="77777777" w:rsidR="005D3E48" w:rsidRDefault="005D3E48" w:rsidP="005D3E48">
      <w:pPr>
        <w:spacing w:after="120" w:line="240" w:lineRule="auto"/>
        <w:jc w:val="both"/>
        <w:rPr>
          <w:rFonts w:ascii="Times New Roman" w:eastAsia="Times New Roman" w:hAnsi="Times New Roman" w:cs="Times New Roman"/>
          <w:bCs/>
          <w:color w:val="00B0F0"/>
          <w:sz w:val="24"/>
          <w:szCs w:val="24"/>
          <w:lang w:eastAsia="fr-FR"/>
        </w:rPr>
      </w:pPr>
    </w:p>
    <w:p w14:paraId="4370EDC8" w14:textId="77777777" w:rsidR="005D3E48" w:rsidRDefault="005D3E48" w:rsidP="005D3E48">
      <w:pPr>
        <w:spacing w:after="120" w:line="240" w:lineRule="auto"/>
        <w:jc w:val="both"/>
        <w:rPr>
          <w:rFonts w:ascii="Times New Roman" w:eastAsia="Times New Roman" w:hAnsi="Times New Roman" w:cs="Times New Roman"/>
          <w:bCs/>
          <w:color w:val="00B0F0"/>
          <w:sz w:val="24"/>
          <w:szCs w:val="24"/>
          <w:lang w:eastAsia="fr-FR"/>
        </w:rPr>
      </w:pPr>
    </w:p>
    <w:p w14:paraId="5E5EF83B" w14:textId="77777777" w:rsidR="00BE0109" w:rsidRDefault="00BE0109" w:rsidP="00BE0109">
      <w:pPr>
        <w:spacing w:after="120" w:line="240" w:lineRule="auto"/>
        <w:jc w:val="both"/>
        <w:rPr>
          <w:rFonts w:ascii="Times New Roman" w:eastAsia="Times New Roman" w:hAnsi="Times New Roman" w:cs="Times New Roman"/>
          <w:bCs/>
          <w:sz w:val="24"/>
          <w:szCs w:val="24"/>
          <w:lang w:eastAsia="fr-FR"/>
        </w:rPr>
      </w:pPr>
    </w:p>
    <w:p w14:paraId="7C65E2D2" w14:textId="77777777" w:rsidR="00BE0109" w:rsidRPr="00564F51" w:rsidRDefault="00BE0109" w:rsidP="00564F51">
      <w:pPr>
        <w:spacing w:line="240" w:lineRule="auto"/>
        <w:rPr>
          <w:rFonts w:ascii="Times New Roman" w:eastAsia="Times New Roman" w:hAnsi="Times New Roman" w:cs="Times New Roman"/>
          <w:b/>
          <w:bCs/>
          <w:caps/>
          <w:sz w:val="24"/>
          <w:szCs w:val="24"/>
          <w:lang w:eastAsia="fr-FR"/>
        </w:rPr>
        <w:sectPr w:rsidR="00BE0109" w:rsidRPr="00564F51" w:rsidSect="00BC0509">
          <w:headerReference w:type="default" r:id="rId27"/>
          <w:footerReference w:type="default" r:id="rId28"/>
          <w:headerReference w:type="first" r:id="rId29"/>
          <w:footerReference w:type="first" r:id="rId30"/>
          <w:footnotePr>
            <w:numRestart w:val="eachPage"/>
          </w:footnotePr>
          <w:endnotePr>
            <w:numFmt w:val="decimal"/>
          </w:endnotePr>
          <w:pgSz w:w="11907" w:h="16839" w:code="9"/>
          <w:pgMar w:top="1417" w:right="1417" w:bottom="1417" w:left="1417" w:header="720" w:footer="720" w:gutter="0"/>
          <w:cols w:space="720"/>
          <w:titlePg/>
          <w:docGrid w:linePitch="272"/>
        </w:sectPr>
      </w:pPr>
    </w:p>
    <w:p w14:paraId="6BBB8800" w14:textId="77777777" w:rsidR="00564F51" w:rsidRPr="00564F51" w:rsidRDefault="00564F51" w:rsidP="00564F51">
      <w:pPr>
        <w:spacing w:after="0" w:line="240" w:lineRule="auto"/>
        <w:rPr>
          <w:rFonts w:ascii="Times New Roman" w:eastAsia="PMingLiU" w:hAnsi="Times New Roman" w:cs="Times New Roman"/>
          <w:sz w:val="24"/>
          <w:szCs w:val="24"/>
          <w:lang w:eastAsia="fr-FR"/>
        </w:rPr>
      </w:pPr>
    </w:p>
    <w:p w14:paraId="145D4FA1" w14:textId="77777777" w:rsidR="00564F51" w:rsidRPr="00564F51" w:rsidRDefault="00564F51" w:rsidP="00564F51"/>
    <w:p w14:paraId="5AC48F0E" w14:textId="77777777" w:rsidR="001B6206" w:rsidRDefault="001B6206" w:rsidP="00DE5B2C">
      <w:pPr>
        <w:rPr>
          <w:rFonts w:ascii="Times New Roman" w:hAnsi="Times New Roman" w:cs="Times New Roman"/>
        </w:rPr>
      </w:pPr>
      <w:bookmarkStart w:id="429" w:name="_Toc345405917"/>
      <w:bookmarkStart w:id="430" w:name="_Toc345406447"/>
      <w:bookmarkEnd w:id="413"/>
      <w:bookmarkEnd w:id="414"/>
      <w:bookmarkEnd w:id="415"/>
      <w:bookmarkEnd w:id="416"/>
      <w:bookmarkEnd w:id="417"/>
    </w:p>
    <w:p w14:paraId="41B0F56F" w14:textId="77777777" w:rsidR="00EB275E" w:rsidRDefault="00EB275E" w:rsidP="00DE5B2C">
      <w:pPr>
        <w:rPr>
          <w:rFonts w:ascii="Times New Roman" w:hAnsi="Times New Roman" w:cs="Times New Roman"/>
        </w:rPr>
      </w:pPr>
    </w:p>
    <w:p w14:paraId="3CC48C00" w14:textId="77777777" w:rsidR="00F93A27" w:rsidRDefault="00F93A27" w:rsidP="00DE5B2C">
      <w:pPr>
        <w:rPr>
          <w:rFonts w:ascii="Times New Roman" w:hAnsi="Times New Roman" w:cs="Times New Roman"/>
        </w:rPr>
      </w:pPr>
    </w:p>
    <w:p w14:paraId="5B3BAC52" w14:textId="77777777" w:rsidR="00F93A27" w:rsidRDefault="00F93A27" w:rsidP="00DE5B2C">
      <w:pPr>
        <w:rPr>
          <w:rFonts w:ascii="Times New Roman" w:hAnsi="Times New Roman" w:cs="Times New Roman"/>
        </w:rPr>
      </w:pPr>
    </w:p>
    <w:p w14:paraId="1B4EBB34" w14:textId="77777777" w:rsidR="00EB275E" w:rsidRDefault="00EB275E" w:rsidP="00DE5B2C">
      <w:pPr>
        <w:rPr>
          <w:rFonts w:ascii="Times New Roman" w:hAnsi="Times New Roman" w:cs="Times New Roman"/>
        </w:rPr>
      </w:pPr>
    </w:p>
    <w:p w14:paraId="36708592" w14:textId="77777777" w:rsidR="00EB275E" w:rsidRPr="003936CD" w:rsidRDefault="00EB275E" w:rsidP="00DE5B2C">
      <w:pPr>
        <w:rPr>
          <w:rFonts w:ascii="Times New Roman" w:hAnsi="Times New Roman" w:cs="Times New Roman"/>
        </w:rPr>
      </w:pPr>
    </w:p>
    <w:p w14:paraId="15C0F70D" w14:textId="77777777" w:rsidR="001B6206" w:rsidRPr="003936CD" w:rsidRDefault="001B6206" w:rsidP="00DE5B2C">
      <w:pPr>
        <w:rPr>
          <w:rFonts w:ascii="Times New Roman" w:hAnsi="Times New Roman" w:cs="Times New Roman"/>
        </w:rPr>
      </w:pPr>
    </w:p>
    <w:bookmarkStart w:id="431" w:name="_Toc345835053"/>
    <w:bookmarkStart w:id="432" w:name="_Toc398446519"/>
    <w:p w14:paraId="26D26C5D" w14:textId="38FE2434" w:rsidR="00BD6CAB" w:rsidRPr="003936CD" w:rsidRDefault="003C492E" w:rsidP="00BD6CAB">
      <w:pPr>
        <w:pStyle w:val="Titre1"/>
        <w:jc w:val="center"/>
        <w:rPr>
          <w:rFonts w:ascii="Times New Roman" w:hAnsi="Times New Roman" w:cs="Times New Roman"/>
          <w:color w:val="auto"/>
          <w:sz w:val="36"/>
          <w:szCs w:val="36"/>
        </w:rPr>
      </w:pPr>
      <w:r>
        <w:rPr>
          <w:rFonts w:ascii="Times New Roman" w:hAnsi="Times New Roman" w:cs="Times New Roman"/>
          <w:noProof/>
          <w:color w:val="auto"/>
          <w:sz w:val="36"/>
          <w:szCs w:val="36"/>
          <w:u w:val="single"/>
          <w:lang w:eastAsia="fr-FR"/>
        </w:rPr>
        <mc:AlternateContent>
          <mc:Choice Requires="wps">
            <w:drawing>
              <wp:anchor distT="0" distB="0" distL="114300" distR="114300" simplePos="0" relativeHeight="251677696" behindDoc="0" locked="0" layoutInCell="1" allowOverlap="1" wp14:anchorId="3787913E" wp14:editId="412B663E">
                <wp:simplePos x="0" y="0"/>
                <wp:positionH relativeFrom="column">
                  <wp:posOffset>14605</wp:posOffset>
                </wp:positionH>
                <wp:positionV relativeFrom="paragraph">
                  <wp:posOffset>29210</wp:posOffset>
                </wp:positionV>
                <wp:extent cx="5705475" cy="714375"/>
                <wp:effectExtent l="19050" t="19050" r="28575" b="28575"/>
                <wp:wrapNone/>
                <wp:docPr id="19611561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714375"/>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1366F" id="Rectangle 10" o:spid="_x0000_s1026" style="position:absolute;margin-left:1.15pt;margin-top:2.3pt;width:449.25pt;height:5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" filled="f" strokeweight="4.5pt">
                <v:stroke linestyle="thinThick"/>
              </v:rect>
            </w:pict>
          </mc:Fallback>
        </mc:AlternateContent>
      </w:r>
      <w:r w:rsidR="00DA4AFB" w:rsidRPr="003936CD">
        <w:rPr>
          <w:rFonts w:ascii="Times New Roman" w:hAnsi="Times New Roman" w:cs="Times New Roman"/>
          <w:color w:val="auto"/>
          <w:sz w:val="36"/>
          <w:szCs w:val="36"/>
          <w:u w:val="single"/>
        </w:rPr>
        <w:t>PARTIE III</w:t>
      </w:r>
      <w:r w:rsidR="00DA4AFB" w:rsidRPr="003936CD">
        <w:rPr>
          <w:rFonts w:ascii="Times New Roman" w:hAnsi="Times New Roman" w:cs="Times New Roman"/>
          <w:color w:val="auto"/>
          <w:sz w:val="36"/>
          <w:szCs w:val="36"/>
        </w:rPr>
        <w:t xml:space="preserve"> : MARCHE</w:t>
      </w:r>
      <w:bookmarkEnd w:id="429"/>
      <w:bookmarkEnd w:id="430"/>
      <w:bookmarkEnd w:id="431"/>
      <w:bookmarkEnd w:id="432"/>
    </w:p>
    <w:p w14:paraId="7193FFED" w14:textId="77777777" w:rsidR="00BD6CAB" w:rsidRPr="003936CD" w:rsidRDefault="00BD6CAB" w:rsidP="00BD6CAB">
      <w:pPr>
        <w:rPr>
          <w:rFonts w:ascii="Times New Roman" w:hAnsi="Times New Roman" w:cs="Times New Roman"/>
        </w:rPr>
      </w:pPr>
    </w:p>
    <w:p w14:paraId="55CE26A0" w14:textId="77777777" w:rsidR="00BD6CAB" w:rsidRPr="003936CD" w:rsidRDefault="00BD6CAB" w:rsidP="00BD6CAB">
      <w:pPr>
        <w:tabs>
          <w:tab w:val="left" w:pos="1230"/>
        </w:tabs>
        <w:rPr>
          <w:rFonts w:ascii="Times New Roman" w:hAnsi="Times New Roman" w:cs="Times New Roman"/>
          <w:lang w:eastAsia="fr-FR"/>
        </w:rPr>
      </w:pPr>
    </w:p>
    <w:p w14:paraId="60ACA7F5" w14:textId="77777777" w:rsidR="00BD6CAB" w:rsidRPr="003936CD" w:rsidRDefault="00BD6CAB" w:rsidP="00BD6CAB">
      <w:pPr>
        <w:rPr>
          <w:rFonts w:ascii="Times New Roman" w:hAnsi="Times New Roman" w:cs="Times New Roman"/>
          <w:lang w:eastAsia="fr-FR"/>
        </w:rPr>
      </w:pPr>
    </w:p>
    <w:p w14:paraId="5AB4480E" w14:textId="77777777" w:rsidR="003B435D" w:rsidRPr="003936CD" w:rsidRDefault="003B435D" w:rsidP="00BD6CAB">
      <w:pPr>
        <w:rPr>
          <w:rFonts w:ascii="Times New Roman" w:hAnsi="Times New Roman" w:cs="Times New Roman"/>
          <w:lang w:eastAsia="fr-FR"/>
        </w:rPr>
        <w:sectPr w:rsidR="003B435D" w:rsidRPr="003936CD" w:rsidSect="000F643A">
          <w:headerReference w:type="default" r:id="rId31"/>
          <w:footerReference w:type="default" r:id="rId32"/>
          <w:pgSz w:w="11906" w:h="16838"/>
          <w:pgMar w:top="1417" w:right="1417" w:bottom="1417" w:left="1417" w:header="708" w:footer="708" w:gutter="0"/>
          <w:cols w:space="708"/>
          <w:docGrid w:linePitch="360"/>
        </w:sectPr>
      </w:pPr>
    </w:p>
    <w:bookmarkStart w:id="433" w:name="_Toc345405918"/>
    <w:bookmarkStart w:id="434" w:name="_Toc345406448"/>
    <w:bookmarkStart w:id="435" w:name="_Toc345835054"/>
    <w:bookmarkStart w:id="436" w:name="_Toc398446520"/>
    <w:p w14:paraId="513D2A0F" w14:textId="7B613433" w:rsidR="003B435D" w:rsidRPr="003936CD" w:rsidRDefault="003C492E" w:rsidP="000D1682">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7456" behindDoc="0" locked="0" layoutInCell="1" allowOverlap="1" wp14:anchorId="66DBCE83" wp14:editId="2C134C41">
                <wp:simplePos x="0" y="0"/>
                <wp:positionH relativeFrom="column">
                  <wp:posOffset>26670</wp:posOffset>
                </wp:positionH>
                <wp:positionV relativeFrom="paragraph">
                  <wp:posOffset>-94615</wp:posOffset>
                </wp:positionV>
                <wp:extent cx="5772150" cy="866775"/>
                <wp:effectExtent l="0" t="0" r="0" b="9525"/>
                <wp:wrapNone/>
                <wp:docPr id="142414520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66775"/>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E1B97" id="Rectangle 8" o:spid="_x0000_s1026" style="position:absolute;margin-left:2.1pt;margin-top:-7.45pt;width:454.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" filled="f" strokecolor="black [3213]"/>
            </w:pict>
          </mc:Fallback>
        </mc:AlternateContent>
      </w:r>
      <w:r w:rsidR="00DA4AFB" w:rsidRPr="003936CD">
        <w:rPr>
          <w:rFonts w:ascii="Times New Roman" w:hAnsi="Times New Roman" w:cs="Times New Roman"/>
          <w:color w:val="auto"/>
          <w:sz w:val="32"/>
          <w:szCs w:val="32"/>
        </w:rPr>
        <w:t>Section VI : Cahier de Clauses Administratives Générales</w:t>
      </w:r>
      <w:bookmarkEnd w:id="433"/>
      <w:bookmarkEnd w:id="434"/>
      <w:bookmarkEnd w:id="435"/>
      <w:r w:rsidR="00DA4AFB" w:rsidRPr="003936CD">
        <w:rPr>
          <w:rFonts w:ascii="Times New Roman" w:hAnsi="Times New Roman" w:cs="Times New Roman"/>
          <w:color w:val="auto"/>
          <w:sz w:val="32"/>
          <w:szCs w:val="32"/>
        </w:rPr>
        <w:t xml:space="preserve"> (CCAG)</w:t>
      </w:r>
      <w:bookmarkEnd w:id="436"/>
    </w:p>
    <w:p w14:paraId="32836DA6" w14:textId="77777777" w:rsidR="003B435D" w:rsidRPr="003936CD" w:rsidRDefault="003B435D" w:rsidP="003B435D">
      <w:pPr>
        <w:rPr>
          <w:rFonts w:ascii="Times New Roman" w:hAnsi="Times New Roman" w:cs="Times New Roman"/>
          <w:lang w:eastAsia="fr-FR"/>
        </w:rPr>
      </w:pPr>
    </w:p>
    <w:p w14:paraId="771237DE" w14:textId="77777777" w:rsidR="00190BA3" w:rsidRPr="003936CD" w:rsidRDefault="00DA4AFB" w:rsidP="00F90439">
      <w:pPr>
        <w:jc w:val="center"/>
        <w:rPr>
          <w:rFonts w:ascii="Times New Roman" w:hAnsi="Times New Roman" w:cs="Times New Roman"/>
          <w:b/>
          <w:sz w:val="44"/>
          <w:szCs w:val="44"/>
          <w:lang w:eastAsia="fr-FR"/>
        </w:rPr>
      </w:pPr>
      <w:r w:rsidRPr="003936CD">
        <w:rPr>
          <w:rFonts w:ascii="Times New Roman" w:hAnsi="Times New Roman" w:cs="Times New Roman"/>
          <w:b/>
          <w:sz w:val="44"/>
          <w:szCs w:val="44"/>
          <w:lang w:eastAsia="fr-FR"/>
        </w:rPr>
        <w:t>Tables de Matières</w:t>
      </w:r>
    </w:p>
    <w:p w14:paraId="10F63331" w14:textId="77777777" w:rsidR="007E3123" w:rsidRDefault="008B1733">
      <w:pPr>
        <w:pStyle w:val="TM3"/>
        <w:tabs>
          <w:tab w:val="right" w:leader="dot" w:pos="9062"/>
        </w:tabs>
        <w:rPr>
          <w:rFonts w:asciiTheme="minorHAnsi" w:eastAsiaTheme="minorEastAsia" w:hAnsiTheme="minorHAnsi"/>
          <w:b w:val="0"/>
          <w:noProof/>
          <w:sz w:val="22"/>
          <w:lang w:eastAsia="fr-FR"/>
        </w:rPr>
      </w:pPr>
      <w:r w:rsidRPr="003936CD">
        <w:rPr>
          <w:rFonts w:cs="Times New Roman"/>
          <w:lang w:eastAsia="fr-FR"/>
        </w:rPr>
        <w:fldChar w:fldCharType="begin"/>
      </w:r>
      <w:r w:rsidR="00DA4AFB" w:rsidRPr="003936CD">
        <w:rPr>
          <w:rFonts w:cs="Times New Roman"/>
          <w:lang w:eastAsia="fr-FR"/>
        </w:rPr>
        <w:instrText xml:space="preserve"> TOC \b sectionnew6 \o "3-4" </w:instrText>
      </w:r>
      <w:r w:rsidRPr="003936CD">
        <w:rPr>
          <w:rFonts w:cs="Times New Roman"/>
          <w:lang w:eastAsia="fr-FR"/>
        </w:rPr>
        <w:fldChar w:fldCharType="separate"/>
      </w:r>
      <w:r w:rsidR="007E3123" w:rsidRPr="0006399E">
        <w:rPr>
          <w:rFonts w:cs="Times New Roman"/>
          <w:noProof/>
          <w:snapToGrid w:val="0"/>
        </w:rPr>
        <w:t>CHAPITRE I – GENERALITES</w:t>
      </w:r>
      <w:r w:rsidR="007E3123">
        <w:rPr>
          <w:noProof/>
        </w:rPr>
        <w:tab/>
      </w:r>
    </w:p>
    <w:p w14:paraId="501695D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 : Champ d'application</w:t>
      </w:r>
      <w:r>
        <w:rPr>
          <w:noProof/>
        </w:rPr>
        <w:tab/>
      </w:r>
    </w:p>
    <w:p w14:paraId="0D807943"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 : Définitions</w:t>
      </w:r>
      <w:r>
        <w:rPr>
          <w:noProof/>
        </w:rPr>
        <w:tab/>
      </w:r>
    </w:p>
    <w:p w14:paraId="14B8AC6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 : Obligations générales des parties</w:t>
      </w:r>
      <w:r>
        <w:rPr>
          <w:noProof/>
        </w:rPr>
        <w:tab/>
      </w:r>
    </w:p>
    <w:p w14:paraId="0BB998B9"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4 : Pièces contractuelles</w:t>
      </w:r>
      <w:r>
        <w:rPr>
          <w:noProof/>
        </w:rPr>
        <w:tab/>
      </w:r>
    </w:p>
    <w:p w14:paraId="6A24AD5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5 : Garantie de Soumission, de bonne exécution et retenue de garantie</w:t>
      </w:r>
      <w:r>
        <w:rPr>
          <w:noProof/>
        </w:rPr>
        <w:tab/>
      </w:r>
    </w:p>
    <w:p w14:paraId="1C1C103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6 : Confidentialité - Mesures de sécurité</w:t>
      </w:r>
      <w:r>
        <w:rPr>
          <w:noProof/>
        </w:rPr>
        <w:tab/>
      </w:r>
    </w:p>
    <w:p w14:paraId="7BA80897"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7 : Protection de la main-d’œuvre et conditions de travail</w:t>
      </w:r>
      <w:r>
        <w:rPr>
          <w:noProof/>
        </w:rPr>
        <w:tab/>
      </w:r>
    </w:p>
    <w:p w14:paraId="785E8289"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8 : Protection de l'environnement</w:t>
      </w:r>
      <w:r>
        <w:rPr>
          <w:noProof/>
        </w:rPr>
        <w:tab/>
      </w:r>
    </w:p>
    <w:p w14:paraId="5CC2C15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9 : Réparation des dommages</w:t>
      </w:r>
      <w:r>
        <w:rPr>
          <w:noProof/>
        </w:rPr>
        <w:tab/>
      </w:r>
    </w:p>
    <w:p w14:paraId="3681403D"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10 : Assurance</w:t>
      </w:r>
      <w:r>
        <w:rPr>
          <w:noProof/>
        </w:rPr>
        <w:tab/>
      </w:r>
    </w:p>
    <w:p w14:paraId="178A3F20"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II – PRIX ET REGLEMENT</w:t>
      </w:r>
      <w:r>
        <w:rPr>
          <w:noProof/>
        </w:rPr>
        <w:tab/>
      </w:r>
    </w:p>
    <w:p w14:paraId="2DA475BC"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11 : Prix</w:t>
      </w:r>
      <w:r>
        <w:rPr>
          <w:noProof/>
        </w:rPr>
        <w:tab/>
      </w:r>
    </w:p>
    <w:p w14:paraId="19456F3D"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12 : Précisions sur les modalités de règlement</w:t>
      </w:r>
      <w:r>
        <w:rPr>
          <w:noProof/>
        </w:rPr>
        <w:tab/>
      </w:r>
    </w:p>
    <w:p w14:paraId="17C924A5"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13 : Règlement en cas de cotraitance ou de sous-traitance</w:t>
      </w:r>
      <w:r>
        <w:rPr>
          <w:noProof/>
        </w:rPr>
        <w:tab/>
      </w:r>
    </w:p>
    <w:p w14:paraId="1A8F8B3C"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III – DELAIS</w:t>
      </w:r>
      <w:r>
        <w:rPr>
          <w:noProof/>
        </w:rPr>
        <w:tab/>
      </w:r>
    </w:p>
    <w:p w14:paraId="0FDD469B"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14 : Délai d'exécution</w:t>
      </w:r>
      <w:r>
        <w:rPr>
          <w:noProof/>
        </w:rPr>
        <w:tab/>
      </w:r>
    </w:p>
    <w:p w14:paraId="36EA589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15 : Pénalités</w:t>
      </w:r>
      <w:r>
        <w:rPr>
          <w:noProof/>
        </w:rPr>
        <w:tab/>
      </w:r>
    </w:p>
    <w:p w14:paraId="5754654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16 : Primes pour réalisation anticipée des prestations</w:t>
      </w:r>
      <w:r>
        <w:rPr>
          <w:noProof/>
        </w:rPr>
        <w:tab/>
      </w:r>
    </w:p>
    <w:p w14:paraId="5BBD3964"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IV –EXECUTION</w:t>
      </w:r>
      <w:r>
        <w:rPr>
          <w:noProof/>
        </w:rPr>
        <w:tab/>
      </w:r>
    </w:p>
    <w:p w14:paraId="054F95D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17 : Lieux d'exécution</w:t>
      </w:r>
      <w:r>
        <w:rPr>
          <w:noProof/>
        </w:rPr>
        <w:tab/>
      </w:r>
    </w:p>
    <w:p w14:paraId="5932EFED"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18 : Matériels, objets et approvisionnements confiés au titulaire</w:t>
      </w:r>
      <w:r>
        <w:rPr>
          <w:noProof/>
        </w:rPr>
        <w:tab/>
      </w:r>
    </w:p>
    <w:p w14:paraId="122B4D1D"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19 : Aménagement des locaux destinés à l'installation du matériel objet du marché</w:t>
      </w:r>
      <w:r>
        <w:rPr>
          <w:noProof/>
        </w:rPr>
        <w:tab/>
      </w:r>
    </w:p>
    <w:p w14:paraId="223A083C"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20 : Stockage, emballage et transport</w:t>
      </w:r>
      <w:r>
        <w:rPr>
          <w:noProof/>
        </w:rPr>
        <w:tab/>
      </w:r>
    </w:p>
    <w:p w14:paraId="275AB034"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21 : Livraison</w:t>
      </w:r>
      <w:r>
        <w:rPr>
          <w:noProof/>
        </w:rPr>
        <w:tab/>
      </w:r>
    </w:p>
    <w:p w14:paraId="5D267C87"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22 : Surveillance en usine</w:t>
      </w:r>
      <w:r>
        <w:rPr>
          <w:noProof/>
        </w:rPr>
        <w:tab/>
      </w:r>
    </w:p>
    <w:p w14:paraId="28842561"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V – CONSTATATION DE L’EXECUTION DES PRESTATIONS –  GARANTIE – MAINTENANCE</w:t>
      </w:r>
      <w:r>
        <w:rPr>
          <w:noProof/>
        </w:rPr>
        <w:tab/>
      </w:r>
    </w:p>
    <w:p w14:paraId="709AC803"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u w:val="single"/>
        </w:rPr>
        <w:t>Article 23</w:t>
      </w:r>
      <w:r w:rsidRPr="0006399E">
        <w:rPr>
          <w:rFonts w:cs="Times New Roman"/>
          <w:noProof/>
        </w:rPr>
        <w:t xml:space="preserve"> - Opérations de vérification</w:t>
      </w:r>
      <w:r>
        <w:rPr>
          <w:noProof/>
        </w:rPr>
        <w:tab/>
      </w:r>
    </w:p>
    <w:p w14:paraId="7CF809C1"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lastRenderedPageBreak/>
        <w:t>Article 24 : Déroulement des opérations de vérification</w:t>
      </w:r>
      <w:r>
        <w:rPr>
          <w:noProof/>
        </w:rPr>
        <w:tab/>
      </w:r>
    </w:p>
    <w:p w14:paraId="529B3C41"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25 : Décisions après vérifications</w:t>
      </w:r>
      <w:r>
        <w:rPr>
          <w:noProof/>
        </w:rPr>
        <w:tab/>
      </w:r>
    </w:p>
    <w:p w14:paraId="28636F4B"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26 : Admission, ajournement, réfaction et rejet</w:t>
      </w:r>
      <w:r>
        <w:rPr>
          <w:noProof/>
        </w:rPr>
        <w:tab/>
      </w:r>
    </w:p>
    <w:p w14:paraId="09B15662"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27 : Transfert de propriété</w:t>
      </w:r>
      <w:r>
        <w:rPr>
          <w:noProof/>
        </w:rPr>
        <w:tab/>
      </w:r>
    </w:p>
    <w:p w14:paraId="734BA1AD"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28 : Maintenance des prestations</w:t>
      </w:r>
      <w:r>
        <w:rPr>
          <w:noProof/>
        </w:rPr>
        <w:tab/>
      </w:r>
    </w:p>
    <w:p w14:paraId="37864CE7"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29 : Garantie</w:t>
      </w:r>
      <w:r>
        <w:rPr>
          <w:noProof/>
        </w:rPr>
        <w:tab/>
      </w:r>
    </w:p>
    <w:p w14:paraId="364118DA"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VI – RESILIATION</w:t>
      </w:r>
      <w:r>
        <w:rPr>
          <w:noProof/>
        </w:rPr>
        <w:tab/>
      </w:r>
    </w:p>
    <w:p w14:paraId="7A63425A"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30 : Principes généraux</w:t>
      </w:r>
      <w:r>
        <w:rPr>
          <w:noProof/>
        </w:rPr>
        <w:tab/>
      </w:r>
    </w:p>
    <w:p w14:paraId="4CF56AC2"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31 : Résiliation pour événements extérieurs au marché</w:t>
      </w:r>
      <w:r>
        <w:rPr>
          <w:noProof/>
        </w:rPr>
        <w:tab/>
      </w:r>
    </w:p>
    <w:p w14:paraId="7E0D7C4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32 : Résiliation pour événements liés au marché</w:t>
      </w:r>
      <w:r>
        <w:rPr>
          <w:noProof/>
        </w:rPr>
        <w:tab/>
      </w:r>
    </w:p>
    <w:p w14:paraId="6664930A"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33 : Résiliation pour faute du titulaire</w:t>
      </w:r>
      <w:r>
        <w:rPr>
          <w:noProof/>
        </w:rPr>
        <w:tab/>
      </w:r>
    </w:p>
    <w:p w14:paraId="3B69E723"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34 : Résiliation pour motif d'intérêt général</w:t>
      </w:r>
      <w:r>
        <w:rPr>
          <w:noProof/>
        </w:rPr>
        <w:tab/>
      </w:r>
    </w:p>
    <w:p w14:paraId="68D4F0E5"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35 : Décompte de résiliation</w:t>
      </w:r>
      <w:r>
        <w:rPr>
          <w:noProof/>
        </w:rPr>
        <w:tab/>
      </w:r>
    </w:p>
    <w:p w14:paraId="4C2A7076"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36 : Remise des prestations et des moyens matériels permettant l'exécution des marchés</w:t>
      </w:r>
      <w:r>
        <w:rPr>
          <w:noProof/>
        </w:rPr>
        <w:tab/>
      </w:r>
    </w:p>
    <w:p w14:paraId="13292E98"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37 : Exécution de la prestation aux frais et risques du titulaire</w:t>
      </w:r>
      <w:r>
        <w:rPr>
          <w:noProof/>
        </w:rPr>
        <w:tab/>
      </w:r>
    </w:p>
    <w:p w14:paraId="2DED3AE3"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rPr>
        <w:t>CHAPITRE VII – DIFFERENDS ET LITIGES</w:t>
      </w:r>
      <w:r>
        <w:rPr>
          <w:noProof/>
        </w:rPr>
        <w:tab/>
      </w:r>
    </w:p>
    <w:p w14:paraId="00F8DCC0" w14:textId="77777777" w:rsidR="00F90439" w:rsidRPr="003936CD" w:rsidRDefault="008B1733" w:rsidP="00190BA3">
      <w:pPr>
        <w:tabs>
          <w:tab w:val="left" w:pos="1380"/>
        </w:tabs>
        <w:rPr>
          <w:rFonts w:ascii="Times New Roman" w:hAnsi="Times New Roman" w:cs="Times New Roman"/>
          <w:lang w:eastAsia="fr-FR"/>
        </w:rPr>
      </w:pPr>
      <w:r w:rsidRPr="003936CD">
        <w:rPr>
          <w:rFonts w:ascii="Times New Roman" w:hAnsi="Times New Roman" w:cs="Times New Roman"/>
          <w:sz w:val="24"/>
          <w:lang w:eastAsia="fr-FR"/>
        </w:rPr>
        <w:fldChar w:fldCharType="end"/>
      </w:r>
      <w:r w:rsidR="00190BA3" w:rsidRPr="003936CD">
        <w:rPr>
          <w:rFonts w:ascii="Times New Roman" w:hAnsi="Times New Roman" w:cs="Times New Roman"/>
          <w:lang w:eastAsia="fr-FR"/>
        </w:rPr>
        <w:tab/>
      </w:r>
      <w:r w:rsidR="00F90439" w:rsidRPr="003936CD">
        <w:rPr>
          <w:rFonts w:ascii="Times New Roman" w:hAnsi="Times New Roman" w:cs="Times New Roman"/>
          <w:lang w:eastAsia="fr-FR"/>
        </w:rPr>
        <w:br w:type="page"/>
      </w:r>
    </w:p>
    <w:p w14:paraId="663973C3" w14:textId="77777777" w:rsidR="00F90439" w:rsidRPr="003936CD" w:rsidRDefault="00F90439" w:rsidP="00F90439">
      <w:pPr>
        <w:pStyle w:val="Titre3"/>
        <w:rPr>
          <w:rFonts w:ascii="Times New Roman" w:hAnsi="Times New Roman" w:cs="Times New Roman"/>
          <w:snapToGrid w:val="0"/>
          <w:color w:val="auto"/>
          <w:sz w:val="24"/>
        </w:rPr>
      </w:pPr>
      <w:bookmarkStart w:id="437" w:name="_Toc329789366"/>
      <w:bookmarkStart w:id="438" w:name="_Toc329789737"/>
      <w:bookmarkStart w:id="439" w:name="_Toc329789858"/>
      <w:bookmarkStart w:id="440" w:name="_Toc345670549"/>
      <w:bookmarkStart w:id="441" w:name="_Toc345835055"/>
      <w:bookmarkStart w:id="442" w:name="_Toc398446394"/>
      <w:bookmarkStart w:id="443" w:name="sec6"/>
      <w:bookmarkStart w:id="444" w:name="sectionnew6"/>
      <w:r w:rsidRPr="003936CD">
        <w:rPr>
          <w:rFonts w:ascii="Times New Roman" w:hAnsi="Times New Roman" w:cs="Times New Roman"/>
          <w:snapToGrid w:val="0"/>
          <w:color w:val="auto"/>
          <w:sz w:val="24"/>
        </w:rPr>
        <w:lastRenderedPageBreak/>
        <w:t>CHAPITRE I – GENERALITES</w:t>
      </w:r>
      <w:bookmarkEnd w:id="437"/>
      <w:bookmarkEnd w:id="438"/>
      <w:bookmarkEnd w:id="439"/>
      <w:bookmarkEnd w:id="440"/>
      <w:bookmarkEnd w:id="441"/>
      <w:bookmarkEnd w:id="442"/>
    </w:p>
    <w:p w14:paraId="451ADAA7" w14:textId="77777777" w:rsidR="00363E9D" w:rsidRPr="003936CD" w:rsidRDefault="00363E9D" w:rsidP="00363E9D">
      <w:pPr>
        <w:spacing w:after="0" w:line="240" w:lineRule="auto"/>
        <w:jc w:val="both"/>
        <w:rPr>
          <w:rFonts w:ascii="Times New Roman" w:hAnsi="Times New Roman" w:cs="Times New Roman"/>
          <w:sz w:val="24"/>
          <w:szCs w:val="24"/>
        </w:rPr>
      </w:pPr>
    </w:p>
    <w:p w14:paraId="324323AB" w14:textId="77777777" w:rsidR="00363E9D" w:rsidRPr="003936CD" w:rsidRDefault="00363E9D" w:rsidP="00363E9D">
      <w:pPr>
        <w:pStyle w:val="Titre4"/>
        <w:spacing w:before="0" w:line="240" w:lineRule="auto"/>
        <w:jc w:val="both"/>
        <w:rPr>
          <w:rFonts w:ascii="Times New Roman" w:hAnsi="Times New Roman" w:cs="Times New Roman"/>
          <w:i w:val="0"/>
          <w:color w:val="auto"/>
          <w:sz w:val="24"/>
          <w:szCs w:val="24"/>
        </w:rPr>
      </w:pPr>
      <w:bookmarkStart w:id="445" w:name="_Toc358981606"/>
      <w:bookmarkStart w:id="446" w:name="_Toc398446395"/>
      <w:bookmarkStart w:id="447" w:name="_Toc329789373"/>
      <w:bookmarkStart w:id="448" w:name="_Toc329789744"/>
      <w:bookmarkStart w:id="449" w:name="_Toc329789865"/>
      <w:bookmarkStart w:id="450" w:name="_Toc345670556"/>
      <w:bookmarkStart w:id="451" w:name="_Toc345835056"/>
      <w:r w:rsidRPr="003936CD">
        <w:rPr>
          <w:rFonts w:ascii="Times New Roman" w:hAnsi="Times New Roman" w:cs="Times New Roman"/>
          <w:i w:val="0"/>
          <w:color w:val="auto"/>
          <w:sz w:val="24"/>
          <w:szCs w:val="24"/>
        </w:rPr>
        <w:t>Article 1 : Champ d'application</w:t>
      </w:r>
      <w:bookmarkEnd w:id="445"/>
      <w:bookmarkEnd w:id="446"/>
    </w:p>
    <w:p w14:paraId="54BC1948" w14:textId="77777777" w:rsidR="00363E9D" w:rsidRPr="003936CD" w:rsidRDefault="00363E9D" w:rsidP="00363E9D">
      <w:pPr>
        <w:spacing w:after="0" w:line="240" w:lineRule="auto"/>
        <w:jc w:val="both"/>
        <w:rPr>
          <w:rFonts w:ascii="Times New Roman" w:hAnsi="Times New Roman" w:cs="Times New Roman"/>
          <w:b/>
          <w:sz w:val="24"/>
          <w:szCs w:val="24"/>
        </w:rPr>
      </w:pPr>
    </w:p>
    <w:p w14:paraId="4F22C7E8" w14:textId="77777777" w:rsidR="00363E9D" w:rsidRPr="003936CD" w:rsidRDefault="00363E9D"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stipulations du présent cahier des clauses administratives générales (CCAG) s'appliquent aux marchés de fournitures courantes et de prestations de services, passés au nom de l’ASECNA.</w:t>
      </w:r>
    </w:p>
    <w:p w14:paraId="045BE694" w14:textId="77777777" w:rsidR="00363E9D" w:rsidRPr="003936CD" w:rsidRDefault="00363E9D" w:rsidP="00363E9D">
      <w:pPr>
        <w:spacing w:after="0" w:line="240" w:lineRule="auto"/>
        <w:jc w:val="both"/>
        <w:rPr>
          <w:rFonts w:ascii="Times New Roman" w:hAnsi="Times New Roman" w:cs="Times New Roman"/>
          <w:sz w:val="24"/>
          <w:szCs w:val="24"/>
        </w:rPr>
      </w:pPr>
    </w:p>
    <w:p w14:paraId="54A96054" w14:textId="77777777" w:rsidR="00363E9D" w:rsidRPr="003936CD" w:rsidRDefault="00DA4AFB"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Ces marchés peuvent prévoir de déroger à certaines de ces stipulations.</w:t>
      </w:r>
    </w:p>
    <w:p w14:paraId="00E168EF" w14:textId="77777777" w:rsidR="00363E9D" w:rsidRPr="003936CD" w:rsidRDefault="00363E9D" w:rsidP="00363E9D">
      <w:pPr>
        <w:spacing w:after="0" w:line="240" w:lineRule="auto"/>
        <w:jc w:val="both"/>
        <w:rPr>
          <w:rFonts w:ascii="Times New Roman" w:hAnsi="Times New Roman" w:cs="Times New Roman"/>
          <w:sz w:val="24"/>
          <w:szCs w:val="24"/>
        </w:rPr>
      </w:pPr>
    </w:p>
    <w:p w14:paraId="62835A4F" w14:textId="77777777" w:rsidR="00363E9D" w:rsidRPr="003936CD" w:rsidRDefault="00DA4AFB"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Ces dérogations doivent figurer dans le cahier des clauses administratives particulières (CCAP) et font l'objet d'une liste récapitulative des articles du CCAG auxquels il est dérogé.</w:t>
      </w:r>
    </w:p>
    <w:p w14:paraId="642C7F76" w14:textId="77777777" w:rsidR="00363E9D" w:rsidRPr="003936CD" w:rsidRDefault="00363E9D" w:rsidP="00363E9D">
      <w:pPr>
        <w:spacing w:after="0" w:line="240" w:lineRule="auto"/>
        <w:jc w:val="both"/>
        <w:rPr>
          <w:rFonts w:ascii="Times New Roman" w:hAnsi="Times New Roman" w:cs="Times New Roman"/>
          <w:sz w:val="24"/>
          <w:szCs w:val="24"/>
        </w:rPr>
      </w:pPr>
    </w:p>
    <w:p w14:paraId="1A22B35A"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2" w:name="_Toc358981607"/>
      <w:bookmarkStart w:id="453" w:name="_Toc398446396"/>
      <w:r w:rsidRPr="003936CD">
        <w:rPr>
          <w:rFonts w:ascii="Times New Roman" w:hAnsi="Times New Roman" w:cs="Times New Roman"/>
          <w:i w:val="0"/>
          <w:color w:val="auto"/>
          <w:sz w:val="24"/>
          <w:szCs w:val="24"/>
        </w:rPr>
        <w:t>Article 2 : Définitions</w:t>
      </w:r>
      <w:bookmarkEnd w:id="452"/>
      <w:bookmarkEnd w:id="453"/>
    </w:p>
    <w:p w14:paraId="4047433C" w14:textId="77777777" w:rsidR="00363E9D" w:rsidRPr="003936CD" w:rsidRDefault="00363E9D" w:rsidP="00363E9D">
      <w:pPr>
        <w:spacing w:after="0" w:line="240" w:lineRule="auto"/>
        <w:jc w:val="both"/>
        <w:rPr>
          <w:rFonts w:ascii="Times New Roman" w:hAnsi="Times New Roman" w:cs="Times New Roman"/>
          <w:b/>
          <w:sz w:val="24"/>
          <w:szCs w:val="24"/>
        </w:rPr>
      </w:pPr>
    </w:p>
    <w:p w14:paraId="08EB2FD7" w14:textId="77777777" w:rsidR="00363E9D" w:rsidRPr="003936CD" w:rsidRDefault="00DA4AFB" w:rsidP="00363E9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Au sens du présent document :</w:t>
      </w:r>
    </w:p>
    <w:p w14:paraId="4196F2D1" w14:textId="77777777" w:rsidR="00363E9D" w:rsidRPr="003936CD" w:rsidRDefault="00363E9D" w:rsidP="00363E9D">
      <w:pPr>
        <w:spacing w:after="0" w:line="240" w:lineRule="auto"/>
        <w:jc w:val="both"/>
        <w:rPr>
          <w:rFonts w:ascii="Times New Roman" w:hAnsi="Times New Roman" w:cs="Times New Roman"/>
          <w:sz w:val="24"/>
          <w:szCs w:val="24"/>
        </w:rPr>
      </w:pPr>
    </w:p>
    <w:p w14:paraId="56EE201B"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Actualisation</w:t>
      </w:r>
      <w:r w:rsidR="00DA4AFB" w:rsidRPr="003936CD">
        <w:rPr>
          <w:rFonts w:ascii="Times New Roman" w:hAnsi="Times New Roman" w:cs="Times New Roman"/>
          <w:sz w:val="24"/>
          <w:szCs w:val="24"/>
        </w:rPr>
        <w:t xml:space="preserve"> du prix » consiste à revaloriser globalement le prix d’un marché, lorsque s’écoule un délai, supérieur à celui de la validité de l’offre, entre la remise de l’offre et le commencement des prestations.</w:t>
      </w:r>
    </w:p>
    <w:p w14:paraId="08528008" w14:textId="77777777" w:rsidR="00363E9D" w:rsidRPr="003936CD" w:rsidRDefault="00363E9D" w:rsidP="00363E9D">
      <w:pPr>
        <w:spacing w:after="0" w:line="240" w:lineRule="auto"/>
        <w:jc w:val="both"/>
        <w:rPr>
          <w:rFonts w:ascii="Times New Roman" w:hAnsi="Times New Roman" w:cs="Times New Roman"/>
          <w:sz w:val="24"/>
          <w:szCs w:val="24"/>
        </w:rPr>
      </w:pPr>
    </w:p>
    <w:p w14:paraId="60066CAD"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Attributaire</w:t>
      </w:r>
      <w:r w:rsidR="00DA4AFB" w:rsidRPr="003936CD">
        <w:rPr>
          <w:rFonts w:ascii="Times New Roman" w:hAnsi="Times New Roman" w:cs="Times New Roman"/>
          <w:sz w:val="24"/>
          <w:szCs w:val="24"/>
        </w:rPr>
        <w:t xml:space="preserve"> » désigne le soumissionnaire dont l’offre, a été retenue, avant l’approbation du marché</w:t>
      </w:r>
    </w:p>
    <w:p w14:paraId="71840468" w14:textId="77777777" w:rsidR="00363E9D" w:rsidRPr="003936CD" w:rsidRDefault="00363E9D" w:rsidP="00363E9D">
      <w:pPr>
        <w:spacing w:after="0" w:line="240" w:lineRule="auto"/>
        <w:jc w:val="both"/>
        <w:rPr>
          <w:rFonts w:ascii="Times New Roman" w:hAnsi="Times New Roman" w:cs="Times New Roman"/>
          <w:sz w:val="24"/>
          <w:szCs w:val="24"/>
        </w:rPr>
      </w:pPr>
    </w:p>
    <w:p w14:paraId="70AA08A2"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Bon</w:t>
      </w:r>
      <w:r w:rsidR="00DA4AFB" w:rsidRPr="003936CD">
        <w:rPr>
          <w:rFonts w:ascii="Times New Roman" w:hAnsi="Times New Roman" w:cs="Times New Roman"/>
          <w:sz w:val="24"/>
          <w:szCs w:val="24"/>
        </w:rPr>
        <w:t xml:space="preserve"> de commande » désigne le contrat écrit simplifié conclu à titre onéreux entre, d’une part, l’ASECNA et, d’autre part, une personne physique ou morale, appelée entrepreneur, </w:t>
      </w:r>
      <w:r w:rsidR="00CD7A48">
        <w:rPr>
          <w:rFonts w:ascii="Times New Roman" w:hAnsi="Times New Roman" w:cs="Times New Roman"/>
          <w:sz w:val="24"/>
          <w:szCs w:val="24"/>
        </w:rPr>
        <w:t xml:space="preserve">Prestataire </w:t>
      </w:r>
      <w:r w:rsidR="00DA4AFB" w:rsidRPr="003936CD">
        <w:rPr>
          <w:rFonts w:ascii="Times New Roman" w:hAnsi="Times New Roman" w:cs="Times New Roman"/>
          <w:sz w:val="24"/>
          <w:szCs w:val="24"/>
        </w:rPr>
        <w:t>ou prestataire de services ayant pour objet l’exécution des travaux, la livraison de fournitures ou la prestation de services.</w:t>
      </w:r>
    </w:p>
    <w:p w14:paraId="461A1C9F" w14:textId="77777777" w:rsidR="00363E9D" w:rsidRPr="003936CD" w:rsidRDefault="00363E9D" w:rsidP="00363E9D">
      <w:pPr>
        <w:spacing w:after="0" w:line="240" w:lineRule="auto"/>
        <w:jc w:val="both"/>
        <w:rPr>
          <w:rFonts w:ascii="Times New Roman" w:hAnsi="Times New Roman" w:cs="Times New Roman"/>
          <w:sz w:val="24"/>
          <w:szCs w:val="24"/>
        </w:rPr>
      </w:pPr>
    </w:p>
    <w:p w14:paraId="72C8DDA5"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Bordereau</w:t>
      </w:r>
      <w:r w:rsidR="00DA4AFB" w:rsidRPr="003936CD">
        <w:rPr>
          <w:rFonts w:ascii="Times New Roman" w:hAnsi="Times New Roman" w:cs="Times New Roman"/>
          <w:sz w:val="24"/>
          <w:szCs w:val="24"/>
        </w:rPr>
        <w:t xml:space="preserve"> des prix » désigne le document qui contient une décomposition par poste des prestations à exécuter et indique, pour chacun des postes, le prix applicable. Le détail estimatif et le bordereau des prix peuvent constituer un document unique.</w:t>
      </w:r>
    </w:p>
    <w:p w14:paraId="1EEBF3A3" w14:textId="77777777" w:rsidR="00363E9D" w:rsidRPr="003936CD" w:rsidRDefault="00363E9D" w:rsidP="00363E9D">
      <w:pPr>
        <w:spacing w:after="0" w:line="240" w:lineRule="auto"/>
        <w:jc w:val="both"/>
        <w:rPr>
          <w:rFonts w:ascii="Times New Roman" w:hAnsi="Times New Roman" w:cs="Times New Roman"/>
          <w:sz w:val="24"/>
          <w:szCs w:val="24"/>
        </w:rPr>
      </w:pPr>
    </w:p>
    <w:p w14:paraId="5CEE6EE2"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Candidat</w:t>
      </w:r>
      <w:r w:rsidR="00DA4AFB" w:rsidRPr="003936CD">
        <w:rPr>
          <w:rFonts w:ascii="Times New Roman" w:hAnsi="Times New Roman" w:cs="Times New Roman"/>
          <w:sz w:val="24"/>
          <w:szCs w:val="24"/>
        </w:rPr>
        <w:t xml:space="preserve"> » désigne une personne physique ou morale, </w:t>
      </w:r>
      <w:r w:rsidRPr="003936CD">
        <w:rPr>
          <w:rFonts w:ascii="Times New Roman" w:hAnsi="Times New Roman" w:cs="Times New Roman"/>
          <w:sz w:val="24"/>
          <w:szCs w:val="24"/>
        </w:rPr>
        <w:t>entrepreneur, Prestataire</w:t>
      </w:r>
      <w:r w:rsidR="00CD7A48">
        <w:rPr>
          <w:rFonts w:ascii="Times New Roman" w:hAnsi="Times New Roman" w:cs="Times New Roman"/>
          <w:sz w:val="24"/>
          <w:szCs w:val="24"/>
        </w:rPr>
        <w:t xml:space="preserve"> </w:t>
      </w:r>
      <w:proofErr w:type="gramStart"/>
      <w:r w:rsidR="00DA4AFB" w:rsidRPr="003936CD">
        <w:rPr>
          <w:rFonts w:ascii="Times New Roman" w:hAnsi="Times New Roman" w:cs="Times New Roman"/>
          <w:sz w:val="24"/>
          <w:szCs w:val="24"/>
        </w:rPr>
        <w:t>ou  prestataire</w:t>
      </w:r>
      <w:proofErr w:type="gramEnd"/>
      <w:r w:rsidR="00DA4AFB" w:rsidRPr="003936CD">
        <w:rPr>
          <w:rFonts w:ascii="Times New Roman" w:hAnsi="Times New Roman" w:cs="Times New Roman"/>
          <w:sz w:val="24"/>
          <w:szCs w:val="24"/>
        </w:rPr>
        <w:t xml:space="preserve"> de services, qui participe à un appel à concurrence dans le cadre d’une procédure de passation d'un marché.</w:t>
      </w:r>
    </w:p>
    <w:p w14:paraId="4220B68F" w14:textId="77777777" w:rsidR="00363E9D" w:rsidRPr="003936CD" w:rsidRDefault="00363E9D" w:rsidP="00363E9D">
      <w:pPr>
        <w:spacing w:after="0" w:line="240" w:lineRule="auto"/>
        <w:jc w:val="both"/>
        <w:rPr>
          <w:rFonts w:ascii="Times New Roman" w:hAnsi="Times New Roman" w:cs="Times New Roman"/>
          <w:sz w:val="24"/>
          <w:szCs w:val="24"/>
        </w:rPr>
      </w:pPr>
    </w:p>
    <w:p w14:paraId="7C085959"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Commission</w:t>
      </w:r>
      <w:r w:rsidR="00DA4AFB" w:rsidRPr="003936CD">
        <w:rPr>
          <w:rFonts w:ascii="Times New Roman" w:hAnsi="Times New Roman" w:cs="Times New Roman"/>
          <w:sz w:val="24"/>
          <w:szCs w:val="24"/>
        </w:rPr>
        <w:t xml:space="preserve"> de Dépouillement et de Jugement des Offres (CDJO) » désigne la commission, chargée de procéder à l’ouverture des plis, à l’analyse, l’évaluation des offres et au choix de l’attributaire provisoire ou définitive du marché.</w:t>
      </w:r>
    </w:p>
    <w:p w14:paraId="67589D85" w14:textId="77777777" w:rsidR="00363E9D" w:rsidRPr="003936CD" w:rsidRDefault="00363E9D" w:rsidP="00363E9D">
      <w:pPr>
        <w:spacing w:after="0" w:line="240" w:lineRule="auto"/>
        <w:jc w:val="both"/>
        <w:rPr>
          <w:rFonts w:ascii="Times New Roman" w:hAnsi="Times New Roman" w:cs="Times New Roman"/>
          <w:sz w:val="24"/>
          <w:szCs w:val="24"/>
        </w:rPr>
      </w:pPr>
    </w:p>
    <w:p w14:paraId="4D9FF0A0"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délais prévus au présent Cahier sont francs sauf lorsqu’ils sont exprimés en jours ouvrables. Lorsque le dernier jour d'un délai est un dimanche, un samedi, un jour férié ou un jour chômé, ce délai est prolongé jusqu'à la fin du premier jour ouvrable qui suit.</w:t>
      </w:r>
    </w:p>
    <w:p w14:paraId="0BDF06E4" w14:textId="77777777" w:rsidR="00363E9D" w:rsidRPr="003936CD" w:rsidRDefault="00363E9D" w:rsidP="00363E9D">
      <w:pPr>
        <w:spacing w:after="0" w:line="240" w:lineRule="auto"/>
        <w:jc w:val="both"/>
        <w:rPr>
          <w:rFonts w:ascii="Times New Roman" w:hAnsi="Times New Roman" w:cs="Times New Roman"/>
          <w:sz w:val="24"/>
          <w:szCs w:val="24"/>
        </w:rPr>
      </w:pPr>
    </w:p>
    <w:p w14:paraId="0618075D"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Détail</w:t>
      </w:r>
      <w:r w:rsidR="00DA4AFB" w:rsidRPr="003936CD">
        <w:rPr>
          <w:rFonts w:ascii="Times New Roman" w:hAnsi="Times New Roman" w:cs="Times New Roman"/>
          <w:sz w:val="24"/>
          <w:szCs w:val="24"/>
        </w:rPr>
        <w:t xml:space="preserve"> estimatif » désigne le document qui, pour un marché à prix unitaires, contient une décomposition des prestations à exécuter par poste et indique, pour chaque poste, la quantité présumée et le prix unitaire correspondant du bordereau des prix ; le détail estimatif et le bordereau des prix peuvent constituer un document unique.</w:t>
      </w:r>
    </w:p>
    <w:p w14:paraId="62DF268B"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Engagement</w:t>
      </w:r>
      <w:r w:rsidR="00DA4AFB" w:rsidRPr="003936CD">
        <w:rPr>
          <w:rFonts w:ascii="Times New Roman" w:hAnsi="Times New Roman" w:cs="Times New Roman"/>
          <w:sz w:val="24"/>
          <w:szCs w:val="24"/>
        </w:rPr>
        <w:t xml:space="preserve"> conjoint » désigne l’engagement vis-à-vis de l’ASECNA de chacun des membres du groupement, en cas de division en lots des travaux, fournitures ou services, </w:t>
      </w:r>
      <w:r w:rsidR="00DA4AFB" w:rsidRPr="003936CD">
        <w:rPr>
          <w:rFonts w:ascii="Times New Roman" w:hAnsi="Times New Roman" w:cs="Times New Roman"/>
          <w:sz w:val="24"/>
          <w:szCs w:val="24"/>
        </w:rPr>
        <w:lastRenderedPageBreak/>
        <w:t>à exécuter le ou les lots qui lui sont assignés. L'un d'entre eux, désigné dans l'acte d'engagement et dans le marché comme mandataire, est solidaire de chacun des autres membres et les représente jusqu'à la date de la réception définitive.</w:t>
      </w:r>
    </w:p>
    <w:p w14:paraId="25D67F56" w14:textId="77777777" w:rsidR="00363E9D" w:rsidRPr="003936CD" w:rsidRDefault="00363E9D" w:rsidP="00363E9D">
      <w:pPr>
        <w:spacing w:after="0" w:line="240" w:lineRule="auto"/>
        <w:jc w:val="both"/>
        <w:rPr>
          <w:rFonts w:ascii="Times New Roman" w:hAnsi="Times New Roman" w:cs="Times New Roman"/>
          <w:sz w:val="24"/>
          <w:szCs w:val="24"/>
        </w:rPr>
      </w:pPr>
    </w:p>
    <w:p w14:paraId="30DFBBBE"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Engagement</w:t>
      </w:r>
      <w:r w:rsidR="00DA4AFB" w:rsidRPr="003936CD">
        <w:rPr>
          <w:rFonts w:ascii="Times New Roman" w:hAnsi="Times New Roman" w:cs="Times New Roman"/>
          <w:sz w:val="24"/>
          <w:szCs w:val="24"/>
        </w:rPr>
        <w:t xml:space="preserve"> solidaire »</w:t>
      </w:r>
      <w:r w:rsidR="0080019C">
        <w:rPr>
          <w:rFonts w:ascii="Times New Roman" w:hAnsi="Times New Roman" w:cs="Times New Roman"/>
          <w:sz w:val="24"/>
          <w:szCs w:val="24"/>
        </w:rPr>
        <w:t xml:space="preserve"> </w:t>
      </w:r>
      <w:r w:rsidR="00DA4AFB" w:rsidRPr="003936CD">
        <w:rPr>
          <w:rFonts w:ascii="Times New Roman" w:hAnsi="Times New Roman" w:cs="Times New Roman"/>
          <w:sz w:val="24"/>
          <w:szCs w:val="24"/>
        </w:rPr>
        <w:t>désigne l’engagement vis-à-vis de l’ASECNA de chacun des membres du groupement pour la totalité du marché et qui doit pallier une éventuelle défaillance de ses partenaires ; l'un d'entre eux, désigné dans l'acte d'engagement ou marché comme mandataire, représente l'ensemble des membres du groupement jusqu'à la date de la réception définitive.</w:t>
      </w:r>
    </w:p>
    <w:p w14:paraId="12323607" w14:textId="77777777" w:rsidR="00363E9D" w:rsidRPr="003936CD" w:rsidRDefault="00363E9D" w:rsidP="00363E9D">
      <w:pPr>
        <w:spacing w:after="0" w:line="240" w:lineRule="auto"/>
        <w:jc w:val="both"/>
        <w:rPr>
          <w:rFonts w:ascii="Times New Roman" w:hAnsi="Times New Roman" w:cs="Times New Roman"/>
          <w:sz w:val="24"/>
          <w:szCs w:val="24"/>
        </w:rPr>
      </w:pPr>
    </w:p>
    <w:p w14:paraId="2B4F6164"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Fournitures</w:t>
      </w:r>
      <w:r w:rsidR="00DA4AFB" w:rsidRPr="003936CD">
        <w:rPr>
          <w:rFonts w:ascii="Times New Roman" w:hAnsi="Times New Roman" w:cs="Times New Roman"/>
          <w:sz w:val="24"/>
          <w:szCs w:val="24"/>
        </w:rPr>
        <w:t xml:space="preserve"> » désigne les biens mobiliers de toutes sortes, matières, produits, matériels, équipements et objets sous forme solide, liquide ou gazeuse ainsi que l’électricité</w:t>
      </w:r>
    </w:p>
    <w:p w14:paraId="1F5811AC" w14:textId="77777777" w:rsidR="00363E9D" w:rsidRPr="003936CD" w:rsidRDefault="00363E9D" w:rsidP="00363E9D">
      <w:pPr>
        <w:spacing w:after="0" w:line="240" w:lineRule="auto"/>
        <w:jc w:val="both"/>
        <w:rPr>
          <w:rFonts w:ascii="Times New Roman" w:hAnsi="Times New Roman" w:cs="Times New Roman"/>
          <w:sz w:val="24"/>
          <w:szCs w:val="24"/>
        </w:rPr>
      </w:pPr>
    </w:p>
    <w:p w14:paraId="10AAACE2"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Groupement</w:t>
      </w:r>
      <w:r w:rsidR="00DA4AFB" w:rsidRPr="003936CD">
        <w:rPr>
          <w:rFonts w:ascii="Times New Roman" w:hAnsi="Times New Roman" w:cs="Times New Roman"/>
          <w:sz w:val="24"/>
          <w:szCs w:val="24"/>
        </w:rPr>
        <w:t xml:space="preserve"> » désigne deux ou plusieurs candidats ou soumissionnaires qui souscrivent un engagement unique qui peut être soit conjoint soit solidaire.</w:t>
      </w:r>
    </w:p>
    <w:p w14:paraId="7EB712D2" w14:textId="77777777" w:rsidR="00363E9D" w:rsidRPr="003936CD" w:rsidRDefault="00363E9D" w:rsidP="00363E9D">
      <w:pPr>
        <w:spacing w:after="0" w:line="240" w:lineRule="auto"/>
        <w:jc w:val="both"/>
        <w:rPr>
          <w:rFonts w:ascii="Times New Roman" w:hAnsi="Times New Roman" w:cs="Times New Roman"/>
          <w:sz w:val="24"/>
          <w:szCs w:val="24"/>
        </w:rPr>
      </w:pPr>
    </w:p>
    <w:p w14:paraId="5059EF62"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Qu'il s'agisse d'un engagement conjoint ou d'un engagement solidaire, l'acte d'engagement et le marché doivent préciser la nature du groupement et désigner le mandataire.</w:t>
      </w:r>
    </w:p>
    <w:p w14:paraId="25416E6D" w14:textId="77777777" w:rsidR="00363E9D" w:rsidRPr="003936CD" w:rsidRDefault="00363E9D" w:rsidP="00363E9D">
      <w:pPr>
        <w:spacing w:after="0" w:line="240" w:lineRule="auto"/>
        <w:jc w:val="both"/>
        <w:rPr>
          <w:rFonts w:ascii="Times New Roman" w:hAnsi="Times New Roman" w:cs="Times New Roman"/>
          <w:sz w:val="24"/>
          <w:szCs w:val="24"/>
        </w:rPr>
      </w:pPr>
    </w:p>
    <w:p w14:paraId="5A360DAF"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Marché</w:t>
      </w:r>
      <w:r w:rsidR="00DA4AFB" w:rsidRPr="003936CD">
        <w:rPr>
          <w:rFonts w:ascii="Times New Roman" w:hAnsi="Times New Roman" w:cs="Times New Roman"/>
          <w:sz w:val="24"/>
          <w:szCs w:val="24"/>
        </w:rPr>
        <w:t xml:space="preserve"> » désigne le contrat écrit conclu à titre onéreux entre, d’une </w:t>
      </w:r>
      <w:r w:rsidRPr="003936CD">
        <w:rPr>
          <w:rFonts w:ascii="Times New Roman" w:hAnsi="Times New Roman" w:cs="Times New Roman"/>
          <w:sz w:val="24"/>
          <w:szCs w:val="24"/>
        </w:rPr>
        <w:t>part, l’ASECNA</w:t>
      </w:r>
      <w:r w:rsidR="00DA4AFB" w:rsidRPr="003936CD">
        <w:rPr>
          <w:rFonts w:ascii="Times New Roman" w:hAnsi="Times New Roman" w:cs="Times New Roman"/>
          <w:sz w:val="24"/>
          <w:szCs w:val="24"/>
        </w:rPr>
        <w:t xml:space="preserve"> et, d’autre part, une personne physique ou morale, appelée entrepreneur, </w:t>
      </w:r>
      <w:r w:rsidR="00CD7A48">
        <w:rPr>
          <w:rFonts w:ascii="Times New Roman" w:hAnsi="Times New Roman" w:cs="Times New Roman"/>
          <w:sz w:val="24"/>
          <w:szCs w:val="24"/>
        </w:rPr>
        <w:t xml:space="preserve">Prestataire </w:t>
      </w:r>
      <w:r w:rsidR="00DA4AFB" w:rsidRPr="003936CD">
        <w:rPr>
          <w:rFonts w:ascii="Times New Roman" w:hAnsi="Times New Roman" w:cs="Times New Roman"/>
          <w:sz w:val="24"/>
          <w:szCs w:val="24"/>
        </w:rPr>
        <w:t xml:space="preserve">ou prestataire ayant pour objet l’exécution des travaux, la livraison de fournitures ou la prestation de services et n’ayant pas fait l’objet d’exclusion du champ d’application de la réglementation des marchés de toute </w:t>
      </w:r>
      <w:proofErr w:type="gramStart"/>
      <w:r w:rsidR="00DA4AFB" w:rsidRPr="003936CD">
        <w:rPr>
          <w:rFonts w:ascii="Times New Roman" w:hAnsi="Times New Roman" w:cs="Times New Roman"/>
          <w:sz w:val="24"/>
          <w:szCs w:val="24"/>
        </w:rPr>
        <w:t>nature passés</w:t>
      </w:r>
      <w:proofErr w:type="gramEnd"/>
      <w:r w:rsidR="00DA4AFB" w:rsidRPr="003936CD">
        <w:rPr>
          <w:rFonts w:ascii="Times New Roman" w:hAnsi="Times New Roman" w:cs="Times New Roman"/>
          <w:sz w:val="24"/>
          <w:szCs w:val="24"/>
        </w:rPr>
        <w:t xml:space="preserve"> au nom de l’ASECNA.</w:t>
      </w:r>
    </w:p>
    <w:p w14:paraId="66B7D45B" w14:textId="77777777" w:rsidR="00363E9D" w:rsidRPr="003936CD" w:rsidRDefault="00363E9D" w:rsidP="00363E9D">
      <w:pPr>
        <w:spacing w:after="0" w:line="240" w:lineRule="auto"/>
        <w:jc w:val="both"/>
        <w:rPr>
          <w:rFonts w:ascii="Times New Roman" w:hAnsi="Times New Roman" w:cs="Times New Roman"/>
          <w:sz w:val="24"/>
          <w:szCs w:val="24"/>
        </w:rPr>
      </w:pPr>
    </w:p>
    <w:p w14:paraId="355A8279"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Notification</w:t>
      </w:r>
      <w:r w:rsidRPr="003936CD">
        <w:rPr>
          <w:rFonts w:ascii="Times New Roman" w:hAnsi="Times New Roman" w:cs="Times New Roman"/>
          <w:sz w:val="24"/>
          <w:szCs w:val="24"/>
        </w:rPr>
        <w:t xml:space="preserve"> » est l'action consistant à porter une information ou une décision à la connaissance de la ou des parties contractantes par tout moyen matériel ou dématérialisé permettant de déterminer de façon certaine la date de sa réception. La date de réception, qui peut être mentionnée sur un récépissé, est considérée comme la date de la notification ;</w:t>
      </w:r>
    </w:p>
    <w:p w14:paraId="6C4C2682" w14:textId="77777777" w:rsidR="00363E9D" w:rsidRPr="003936CD" w:rsidRDefault="00363E9D" w:rsidP="00363E9D">
      <w:pPr>
        <w:spacing w:after="0" w:line="240" w:lineRule="auto"/>
        <w:jc w:val="both"/>
        <w:rPr>
          <w:rFonts w:ascii="Times New Roman" w:hAnsi="Times New Roman" w:cs="Times New Roman"/>
          <w:sz w:val="24"/>
          <w:szCs w:val="24"/>
        </w:rPr>
      </w:pPr>
    </w:p>
    <w:p w14:paraId="406E3F2A"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Ordre</w:t>
      </w:r>
      <w:r w:rsidRPr="003936CD">
        <w:rPr>
          <w:rFonts w:ascii="Times New Roman" w:hAnsi="Times New Roman" w:cs="Times New Roman"/>
          <w:sz w:val="24"/>
          <w:szCs w:val="24"/>
        </w:rPr>
        <w:t xml:space="preserve"> de service » est la décision de l’ASECNA qui précise les modalités d'exécution des prestations prévues par le marché ;</w:t>
      </w:r>
    </w:p>
    <w:p w14:paraId="607A0480" w14:textId="77777777" w:rsidR="00363E9D" w:rsidRPr="003936CD" w:rsidRDefault="00363E9D" w:rsidP="00363E9D">
      <w:pPr>
        <w:spacing w:after="0" w:line="240" w:lineRule="auto"/>
        <w:jc w:val="both"/>
        <w:rPr>
          <w:rFonts w:ascii="Times New Roman" w:hAnsi="Times New Roman" w:cs="Times New Roman"/>
          <w:sz w:val="24"/>
          <w:szCs w:val="24"/>
        </w:rPr>
      </w:pPr>
    </w:p>
    <w:p w14:paraId="440B7EF6"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Prestation</w:t>
      </w:r>
      <w:r w:rsidR="00DA4AFB" w:rsidRPr="003936CD">
        <w:rPr>
          <w:rFonts w:ascii="Times New Roman" w:hAnsi="Times New Roman" w:cs="Times New Roman"/>
          <w:sz w:val="24"/>
          <w:szCs w:val="24"/>
        </w:rPr>
        <w:t xml:space="preserve"> » désigne les travaux, fournitures ou services.</w:t>
      </w:r>
    </w:p>
    <w:p w14:paraId="081282C1" w14:textId="77777777" w:rsidR="00363E9D" w:rsidRPr="003936CD" w:rsidRDefault="00363E9D" w:rsidP="00363E9D">
      <w:pPr>
        <w:spacing w:after="0" w:line="240" w:lineRule="auto"/>
        <w:jc w:val="both"/>
        <w:rPr>
          <w:rFonts w:ascii="Times New Roman" w:hAnsi="Times New Roman" w:cs="Times New Roman"/>
          <w:sz w:val="24"/>
          <w:szCs w:val="24"/>
        </w:rPr>
      </w:pPr>
    </w:p>
    <w:p w14:paraId="492EE25B"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Réception</w:t>
      </w:r>
      <w:r w:rsidRPr="003936CD">
        <w:rPr>
          <w:rFonts w:ascii="Times New Roman" w:hAnsi="Times New Roman" w:cs="Times New Roman"/>
          <w:sz w:val="24"/>
          <w:szCs w:val="24"/>
        </w:rPr>
        <w:t xml:space="preserve"> » est la décision, prise après vérifications, par laquelle l’ASECNA reconnaît la conformité des prestations aux stipulations du marché. ― </w:t>
      </w:r>
      <w:proofErr w:type="gramStart"/>
      <w:r w:rsidRPr="003936CD">
        <w:rPr>
          <w:rFonts w:ascii="Times New Roman" w:hAnsi="Times New Roman" w:cs="Times New Roman"/>
          <w:sz w:val="24"/>
          <w:szCs w:val="24"/>
        </w:rPr>
        <w:t>l</w:t>
      </w:r>
      <w:r w:rsidR="00F93A27" w:rsidRPr="003936CD">
        <w:rPr>
          <w:rFonts w:ascii="Times New Roman" w:hAnsi="Times New Roman" w:cs="Times New Roman"/>
          <w:sz w:val="24"/>
          <w:szCs w:val="24"/>
        </w:rPr>
        <w:t>’ «</w:t>
      </w:r>
      <w:proofErr w:type="gramEnd"/>
      <w:r w:rsidR="00F93A27" w:rsidRPr="003936CD">
        <w:rPr>
          <w:rFonts w:ascii="Times New Roman" w:hAnsi="Times New Roman" w:cs="Times New Roman"/>
          <w:sz w:val="24"/>
          <w:szCs w:val="24"/>
        </w:rPr>
        <w:t xml:space="preserve"> ajournement</w:t>
      </w:r>
      <w:r w:rsidRPr="003936CD">
        <w:rPr>
          <w:rFonts w:ascii="Times New Roman" w:hAnsi="Times New Roman" w:cs="Times New Roman"/>
          <w:sz w:val="24"/>
          <w:szCs w:val="24"/>
        </w:rPr>
        <w:t xml:space="preserve"> de la réception » est la décision prise par le L’ASECNA qui estime que les prestations pourraient être reçues, moyennant des corrections à opérer par le </w:t>
      </w:r>
      <w:proofErr w:type="gramStart"/>
      <w:r w:rsidRPr="003936CD">
        <w:rPr>
          <w:rFonts w:ascii="Times New Roman" w:hAnsi="Times New Roman" w:cs="Times New Roman"/>
          <w:sz w:val="24"/>
          <w:szCs w:val="24"/>
        </w:rPr>
        <w:t>titulaire;</w:t>
      </w:r>
      <w:proofErr w:type="gramEnd"/>
    </w:p>
    <w:p w14:paraId="26AE9866" w14:textId="77777777" w:rsidR="00363E9D" w:rsidRPr="003936CD" w:rsidRDefault="00363E9D" w:rsidP="00363E9D">
      <w:pPr>
        <w:spacing w:after="0" w:line="240" w:lineRule="auto"/>
        <w:jc w:val="both"/>
        <w:rPr>
          <w:rFonts w:ascii="Times New Roman" w:hAnsi="Times New Roman" w:cs="Times New Roman"/>
          <w:sz w:val="24"/>
          <w:szCs w:val="24"/>
        </w:rPr>
      </w:pPr>
    </w:p>
    <w:p w14:paraId="131944A5"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 </w:t>
      </w:r>
      <w:r w:rsidR="00F93A27" w:rsidRPr="003936CD">
        <w:rPr>
          <w:rFonts w:ascii="Times New Roman" w:hAnsi="Times New Roman" w:cs="Times New Roman"/>
          <w:sz w:val="24"/>
          <w:szCs w:val="24"/>
        </w:rPr>
        <w:t>Réfaction</w:t>
      </w:r>
      <w:r w:rsidRPr="003936CD">
        <w:rPr>
          <w:rFonts w:ascii="Times New Roman" w:hAnsi="Times New Roman" w:cs="Times New Roman"/>
          <w:sz w:val="24"/>
          <w:szCs w:val="24"/>
        </w:rPr>
        <w:t xml:space="preserve"> » est la décision prise par   L’ASECNA de réduire le montant des prestations à verser au titulaire, lorsque les prestations ne satisfont pas entièrement aux prescriptions du marché, mais qu'elles peuvent être reçues en </w:t>
      </w:r>
      <w:r w:rsidR="00F93A27" w:rsidRPr="003936CD">
        <w:rPr>
          <w:rFonts w:ascii="Times New Roman" w:hAnsi="Times New Roman" w:cs="Times New Roman"/>
          <w:sz w:val="24"/>
          <w:szCs w:val="24"/>
        </w:rPr>
        <w:t>l’état ;</w:t>
      </w:r>
    </w:p>
    <w:p w14:paraId="4B6B1B46" w14:textId="77777777" w:rsidR="00363E9D" w:rsidRPr="003936CD" w:rsidRDefault="00363E9D" w:rsidP="00363E9D">
      <w:pPr>
        <w:spacing w:after="0" w:line="240" w:lineRule="auto"/>
        <w:jc w:val="both"/>
        <w:rPr>
          <w:rFonts w:ascii="Times New Roman" w:hAnsi="Times New Roman" w:cs="Times New Roman"/>
          <w:sz w:val="24"/>
          <w:szCs w:val="24"/>
        </w:rPr>
      </w:pPr>
    </w:p>
    <w:p w14:paraId="67022225"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Rejet</w:t>
      </w:r>
      <w:r w:rsidRPr="003936CD">
        <w:rPr>
          <w:rFonts w:ascii="Times New Roman" w:hAnsi="Times New Roman" w:cs="Times New Roman"/>
          <w:sz w:val="24"/>
          <w:szCs w:val="24"/>
        </w:rPr>
        <w:t xml:space="preserve"> » est la décision prise par l'ASECNA qui estime que les prestations ne peuvent être reçues, même après ajournement ou avec réfaction.</w:t>
      </w:r>
    </w:p>
    <w:p w14:paraId="57E4DDDA" w14:textId="77777777" w:rsidR="00363E9D" w:rsidRPr="003936CD" w:rsidRDefault="00363E9D" w:rsidP="00363E9D">
      <w:pPr>
        <w:spacing w:after="0" w:line="240" w:lineRule="auto"/>
        <w:jc w:val="both"/>
        <w:rPr>
          <w:rFonts w:ascii="Times New Roman" w:hAnsi="Times New Roman" w:cs="Times New Roman"/>
          <w:sz w:val="24"/>
          <w:szCs w:val="24"/>
        </w:rPr>
      </w:pPr>
    </w:p>
    <w:p w14:paraId="021FCA11"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Services</w:t>
      </w:r>
      <w:r w:rsidR="00DA4AFB" w:rsidRPr="003936CD">
        <w:rPr>
          <w:rFonts w:ascii="Times New Roman" w:hAnsi="Times New Roman" w:cs="Times New Roman"/>
          <w:sz w:val="24"/>
          <w:szCs w:val="24"/>
        </w:rPr>
        <w:t xml:space="preserve"> » désigne des prestations telles que des études, des services de conseil, des prestations de formation, de maintenance, d'ingénierie ou d'assistance qui ne se </w:t>
      </w:r>
      <w:r w:rsidR="00DA4AFB" w:rsidRPr="003936CD">
        <w:rPr>
          <w:rFonts w:ascii="Times New Roman" w:hAnsi="Times New Roman" w:cs="Times New Roman"/>
          <w:sz w:val="24"/>
          <w:szCs w:val="24"/>
        </w:rPr>
        <w:lastRenderedPageBreak/>
        <w:t>traduisent pas nécessairement par un résultat physiquement mesurable ou apparent.</w:t>
      </w:r>
      <w:r w:rsidR="00DA4AFB" w:rsidRPr="003936CD">
        <w:rPr>
          <w:rFonts w:ascii="Times New Roman" w:hAnsi="Times New Roman" w:cs="Times New Roman"/>
          <w:sz w:val="24"/>
          <w:szCs w:val="24"/>
        </w:rPr>
        <w:cr/>
      </w:r>
    </w:p>
    <w:p w14:paraId="1897A7CC"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Soumission</w:t>
      </w:r>
      <w:r w:rsidR="00DA4AFB" w:rsidRPr="003936CD">
        <w:rPr>
          <w:rFonts w:ascii="Times New Roman" w:hAnsi="Times New Roman" w:cs="Times New Roman"/>
          <w:sz w:val="24"/>
          <w:szCs w:val="24"/>
        </w:rPr>
        <w:t xml:space="preserve"> » désigne l'acte d’engagement écrit et signé au terme duquel un soumissionnaire fait connaître ses conditions et s'engage à respecter les cahiers des charges applicables</w:t>
      </w:r>
    </w:p>
    <w:p w14:paraId="0D0D0ABE" w14:textId="77777777" w:rsidR="00363E9D" w:rsidRPr="003936CD" w:rsidRDefault="00363E9D" w:rsidP="00363E9D">
      <w:pPr>
        <w:spacing w:after="0" w:line="240" w:lineRule="auto"/>
        <w:jc w:val="both"/>
        <w:rPr>
          <w:rFonts w:ascii="Times New Roman" w:hAnsi="Times New Roman" w:cs="Times New Roman"/>
          <w:sz w:val="24"/>
          <w:szCs w:val="24"/>
        </w:rPr>
      </w:pPr>
    </w:p>
    <w:p w14:paraId="4861C608"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Soumissionnaire</w:t>
      </w:r>
      <w:r w:rsidR="00DA4AFB" w:rsidRPr="003936CD">
        <w:rPr>
          <w:rFonts w:ascii="Times New Roman" w:hAnsi="Times New Roman" w:cs="Times New Roman"/>
          <w:sz w:val="24"/>
          <w:szCs w:val="24"/>
        </w:rPr>
        <w:t xml:space="preserve"> » désigne un candidat qui participe à une procédure de passation </w:t>
      </w:r>
      <w:r w:rsidRPr="003936CD">
        <w:rPr>
          <w:rFonts w:ascii="Times New Roman" w:hAnsi="Times New Roman" w:cs="Times New Roman"/>
          <w:sz w:val="24"/>
          <w:szCs w:val="24"/>
        </w:rPr>
        <w:t>de marché en</w:t>
      </w:r>
      <w:r w:rsidR="00DA4AFB" w:rsidRPr="003936CD">
        <w:rPr>
          <w:rFonts w:ascii="Times New Roman" w:hAnsi="Times New Roman" w:cs="Times New Roman"/>
          <w:sz w:val="24"/>
          <w:szCs w:val="24"/>
        </w:rPr>
        <w:t xml:space="preserve"> déposant une offre.</w:t>
      </w:r>
    </w:p>
    <w:p w14:paraId="69F704C9" w14:textId="77777777" w:rsidR="00363E9D" w:rsidRPr="003936CD" w:rsidRDefault="00363E9D" w:rsidP="00363E9D">
      <w:pPr>
        <w:spacing w:after="0" w:line="240" w:lineRule="auto"/>
        <w:jc w:val="both"/>
        <w:rPr>
          <w:rFonts w:ascii="Times New Roman" w:hAnsi="Times New Roman" w:cs="Times New Roman"/>
          <w:sz w:val="24"/>
          <w:szCs w:val="24"/>
        </w:rPr>
      </w:pPr>
    </w:p>
    <w:p w14:paraId="447F71BB"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Sous</w:t>
      </w:r>
      <w:r w:rsidR="00DA4AFB" w:rsidRPr="003936CD">
        <w:rPr>
          <w:rFonts w:ascii="Times New Roman" w:hAnsi="Times New Roman" w:cs="Times New Roman"/>
          <w:sz w:val="24"/>
          <w:szCs w:val="24"/>
        </w:rPr>
        <w:t>-détail des prix » désigne le document qui fait apparaître, pour chacun des prix du bordereau, ou seulement pour ceux d'entre eux désignés dans le cahier des clauses administratives particulières, les quantités et le montant des matériaux et fournitures, de la main-d’œuvre, des frais de fonctionnement du matériel, des frais généraux, taxes et marges. Ce document n'a pas de valeur contractuelle sauf disposition contraire prévue dans le marché.</w:t>
      </w:r>
    </w:p>
    <w:p w14:paraId="683ADD2F" w14:textId="77777777" w:rsidR="00363E9D" w:rsidRPr="003936CD" w:rsidRDefault="00363E9D" w:rsidP="00363E9D">
      <w:pPr>
        <w:spacing w:after="0" w:line="240" w:lineRule="auto"/>
        <w:jc w:val="both"/>
        <w:rPr>
          <w:rFonts w:ascii="Times New Roman" w:hAnsi="Times New Roman" w:cs="Times New Roman"/>
          <w:sz w:val="24"/>
          <w:szCs w:val="24"/>
        </w:rPr>
      </w:pPr>
    </w:p>
    <w:p w14:paraId="35445481"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Structure</w:t>
      </w:r>
      <w:r w:rsidR="00DA4AFB" w:rsidRPr="003936CD">
        <w:rPr>
          <w:rFonts w:ascii="Times New Roman" w:hAnsi="Times New Roman" w:cs="Times New Roman"/>
          <w:sz w:val="24"/>
          <w:szCs w:val="24"/>
        </w:rPr>
        <w:t xml:space="preserve"> chargée de la passation des marchés » désigne la structure chargée de conduire la procédure de passation du marché au nom et pour le compte de l’ASECNA et de la représenter </w:t>
      </w:r>
      <w:r w:rsidRPr="003936CD">
        <w:rPr>
          <w:rFonts w:ascii="Times New Roman" w:hAnsi="Times New Roman" w:cs="Times New Roman"/>
          <w:sz w:val="24"/>
          <w:szCs w:val="24"/>
        </w:rPr>
        <w:t>dans l’exécution</w:t>
      </w:r>
      <w:r w:rsidR="00DA4AFB" w:rsidRPr="003936CD">
        <w:rPr>
          <w:rFonts w:ascii="Times New Roman" w:hAnsi="Times New Roman" w:cs="Times New Roman"/>
          <w:sz w:val="24"/>
          <w:szCs w:val="24"/>
        </w:rPr>
        <w:t xml:space="preserve"> dudit marché.</w:t>
      </w:r>
    </w:p>
    <w:p w14:paraId="196A9914" w14:textId="77777777" w:rsidR="00363E9D" w:rsidRPr="003936CD" w:rsidRDefault="00363E9D" w:rsidP="00363E9D">
      <w:pPr>
        <w:spacing w:after="0" w:line="240" w:lineRule="auto"/>
        <w:jc w:val="both"/>
        <w:rPr>
          <w:rFonts w:ascii="Times New Roman" w:hAnsi="Times New Roman" w:cs="Times New Roman"/>
          <w:sz w:val="24"/>
          <w:szCs w:val="24"/>
        </w:rPr>
      </w:pPr>
    </w:p>
    <w:p w14:paraId="297F614B"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Titulaire</w:t>
      </w:r>
      <w:r w:rsidR="00DA4AFB" w:rsidRPr="003936CD">
        <w:rPr>
          <w:rFonts w:ascii="Times New Roman" w:hAnsi="Times New Roman" w:cs="Times New Roman"/>
          <w:sz w:val="24"/>
          <w:szCs w:val="24"/>
        </w:rPr>
        <w:t xml:space="preserve"> » désigne l’attributaire d'un marché ou d’un accord-cadre qui a été approuvé conformément à la présente règlementation.</w:t>
      </w:r>
    </w:p>
    <w:p w14:paraId="16C44999" w14:textId="77777777" w:rsidR="00363E9D" w:rsidRPr="003936CD" w:rsidRDefault="00363E9D" w:rsidP="00363E9D">
      <w:pPr>
        <w:spacing w:after="0" w:line="240" w:lineRule="auto"/>
        <w:jc w:val="both"/>
        <w:rPr>
          <w:rFonts w:ascii="Times New Roman" w:hAnsi="Times New Roman" w:cs="Times New Roman"/>
          <w:sz w:val="24"/>
          <w:szCs w:val="24"/>
        </w:rPr>
      </w:pPr>
    </w:p>
    <w:p w14:paraId="034833C6"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4" w:name="_Toc358981608"/>
      <w:bookmarkStart w:id="455" w:name="_Toc398446397"/>
      <w:r w:rsidRPr="003936CD">
        <w:rPr>
          <w:rFonts w:ascii="Times New Roman" w:hAnsi="Times New Roman" w:cs="Times New Roman"/>
          <w:i w:val="0"/>
          <w:color w:val="auto"/>
          <w:sz w:val="24"/>
          <w:szCs w:val="24"/>
        </w:rPr>
        <w:t>Article 3 : Obligations générales des parties</w:t>
      </w:r>
      <w:bookmarkEnd w:id="454"/>
      <w:bookmarkEnd w:id="455"/>
    </w:p>
    <w:p w14:paraId="03F6E775" w14:textId="77777777" w:rsidR="00363E9D" w:rsidRPr="003936CD" w:rsidRDefault="00363E9D" w:rsidP="00363E9D">
      <w:pPr>
        <w:spacing w:after="0" w:line="240" w:lineRule="auto"/>
        <w:jc w:val="both"/>
        <w:rPr>
          <w:rFonts w:ascii="Times New Roman" w:hAnsi="Times New Roman" w:cs="Times New Roman"/>
          <w:sz w:val="24"/>
          <w:szCs w:val="24"/>
        </w:rPr>
      </w:pPr>
    </w:p>
    <w:p w14:paraId="321A33A5"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Forme des notifications et informations :</w:t>
      </w:r>
    </w:p>
    <w:p w14:paraId="323C1DFF"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notification au titulaire des décisions ou informations de l’ASECNA, qui font courir un délai, est faite :</w:t>
      </w:r>
    </w:p>
    <w:p w14:paraId="47577ACB"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020E93F5"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soit</w:t>
      </w:r>
      <w:proofErr w:type="gramEnd"/>
      <w:r w:rsidRPr="003936CD">
        <w:rPr>
          <w:rFonts w:ascii="Times New Roman" w:hAnsi="Times New Roman" w:cs="Times New Roman"/>
          <w:sz w:val="24"/>
          <w:szCs w:val="24"/>
        </w:rPr>
        <w:t xml:space="preserve"> directement au titulaire, ou à son représentant dûment désigné, contre récépissé ;</w:t>
      </w:r>
    </w:p>
    <w:p w14:paraId="044EBD7A"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soit</w:t>
      </w:r>
      <w:proofErr w:type="gramEnd"/>
      <w:r w:rsidRPr="003936CD">
        <w:rPr>
          <w:rFonts w:ascii="Times New Roman" w:hAnsi="Times New Roman" w:cs="Times New Roman"/>
          <w:sz w:val="24"/>
          <w:szCs w:val="24"/>
        </w:rPr>
        <w:t xml:space="preserve"> par échanges dématérialisés ou sur supports électroniques. Les conditions d'utilisation des moyens dématérialisés ou des supports électroniques sont </w:t>
      </w:r>
      <w:r w:rsidR="00F93A27" w:rsidRPr="003936CD">
        <w:rPr>
          <w:rFonts w:ascii="Times New Roman" w:hAnsi="Times New Roman" w:cs="Times New Roman"/>
          <w:sz w:val="24"/>
          <w:szCs w:val="24"/>
        </w:rPr>
        <w:t>déterminés</w:t>
      </w:r>
      <w:r w:rsidRPr="003936CD">
        <w:rPr>
          <w:rFonts w:ascii="Times New Roman" w:hAnsi="Times New Roman" w:cs="Times New Roman"/>
          <w:sz w:val="24"/>
          <w:szCs w:val="24"/>
        </w:rPr>
        <w:t xml:space="preserve"> dans les documents particuliers du marché ;</w:t>
      </w:r>
    </w:p>
    <w:p w14:paraId="5BC7AFE3"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soit</w:t>
      </w:r>
      <w:proofErr w:type="gramEnd"/>
      <w:r w:rsidRPr="003936CD">
        <w:rPr>
          <w:rFonts w:ascii="Times New Roman" w:hAnsi="Times New Roman" w:cs="Times New Roman"/>
          <w:sz w:val="24"/>
          <w:szCs w:val="24"/>
        </w:rPr>
        <w:t xml:space="preserve"> par tout autre moyen permettant d'attester la date de réception de la décision ou de l'information.</w:t>
      </w:r>
    </w:p>
    <w:p w14:paraId="16B37BA3" w14:textId="77777777" w:rsidR="00363E9D" w:rsidRPr="003936CD" w:rsidRDefault="00363E9D" w:rsidP="00363E9D">
      <w:pPr>
        <w:spacing w:after="0" w:line="240" w:lineRule="auto"/>
        <w:jc w:val="both"/>
        <w:rPr>
          <w:rFonts w:ascii="Times New Roman" w:hAnsi="Times New Roman" w:cs="Times New Roman"/>
          <w:sz w:val="24"/>
          <w:szCs w:val="24"/>
        </w:rPr>
      </w:pPr>
    </w:p>
    <w:p w14:paraId="7E9AE125"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Cette notification peut être faite à l'adresse du titulaire mentionnée dans les documents particuliers du marché ou, à défaut, à son siège social, sauf si ces documents en disposent autrement. </w:t>
      </w:r>
    </w:p>
    <w:p w14:paraId="16BC4CD8"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50DCAC72"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groupement, la notification se fait au mandataire pour l'ensemble du groupement.</w:t>
      </w:r>
    </w:p>
    <w:p w14:paraId="3CD0712C" w14:textId="77777777" w:rsidR="00363E9D" w:rsidRPr="003936CD" w:rsidRDefault="00363E9D" w:rsidP="00363E9D">
      <w:pPr>
        <w:spacing w:after="0" w:line="240" w:lineRule="auto"/>
        <w:jc w:val="both"/>
        <w:rPr>
          <w:rFonts w:ascii="Times New Roman" w:hAnsi="Times New Roman" w:cs="Times New Roman"/>
          <w:sz w:val="24"/>
          <w:szCs w:val="24"/>
        </w:rPr>
      </w:pPr>
    </w:p>
    <w:p w14:paraId="23928412"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Modalités de computation des délais d'exécution des prestations :</w:t>
      </w:r>
    </w:p>
    <w:p w14:paraId="46E16D45"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Tout délai mentionné au marché commence à courir, le lendemain du jour où s'est produit le fait qui sert de point de départ à ce délai.</w:t>
      </w:r>
    </w:p>
    <w:p w14:paraId="5129DBE3" w14:textId="77777777" w:rsidR="00363E9D" w:rsidRPr="003936CD" w:rsidRDefault="00363E9D" w:rsidP="00363E9D">
      <w:pPr>
        <w:spacing w:after="0" w:line="240" w:lineRule="auto"/>
        <w:jc w:val="both"/>
        <w:rPr>
          <w:rFonts w:ascii="Times New Roman" w:hAnsi="Times New Roman" w:cs="Times New Roman"/>
          <w:sz w:val="24"/>
          <w:szCs w:val="24"/>
        </w:rPr>
      </w:pPr>
    </w:p>
    <w:p w14:paraId="4DE57BEA"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dates et heures applicables sont celles utilisées par les documents particuliers du marché pour les livraisons ou l'exécution des prestations.</w:t>
      </w:r>
    </w:p>
    <w:p w14:paraId="77CFA1C9" w14:textId="77777777" w:rsidR="00363E9D" w:rsidRPr="003936CD" w:rsidRDefault="00363E9D" w:rsidP="00363E9D">
      <w:pPr>
        <w:spacing w:after="0" w:line="240" w:lineRule="auto"/>
        <w:jc w:val="both"/>
        <w:rPr>
          <w:rFonts w:ascii="Times New Roman" w:hAnsi="Times New Roman" w:cs="Times New Roman"/>
          <w:sz w:val="24"/>
          <w:szCs w:val="24"/>
        </w:rPr>
      </w:pPr>
    </w:p>
    <w:p w14:paraId="737E9DCB"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délai est fixé en jours, il s'entend en jours calendaires et il expire à minuit le dernier jour du délai.</w:t>
      </w:r>
    </w:p>
    <w:p w14:paraId="5B7865A9" w14:textId="77777777" w:rsidR="00363E9D" w:rsidRPr="003936CD" w:rsidRDefault="00363E9D" w:rsidP="00363E9D">
      <w:pPr>
        <w:spacing w:after="0" w:line="240" w:lineRule="auto"/>
        <w:jc w:val="both"/>
        <w:rPr>
          <w:rFonts w:ascii="Times New Roman" w:hAnsi="Times New Roman" w:cs="Times New Roman"/>
          <w:sz w:val="24"/>
          <w:szCs w:val="24"/>
        </w:rPr>
      </w:pPr>
    </w:p>
    <w:p w14:paraId="34E0FA68"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 fuseau horaire utilisé est celui du lieu de la livraison ou de l'exécution du service ou de la fourniture.</w:t>
      </w:r>
    </w:p>
    <w:p w14:paraId="35F344D8"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0A4DCDF"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Un délai fixé en jours calendaires inclut les samedis, dimanches et jours fériés.</w:t>
      </w:r>
    </w:p>
    <w:p w14:paraId="5FBA3F03" w14:textId="77777777" w:rsidR="00363E9D" w:rsidRPr="003936CD" w:rsidRDefault="00363E9D" w:rsidP="00363E9D">
      <w:pPr>
        <w:spacing w:after="0" w:line="240" w:lineRule="auto"/>
        <w:jc w:val="both"/>
        <w:rPr>
          <w:rFonts w:ascii="Times New Roman" w:hAnsi="Times New Roman" w:cs="Times New Roman"/>
          <w:sz w:val="24"/>
          <w:szCs w:val="24"/>
        </w:rPr>
      </w:pPr>
    </w:p>
    <w:p w14:paraId="0710346E"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délai est fixé en mois, il est compté de quantième en quantième. S'il n'existe pas de quantième correspondant dans le mois où se termine le délai, celui-ci expire le dernier jour de ce mois, à minuit.</w:t>
      </w:r>
    </w:p>
    <w:p w14:paraId="13B80760" w14:textId="77777777" w:rsidR="00363E9D" w:rsidRPr="003936CD" w:rsidRDefault="00363E9D" w:rsidP="00363E9D">
      <w:pPr>
        <w:spacing w:after="0" w:line="240" w:lineRule="auto"/>
        <w:jc w:val="both"/>
        <w:rPr>
          <w:rFonts w:ascii="Times New Roman" w:hAnsi="Times New Roman" w:cs="Times New Roman"/>
          <w:sz w:val="24"/>
          <w:szCs w:val="24"/>
        </w:rPr>
      </w:pPr>
    </w:p>
    <w:p w14:paraId="15FFB62F"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dernier jour du délai est un samedi, un dimanche ou un jour férié, le délai est prolongé jusqu'à la fin du premier jour ouvrable qui suit, à minuit.</w:t>
      </w:r>
    </w:p>
    <w:p w14:paraId="0DFCE76B" w14:textId="77777777" w:rsidR="00363E9D" w:rsidRPr="003936CD" w:rsidRDefault="00363E9D" w:rsidP="00363E9D">
      <w:pPr>
        <w:spacing w:after="0" w:line="240" w:lineRule="auto"/>
        <w:jc w:val="both"/>
        <w:rPr>
          <w:rFonts w:ascii="Times New Roman" w:hAnsi="Times New Roman" w:cs="Times New Roman"/>
          <w:sz w:val="24"/>
          <w:szCs w:val="24"/>
        </w:rPr>
      </w:pPr>
    </w:p>
    <w:p w14:paraId="3A46AC25"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délai est fixé en jours ouvrés, il s'entend hors samedis, dimanches et jours fériés.</w:t>
      </w:r>
    </w:p>
    <w:p w14:paraId="4446CABA" w14:textId="77777777" w:rsidR="00363E9D" w:rsidRPr="003936CD" w:rsidRDefault="00363E9D" w:rsidP="00363E9D">
      <w:pPr>
        <w:spacing w:after="0" w:line="240" w:lineRule="auto"/>
        <w:jc w:val="both"/>
        <w:rPr>
          <w:rFonts w:ascii="Times New Roman" w:hAnsi="Times New Roman" w:cs="Times New Roman"/>
          <w:sz w:val="24"/>
          <w:szCs w:val="24"/>
        </w:rPr>
      </w:pPr>
    </w:p>
    <w:p w14:paraId="6ADC1FC1"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s'appliquant au titulaire n'inclut pas le délai nécessaire à l’ASECNA pour effectuer ses opérations de vérification et prendre sa décision conformément au chapitre V.</w:t>
      </w:r>
    </w:p>
    <w:p w14:paraId="19BB1551" w14:textId="77777777" w:rsidR="00363E9D" w:rsidRPr="003936CD" w:rsidRDefault="00363E9D" w:rsidP="00363E9D">
      <w:pPr>
        <w:spacing w:after="0" w:line="240" w:lineRule="auto"/>
        <w:jc w:val="both"/>
        <w:rPr>
          <w:rFonts w:ascii="Times New Roman" w:hAnsi="Times New Roman" w:cs="Times New Roman"/>
          <w:sz w:val="24"/>
          <w:szCs w:val="24"/>
        </w:rPr>
      </w:pPr>
    </w:p>
    <w:p w14:paraId="392D94F9"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Représentation de l’ASECNA :</w:t>
      </w:r>
    </w:p>
    <w:p w14:paraId="24B8F86A" w14:textId="77777777" w:rsidR="00363E9D" w:rsidRPr="003936CD" w:rsidRDefault="00363E9D" w:rsidP="00363E9D">
      <w:pPr>
        <w:spacing w:after="0" w:line="240" w:lineRule="auto"/>
        <w:jc w:val="both"/>
        <w:rPr>
          <w:rFonts w:ascii="Times New Roman" w:hAnsi="Times New Roman" w:cs="Times New Roman"/>
          <w:sz w:val="24"/>
          <w:szCs w:val="24"/>
        </w:rPr>
      </w:pPr>
    </w:p>
    <w:p w14:paraId="671EB9D2"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Dès la notification du marché, l’ASECNA désigne une ou plusieurs personnes responsables du marché. Ces personnes </w:t>
      </w:r>
      <w:r w:rsidR="00F93A27" w:rsidRPr="003936CD">
        <w:rPr>
          <w:rFonts w:ascii="Times New Roman" w:hAnsi="Times New Roman" w:cs="Times New Roman"/>
          <w:sz w:val="24"/>
          <w:szCs w:val="24"/>
        </w:rPr>
        <w:t>sont habilitées</w:t>
      </w:r>
      <w:r w:rsidRPr="003936CD">
        <w:rPr>
          <w:rFonts w:ascii="Times New Roman" w:hAnsi="Times New Roman" w:cs="Times New Roman"/>
          <w:sz w:val="24"/>
          <w:szCs w:val="24"/>
        </w:rPr>
        <w:t xml:space="preserve"> à la représenter auprès du titulaire, pour les besoins de l'exécution du marché. D'autres personnes physiques peuvent être habilitées par l’ASECNA en cours d'exécution du marché.</w:t>
      </w:r>
    </w:p>
    <w:p w14:paraId="20CB99CA"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3DD78E75"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Ce ou ces représentants sont réputés disposer des pouvoirs suffisants pour prendre, dès notification de leur nom au titulaire dans les délais requis ou impartis par le marché, les décisions nécessaires engageant l’ASECNA.</w:t>
      </w:r>
    </w:p>
    <w:p w14:paraId="11810190" w14:textId="77777777" w:rsidR="00363E9D" w:rsidRPr="003936CD" w:rsidRDefault="00363E9D" w:rsidP="00363E9D">
      <w:pPr>
        <w:spacing w:after="0" w:line="240" w:lineRule="auto"/>
        <w:jc w:val="both"/>
        <w:rPr>
          <w:rFonts w:ascii="Times New Roman" w:hAnsi="Times New Roman" w:cs="Times New Roman"/>
          <w:sz w:val="24"/>
          <w:szCs w:val="24"/>
        </w:rPr>
      </w:pPr>
    </w:p>
    <w:p w14:paraId="1D25A9BC"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Représentation du titulaire :</w:t>
      </w:r>
    </w:p>
    <w:p w14:paraId="48ED6285"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55E95E42" w14:textId="77777777" w:rsidR="00363E9D" w:rsidRPr="003936CD" w:rsidRDefault="00DA4AFB" w:rsidP="002E634E">
      <w:pPr>
        <w:numPr>
          <w:ilvl w:val="0"/>
          <w:numId w:val="2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Dès la notification du marché, le titulaire désigne une ou plusieurs personnes physiques, habilitées à le représenter auprès de l’ASECNA, pour les besoins de l'exécution du marché. D'autres personnes physiques peuvent être habilitées par le titulaire en cours d'exécution du marché.</w:t>
      </w:r>
    </w:p>
    <w:p w14:paraId="74D1F0ED"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3514A3F7"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Ce ou ces représentants sont réputés disposer des pouvoirs suffisants pour prendre, dès notification de leur nom à l’ASECNA dans les délais requis ou impartis par le marché, les décisions nécessaires engageant le titulaire.</w:t>
      </w:r>
    </w:p>
    <w:p w14:paraId="73E31BE9" w14:textId="77777777" w:rsidR="00363E9D" w:rsidRPr="003936CD" w:rsidRDefault="00363E9D" w:rsidP="00363E9D">
      <w:pPr>
        <w:spacing w:after="0" w:line="240" w:lineRule="auto"/>
        <w:jc w:val="both"/>
        <w:rPr>
          <w:rFonts w:ascii="Times New Roman" w:hAnsi="Times New Roman" w:cs="Times New Roman"/>
          <w:sz w:val="24"/>
          <w:szCs w:val="24"/>
        </w:rPr>
      </w:pPr>
    </w:p>
    <w:p w14:paraId="6AB2AA09" w14:textId="77777777" w:rsidR="00363E9D" w:rsidRPr="003936CD" w:rsidRDefault="00DA4AFB" w:rsidP="002E634E">
      <w:pPr>
        <w:numPr>
          <w:ilvl w:val="0"/>
          <w:numId w:val="2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notifier sans délai à l’ASECNA les modifications survenant au cours de l'exécution du marché et qui se rapportent :</w:t>
      </w:r>
    </w:p>
    <w:p w14:paraId="633206CA"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113B6653"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aux</w:t>
      </w:r>
      <w:proofErr w:type="gramEnd"/>
      <w:r w:rsidRPr="003936CD">
        <w:rPr>
          <w:rFonts w:ascii="Times New Roman" w:hAnsi="Times New Roman" w:cs="Times New Roman"/>
          <w:sz w:val="24"/>
          <w:szCs w:val="24"/>
        </w:rPr>
        <w:t xml:space="preserve"> personnes ayant le pouvoir de l'engager ;</w:t>
      </w:r>
    </w:p>
    <w:p w14:paraId="2ED14A0E"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2E12D500"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à</w:t>
      </w:r>
      <w:proofErr w:type="gramEnd"/>
      <w:r w:rsidRPr="003936CD">
        <w:rPr>
          <w:rFonts w:ascii="Times New Roman" w:hAnsi="Times New Roman" w:cs="Times New Roman"/>
          <w:sz w:val="24"/>
          <w:szCs w:val="24"/>
        </w:rPr>
        <w:t xml:space="preserve"> la forme juridique sous laquelle il exerce son activité ;</w:t>
      </w:r>
    </w:p>
    <w:p w14:paraId="238239A4" w14:textId="77777777" w:rsidR="00363E9D" w:rsidRPr="003936CD" w:rsidRDefault="00363E9D" w:rsidP="00363E9D">
      <w:pPr>
        <w:spacing w:after="0" w:line="240" w:lineRule="auto"/>
        <w:jc w:val="both"/>
        <w:rPr>
          <w:rFonts w:ascii="Times New Roman" w:hAnsi="Times New Roman" w:cs="Times New Roman"/>
          <w:sz w:val="24"/>
          <w:szCs w:val="24"/>
        </w:rPr>
      </w:pPr>
    </w:p>
    <w:p w14:paraId="55EA1DD8"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à</w:t>
      </w:r>
      <w:proofErr w:type="gramEnd"/>
      <w:r w:rsidRPr="003936CD">
        <w:rPr>
          <w:rFonts w:ascii="Times New Roman" w:hAnsi="Times New Roman" w:cs="Times New Roman"/>
          <w:sz w:val="24"/>
          <w:szCs w:val="24"/>
        </w:rPr>
        <w:t xml:space="preserve"> sa raison sociale ou à sa dénomination ;</w:t>
      </w:r>
    </w:p>
    <w:p w14:paraId="1187DC6F" w14:textId="77777777" w:rsidR="00363E9D" w:rsidRPr="003936CD" w:rsidRDefault="00363E9D" w:rsidP="00363E9D">
      <w:pPr>
        <w:spacing w:after="0" w:line="240" w:lineRule="auto"/>
        <w:jc w:val="both"/>
        <w:rPr>
          <w:rFonts w:ascii="Times New Roman" w:hAnsi="Times New Roman" w:cs="Times New Roman"/>
          <w:sz w:val="24"/>
          <w:szCs w:val="24"/>
        </w:rPr>
      </w:pPr>
    </w:p>
    <w:p w14:paraId="2420568F"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à</w:t>
      </w:r>
      <w:proofErr w:type="gramEnd"/>
      <w:r w:rsidRPr="003936CD">
        <w:rPr>
          <w:rFonts w:ascii="Times New Roman" w:hAnsi="Times New Roman" w:cs="Times New Roman"/>
          <w:sz w:val="24"/>
          <w:szCs w:val="24"/>
        </w:rPr>
        <w:t xml:space="preserve"> son adresse ou à son siège social ;</w:t>
      </w:r>
    </w:p>
    <w:p w14:paraId="07A56353" w14:textId="77777777" w:rsidR="00363E9D" w:rsidRPr="003936CD" w:rsidRDefault="00363E9D" w:rsidP="00363E9D">
      <w:pPr>
        <w:spacing w:after="0" w:line="240" w:lineRule="auto"/>
        <w:jc w:val="both"/>
        <w:rPr>
          <w:rFonts w:ascii="Times New Roman" w:hAnsi="Times New Roman" w:cs="Times New Roman"/>
          <w:sz w:val="24"/>
          <w:szCs w:val="24"/>
        </w:rPr>
      </w:pPr>
    </w:p>
    <w:p w14:paraId="6EE0238B"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aux</w:t>
      </w:r>
      <w:proofErr w:type="gramEnd"/>
      <w:r w:rsidRPr="003936CD">
        <w:rPr>
          <w:rFonts w:ascii="Times New Roman" w:hAnsi="Times New Roman" w:cs="Times New Roman"/>
          <w:sz w:val="24"/>
          <w:szCs w:val="24"/>
        </w:rPr>
        <w:t xml:space="preserve"> renseignements qu'il a fournis pour l'acceptation d'un sous-traitant et l'agrément de ses conditions de paiement ;</w:t>
      </w:r>
    </w:p>
    <w:p w14:paraId="27C074C6" w14:textId="77777777" w:rsidR="00363E9D" w:rsidRPr="003936CD" w:rsidRDefault="00363E9D" w:rsidP="00363E9D">
      <w:pPr>
        <w:spacing w:after="0" w:line="240" w:lineRule="auto"/>
        <w:jc w:val="both"/>
        <w:rPr>
          <w:rFonts w:ascii="Times New Roman" w:hAnsi="Times New Roman" w:cs="Times New Roman"/>
          <w:sz w:val="24"/>
          <w:szCs w:val="24"/>
        </w:rPr>
      </w:pPr>
    </w:p>
    <w:p w14:paraId="1D4C8B5A" w14:textId="77777777" w:rsidR="00363E9D" w:rsidRPr="003936CD" w:rsidRDefault="00DA4AFB" w:rsidP="00363E9D">
      <w:pPr>
        <w:spacing w:after="0" w:line="240" w:lineRule="auto"/>
        <w:ind w:left="1416"/>
        <w:jc w:val="both"/>
        <w:rPr>
          <w:rFonts w:ascii="Times New Roman" w:hAnsi="Times New Roman" w:cs="Times New Roman"/>
          <w:sz w:val="24"/>
          <w:szCs w:val="24"/>
        </w:rPr>
      </w:pPr>
      <w:proofErr w:type="gramStart"/>
      <w:r w:rsidRPr="003936CD">
        <w:rPr>
          <w:rFonts w:ascii="Times New Roman" w:hAnsi="Times New Roman" w:cs="Times New Roman"/>
          <w:sz w:val="24"/>
          <w:szCs w:val="24"/>
        </w:rPr>
        <w:t>et</w:t>
      </w:r>
      <w:proofErr w:type="gramEnd"/>
      <w:r w:rsidRPr="003936CD">
        <w:rPr>
          <w:rFonts w:ascii="Times New Roman" w:hAnsi="Times New Roman" w:cs="Times New Roman"/>
          <w:sz w:val="24"/>
          <w:szCs w:val="24"/>
        </w:rPr>
        <w:t>, de façon générale, à toutes les modifications importantes de fonctionnement de l'entreprise pouvant influer sur le déroulement du marché.</w:t>
      </w:r>
    </w:p>
    <w:p w14:paraId="1C8AB0BF" w14:textId="77777777" w:rsidR="00363E9D" w:rsidRPr="003936CD" w:rsidRDefault="00363E9D" w:rsidP="00363E9D">
      <w:pPr>
        <w:spacing w:after="0" w:line="240" w:lineRule="auto"/>
        <w:jc w:val="both"/>
        <w:rPr>
          <w:rFonts w:ascii="Times New Roman" w:hAnsi="Times New Roman" w:cs="Times New Roman"/>
          <w:sz w:val="24"/>
          <w:szCs w:val="24"/>
        </w:rPr>
      </w:pPr>
    </w:p>
    <w:p w14:paraId="0FAB59F2"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Cotraitance :</w:t>
      </w:r>
    </w:p>
    <w:p w14:paraId="3BA64220"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74439BB7"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défaillance du mandataire du groupement, les membres du groupement sont tenus de lui désigner un remplaçant. A défaut, et à l'issue d'un délai de huit jours courant à compter de la notification de la mise en demeure par l’ASECNA d'y procéder, le cocontractant énuméré en deuxième position dans l'acte d'engagement devient le nouveau mandataire du groupement.</w:t>
      </w:r>
    </w:p>
    <w:p w14:paraId="60B9B05E" w14:textId="77777777" w:rsidR="00363E9D" w:rsidRPr="003936CD" w:rsidRDefault="00363E9D" w:rsidP="00363E9D">
      <w:pPr>
        <w:spacing w:after="0" w:line="240" w:lineRule="auto"/>
        <w:jc w:val="both"/>
        <w:rPr>
          <w:rFonts w:ascii="Times New Roman" w:hAnsi="Times New Roman" w:cs="Times New Roman"/>
          <w:sz w:val="24"/>
          <w:szCs w:val="24"/>
        </w:rPr>
      </w:pPr>
    </w:p>
    <w:p w14:paraId="4EAFEDC6"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Sous-traitance :</w:t>
      </w:r>
    </w:p>
    <w:p w14:paraId="4E41A6C9"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47A84F66"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eastAsia="Calibri" w:hAnsi="Times New Roman" w:cs="Times New Roman"/>
          <w:sz w:val="24"/>
          <w:szCs w:val="24"/>
        </w:rPr>
        <w:t>Le titulaire d'un marché peut sous-traiter l'exécution de certaines parties de son marché à condition d'avoir obtenu de l’ASECNA l'acceptation de chaque sous-traitant et l'agrément de ses conditions de paiement.</w:t>
      </w:r>
    </w:p>
    <w:p w14:paraId="1EFAE8DA" w14:textId="77777777" w:rsidR="00363E9D" w:rsidRPr="003936CD" w:rsidRDefault="00363E9D" w:rsidP="00363E9D">
      <w:pPr>
        <w:pStyle w:val="Paragraphedeliste"/>
        <w:spacing w:after="0" w:line="240" w:lineRule="auto"/>
        <w:ind w:left="709"/>
        <w:jc w:val="both"/>
        <w:rPr>
          <w:rFonts w:ascii="Times New Roman" w:eastAsia="Calibri" w:hAnsi="Times New Roman" w:cs="Times New Roman"/>
          <w:sz w:val="24"/>
          <w:szCs w:val="24"/>
        </w:rPr>
      </w:pPr>
    </w:p>
    <w:p w14:paraId="1AC3C325"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eastAsia="Calibri" w:hAnsi="Times New Roman" w:cs="Times New Roman"/>
          <w:sz w:val="24"/>
          <w:szCs w:val="24"/>
        </w:rPr>
      </w:pPr>
      <w:r w:rsidRPr="003936CD">
        <w:rPr>
          <w:rFonts w:ascii="Times New Roman" w:eastAsia="Calibri" w:hAnsi="Times New Roman" w:cs="Times New Roman"/>
          <w:sz w:val="24"/>
          <w:szCs w:val="24"/>
        </w:rPr>
        <w:t>En cas de sous-traitance, le titulaire demeure personnellement responsable de l'exécution de toutes les obligations résultant du marché.</w:t>
      </w:r>
    </w:p>
    <w:p w14:paraId="63223503" w14:textId="77777777" w:rsidR="00363E9D" w:rsidRPr="003936CD" w:rsidRDefault="00363E9D" w:rsidP="00363E9D">
      <w:pPr>
        <w:pStyle w:val="Paragraphedeliste"/>
        <w:spacing w:after="0" w:line="240" w:lineRule="auto"/>
        <w:jc w:val="both"/>
        <w:rPr>
          <w:rFonts w:ascii="Times New Roman" w:eastAsia="Calibri" w:hAnsi="Times New Roman" w:cs="Times New Roman"/>
          <w:sz w:val="24"/>
          <w:szCs w:val="24"/>
        </w:rPr>
      </w:pPr>
    </w:p>
    <w:p w14:paraId="32589460"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eastAsia="Calibri" w:hAnsi="Times New Roman" w:cs="Times New Roman"/>
          <w:sz w:val="24"/>
          <w:szCs w:val="24"/>
        </w:rPr>
      </w:pPr>
      <w:r w:rsidRPr="003936CD">
        <w:rPr>
          <w:rFonts w:ascii="Times New Roman" w:eastAsia="Calibri" w:hAnsi="Times New Roman" w:cs="Times New Roman"/>
          <w:sz w:val="24"/>
          <w:szCs w:val="24"/>
        </w:rPr>
        <w:t xml:space="preserve">L’agrément de chaque sous-traitant et, le cas échéant, les conditions de paiement de chaque contrat de sous-traitance doivent être demandés selon les modalités suivantes : </w:t>
      </w:r>
    </w:p>
    <w:p w14:paraId="0B40EA04" w14:textId="77777777" w:rsidR="00363E9D" w:rsidRPr="003936CD" w:rsidRDefault="00363E9D" w:rsidP="00363E9D">
      <w:pPr>
        <w:pStyle w:val="Paragraphedeliste"/>
        <w:spacing w:after="0" w:line="240" w:lineRule="auto"/>
        <w:ind w:left="0"/>
        <w:jc w:val="both"/>
        <w:rPr>
          <w:rFonts w:ascii="Times New Roman" w:eastAsia="Calibri" w:hAnsi="Times New Roman" w:cs="Times New Roman"/>
          <w:sz w:val="24"/>
          <w:szCs w:val="24"/>
        </w:rPr>
      </w:pPr>
    </w:p>
    <w:p w14:paraId="545E4556" w14:textId="77777777" w:rsidR="00363E9D" w:rsidRPr="003936CD" w:rsidRDefault="00DA4AFB" w:rsidP="002E634E">
      <w:pPr>
        <w:numPr>
          <w:ilvl w:val="0"/>
          <w:numId w:val="20"/>
        </w:numPr>
        <w:spacing w:after="0" w:line="240" w:lineRule="auto"/>
        <w:ind w:left="1841"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où la demande de sous-traitance intervient au moment de l’offre, le candidat doit, dans ladite offre, fournir à l’ASECNA une déclaration mentionnant : </w:t>
      </w:r>
    </w:p>
    <w:p w14:paraId="3F96E2B0" w14:textId="77777777" w:rsidR="00363E9D" w:rsidRPr="003936CD" w:rsidRDefault="00363E9D" w:rsidP="00363E9D">
      <w:pPr>
        <w:spacing w:after="0" w:line="240" w:lineRule="auto"/>
        <w:ind w:left="1841"/>
        <w:jc w:val="both"/>
        <w:rPr>
          <w:rFonts w:ascii="Times New Roman" w:hAnsi="Times New Roman" w:cs="Times New Roman"/>
          <w:sz w:val="24"/>
          <w:szCs w:val="24"/>
        </w:rPr>
      </w:pPr>
    </w:p>
    <w:p w14:paraId="1A8349BD"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nature des prestations dont la sous-traitance est prévue ; </w:t>
      </w:r>
    </w:p>
    <w:p w14:paraId="39B09C4C"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4768D1C5"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nom, la raison ou la dénomination sociale, l’adresse et les références techniques du sous-traitant proposé ; </w:t>
      </w:r>
    </w:p>
    <w:p w14:paraId="1B445B52"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287009B8"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montant prévisionnel des sommes à payer directement au sous-traitant ; </w:t>
      </w:r>
    </w:p>
    <w:p w14:paraId="6D31A2C5"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243E51FC"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proofErr w:type="gramStart"/>
      <w:r w:rsidRPr="003936CD">
        <w:rPr>
          <w:rFonts w:ascii="Times New Roman" w:hAnsi="Times New Roman" w:cs="Times New Roman"/>
          <w:sz w:val="24"/>
          <w:szCs w:val="24"/>
        </w:rPr>
        <w:t>les</w:t>
      </w:r>
      <w:proofErr w:type="gramEnd"/>
      <w:r w:rsidRPr="003936CD">
        <w:rPr>
          <w:rFonts w:ascii="Times New Roman" w:hAnsi="Times New Roman" w:cs="Times New Roman"/>
          <w:sz w:val="24"/>
          <w:szCs w:val="24"/>
        </w:rPr>
        <w:t xml:space="preserve"> modalités de règlement de ces sommes ; </w:t>
      </w:r>
    </w:p>
    <w:p w14:paraId="05DBF21D"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61E3F389"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proofErr w:type="gramStart"/>
      <w:r w:rsidRPr="003936CD">
        <w:rPr>
          <w:rFonts w:ascii="Times New Roman" w:hAnsi="Times New Roman" w:cs="Times New Roman"/>
          <w:sz w:val="24"/>
          <w:szCs w:val="24"/>
        </w:rPr>
        <w:t>les</w:t>
      </w:r>
      <w:proofErr w:type="gramEnd"/>
      <w:r w:rsidRPr="003936CD">
        <w:rPr>
          <w:rFonts w:ascii="Times New Roman" w:hAnsi="Times New Roman" w:cs="Times New Roman"/>
          <w:sz w:val="24"/>
          <w:szCs w:val="24"/>
        </w:rPr>
        <w:t xml:space="preserve"> conditions de paiement prévues par le projet de contrat de sous-traitance et, le cas échéant, celles de révision des prix. </w:t>
      </w:r>
    </w:p>
    <w:p w14:paraId="0102C709" w14:textId="77777777" w:rsidR="00363E9D" w:rsidRPr="003936CD" w:rsidRDefault="00363E9D" w:rsidP="00363E9D">
      <w:pPr>
        <w:spacing w:after="0" w:line="240" w:lineRule="auto"/>
        <w:ind w:left="423"/>
        <w:jc w:val="both"/>
        <w:rPr>
          <w:rFonts w:ascii="Times New Roman" w:hAnsi="Times New Roman" w:cs="Times New Roman"/>
          <w:sz w:val="24"/>
          <w:szCs w:val="24"/>
        </w:rPr>
      </w:pPr>
    </w:p>
    <w:p w14:paraId="629A45D6" w14:textId="77777777" w:rsidR="00363E9D" w:rsidRPr="003936CD" w:rsidRDefault="00DA4AFB" w:rsidP="002E634E">
      <w:pPr>
        <w:numPr>
          <w:ilvl w:val="0"/>
          <w:numId w:val="20"/>
        </w:numPr>
        <w:spacing w:after="0" w:line="240" w:lineRule="auto"/>
        <w:ind w:left="1841"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où la demande est présentée après la conclusion du marché, le titulaire de celui-ci, soit remet contre récépissé à l’ASECNA, soit lui adresse par lettre recommandée avec demande d’avis de réception, une déclaration spéciale contenant les renseignements susmentionnés. </w:t>
      </w:r>
    </w:p>
    <w:p w14:paraId="53760AF8"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728FA46E" w14:textId="77777777" w:rsidR="00363E9D" w:rsidRPr="003936CD" w:rsidRDefault="00DA4AFB" w:rsidP="00363E9D">
      <w:pPr>
        <w:spacing w:after="0" w:line="240" w:lineRule="auto"/>
        <w:ind w:left="1841" w:firstLine="1"/>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Le titulaire doit en outre établir que le nantissement de créance résultant du marché ne fait pas obstacle au paiement direct du sous-traitant en produisant soit l’exemplaire unique du marché qui lui a été délivré, soit une attestation du comptable assignataire de la </w:t>
      </w:r>
      <w:r w:rsidR="00F93A27" w:rsidRPr="003936CD">
        <w:rPr>
          <w:rFonts w:ascii="Times New Roman" w:hAnsi="Times New Roman" w:cs="Times New Roman"/>
          <w:sz w:val="24"/>
          <w:szCs w:val="24"/>
        </w:rPr>
        <w:t>dépense,</w:t>
      </w:r>
      <w:r w:rsidRPr="003936CD">
        <w:rPr>
          <w:rFonts w:ascii="Times New Roman" w:hAnsi="Times New Roman" w:cs="Times New Roman"/>
          <w:sz w:val="24"/>
          <w:szCs w:val="24"/>
        </w:rPr>
        <w:t xml:space="preserve"> après accord écrit de l’établissement financier concerné.</w:t>
      </w:r>
    </w:p>
    <w:p w14:paraId="0BA41616"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titulaire d’un marché ne peut donner en sous-traitance des prestations dont la valeur est supérieure au tiers (1/3) du montant dudit marché, avenants y compris.</w:t>
      </w:r>
    </w:p>
    <w:p w14:paraId="30F002DD" w14:textId="77777777" w:rsidR="00363E9D" w:rsidRPr="003936CD" w:rsidRDefault="00363E9D" w:rsidP="00363E9D">
      <w:pPr>
        <w:spacing w:after="0" w:line="240" w:lineRule="auto"/>
        <w:jc w:val="both"/>
        <w:rPr>
          <w:rFonts w:ascii="Times New Roman" w:hAnsi="Times New Roman" w:cs="Times New Roman"/>
          <w:sz w:val="24"/>
          <w:szCs w:val="24"/>
        </w:rPr>
      </w:pPr>
    </w:p>
    <w:p w14:paraId="02AAACF5"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Dès la signature de </w:t>
      </w:r>
      <w:r w:rsidR="00F93A27" w:rsidRPr="003936CD">
        <w:rPr>
          <w:rFonts w:ascii="Times New Roman" w:hAnsi="Times New Roman" w:cs="Times New Roman"/>
          <w:sz w:val="24"/>
          <w:szCs w:val="24"/>
        </w:rPr>
        <w:t>l’acte constatant</w:t>
      </w:r>
      <w:r w:rsidRPr="003936CD">
        <w:rPr>
          <w:rFonts w:ascii="Times New Roman" w:hAnsi="Times New Roman" w:cs="Times New Roman"/>
          <w:sz w:val="24"/>
          <w:szCs w:val="24"/>
        </w:rPr>
        <w:t xml:space="preserve"> l'acceptation du sous-traitant et l'agrément des conditions de paiement, l’ASECNA notifie au titulaire et à chacun des sous-traitants concernés l'exemplaire de l'acte qui leur revient. Dès réception de cette notification, le titulaire du marché fait connaître à l’ASECNA le nom de la personne physique habilitée à représenter le sous-traitant.</w:t>
      </w:r>
    </w:p>
    <w:p w14:paraId="68B9F038" w14:textId="77777777" w:rsidR="00363E9D" w:rsidRPr="003936CD" w:rsidRDefault="00363E9D" w:rsidP="00363E9D">
      <w:pPr>
        <w:spacing w:after="0" w:line="240" w:lineRule="auto"/>
        <w:jc w:val="both"/>
        <w:rPr>
          <w:rFonts w:ascii="Times New Roman" w:hAnsi="Times New Roman" w:cs="Times New Roman"/>
          <w:sz w:val="24"/>
          <w:szCs w:val="24"/>
        </w:rPr>
      </w:pPr>
    </w:p>
    <w:p w14:paraId="40417D8C"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titulaire du marché est tenu de communiquer le contrat de sous-traitance et ses avenants éventuels à l’ASECNA, lorsque celle-ci en fait la demande. A défaut de l'avoir produit à l'échéance d'un délai de quinze (15) jours courant à compter de la réception d'une mise en demeure de le faire par l’ASECNA, le titulaire encourt une pénalité égale à 1/3 000 du montant hors taxes du marché ou de la tranche concernée, éventuellement modifiés par avenant, ou, à défaut, du montant du bon de commande concerné. Cette pénalité s'applique pour chaque jour de retard.</w:t>
      </w:r>
    </w:p>
    <w:p w14:paraId="2B7A2F3D" w14:textId="77777777" w:rsidR="00363E9D" w:rsidRPr="003936CD" w:rsidRDefault="00363E9D" w:rsidP="00363E9D">
      <w:pPr>
        <w:spacing w:after="0" w:line="240" w:lineRule="auto"/>
        <w:jc w:val="both"/>
        <w:rPr>
          <w:rFonts w:ascii="Times New Roman" w:hAnsi="Times New Roman" w:cs="Times New Roman"/>
          <w:sz w:val="24"/>
          <w:szCs w:val="24"/>
        </w:rPr>
      </w:pPr>
    </w:p>
    <w:p w14:paraId="097306AA"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Bons de commande :</w:t>
      </w:r>
    </w:p>
    <w:p w14:paraId="1CD35085" w14:textId="77777777" w:rsidR="00363E9D" w:rsidRPr="003936CD" w:rsidRDefault="00363E9D" w:rsidP="00363E9D">
      <w:pPr>
        <w:spacing w:after="0" w:line="240" w:lineRule="auto"/>
        <w:jc w:val="both"/>
        <w:rPr>
          <w:rFonts w:ascii="Times New Roman" w:hAnsi="Times New Roman" w:cs="Times New Roman"/>
          <w:sz w:val="24"/>
          <w:szCs w:val="24"/>
        </w:rPr>
      </w:pPr>
    </w:p>
    <w:p w14:paraId="71C4D0F6"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bons de commande sont notifiés par l’ASECNA au titulaire.</w:t>
      </w:r>
    </w:p>
    <w:p w14:paraId="2691549F" w14:textId="77777777" w:rsidR="00363E9D" w:rsidRPr="003936CD" w:rsidRDefault="00363E9D" w:rsidP="00363E9D">
      <w:pPr>
        <w:spacing w:after="0" w:line="240" w:lineRule="auto"/>
        <w:jc w:val="both"/>
        <w:rPr>
          <w:rFonts w:ascii="Times New Roman" w:hAnsi="Times New Roman" w:cs="Times New Roman"/>
          <w:sz w:val="24"/>
          <w:szCs w:val="24"/>
        </w:rPr>
      </w:pPr>
    </w:p>
    <w:p w14:paraId="306816ED"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titulaire estime que les prescriptions d'un bon de commande qui lui est notifié appellent des observations de sa part, il doit les notifier au signataire du bon de commande concerné dans un délai de quinze (15) jours à compter de la date de réception du bon de commande, sous peine de forclusion.</w:t>
      </w:r>
    </w:p>
    <w:p w14:paraId="244460A9" w14:textId="77777777" w:rsidR="00363E9D" w:rsidRPr="003936CD" w:rsidRDefault="00363E9D" w:rsidP="00363E9D">
      <w:pPr>
        <w:spacing w:after="0" w:line="240" w:lineRule="auto"/>
        <w:jc w:val="both"/>
        <w:rPr>
          <w:rFonts w:ascii="Times New Roman" w:hAnsi="Times New Roman" w:cs="Times New Roman"/>
          <w:sz w:val="24"/>
          <w:szCs w:val="24"/>
        </w:rPr>
      </w:pPr>
    </w:p>
    <w:p w14:paraId="6E3CEFB6"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se conforme aux bons de commande qui lui sont notifiés, que ceux-ci aient ou non fait l'objet d'observations de sa part.</w:t>
      </w:r>
    </w:p>
    <w:p w14:paraId="32C4FB6D" w14:textId="77777777" w:rsidR="00363E9D" w:rsidRPr="003936CD" w:rsidRDefault="00363E9D" w:rsidP="00363E9D">
      <w:pPr>
        <w:spacing w:after="0" w:line="240" w:lineRule="auto"/>
        <w:jc w:val="both"/>
        <w:rPr>
          <w:rFonts w:ascii="Times New Roman" w:hAnsi="Times New Roman" w:cs="Times New Roman"/>
          <w:sz w:val="24"/>
          <w:szCs w:val="24"/>
        </w:rPr>
      </w:pPr>
    </w:p>
    <w:p w14:paraId="49EE4410"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cotraitance, les bons de commande sont adressés au mandataire du groupement, qui a </w:t>
      </w:r>
      <w:r w:rsidR="00F93A27" w:rsidRPr="003936CD">
        <w:rPr>
          <w:rFonts w:ascii="Times New Roman" w:hAnsi="Times New Roman" w:cs="Times New Roman"/>
          <w:sz w:val="24"/>
          <w:szCs w:val="24"/>
        </w:rPr>
        <w:t>seule compétence</w:t>
      </w:r>
      <w:r w:rsidRPr="003936CD">
        <w:rPr>
          <w:rFonts w:ascii="Times New Roman" w:hAnsi="Times New Roman" w:cs="Times New Roman"/>
          <w:sz w:val="24"/>
          <w:szCs w:val="24"/>
        </w:rPr>
        <w:t xml:space="preserve"> pour formuler des observations à l’ASECNA.</w:t>
      </w:r>
    </w:p>
    <w:p w14:paraId="54B5EDE2" w14:textId="77777777" w:rsidR="00363E9D" w:rsidRPr="003936CD" w:rsidRDefault="00363E9D" w:rsidP="00363E9D">
      <w:pPr>
        <w:spacing w:after="0" w:line="240" w:lineRule="auto"/>
        <w:jc w:val="both"/>
        <w:rPr>
          <w:rFonts w:ascii="Times New Roman" w:hAnsi="Times New Roman" w:cs="Times New Roman"/>
          <w:sz w:val="24"/>
          <w:szCs w:val="24"/>
        </w:rPr>
      </w:pPr>
    </w:p>
    <w:p w14:paraId="6273C94C"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Lorsqu'au terme de l'exécution d'un marché à bons de commande, le total des commandes de </w:t>
      </w:r>
      <w:r w:rsidR="00F93A27" w:rsidRPr="003936CD">
        <w:rPr>
          <w:rFonts w:ascii="Times New Roman" w:hAnsi="Times New Roman" w:cs="Times New Roman"/>
          <w:sz w:val="24"/>
          <w:szCs w:val="24"/>
        </w:rPr>
        <w:t>l’ASECNA n’a</w:t>
      </w:r>
      <w:r w:rsidRPr="003936CD">
        <w:rPr>
          <w:rFonts w:ascii="Times New Roman" w:hAnsi="Times New Roman" w:cs="Times New Roman"/>
          <w:sz w:val="24"/>
          <w:szCs w:val="24"/>
        </w:rPr>
        <w:t xml:space="preserve"> pas atteint le minimum fixé par le marché, en valeur ou en quantités, le titulaire à droit à une indemnité pour tout préjudice confondu. Cette indemnité est égale à vingt-cinq pour cent (25%) de la valeur des prestations qui restaient à exécuter pour atteindre ce minimum.</w:t>
      </w:r>
    </w:p>
    <w:p w14:paraId="0EFE4C6B" w14:textId="77777777" w:rsidR="00363E9D" w:rsidRPr="003936CD" w:rsidRDefault="00363E9D" w:rsidP="00363E9D">
      <w:pPr>
        <w:spacing w:after="0" w:line="240" w:lineRule="auto"/>
        <w:jc w:val="both"/>
        <w:rPr>
          <w:rFonts w:ascii="Times New Roman" w:hAnsi="Times New Roman" w:cs="Times New Roman"/>
          <w:sz w:val="24"/>
          <w:szCs w:val="24"/>
        </w:rPr>
      </w:pPr>
    </w:p>
    <w:p w14:paraId="4CC65640"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Ordres de service :</w:t>
      </w:r>
    </w:p>
    <w:p w14:paraId="6FE7A39F" w14:textId="77777777" w:rsidR="00363E9D" w:rsidRPr="003936CD" w:rsidRDefault="00363E9D" w:rsidP="00363E9D">
      <w:pPr>
        <w:spacing w:after="0" w:line="240" w:lineRule="auto"/>
        <w:jc w:val="both"/>
        <w:rPr>
          <w:rFonts w:ascii="Times New Roman" w:hAnsi="Times New Roman" w:cs="Times New Roman"/>
          <w:sz w:val="24"/>
          <w:szCs w:val="24"/>
        </w:rPr>
      </w:pPr>
    </w:p>
    <w:p w14:paraId="247D0AD1"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ordres de service sont notifiés par l’ASECNA avec accusé de réception du titulaire.</w:t>
      </w:r>
    </w:p>
    <w:p w14:paraId="6C14B7BC" w14:textId="77777777" w:rsidR="00363E9D" w:rsidRPr="003936CD" w:rsidRDefault="00363E9D" w:rsidP="00363E9D">
      <w:pPr>
        <w:spacing w:after="0" w:line="240" w:lineRule="auto"/>
        <w:jc w:val="both"/>
        <w:rPr>
          <w:rFonts w:ascii="Times New Roman" w:hAnsi="Times New Roman" w:cs="Times New Roman"/>
          <w:sz w:val="24"/>
          <w:szCs w:val="24"/>
        </w:rPr>
      </w:pPr>
    </w:p>
    <w:p w14:paraId="71D98FE5"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le titulaire estime que les prescriptions d'un ordre de service qui lui est notifié appellent des observations de sa part, il doit les notifier au signataire de </w:t>
      </w:r>
      <w:r w:rsidRPr="003936CD">
        <w:rPr>
          <w:rFonts w:ascii="Times New Roman" w:hAnsi="Times New Roman" w:cs="Times New Roman"/>
          <w:sz w:val="24"/>
          <w:szCs w:val="24"/>
        </w:rPr>
        <w:lastRenderedPageBreak/>
        <w:t>l'ordre de service concerné, dans un délai de quinze (15) jours à compter de la date de réception de l'ordre de service, sous peine de forclusion.</w:t>
      </w:r>
    </w:p>
    <w:p w14:paraId="427233E9" w14:textId="77777777" w:rsidR="00363E9D" w:rsidRPr="003936CD" w:rsidRDefault="00363E9D" w:rsidP="00363E9D">
      <w:pPr>
        <w:spacing w:after="0" w:line="240" w:lineRule="auto"/>
        <w:jc w:val="both"/>
        <w:rPr>
          <w:rFonts w:ascii="Times New Roman" w:hAnsi="Times New Roman" w:cs="Times New Roman"/>
          <w:sz w:val="24"/>
          <w:szCs w:val="24"/>
        </w:rPr>
      </w:pPr>
    </w:p>
    <w:p w14:paraId="323E44E4"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se conforme aux ordres de service qui lui sont notifiés, que ceux-ci aient ou non fait l'objet d'observations de sa part.</w:t>
      </w:r>
    </w:p>
    <w:p w14:paraId="19E5B11A" w14:textId="77777777" w:rsidR="00363E9D" w:rsidRPr="003936CD" w:rsidRDefault="00363E9D" w:rsidP="00363E9D">
      <w:pPr>
        <w:spacing w:after="0" w:line="240" w:lineRule="auto"/>
        <w:jc w:val="both"/>
        <w:rPr>
          <w:rFonts w:ascii="Times New Roman" w:hAnsi="Times New Roman" w:cs="Times New Roman"/>
          <w:sz w:val="24"/>
          <w:szCs w:val="24"/>
        </w:rPr>
      </w:pPr>
    </w:p>
    <w:p w14:paraId="1BC7F6DB"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sauf si le marché prévoit que le démarrage des prestations peut être ordonné dans un délai supérieur à six (06) mois à compter de la notification du marché, le titulaire peut refuser d'exécuter cet ordre s'il lui est notifié plus de six (06) mois après la notification du marché. Le titulaire dispose alors d'un délai de quinze (15) jours, courant à compter de la date d'envoi de sa décision de refus à l’ASECNA, pour proposer une nouvelle date de démarrage des prestations. A l'expiration de ce délai, s'il n'a proposé aucune autre date, il doit exécuter les prestations à la date demandée. En cas de refus de l’ASECNA à la proposition de nouvelle date qui lui aura été faite, le titulaire peut demander la résiliation du marché, dans les conditions mentionnées à l'article 32.2. Cette résiliation ne peut lui être refusée.</w:t>
      </w:r>
    </w:p>
    <w:p w14:paraId="6156032D" w14:textId="77777777" w:rsidR="00363E9D" w:rsidRPr="003936CD" w:rsidRDefault="00363E9D" w:rsidP="00363E9D">
      <w:pPr>
        <w:spacing w:after="0" w:line="240" w:lineRule="auto"/>
        <w:jc w:val="both"/>
        <w:rPr>
          <w:rFonts w:ascii="Times New Roman" w:hAnsi="Times New Roman" w:cs="Times New Roman"/>
          <w:sz w:val="24"/>
          <w:szCs w:val="24"/>
        </w:rPr>
      </w:pPr>
    </w:p>
    <w:p w14:paraId="3BC4CA76"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cotraitance, les ordres de service sont adressés au mandataire du groupement, qui a </w:t>
      </w:r>
      <w:r w:rsidR="00F93A27" w:rsidRPr="003936CD">
        <w:rPr>
          <w:rFonts w:ascii="Times New Roman" w:hAnsi="Times New Roman" w:cs="Times New Roman"/>
          <w:sz w:val="24"/>
          <w:szCs w:val="24"/>
        </w:rPr>
        <w:t>seule compétence</w:t>
      </w:r>
      <w:r w:rsidRPr="003936CD">
        <w:rPr>
          <w:rFonts w:ascii="Times New Roman" w:hAnsi="Times New Roman" w:cs="Times New Roman"/>
          <w:sz w:val="24"/>
          <w:szCs w:val="24"/>
        </w:rPr>
        <w:t xml:space="preserve"> pour formuler des observations à l’ASECNA.</w:t>
      </w:r>
    </w:p>
    <w:p w14:paraId="0797E70A" w14:textId="77777777" w:rsidR="00363E9D" w:rsidRPr="003936CD" w:rsidRDefault="00363E9D" w:rsidP="00363E9D">
      <w:pPr>
        <w:spacing w:after="0" w:line="240" w:lineRule="auto"/>
        <w:jc w:val="both"/>
        <w:rPr>
          <w:rFonts w:ascii="Times New Roman" w:hAnsi="Times New Roman" w:cs="Times New Roman"/>
          <w:sz w:val="24"/>
          <w:szCs w:val="24"/>
        </w:rPr>
      </w:pPr>
    </w:p>
    <w:p w14:paraId="698719C3"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6" w:name="_Toc358981609"/>
      <w:bookmarkStart w:id="457" w:name="_Toc398446398"/>
      <w:r w:rsidRPr="003936CD">
        <w:rPr>
          <w:rFonts w:ascii="Times New Roman" w:hAnsi="Times New Roman" w:cs="Times New Roman"/>
          <w:i w:val="0"/>
          <w:color w:val="auto"/>
          <w:sz w:val="24"/>
          <w:szCs w:val="24"/>
        </w:rPr>
        <w:t>Article 4 : Pièces contractuelles</w:t>
      </w:r>
      <w:bookmarkEnd w:id="456"/>
      <w:bookmarkEnd w:id="457"/>
    </w:p>
    <w:p w14:paraId="7EF43157" w14:textId="77777777" w:rsidR="00363E9D" w:rsidRPr="003936CD" w:rsidRDefault="00363E9D" w:rsidP="00363E9D">
      <w:pPr>
        <w:spacing w:after="0" w:line="240" w:lineRule="auto"/>
        <w:jc w:val="both"/>
        <w:rPr>
          <w:rFonts w:ascii="Times New Roman" w:hAnsi="Times New Roman" w:cs="Times New Roman"/>
          <w:b/>
          <w:sz w:val="24"/>
          <w:szCs w:val="24"/>
        </w:rPr>
      </w:pPr>
    </w:p>
    <w:p w14:paraId="7915DF32" w14:textId="77777777" w:rsidR="00363E9D" w:rsidRPr="003936CD" w:rsidRDefault="00DA4AFB" w:rsidP="002E634E">
      <w:pPr>
        <w:numPr>
          <w:ilvl w:val="0"/>
          <w:numId w:val="3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 de priorité :</w:t>
      </w:r>
    </w:p>
    <w:p w14:paraId="57208676" w14:textId="77777777" w:rsidR="00363E9D" w:rsidRPr="003936CD" w:rsidRDefault="00363E9D" w:rsidP="00363E9D">
      <w:pPr>
        <w:spacing w:after="0" w:line="240" w:lineRule="auto"/>
        <w:jc w:val="both"/>
        <w:rPr>
          <w:rFonts w:ascii="Times New Roman" w:hAnsi="Times New Roman" w:cs="Times New Roman"/>
          <w:sz w:val="24"/>
          <w:szCs w:val="24"/>
        </w:rPr>
      </w:pPr>
    </w:p>
    <w:p w14:paraId="15D33C1B"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contradiction entre les stipulations des pièces contractuelles du marché, elles prévalent dans l'ordre ci-après :</w:t>
      </w:r>
    </w:p>
    <w:p w14:paraId="63B5861D" w14:textId="77777777" w:rsidR="00363E9D" w:rsidRPr="003936CD" w:rsidRDefault="00363E9D" w:rsidP="00363E9D">
      <w:pPr>
        <w:spacing w:after="0" w:line="240" w:lineRule="auto"/>
        <w:jc w:val="both"/>
        <w:rPr>
          <w:rFonts w:ascii="Times New Roman" w:hAnsi="Times New Roman" w:cs="Times New Roman"/>
          <w:sz w:val="24"/>
          <w:szCs w:val="24"/>
        </w:rPr>
      </w:pPr>
    </w:p>
    <w:p w14:paraId="45E6EA1D"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l'acte</w:t>
      </w:r>
      <w:proofErr w:type="gramEnd"/>
      <w:r w:rsidRPr="003936CD">
        <w:rPr>
          <w:rFonts w:ascii="Times New Roman" w:hAnsi="Times New Roman" w:cs="Times New Roman"/>
          <w:sz w:val="24"/>
          <w:szCs w:val="24"/>
        </w:rPr>
        <w:t xml:space="preserve"> d'engagement et ses annexes s’il y a lieu, dans la version résultant des dernières modifications éventuelles, opérées par avenant ;</w:t>
      </w:r>
    </w:p>
    <w:p w14:paraId="46B043BC" w14:textId="77777777" w:rsidR="00363E9D" w:rsidRPr="003936CD" w:rsidRDefault="00363E9D" w:rsidP="00363E9D">
      <w:pPr>
        <w:spacing w:after="0" w:line="240" w:lineRule="auto"/>
        <w:ind w:left="1776"/>
        <w:jc w:val="both"/>
        <w:rPr>
          <w:rFonts w:ascii="Times New Roman" w:hAnsi="Times New Roman" w:cs="Times New Roman"/>
          <w:sz w:val="24"/>
          <w:szCs w:val="24"/>
        </w:rPr>
      </w:pPr>
    </w:p>
    <w:p w14:paraId="73235E08"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cahier des clauses administratives particulières (CCAP) et ses éventuelles annexes ;</w:t>
      </w:r>
    </w:p>
    <w:p w14:paraId="2EDB57D6" w14:textId="77777777" w:rsidR="00363E9D" w:rsidRPr="003936CD" w:rsidRDefault="00363E9D" w:rsidP="00363E9D">
      <w:pPr>
        <w:spacing w:after="0" w:line="240" w:lineRule="auto"/>
        <w:jc w:val="both"/>
        <w:rPr>
          <w:rFonts w:ascii="Times New Roman" w:hAnsi="Times New Roman" w:cs="Times New Roman"/>
          <w:sz w:val="24"/>
          <w:szCs w:val="24"/>
        </w:rPr>
      </w:pPr>
    </w:p>
    <w:p w14:paraId="2FC57B32"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cahier des clauses techniques particulières (CCTP) et ses éventuelles annexes, notamment les documents tels que dossiers et plans</w:t>
      </w:r>
    </w:p>
    <w:p w14:paraId="4613E775"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cahier des clauses administratives générales (CCAG) applicable aux prestations, objet du </w:t>
      </w:r>
      <w:proofErr w:type="gramStart"/>
      <w:r w:rsidRPr="003936CD">
        <w:rPr>
          <w:rFonts w:ascii="Times New Roman" w:hAnsi="Times New Roman" w:cs="Times New Roman"/>
          <w:sz w:val="24"/>
          <w:szCs w:val="24"/>
        </w:rPr>
        <w:t>marché;</w:t>
      </w:r>
      <w:proofErr w:type="gramEnd"/>
    </w:p>
    <w:p w14:paraId="04A3597C" w14:textId="77777777" w:rsidR="00363E9D" w:rsidRPr="003936CD" w:rsidRDefault="00363E9D" w:rsidP="00363E9D">
      <w:pPr>
        <w:spacing w:after="0" w:line="240" w:lineRule="auto"/>
        <w:jc w:val="both"/>
        <w:rPr>
          <w:rFonts w:ascii="Times New Roman" w:hAnsi="Times New Roman" w:cs="Times New Roman"/>
          <w:sz w:val="24"/>
          <w:szCs w:val="24"/>
        </w:rPr>
      </w:pPr>
    </w:p>
    <w:p w14:paraId="09ACA5B2"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cahier des clauses techniques générales (CCTG) applicable aux prestations, objet du marché.</w:t>
      </w:r>
    </w:p>
    <w:p w14:paraId="3F5D4141" w14:textId="77777777" w:rsidR="00363E9D" w:rsidRPr="003936CD" w:rsidRDefault="00363E9D" w:rsidP="00363E9D">
      <w:pPr>
        <w:spacing w:after="0" w:line="240" w:lineRule="auto"/>
        <w:jc w:val="both"/>
        <w:rPr>
          <w:rFonts w:ascii="Times New Roman" w:hAnsi="Times New Roman" w:cs="Times New Roman"/>
          <w:sz w:val="24"/>
          <w:szCs w:val="24"/>
        </w:rPr>
      </w:pPr>
    </w:p>
    <w:p w14:paraId="779D3F2A" w14:textId="77777777" w:rsidR="00363E9D" w:rsidRPr="003936CD" w:rsidRDefault="00DA4AFB" w:rsidP="002E634E">
      <w:pPr>
        <w:numPr>
          <w:ilvl w:val="0"/>
          <w:numId w:val="3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Pièces à remettre au titulaire. ― Cession ou nantissement des créances.</w:t>
      </w:r>
    </w:p>
    <w:p w14:paraId="668D2551"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4FDD8664" w14:textId="77777777" w:rsidR="00363E9D" w:rsidRPr="003936CD" w:rsidRDefault="00DA4AFB" w:rsidP="002E634E">
      <w:pPr>
        <w:numPr>
          <w:ilvl w:val="0"/>
          <w:numId w:val="3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 notification du marché comprend une copie, délivrée sans frais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au titulaire, de l'acte d'engagement et des autres pièces constitutives du marché, à l'exception du CCAG, des CCTG et, plus généralement, de toutes pièces ayant fait l'objet d'une publication officielle.</w:t>
      </w:r>
    </w:p>
    <w:p w14:paraId="00798EBC" w14:textId="77777777" w:rsidR="00363E9D" w:rsidRPr="003936CD" w:rsidRDefault="00363E9D" w:rsidP="00363E9D">
      <w:pPr>
        <w:spacing w:after="0" w:line="240" w:lineRule="auto"/>
        <w:jc w:val="both"/>
        <w:rPr>
          <w:rFonts w:ascii="Times New Roman" w:hAnsi="Times New Roman" w:cs="Times New Roman"/>
          <w:sz w:val="24"/>
          <w:szCs w:val="24"/>
        </w:rPr>
      </w:pPr>
    </w:p>
    <w:p w14:paraId="5265850F" w14:textId="77777777" w:rsidR="00363E9D" w:rsidRPr="003936CD" w:rsidRDefault="00DA4AFB" w:rsidP="002E634E">
      <w:pPr>
        <w:numPr>
          <w:ilvl w:val="0"/>
          <w:numId w:val="3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L’ASECNA remet également au titulaire, sans frais, l'exemplaire unique ou le certificat de cessibilité nécessaire à la cession ou au nantissement du marché.</w:t>
      </w:r>
    </w:p>
    <w:p w14:paraId="1BAE6439" w14:textId="77777777" w:rsidR="00363E9D" w:rsidRPr="003936CD" w:rsidRDefault="00363E9D" w:rsidP="00363E9D">
      <w:pPr>
        <w:spacing w:after="0" w:line="240" w:lineRule="auto"/>
        <w:jc w:val="both"/>
        <w:rPr>
          <w:rFonts w:ascii="Times New Roman" w:hAnsi="Times New Roman" w:cs="Times New Roman"/>
          <w:sz w:val="24"/>
          <w:szCs w:val="24"/>
        </w:rPr>
      </w:pPr>
    </w:p>
    <w:p w14:paraId="0C47A07F" w14:textId="77777777" w:rsidR="00363E9D" w:rsidRPr="003936CD" w:rsidRDefault="00DA4AFB" w:rsidP="00363E9D">
      <w:pPr>
        <w:pStyle w:val="Titre4"/>
        <w:spacing w:before="0" w:line="240" w:lineRule="auto"/>
        <w:jc w:val="both"/>
        <w:rPr>
          <w:rFonts w:ascii="Times New Roman" w:hAnsi="Times New Roman" w:cs="Times New Roman"/>
          <w:bCs w:val="0"/>
          <w:i w:val="0"/>
          <w:color w:val="auto"/>
          <w:sz w:val="24"/>
          <w:szCs w:val="24"/>
        </w:rPr>
      </w:pPr>
      <w:bookmarkStart w:id="458" w:name="_Toc358981610"/>
      <w:bookmarkStart w:id="459" w:name="_Toc398446399"/>
      <w:r w:rsidRPr="003936CD">
        <w:rPr>
          <w:rFonts w:ascii="Times New Roman" w:hAnsi="Times New Roman" w:cs="Times New Roman"/>
          <w:i w:val="0"/>
          <w:color w:val="auto"/>
          <w:sz w:val="24"/>
          <w:szCs w:val="24"/>
        </w:rPr>
        <w:t xml:space="preserve">Article 5 : </w:t>
      </w:r>
      <w:r w:rsidRPr="003936CD">
        <w:rPr>
          <w:rFonts w:ascii="Times New Roman" w:hAnsi="Times New Roman" w:cs="Times New Roman"/>
          <w:bCs w:val="0"/>
          <w:i w:val="0"/>
          <w:color w:val="auto"/>
          <w:sz w:val="24"/>
          <w:szCs w:val="24"/>
        </w:rPr>
        <w:t>Garantie de Soumission, de bonne exécution et retenue de garantie</w:t>
      </w:r>
      <w:bookmarkEnd w:id="458"/>
      <w:bookmarkEnd w:id="459"/>
    </w:p>
    <w:p w14:paraId="32E4EE0C" w14:textId="77777777" w:rsidR="00363E9D" w:rsidRPr="003936CD" w:rsidRDefault="00363E9D" w:rsidP="00363E9D">
      <w:pPr>
        <w:spacing w:after="0" w:line="240" w:lineRule="auto"/>
        <w:jc w:val="both"/>
        <w:rPr>
          <w:rFonts w:ascii="Times New Roman" w:hAnsi="Times New Roman" w:cs="Times New Roman"/>
          <w:sz w:val="24"/>
          <w:szCs w:val="24"/>
        </w:rPr>
      </w:pPr>
    </w:p>
    <w:p w14:paraId="138D07E5"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Garantie de soumission</w:t>
      </w:r>
    </w:p>
    <w:p w14:paraId="2474A540" w14:textId="77777777" w:rsidR="00363E9D" w:rsidRPr="003936CD" w:rsidRDefault="00363E9D" w:rsidP="00363E9D">
      <w:pPr>
        <w:pStyle w:val="Paragraphedeliste"/>
        <w:spacing w:after="0" w:line="240" w:lineRule="auto"/>
        <w:ind w:left="1071"/>
        <w:jc w:val="both"/>
        <w:rPr>
          <w:rFonts w:ascii="Times New Roman" w:hAnsi="Times New Roman" w:cs="Times New Roman"/>
          <w:sz w:val="24"/>
          <w:szCs w:val="24"/>
        </w:rPr>
      </w:pPr>
    </w:p>
    <w:p w14:paraId="29F43F8C"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Les candidats aux marchés passés par appel d’offres sont tenus de fournir une garantie, pour l’engagement que constitue leur offre, dénommée garantie de soumission, sauf dérogation accordée en raison de la nature du marché. Elle peut être constituée, selon le cas, sous la forme d’une garantie à première demande, d’une caution personnelle et </w:t>
      </w:r>
      <w:r w:rsidR="00F93A27" w:rsidRPr="003936CD">
        <w:rPr>
          <w:rFonts w:ascii="Times New Roman" w:hAnsi="Times New Roman" w:cs="Times New Roman"/>
          <w:sz w:val="24"/>
          <w:szCs w:val="24"/>
        </w:rPr>
        <w:t>solidaire, d’une</w:t>
      </w:r>
      <w:r w:rsidRPr="003936CD">
        <w:rPr>
          <w:rFonts w:ascii="Times New Roman" w:hAnsi="Times New Roman" w:cs="Times New Roman"/>
          <w:sz w:val="24"/>
          <w:szCs w:val="24"/>
        </w:rPr>
        <w:t xml:space="preserve"> lettre de crédit irrévocable, d’un chèque certifié émis par un établissement financier établi dans un pays membre de l’ASECNA.</w:t>
      </w:r>
    </w:p>
    <w:p w14:paraId="1A36B9A6" w14:textId="77777777" w:rsidR="00363E9D" w:rsidRPr="003936CD" w:rsidRDefault="00363E9D" w:rsidP="00363E9D">
      <w:pPr>
        <w:pStyle w:val="Paragraphedeliste"/>
        <w:spacing w:after="0" w:line="240" w:lineRule="auto"/>
        <w:ind w:left="1422"/>
        <w:jc w:val="both"/>
        <w:rPr>
          <w:rFonts w:ascii="Times New Roman" w:hAnsi="Times New Roman" w:cs="Times New Roman"/>
          <w:sz w:val="24"/>
          <w:szCs w:val="24"/>
        </w:rPr>
      </w:pPr>
    </w:p>
    <w:p w14:paraId="407CDC56"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de la garantie de soumission doit correspondre au moins à deux pour cent (2%) du montant de l’offre. Ce pourcentage minimum </w:t>
      </w:r>
      <w:r w:rsidR="00F93A27" w:rsidRPr="003936CD">
        <w:rPr>
          <w:rFonts w:ascii="Times New Roman" w:hAnsi="Times New Roman" w:cs="Times New Roman"/>
          <w:sz w:val="24"/>
          <w:szCs w:val="24"/>
        </w:rPr>
        <w:t>doit figurer dans</w:t>
      </w:r>
      <w:r w:rsidRPr="003936CD">
        <w:rPr>
          <w:rFonts w:ascii="Times New Roman" w:hAnsi="Times New Roman" w:cs="Times New Roman"/>
          <w:sz w:val="24"/>
          <w:szCs w:val="24"/>
        </w:rPr>
        <w:t xml:space="preserve"> le règlement de tout Dossier d’Appel d’Offres ayant prévu une telle garantie.</w:t>
      </w:r>
    </w:p>
    <w:p w14:paraId="111DB094"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3B0BCF5E"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de soumission doit demeurer valide pendant trente </w:t>
      </w:r>
      <w:r w:rsidR="00F93A27" w:rsidRPr="003936CD">
        <w:rPr>
          <w:rFonts w:ascii="Times New Roman" w:hAnsi="Times New Roman" w:cs="Times New Roman"/>
          <w:sz w:val="24"/>
          <w:szCs w:val="24"/>
        </w:rPr>
        <w:t>jours (</w:t>
      </w:r>
      <w:r w:rsidRPr="003936CD">
        <w:rPr>
          <w:rFonts w:ascii="Times New Roman" w:hAnsi="Times New Roman" w:cs="Times New Roman"/>
          <w:sz w:val="24"/>
          <w:szCs w:val="24"/>
        </w:rPr>
        <w:t>30) après l’expiration du délai fixé pour la validité des offres, y compris si le délai de validité de l’offre a été prorogé.</w:t>
      </w:r>
    </w:p>
    <w:p w14:paraId="4F1F2C6E"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79F84549"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de soumission est restituée </w:t>
      </w:r>
      <w:r w:rsidR="00F93A27" w:rsidRPr="003936CD">
        <w:rPr>
          <w:rFonts w:ascii="Times New Roman" w:hAnsi="Times New Roman" w:cs="Times New Roman"/>
          <w:sz w:val="24"/>
          <w:szCs w:val="24"/>
        </w:rPr>
        <w:t>après la</w:t>
      </w:r>
      <w:r w:rsidRPr="003936CD">
        <w:rPr>
          <w:rFonts w:ascii="Times New Roman" w:hAnsi="Times New Roman" w:cs="Times New Roman"/>
          <w:sz w:val="24"/>
          <w:szCs w:val="24"/>
        </w:rPr>
        <w:t xml:space="preserve"> main levée donnée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ou d’office aussitôt après la constitution de la garantie de bonne exécution.</w:t>
      </w:r>
    </w:p>
    <w:p w14:paraId="4486ECBE"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07350C2B"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peut dispenser les candidats à un marché de fournir une garantie de soumission si elle estime qu’ils offrent, par ailleurs, suffisamment de garanties.</w:t>
      </w:r>
    </w:p>
    <w:p w14:paraId="19208A9E"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10727D55"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60" w:name="_Toc346806942"/>
      <w:bookmarkStart w:id="461" w:name="_Toc354951374"/>
      <w:r w:rsidRPr="003936CD">
        <w:rPr>
          <w:rFonts w:ascii="Times New Roman" w:hAnsi="Times New Roman" w:cs="Times New Roman"/>
          <w:bCs/>
          <w:sz w:val="24"/>
          <w:szCs w:val="24"/>
        </w:rPr>
        <w:t>Garantie de Bonne Exécution</w:t>
      </w:r>
      <w:bookmarkEnd w:id="460"/>
      <w:bookmarkEnd w:id="461"/>
    </w:p>
    <w:p w14:paraId="133EE69F"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6F2212D6"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Tout titulaire d’un marché est tenu de fournir une garantie de bonne exécution du marché et de recouvrement des sommes dont il serait reconnu débiteur au titre du marché, à l’exclusion de l’avance de démarrage couverte par la garantie à première demande. Cette garantie est constituée dans un délai maximal d’un (01) mois à compter de la date de notification du marché, et en tout état de cause préalablement à tout paiement effectué au titre du marché.</w:t>
      </w:r>
    </w:p>
    <w:p w14:paraId="09399AF9"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01FB066C"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montant de la garantie est fixé à cinq pour cent (5%) du montant initial du marché augmenté ou diminué, le cas échéant, de ses avenants.</w:t>
      </w:r>
    </w:p>
    <w:p w14:paraId="1632070C"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1845187A"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Elle doit être constituée sous la forme d’une garantie à première demande émise par un établissement bancaire sauf stipulation contraire dans le marché. </w:t>
      </w:r>
    </w:p>
    <w:p w14:paraId="2DC8C4E2"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0A35CD4C"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Lorsque le marché ne comporte pas de délai de garantie, la garantie de bonne exécution est libérée, à condition que le titulaire du marché ait rempli ses obligations. A cet effet, une main levée est délivrée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dans un délai maximal de trois (03) mois à compter de la réception des prestations.</w:t>
      </w:r>
    </w:p>
    <w:p w14:paraId="4D11A31E"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38AB8CD1"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Lorsque le marché comporte un délai de garantie, la garantie de bonne exécution est libérée, à condition que le titulaire du marché ait rempli ses obligations, et à la suite d’une main levée délivrée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dans un délai maximal de trois (03) mois à compter de la réception provisoire des prestations.</w:t>
      </w:r>
    </w:p>
    <w:p w14:paraId="2845FC61" w14:textId="77777777" w:rsidR="00D03C50" w:rsidRPr="003936CD" w:rsidRDefault="00D03C50" w:rsidP="00D03C50">
      <w:pPr>
        <w:spacing w:after="0" w:line="240" w:lineRule="auto"/>
        <w:jc w:val="both"/>
        <w:rPr>
          <w:rFonts w:ascii="Times New Roman" w:hAnsi="Times New Roman" w:cs="Times New Roman"/>
          <w:sz w:val="24"/>
          <w:szCs w:val="24"/>
        </w:rPr>
      </w:pPr>
    </w:p>
    <w:p w14:paraId="1FEFCF89"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62" w:name="_Toc346806943"/>
      <w:bookmarkStart w:id="463" w:name="_Toc354951375"/>
      <w:r w:rsidRPr="003936CD">
        <w:rPr>
          <w:rFonts w:ascii="Times New Roman" w:hAnsi="Times New Roman" w:cs="Times New Roman"/>
          <w:bCs/>
          <w:sz w:val="24"/>
          <w:szCs w:val="24"/>
        </w:rPr>
        <w:t>Retenue de Garantie</w:t>
      </w:r>
      <w:bookmarkEnd w:id="462"/>
      <w:bookmarkEnd w:id="463"/>
    </w:p>
    <w:p w14:paraId="4DF97A62"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76D8E39B"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bCs/>
          <w:sz w:val="24"/>
          <w:szCs w:val="24"/>
        </w:rPr>
      </w:pPr>
      <w:r w:rsidRPr="003936CD">
        <w:rPr>
          <w:rFonts w:ascii="Times New Roman" w:hAnsi="Times New Roman" w:cs="Times New Roman"/>
          <w:sz w:val="24"/>
          <w:szCs w:val="24"/>
        </w:rPr>
        <w:t xml:space="preserve">Lorsque le marché comporte un délai de garantie, une partie de chaque paiement, à l’exclusion de l’avance de démarrage, peut être retenue par l’ASECNA pour couvrir les réserves à la réception des travaux, fournitures ou services ainsi que celles formulées, le cas échéant, pendant le délai de garantie. </w:t>
      </w:r>
    </w:p>
    <w:p w14:paraId="79A0A19F"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22655BC1"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 délai de garantie est le délai, qui peut être prévu par le marché, pendant </w:t>
      </w:r>
      <w:r w:rsidR="00F93A27" w:rsidRPr="003936CD">
        <w:rPr>
          <w:rFonts w:ascii="Times New Roman" w:hAnsi="Times New Roman" w:cs="Times New Roman"/>
          <w:sz w:val="24"/>
          <w:szCs w:val="24"/>
        </w:rPr>
        <w:t>lequel l’ASECNA</w:t>
      </w:r>
      <w:r w:rsidRPr="003936CD">
        <w:rPr>
          <w:rFonts w:ascii="Times New Roman" w:hAnsi="Times New Roman" w:cs="Times New Roman"/>
          <w:sz w:val="24"/>
          <w:szCs w:val="24"/>
        </w:rPr>
        <w:t xml:space="preserve"> peut formuler des réserves sur des malfaçons qui n'étaient pas apparentes ou dont les conséquences n'étaient pas identifiables au moment de la réception.</w:t>
      </w:r>
    </w:p>
    <w:p w14:paraId="257DD2DB"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670EE9EE"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part des paiements retenue est fixée à cinq pour cent (5%) du montant de chaque paiement.</w:t>
      </w:r>
    </w:p>
    <w:p w14:paraId="42314F83"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78C43EAF"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retenue de garantie est restituée, à condition que le titulaire du marché ait rempli ses obligations afférentes à la période de garantie, dans un délai maximal de trois (03) mois suivant l’expiration du délai de garantie ou la réception définitive.</w:t>
      </w:r>
    </w:p>
    <w:p w14:paraId="1BA5C792"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41E5F997"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retenue de garantie peut être remplacée par une garantie à première demande qui doit demeurer en vigueur </w:t>
      </w:r>
      <w:r w:rsidR="00F93A27" w:rsidRPr="003936CD">
        <w:rPr>
          <w:rFonts w:ascii="Times New Roman" w:hAnsi="Times New Roman" w:cs="Times New Roman"/>
          <w:sz w:val="24"/>
          <w:szCs w:val="24"/>
        </w:rPr>
        <w:t>jusqu’à la</w:t>
      </w:r>
      <w:r w:rsidRPr="003936CD">
        <w:rPr>
          <w:rFonts w:ascii="Times New Roman" w:hAnsi="Times New Roman" w:cs="Times New Roman"/>
          <w:sz w:val="24"/>
          <w:szCs w:val="24"/>
        </w:rPr>
        <w:t xml:space="preserve"> réception définitive.</w:t>
      </w:r>
    </w:p>
    <w:p w14:paraId="2EA4EF9F"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08897178"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Lorsque la garantie à première demande remplace la retenue de garantie, elle doit être constituée en totalité au plus tard à la date à laquelle le titulaire remet la demande de paiement correspondant au premier acompte. En cas d’avenant, elle doit être complétée dans les mêmes conditions.</w:t>
      </w:r>
    </w:p>
    <w:p w14:paraId="1BD2BFBE"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7F12A9DF"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Dans l’hypothèse où la garantie ne serait pas constituée, ou complétée, dans ce délai, la retenue de garantie correspondant à l’acompte est prélevée et le titulaire perd jusqu’à la fin du marché la possibilité de substituer une garantie à première demande à la retenue de garantie.</w:t>
      </w:r>
    </w:p>
    <w:p w14:paraId="0A0BC5A7"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00AA520B"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à première demande est libérée trois (03) mois au plus tard après l’expiration du délai de garantie ou à compter de la réception définitive. </w:t>
      </w:r>
    </w:p>
    <w:p w14:paraId="211A1038"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7FECEBDD"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Toutefois, à l’expiration du délai de garantie, la retenue de garantie est perdue par le titulaire, ou la garantie à première demande est mise en œuvre si des réserves notifiées au titulaire et à l’organisme ayant apporté sa garantie n’ont pas été levées avant la date d’expiration du délai de garantie. </w:t>
      </w:r>
    </w:p>
    <w:p w14:paraId="3F21797B"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023E2D0B"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64" w:name="_Toc346806944"/>
      <w:bookmarkStart w:id="465" w:name="_Toc354951376"/>
      <w:r w:rsidRPr="003936CD">
        <w:rPr>
          <w:rFonts w:ascii="Times New Roman" w:hAnsi="Times New Roman" w:cs="Times New Roman"/>
          <w:bCs/>
          <w:sz w:val="24"/>
          <w:szCs w:val="24"/>
        </w:rPr>
        <w:t>Garantie à Première Demande</w:t>
      </w:r>
      <w:bookmarkEnd w:id="464"/>
      <w:bookmarkEnd w:id="465"/>
    </w:p>
    <w:p w14:paraId="2652ABCE"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4C95C924" w14:textId="77777777" w:rsidR="00363E9D" w:rsidRPr="003936CD" w:rsidRDefault="00DA4AFB" w:rsidP="002E634E">
      <w:pPr>
        <w:pStyle w:val="Paragraphedeliste"/>
        <w:numPr>
          <w:ilvl w:val="0"/>
          <w:numId w:val="3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conserve la liberté d’accepter ou non les garanties présentées par le soumissionnaire ou le titulaire.</w:t>
      </w:r>
    </w:p>
    <w:p w14:paraId="2952499D"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54DED637" w14:textId="77777777" w:rsidR="00363E9D" w:rsidRPr="003936CD" w:rsidRDefault="00DA4AFB" w:rsidP="002E634E">
      <w:pPr>
        <w:pStyle w:val="Paragraphedeliste"/>
        <w:numPr>
          <w:ilvl w:val="0"/>
          <w:numId w:val="3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A l’expiration du délai de validité de la garantie à première demande, celle-ci cesse d’avoir effet ; si le titulaire du marché n’a pas rempli toutes ses obligations, il est tenu de prolonger la durée de validité de la garantie à première demande. Dans tous les cas, il ne peut être mis fin à l’engagement de l’organisme ayant apporté la garantie que par main levée délivrée par l’ASECNA.</w:t>
      </w:r>
    </w:p>
    <w:p w14:paraId="03CCCF14" w14:textId="77777777" w:rsidR="00363E9D" w:rsidRPr="003936CD" w:rsidRDefault="00363E9D" w:rsidP="00363E9D">
      <w:pPr>
        <w:spacing w:after="0" w:line="240" w:lineRule="auto"/>
        <w:jc w:val="both"/>
        <w:rPr>
          <w:rFonts w:ascii="Times New Roman" w:hAnsi="Times New Roman" w:cs="Times New Roman"/>
          <w:sz w:val="24"/>
          <w:szCs w:val="24"/>
        </w:rPr>
      </w:pPr>
    </w:p>
    <w:p w14:paraId="6330F699"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66" w:name="_Toc358981611"/>
      <w:bookmarkStart w:id="467" w:name="_Toc398446400"/>
      <w:r w:rsidRPr="003936CD">
        <w:rPr>
          <w:rFonts w:ascii="Times New Roman" w:hAnsi="Times New Roman" w:cs="Times New Roman"/>
          <w:i w:val="0"/>
          <w:color w:val="auto"/>
          <w:sz w:val="24"/>
          <w:szCs w:val="24"/>
        </w:rPr>
        <w:t>Article 6 : Confidentialité - Mesures de sécurité</w:t>
      </w:r>
      <w:bookmarkEnd w:id="466"/>
      <w:bookmarkEnd w:id="467"/>
    </w:p>
    <w:p w14:paraId="68713E98" w14:textId="77777777" w:rsidR="00363E9D" w:rsidRPr="003936CD" w:rsidRDefault="00363E9D" w:rsidP="00363E9D">
      <w:pPr>
        <w:spacing w:after="0" w:line="240" w:lineRule="auto"/>
        <w:jc w:val="both"/>
        <w:rPr>
          <w:rFonts w:ascii="Times New Roman" w:hAnsi="Times New Roman" w:cs="Times New Roman"/>
          <w:sz w:val="24"/>
          <w:szCs w:val="24"/>
        </w:rPr>
      </w:pPr>
    </w:p>
    <w:p w14:paraId="5B7B4674"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Obligation de confidentialité :</w:t>
      </w:r>
    </w:p>
    <w:p w14:paraId="234AA5F0"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01CC9AD8"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et  l’ASECNA qui, à l'occasion de l'exécution du marché, ont connaissance d'informations ou reçoivent communication de documents ou d'éléments de toute nature, signalée comme présentant un caractère confidentiel et relatif notamment aux moyens à mettre en œuvre pour son exécution, au fonctionnement des services du titulaire ou de l’ASECNA, sont tenus de prendre toutes mesures nécessaires, afin d'éviter que ces informations, documents ou éléments ne soient divulgués à un tiers qui n'a pas à en connaître. Une partie ne peut demander la confidentialité d'informations, de documents ou d'éléments qu'elle a elle-même rendus publics.</w:t>
      </w:r>
    </w:p>
    <w:p w14:paraId="215CFBDB" w14:textId="77777777" w:rsidR="00363E9D" w:rsidRPr="003936CD" w:rsidRDefault="00363E9D" w:rsidP="00363E9D">
      <w:pPr>
        <w:spacing w:after="0" w:line="240" w:lineRule="auto"/>
        <w:jc w:val="both"/>
        <w:rPr>
          <w:rFonts w:ascii="Times New Roman" w:hAnsi="Times New Roman" w:cs="Times New Roman"/>
          <w:sz w:val="24"/>
          <w:szCs w:val="24"/>
        </w:rPr>
      </w:pPr>
    </w:p>
    <w:p w14:paraId="0736BA8F"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informer ses sous-traitants des obligations de confidentialité et des mesures de sécurité qui s'imposent à lui pour l'exécution du marché. Il doit s'assurer du respect de ces obligations par ses sous-traitants.</w:t>
      </w:r>
    </w:p>
    <w:p w14:paraId="599FBAB1" w14:textId="77777777" w:rsidR="00363E9D" w:rsidRPr="003936CD" w:rsidRDefault="00363E9D" w:rsidP="00363E9D">
      <w:pPr>
        <w:spacing w:after="0" w:line="240" w:lineRule="auto"/>
        <w:jc w:val="both"/>
        <w:rPr>
          <w:rFonts w:ascii="Times New Roman" w:hAnsi="Times New Roman" w:cs="Times New Roman"/>
          <w:sz w:val="24"/>
          <w:szCs w:val="24"/>
        </w:rPr>
      </w:pPr>
    </w:p>
    <w:p w14:paraId="5FCA01B9"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Ne sont pas couverts par cette obligation de confidentialité les informations, documents ou éléments déjà accessibles au public, au moment où ils sont portés à la connaissance des parties au marché.</w:t>
      </w:r>
    </w:p>
    <w:p w14:paraId="63B105D9" w14:textId="77777777" w:rsidR="00363E9D" w:rsidRPr="003936CD" w:rsidRDefault="00363E9D" w:rsidP="00363E9D">
      <w:pPr>
        <w:spacing w:after="0" w:line="240" w:lineRule="auto"/>
        <w:jc w:val="both"/>
        <w:rPr>
          <w:rFonts w:ascii="Times New Roman" w:hAnsi="Times New Roman" w:cs="Times New Roman"/>
          <w:sz w:val="24"/>
          <w:szCs w:val="24"/>
        </w:rPr>
      </w:pPr>
    </w:p>
    <w:p w14:paraId="193A4866"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Protection des données à caractère personnel :</w:t>
      </w:r>
    </w:p>
    <w:p w14:paraId="6BF8407A" w14:textId="77777777" w:rsidR="00363E9D" w:rsidRPr="003936CD" w:rsidRDefault="00363E9D" w:rsidP="00363E9D">
      <w:pPr>
        <w:spacing w:after="0" w:line="240" w:lineRule="auto"/>
        <w:jc w:val="both"/>
        <w:rPr>
          <w:rFonts w:ascii="Times New Roman" w:hAnsi="Times New Roman" w:cs="Times New Roman"/>
          <w:sz w:val="24"/>
          <w:szCs w:val="24"/>
        </w:rPr>
      </w:pPr>
    </w:p>
    <w:p w14:paraId="2DCE76D7"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Chaque partie au marché est tenue au respect des règles relatives à la protection des données nominatives auxquelles elle a accès pour les besoins de l'exécution du marché.</w:t>
      </w:r>
    </w:p>
    <w:p w14:paraId="64B1ECF2" w14:textId="77777777" w:rsidR="00363E9D" w:rsidRPr="003936CD" w:rsidRDefault="00363E9D" w:rsidP="00363E9D">
      <w:pPr>
        <w:spacing w:after="0" w:line="240" w:lineRule="auto"/>
        <w:jc w:val="both"/>
        <w:rPr>
          <w:rFonts w:ascii="Times New Roman" w:hAnsi="Times New Roman" w:cs="Times New Roman"/>
          <w:sz w:val="24"/>
          <w:szCs w:val="24"/>
        </w:rPr>
      </w:pPr>
    </w:p>
    <w:p w14:paraId="18DBEDC3"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sur la protection des données nominatives en cours d'exécution du marché, les modifications éventuelles demandées par l’ASECNA afin de se conformer aux règles nouvelles donnent lieu à la signature d'un avenant par les parties au marché.</w:t>
      </w:r>
    </w:p>
    <w:p w14:paraId="483D1041" w14:textId="77777777" w:rsidR="00363E9D" w:rsidRPr="003936CD" w:rsidRDefault="00363E9D" w:rsidP="00363E9D">
      <w:pPr>
        <w:spacing w:after="0" w:line="240" w:lineRule="auto"/>
        <w:jc w:val="both"/>
        <w:rPr>
          <w:rFonts w:ascii="Times New Roman" w:hAnsi="Times New Roman" w:cs="Times New Roman"/>
          <w:sz w:val="24"/>
          <w:szCs w:val="24"/>
        </w:rPr>
      </w:pPr>
    </w:p>
    <w:p w14:paraId="69A57337"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Pour assurer cette protection, il incombe à l’ASECNA d'effectuer les déclarations et d'obtenir les autorisations administratives nécessaires à l'exécution des prestations prévues par les documents particuliers du marché.</w:t>
      </w:r>
    </w:p>
    <w:p w14:paraId="0B41EA83" w14:textId="77777777" w:rsidR="00363E9D" w:rsidRPr="003936CD" w:rsidRDefault="00363E9D" w:rsidP="00363E9D">
      <w:pPr>
        <w:spacing w:after="0" w:line="240" w:lineRule="auto"/>
        <w:jc w:val="both"/>
        <w:rPr>
          <w:rFonts w:ascii="Times New Roman" w:hAnsi="Times New Roman" w:cs="Times New Roman"/>
          <w:sz w:val="24"/>
          <w:szCs w:val="24"/>
        </w:rPr>
      </w:pPr>
    </w:p>
    <w:p w14:paraId="7ACE5BC8"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Mesures de sécurité :</w:t>
      </w:r>
    </w:p>
    <w:p w14:paraId="59A410B3" w14:textId="77777777" w:rsidR="00363E9D" w:rsidRPr="003936CD" w:rsidRDefault="00363E9D" w:rsidP="00363E9D">
      <w:pPr>
        <w:spacing w:after="0" w:line="240" w:lineRule="auto"/>
        <w:jc w:val="both"/>
        <w:rPr>
          <w:rFonts w:ascii="Times New Roman" w:hAnsi="Times New Roman" w:cs="Times New Roman"/>
          <w:sz w:val="24"/>
          <w:szCs w:val="24"/>
        </w:rPr>
      </w:pPr>
    </w:p>
    <w:p w14:paraId="06218569"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Lorsque les prestations sont à exécuter dans un lieu où des mesures de sécurité s'appliquent, ces dispositions particulières doivent être indiquées par </w:t>
      </w:r>
      <w:r w:rsidR="00F93A27" w:rsidRPr="003936CD">
        <w:rPr>
          <w:rFonts w:ascii="Times New Roman" w:hAnsi="Times New Roman" w:cs="Times New Roman"/>
          <w:sz w:val="24"/>
          <w:szCs w:val="24"/>
        </w:rPr>
        <w:t>l’ASECNA dans</w:t>
      </w:r>
      <w:r w:rsidRPr="003936CD">
        <w:rPr>
          <w:rFonts w:ascii="Times New Roman" w:hAnsi="Times New Roman" w:cs="Times New Roman"/>
          <w:sz w:val="24"/>
          <w:szCs w:val="24"/>
        </w:rPr>
        <w:t xml:space="preserve"> les documents de la consultation. Le titulaire est tenu de les respecter.</w:t>
      </w:r>
    </w:p>
    <w:p w14:paraId="4F07D394"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7A4CA4B6"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titulaire ne peut prétendre, de ce chef, ni à prolongation du délai d'exécution, ni à indemnité, ni à supplément de prix, à moins que les informations ne lui aient été communiquées que postérieurement au dépôt de son offre et s'il peut établir que les obligations qui lui sont ainsi imposées nécessitent un délai supplémentaire pour l'exécution des prestations prévues par le marché ou rendent plus difficile ou plus onéreuse pour lui l'exécution de son contrat.</w:t>
      </w:r>
    </w:p>
    <w:p w14:paraId="6957D30D" w14:textId="77777777" w:rsidR="00363E9D" w:rsidRPr="003936CD" w:rsidRDefault="00363E9D" w:rsidP="00363E9D">
      <w:pPr>
        <w:spacing w:after="0" w:line="240" w:lineRule="auto"/>
        <w:jc w:val="both"/>
        <w:rPr>
          <w:rFonts w:ascii="Times New Roman" w:hAnsi="Times New Roman" w:cs="Times New Roman"/>
          <w:sz w:val="24"/>
          <w:szCs w:val="24"/>
        </w:rPr>
      </w:pPr>
    </w:p>
    <w:p w14:paraId="69487A27"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Le titulaire avise ses sous-traitants de ce que les obligations énoncées au présent article leur sont applicables et reste responsable du respect de celles-ci.</w:t>
      </w:r>
    </w:p>
    <w:p w14:paraId="1C83219B" w14:textId="77777777" w:rsidR="00363E9D" w:rsidRPr="003936CD" w:rsidRDefault="00363E9D" w:rsidP="00363E9D">
      <w:pPr>
        <w:spacing w:after="0" w:line="240" w:lineRule="auto"/>
        <w:jc w:val="both"/>
        <w:rPr>
          <w:rFonts w:ascii="Times New Roman" w:hAnsi="Times New Roman" w:cs="Times New Roman"/>
          <w:sz w:val="24"/>
          <w:szCs w:val="24"/>
        </w:rPr>
      </w:pPr>
    </w:p>
    <w:p w14:paraId="6DACFF50"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68" w:name="_Toc358981612"/>
      <w:bookmarkStart w:id="469" w:name="_Toc398446401"/>
      <w:r w:rsidRPr="003936CD">
        <w:rPr>
          <w:rFonts w:ascii="Times New Roman" w:hAnsi="Times New Roman" w:cs="Times New Roman"/>
          <w:i w:val="0"/>
          <w:color w:val="auto"/>
          <w:sz w:val="24"/>
          <w:szCs w:val="24"/>
        </w:rPr>
        <w:t>Article 7 : Protection de la main-d’œuvre et conditions de travail</w:t>
      </w:r>
      <w:bookmarkEnd w:id="468"/>
      <w:bookmarkEnd w:id="469"/>
    </w:p>
    <w:p w14:paraId="20CB8F42" w14:textId="77777777" w:rsidR="00363E9D" w:rsidRPr="003936CD" w:rsidRDefault="00363E9D" w:rsidP="00363E9D">
      <w:pPr>
        <w:spacing w:after="0" w:line="240" w:lineRule="auto"/>
        <w:jc w:val="both"/>
        <w:rPr>
          <w:rFonts w:ascii="Times New Roman" w:hAnsi="Times New Roman" w:cs="Times New Roman"/>
          <w:b/>
          <w:sz w:val="24"/>
          <w:szCs w:val="24"/>
        </w:rPr>
      </w:pPr>
    </w:p>
    <w:p w14:paraId="3C439FBC"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obligations qui s'imposent au titulaire sont celles prévues par les lois et règlements relatifs à la protection de la main-d’œuvre et aux conditions de travail du pays où cette main-d’œuvre est employée. Il est également tenu au respect des dispositions des huit Conventions fondamentales de l'Organisation internationale du travail, lorsque celles-ci ne sont pas intégrées dans les lois et règlements du pays où cette main-d’œuvre est employée. Il doit être en mesure d'en justifier, en cours d'exécution du marché et pendant la période de garantie des prestations, sur simple demande de l’ASECNA. Les modalités d'application de ces textes sont prévues par le CCAP.</w:t>
      </w:r>
    </w:p>
    <w:p w14:paraId="0953B116" w14:textId="77777777" w:rsidR="00363E9D" w:rsidRPr="003936CD" w:rsidRDefault="00363E9D" w:rsidP="00363E9D">
      <w:pPr>
        <w:spacing w:after="0" w:line="240" w:lineRule="auto"/>
        <w:jc w:val="both"/>
        <w:rPr>
          <w:rFonts w:ascii="Times New Roman" w:hAnsi="Times New Roman" w:cs="Times New Roman"/>
          <w:sz w:val="24"/>
          <w:szCs w:val="24"/>
        </w:rPr>
      </w:pPr>
    </w:p>
    <w:p w14:paraId="6ABD5EE6"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sur la protection de la main-d’œuvre et des conditions de travail en cours d'exécution du marché, les modifications éventuelles demandées par l’ASECNA afin de se conformer aux règles nouvelles donnent lieu à la signature d'un avenant par les parties au marché.</w:t>
      </w:r>
    </w:p>
    <w:p w14:paraId="7DEE8973" w14:textId="77777777" w:rsidR="00363E9D" w:rsidRPr="003936CD" w:rsidRDefault="00363E9D" w:rsidP="00363E9D">
      <w:pPr>
        <w:spacing w:after="0" w:line="240" w:lineRule="auto"/>
        <w:jc w:val="both"/>
        <w:rPr>
          <w:rFonts w:ascii="Times New Roman" w:hAnsi="Times New Roman" w:cs="Times New Roman"/>
          <w:b/>
          <w:sz w:val="24"/>
          <w:szCs w:val="24"/>
        </w:rPr>
      </w:pPr>
    </w:p>
    <w:p w14:paraId="431BF032"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peut demander à l’ASECNA, du fait des conditions particulières d'exécution du marché, de transmettre, avec son avis, les demandes de dérogations prévues par les lois et règlements mentionnés ci-dessus.</w:t>
      </w:r>
    </w:p>
    <w:p w14:paraId="21DA8BE7" w14:textId="77777777" w:rsidR="00363E9D" w:rsidRPr="003936CD" w:rsidRDefault="00363E9D" w:rsidP="00363E9D">
      <w:pPr>
        <w:spacing w:after="0" w:line="240" w:lineRule="auto"/>
        <w:jc w:val="both"/>
        <w:rPr>
          <w:rFonts w:ascii="Times New Roman" w:hAnsi="Times New Roman" w:cs="Times New Roman"/>
          <w:sz w:val="24"/>
          <w:szCs w:val="24"/>
        </w:rPr>
      </w:pPr>
    </w:p>
    <w:p w14:paraId="5835D94F"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0" w:name="_Toc358981613"/>
      <w:bookmarkStart w:id="471" w:name="_Toc398446402"/>
      <w:r w:rsidRPr="003936CD">
        <w:rPr>
          <w:rFonts w:ascii="Times New Roman" w:hAnsi="Times New Roman" w:cs="Times New Roman"/>
          <w:i w:val="0"/>
          <w:color w:val="auto"/>
          <w:sz w:val="24"/>
          <w:szCs w:val="24"/>
        </w:rPr>
        <w:t>Article 8 : Protection de l'environnement</w:t>
      </w:r>
      <w:bookmarkEnd w:id="470"/>
      <w:bookmarkEnd w:id="471"/>
    </w:p>
    <w:p w14:paraId="24DE94FA" w14:textId="77777777" w:rsidR="00363E9D" w:rsidRPr="003936CD" w:rsidRDefault="00363E9D" w:rsidP="00363E9D">
      <w:pPr>
        <w:spacing w:after="0" w:line="240" w:lineRule="auto"/>
        <w:jc w:val="both"/>
        <w:rPr>
          <w:rFonts w:ascii="Times New Roman" w:hAnsi="Times New Roman" w:cs="Times New Roman"/>
          <w:b/>
          <w:sz w:val="24"/>
          <w:szCs w:val="24"/>
        </w:rPr>
      </w:pPr>
    </w:p>
    <w:p w14:paraId="0A05F62B" w14:textId="77777777" w:rsidR="00363E9D" w:rsidRPr="003936CD" w:rsidRDefault="00DA4AFB" w:rsidP="002E634E">
      <w:pPr>
        <w:numPr>
          <w:ilvl w:val="0"/>
          <w:numId w:val="4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veille à ce que les prestations qu'il effectue respectent les prescriptions législatives et réglementaires en vigueur en matière d'environnement, de sécurité et de santé des personnes, et de préservation du voisinage. Il doit être en mesure d'en justifier, en cours d'exécution du marché et pendant la période de garantie des prestations, sur simple demande de l’ASECNA.</w:t>
      </w:r>
    </w:p>
    <w:p w14:paraId="21C17DB4" w14:textId="77777777" w:rsidR="00363E9D" w:rsidRPr="003936CD" w:rsidRDefault="00363E9D" w:rsidP="00363E9D">
      <w:pPr>
        <w:spacing w:after="0" w:line="240" w:lineRule="auto"/>
        <w:jc w:val="both"/>
        <w:rPr>
          <w:rFonts w:ascii="Times New Roman" w:hAnsi="Times New Roman" w:cs="Times New Roman"/>
          <w:sz w:val="24"/>
          <w:szCs w:val="24"/>
        </w:rPr>
      </w:pPr>
    </w:p>
    <w:p w14:paraId="17003111" w14:textId="77777777" w:rsidR="00363E9D" w:rsidRPr="003936CD" w:rsidRDefault="00DA4AFB" w:rsidP="002E634E">
      <w:pPr>
        <w:numPr>
          <w:ilvl w:val="0"/>
          <w:numId w:val="4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dans ces domaines en cours d'exécution du marché, les modifications éventuelles, demandées par l’ASECNA afin de se conformer aux règles nouvelles, donnent lieu à la signature d'un avenant par les parties au marché.</w:t>
      </w:r>
    </w:p>
    <w:p w14:paraId="7D67285F" w14:textId="77777777" w:rsidR="00363E9D" w:rsidRPr="003936CD" w:rsidRDefault="00363E9D" w:rsidP="00363E9D">
      <w:pPr>
        <w:spacing w:after="0" w:line="240" w:lineRule="auto"/>
        <w:jc w:val="both"/>
        <w:rPr>
          <w:rFonts w:ascii="Times New Roman" w:hAnsi="Times New Roman" w:cs="Times New Roman"/>
          <w:sz w:val="24"/>
          <w:szCs w:val="24"/>
        </w:rPr>
      </w:pPr>
    </w:p>
    <w:p w14:paraId="7984C47C"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2" w:name="_Toc358981614"/>
      <w:bookmarkStart w:id="473" w:name="_Toc398446403"/>
      <w:r w:rsidRPr="003936CD">
        <w:rPr>
          <w:rFonts w:ascii="Times New Roman" w:hAnsi="Times New Roman" w:cs="Times New Roman"/>
          <w:i w:val="0"/>
          <w:color w:val="auto"/>
          <w:sz w:val="24"/>
          <w:szCs w:val="24"/>
        </w:rPr>
        <w:t>Article 9 : Réparation des dommages</w:t>
      </w:r>
      <w:bookmarkEnd w:id="472"/>
      <w:bookmarkEnd w:id="473"/>
    </w:p>
    <w:p w14:paraId="7572D28A" w14:textId="77777777" w:rsidR="00363E9D" w:rsidRPr="003936CD" w:rsidRDefault="00363E9D" w:rsidP="00363E9D">
      <w:pPr>
        <w:spacing w:after="0" w:line="240" w:lineRule="auto"/>
        <w:jc w:val="both"/>
        <w:rPr>
          <w:rFonts w:ascii="Times New Roman" w:hAnsi="Times New Roman" w:cs="Times New Roman"/>
          <w:b/>
          <w:sz w:val="24"/>
          <w:szCs w:val="24"/>
        </w:rPr>
      </w:pPr>
    </w:p>
    <w:p w14:paraId="5103DDF6"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dommages de toute </w:t>
      </w:r>
      <w:r w:rsidR="005B2A20" w:rsidRPr="003936CD">
        <w:rPr>
          <w:rFonts w:ascii="Times New Roman" w:hAnsi="Times New Roman" w:cs="Times New Roman"/>
          <w:sz w:val="24"/>
          <w:szCs w:val="24"/>
        </w:rPr>
        <w:t>nature causé</w:t>
      </w:r>
      <w:r w:rsidR="005B2A20">
        <w:rPr>
          <w:rFonts w:ascii="Times New Roman" w:hAnsi="Times New Roman" w:cs="Times New Roman"/>
          <w:sz w:val="24"/>
          <w:szCs w:val="24"/>
        </w:rPr>
        <w:t>e</w:t>
      </w:r>
      <w:r w:rsidRPr="003936CD">
        <w:rPr>
          <w:rFonts w:ascii="Times New Roman" w:hAnsi="Times New Roman" w:cs="Times New Roman"/>
          <w:sz w:val="24"/>
          <w:szCs w:val="24"/>
        </w:rPr>
        <w:t xml:space="preserve"> au personnel ou aux biens de l’ASECNA par le titulaire, du fait de l'exécution du marché, sont à la charge du titulaire.</w:t>
      </w:r>
    </w:p>
    <w:p w14:paraId="1C66FA84" w14:textId="77777777" w:rsidR="00363E9D" w:rsidRPr="003936CD" w:rsidRDefault="00363E9D" w:rsidP="00363E9D">
      <w:pPr>
        <w:spacing w:after="0" w:line="240" w:lineRule="auto"/>
        <w:jc w:val="both"/>
        <w:rPr>
          <w:rFonts w:ascii="Times New Roman" w:hAnsi="Times New Roman" w:cs="Times New Roman"/>
          <w:sz w:val="24"/>
          <w:szCs w:val="24"/>
        </w:rPr>
      </w:pPr>
    </w:p>
    <w:p w14:paraId="35A54CC1"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Les dommages de toute </w:t>
      </w:r>
      <w:r w:rsidR="005B2A20" w:rsidRPr="003936CD">
        <w:rPr>
          <w:rFonts w:ascii="Times New Roman" w:hAnsi="Times New Roman" w:cs="Times New Roman"/>
          <w:sz w:val="24"/>
          <w:szCs w:val="24"/>
        </w:rPr>
        <w:t>nature causée</w:t>
      </w:r>
      <w:r w:rsidRPr="003936CD">
        <w:rPr>
          <w:rFonts w:ascii="Times New Roman" w:hAnsi="Times New Roman" w:cs="Times New Roman"/>
          <w:sz w:val="24"/>
          <w:szCs w:val="24"/>
        </w:rPr>
        <w:t xml:space="preserve"> au personnel ou aux biens du titulaire par l’ASECNA, du fait de l'exécution du marché, sont à la charge de l’ASECNA.  </w:t>
      </w:r>
    </w:p>
    <w:p w14:paraId="217E67CD" w14:textId="77777777" w:rsidR="00363E9D" w:rsidRPr="003936CD" w:rsidRDefault="00363E9D" w:rsidP="00363E9D">
      <w:pPr>
        <w:spacing w:after="0" w:line="240" w:lineRule="auto"/>
        <w:jc w:val="both"/>
        <w:rPr>
          <w:rFonts w:ascii="Times New Roman" w:hAnsi="Times New Roman" w:cs="Times New Roman"/>
          <w:sz w:val="24"/>
          <w:szCs w:val="24"/>
        </w:rPr>
      </w:pPr>
    </w:p>
    <w:p w14:paraId="0960D53B"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Tant que les fournitures restent la propriété du titulaire, celui-ci est, sauf faute de l’ASECNA, seul responsable des dommages subis par ces fournitures du fait de toute cause autre que l'exposition à la radioactivité artificielle ou les catastrophes naturelles dûment reconnues. Cette stipulation ne s'applique pas en cas d'adjonction d'équipements fournis par l’ASECNA au matériel du titulaire et causant des dommages à celui-ci.</w:t>
      </w:r>
    </w:p>
    <w:p w14:paraId="62E0DCEC" w14:textId="77777777" w:rsidR="00363E9D" w:rsidRPr="003936CD" w:rsidRDefault="00363E9D" w:rsidP="00363E9D">
      <w:pPr>
        <w:spacing w:after="0" w:line="240" w:lineRule="auto"/>
        <w:jc w:val="both"/>
        <w:rPr>
          <w:rFonts w:ascii="Times New Roman" w:hAnsi="Times New Roman" w:cs="Times New Roman"/>
          <w:sz w:val="24"/>
          <w:szCs w:val="24"/>
        </w:rPr>
      </w:pPr>
    </w:p>
    <w:p w14:paraId="6788352E"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garantit l’ASECNA contre les sinistres ayant leur origine dans le matériel qu'il fournit ou dans les agissements de ses préposés et affectant les locaux où ce matériel est exploité, y compris contre le recours des voisins.</w:t>
      </w:r>
    </w:p>
    <w:p w14:paraId="6F6D11AE"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464C3699"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4" w:name="_Toc358981615"/>
      <w:bookmarkStart w:id="475" w:name="_Toc398446404"/>
      <w:r w:rsidRPr="003936CD">
        <w:rPr>
          <w:rFonts w:ascii="Times New Roman" w:hAnsi="Times New Roman" w:cs="Times New Roman"/>
          <w:i w:val="0"/>
          <w:color w:val="auto"/>
          <w:sz w:val="24"/>
          <w:szCs w:val="24"/>
        </w:rPr>
        <w:t>Article 10 : Assurance</w:t>
      </w:r>
      <w:bookmarkEnd w:id="474"/>
      <w:bookmarkEnd w:id="475"/>
    </w:p>
    <w:p w14:paraId="74D7651E" w14:textId="77777777" w:rsidR="00363E9D" w:rsidRPr="003936CD" w:rsidRDefault="00363E9D" w:rsidP="00363E9D">
      <w:pPr>
        <w:spacing w:after="0" w:line="240" w:lineRule="auto"/>
        <w:jc w:val="both"/>
        <w:rPr>
          <w:rFonts w:ascii="Times New Roman" w:hAnsi="Times New Roman" w:cs="Times New Roman"/>
          <w:b/>
          <w:sz w:val="24"/>
          <w:szCs w:val="24"/>
        </w:rPr>
      </w:pPr>
    </w:p>
    <w:p w14:paraId="064F326D" w14:textId="77777777" w:rsidR="00363E9D" w:rsidRPr="003936CD" w:rsidRDefault="00DA4AFB" w:rsidP="002E634E">
      <w:pPr>
        <w:numPr>
          <w:ilvl w:val="0"/>
          <w:numId w:val="4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contracter les assurances permettant de garantir sa responsabilité à l'égard de l’ASECNA et des tiers, victimes d'accidents ou de dommages causés par l'exécution des prestations.</w:t>
      </w:r>
    </w:p>
    <w:p w14:paraId="274E4342" w14:textId="77777777" w:rsidR="00363E9D" w:rsidRPr="003936CD" w:rsidRDefault="00363E9D" w:rsidP="00363E9D">
      <w:pPr>
        <w:spacing w:after="0" w:line="240" w:lineRule="auto"/>
        <w:jc w:val="both"/>
        <w:rPr>
          <w:rFonts w:ascii="Times New Roman" w:hAnsi="Times New Roman" w:cs="Times New Roman"/>
          <w:sz w:val="24"/>
          <w:szCs w:val="24"/>
        </w:rPr>
      </w:pPr>
    </w:p>
    <w:p w14:paraId="007715A5" w14:textId="77777777" w:rsidR="00363E9D" w:rsidRPr="003936CD" w:rsidRDefault="00DA4AFB" w:rsidP="002E634E">
      <w:pPr>
        <w:numPr>
          <w:ilvl w:val="0"/>
          <w:numId w:val="4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justifier, dans un délai de quinze (15) jours à compter de la notification du marché et avant tout début d'exécution de celui-ci, qu'il est titulaire de ces contrats d'assurances, au moyen d'une attestation établissant l'étendue de la responsabilité garantie.</w:t>
      </w:r>
    </w:p>
    <w:p w14:paraId="7386062C" w14:textId="77777777" w:rsidR="00363E9D" w:rsidRPr="003936CD" w:rsidRDefault="00363E9D" w:rsidP="00363E9D">
      <w:pPr>
        <w:spacing w:after="0" w:line="240" w:lineRule="auto"/>
        <w:jc w:val="both"/>
        <w:rPr>
          <w:rFonts w:ascii="Times New Roman" w:hAnsi="Times New Roman" w:cs="Times New Roman"/>
          <w:sz w:val="24"/>
          <w:szCs w:val="24"/>
        </w:rPr>
      </w:pPr>
    </w:p>
    <w:p w14:paraId="77A7BEC4" w14:textId="77777777" w:rsidR="00363E9D" w:rsidRPr="003936CD" w:rsidRDefault="005B2A20"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À tout moment</w:t>
      </w:r>
      <w:r w:rsidR="00DA4AFB" w:rsidRPr="003936CD">
        <w:rPr>
          <w:rFonts w:ascii="Times New Roman" w:hAnsi="Times New Roman" w:cs="Times New Roman"/>
          <w:sz w:val="24"/>
          <w:szCs w:val="24"/>
        </w:rPr>
        <w:t xml:space="preserve"> durant l'exécution du marché, le titulaire doit être en mesure de produire cette attestation, sur demande de l’ASECNA et dans un délai de quinze (15) jours à compter de la réception de la demande.</w:t>
      </w:r>
    </w:p>
    <w:p w14:paraId="794E6973"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br w:type="page"/>
      </w:r>
    </w:p>
    <w:p w14:paraId="5030518B" w14:textId="77777777" w:rsidR="00F90439" w:rsidRPr="003936CD" w:rsidRDefault="00DA4AFB" w:rsidP="00F90439">
      <w:pPr>
        <w:pStyle w:val="Titre3"/>
        <w:rPr>
          <w:rFonts w:ascii="Times New Roman" w:hAnsi="Times New Roman" w:cs="Times New Roman"/>
          <w:snapToGrid w:val="0"/>
          <w:color w:val="auto"/>
          <w:sz w:val="24"/>
        </w:rPr>
      </w:pPr>
      <w:bookmarkStart w:id="476" w:name="_Toc398446405"/>
      <w:r w:rsidRPr="003936CD">
        <w:rPr>
          <w:rFonts w:ascii="Times New Roman" w:hAnsi="Times New Roman" w:cs="Times New Roman"/>
          <w:snapToGrid w:val="0"/>
          <w:color w:val="auto"/>
          <w:sz w:val="24"/>
        </w:rPr>
        <w:lastRenderedPageBreak/>
        <w:t>CHAPITRE II – PRIX ET REGLEMENT</w:t>
      </w:r>
      <w:bookmarkEnd w:id="447"/>
      <w:bookmarkEnd w:id="448"/>
      <w:bookmarkEnd w:id="449"/>
      <w:bookmarkEnd w:id="450"/>
      <w:bookmarkEnd w:id="451"/>
      <w:bookmarkEnd w:id="476"/>
    </w:p>
    <w:p w14:paraId="68B52992" w14:textId="77777777" w:rsidR="00363E9D" w:rsidRPr="003936CD" w:rsidRDefault="00363E9D" w:rsidP="00363E9D">
      <w:pPr>
        <w:spacing w:after="0" w:line="240" w:lineRule="auto"/>
        <w:jc w:val="both"/>
        <w:rPr>
          <w:rFonts w:ascii="Times New Roman" w:hAnsi="Times New Roman" w:cs="Times New Roman"/>
          <w:sz w:val="24"/>
          <w:szCs w:val="24"/>
        </w:rPr>
      </w:pPr>
    </w:p>
    <w:p w14:paraId="0908AB59"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7" w:name="_Toc358981617"/>
      <w:bookmarkStart w:id="478" w:name="_Toc398446406"/>
      <w:r w:rsidRPr="003936CD">
        <w:rPr>
          <w:rFonts w:ascii="Times New Roman" w:hAnsi="Times New Roman" w:cs="Times New Roman"/>
          <w:i w:val="0"/>
          <w:color w:val="auto"/>
          <w:sz w:val="24"/>
          <w:szCs w:val="24"/>
        </w:rPr>
        <w:t>Article 11 : Prix</w:t>
      </w:r>
      <w:bookmarkEnd w:id="477"/>
      <w:bookmarkEnd w:id="478"/>
    </w:p>
    <w:p w14:paraId="2CA218A0" w14:textId="77777777" w:rsidR="00363E9D" w:rsidRPr="003936CD" w:rsidRDefault="00363E9D" w:rsidP="00363E9D">
      <w:pPr>
        <w:spacing w:after="0" w:line="240" w:lineRule="auto"/>
        <w:jc w:val="both"/>
        <w:rPr>
          <w:rFonts w:ascii="Times New Roman" w:hAnsi="Times New Roman" w:cs="Times New Roman"/>
          <w:sz w:val="24"/>
          <w:szCs w:val="24"/>
        </w:rPr>
      </w:pPr>
    </w:p>
    <w:p w14:paraId="61977ACE" w14:textId="77777777" w:rsidR="00363E9D" w:rsidRPr="003936CD" w:rsidRDefault="00DA4AFB" w:rsidP="002E634E">
      <w:pPr>
        <w:numPr>
          <w:ilvl w:val="0"/>
          <w:numId w:val="4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Règles générales :</w:t>
      </w:r>
    </w:p>
    <w:p w14:paraId="0B4F1205" w14:textId="77777777" w:rsidR="00363E9D" w:rsidRPr="003936CD" w:rsidRDefault="00363E9D" w:rsidP="00363E9D">
      <w:pPr>
        <w:spacing w:after="0" w:line="240" w:lineRule="auto"/>
        <w:jc w:val="both"/>
        <w:rPr>
          <w:rFonts w:ascii="Times New Roman" w:hAnsi="Times New Roman" w:cs="Times New Roman"/>
          <w:sz w:val="24"/>
          <w:szCs w:val="24"/>
        </w:rPr>
      </w:pPr>
    </w:p>
    <w:p w14:paraId="737313D8"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sont réputés fermes.</w:t>
      </w:r>
    </w:p>
    <w:p w14:paraId="20CD30FE" w14:textId="77777777" w:rsidR="00363E9D" w:rsidRPr="003936CD" w:rsidRDefault="00363E9D" w:rsidP="00363E9D">
      <w:pPr>
        <w:spacing w:after="0" w:line="240" w:lineRule="auto"/>
        <w:jc w:val="both"/>
        <w:rPr>
          <w:rFonts w:ascii="Times New Roman" w:hAnsi="Times New Roman" w:cs="Times New Roman"/>
          <w:sz w:val="24"/>
          <w:szCs w:val="24"/>
        </w:rPr>
      </w:pPr>
    </w:p>
    <w:p w14:paraId="7ADD4CEC"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prix fermes sont actualisables, le coefficient d'actualisation est arrondi au millième supérieur.</w:t>
      </w:r>
    </w:p>
    <w:p w14:paraId="16DCF2F9" w14:textId="77777777" w:rsidR="00363E9D" w:rsidRPr="003936CD" w:rsidRDefault="00363E9D" w:rsidP="00363E9D">
      <w:pPr>
        <w:spacing w:after="0" w:line="240" w:lineRule="auto"/>
        <w:jc w:val="both"/>
        <w:rPr>
          <w:rFonts w:ascii="Times New Roman" w:hAnsi="Times New Roman" w:cs="Times New Roman"/>
          <w:sz w:val="24"/>
          <w:szCs w:val="24"/>
        </w:rPr>
      </w:pPr>
    </w:p>
    <w:p w14:paraId="3561EA0A"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sont réputés comprendre toutes les charges fiscales ou autres frappant obligatoirement les prestations, les frais afférents au conditionnement, au stockage, à l'emballage, à l'assurance et au transport jusqu'au lieu de livraison, ainsi que toutes les autres dépenses nécessaires à l'exécution des prestations, les marges pour risque et les marges bénéficiaires.</w:t>
      </w:r>
    </w:p>
    <w:p w14:paraId="085C423A" w14:textId="77777777" w:rsidR="00363E9D" w:rsidRPr="003936CD" w:rsidRDefault="00363E9D" w:rsidP="00363E9D">
      <w:pPr>
        <w:spacing w:after="0" w:line="240" w:lineRule="auto"/>
        <w:jc w:val="both"/>
        <w:rPr>
          <w:rFonts w:ascii="Times New Roman" w:hAnsi="Times New Roman" w:cs="Times New Roman"/>
          <w:sz w:val="24"/>
          <w:szCs w:val="24"/>
        </w:rPr>
      </w:pPr>
    </w:p>
    <w:p w14:paraId="56654E36"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les frais engendrés par l'absence de demande du titre de transport administratif par le titulaire ou par le retard du titulaire à présenter cette demande restent à sa charge.</w:t>
      </w:r>
    </w:p>
    <w:p w14:paraId="07764EBA"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60B6F8A1"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frais de manutention et de transport, qui naîtraient de l'ajournement ou du rejet des prestations, sont à la charge du titulaire.</w:t>
      </w:r>
    </w:p>
    <w:p w14:paraId="666D2821" w14:textId="77777777" w:rsidR="00363E9D" w:rsidRPr="003936CD" w:rsidRDefault="00363E9D" w:rsidP="00363E9D">
      <w:pPr>
        <w:spacing w:after="0" w:line="240" w:lineRule="auto"/>
        <w:jc w:val="both"/>
        <w:rPr>
          <w:rFonts w:ascii="Times New Roman" w:hAnsi="Times New Roman" w:cs="Times New Roman"/>
          <w:sz w:val="24"/>
          <w:szCs w:val="24"/>
        </w:rPr>
      </w:pPr>
    </w:p>
    <w:p w14:paraId="04A96C8F"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Marchés comportant des prestations de maintenance :</w:t>
      </w:r>
    </w:p>
    <w:p w14:paraId="72B65302"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579B623F"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rémunération du titulaire au titre de la maintenance couvre notamment la valeur des pièces ou éléments, outillages ou ingrédients nécessaires, ainsi que les frais de la main-d’œuvre qui leur est affectée, y compris les indemnités de déplacement et les frais nécessités par les modifications mentionnées à l'article 28. 1.</w:t>
      </w:r>
    </w:p>
    <w:p w14:paraId="7F14E1BA"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F248A6A"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rémunération de la maintenance ne couvre pas les prestations suivantes, qui restent à la charge de l’ASECNA :</w:t>
      </w:r>
    </w:p>
    <w:p w14:paraId="17DEE970"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DAE3ADD"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livraison ou l'échange des fournitures consommables ou d'accessoires, la peinture et le nettoyage extérieur du matériel ;</w:t>
      </w:r>
    </w:p>
    <w:p w14:paraId="00150D93"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2B67959"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les</w:t>
      </w:r>
      <w:proofErr w:type="gramEnd"/>
      <w:r w:rsidRPr="003936CD">
        <w:rPr>
          <w:rFonts w:ascii="Times New Roman" w:hAnsi="Times New Roman" w:cs="Times New Roman"/>
          <w:sz w:val="24"/>
          <w:szCs w:val="24"/>
        </w:rPr>
        <w:t xml:space="preserve"> modifications demandées par l’ASECNA aux spécifications du matériel prévues par le marché ;</w:t>
      </w:r>
    </w:p>
    <w:p w14:paraId="6D5A26F8"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3695E531"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réparation des défauts de fonctionnement dus à une faute de </w:t>
      </w:r>
      <w:proofErr w:type="gramStart"/>
      <w:r w:rsidRPr="003936CD">
        <w:rPr>
          <w:rFonts w:ascii="Times New Roman" w:hAnsi="Times New Roman" w:cs="Times New Roman"/>
          <w:sz w:val="24"/>
          <w:szCs w:val="24"/>
        </w:rPr>
        <w:t>l’ASECNA  ou</w:t>
      </w:r>
      <w:proofErr w:type="gramEnd"/>
      <w:r w:rsidRPr="003936CD">
        <w:rPr>
          <w:rFonts w:ascii="Times New Roman" w:hAnsi="Times New Roman" w:cs="Times New Roman"/>
          <w:sz w:val="24"/>
          <w:szCs w:val="24"/>
        </w:rPr>
        <w:t xml:space="preserve"> causées par un emploi du matériel non conforme aux règles figurant dans les documents fournis par le titulaire ;</w:t>
      </w:r>
    </w:p>
    <w:p w14:paraId="2F864E43"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E75226D" w14:textId="77777777" w:rsidR="00363E9D" w:rsidRPr="003936CD" w:rsidRDefault="00DA4AFB" w:rsidP="002E634E">
      <w:pPr>
        <w:numPr>
          <w:ilvl w:val="0"/>
          <w:numId w:val="49"/>
        </w:numPr>
        <w:spacing w:after="0" w:line="240" w:lineRule="auto"/>
        <w:ind w:left="1843" w:hanging="425"/>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réparation des défauts de fonctionnement causés par les défectuosités de l'installation incombant à l’ASECNA ;</w:t>
      </w:r>
    </w:p>
    <w:p w14:paraId="7EB69160" w14:textId="77777777" w:rsidR="00363E9D" w:rsidRPr="003936CD" w:rsidRDefault="00363E9D" w:rsidP="00363E9D">
      <w:pPr>
        <w:spacing w:after="0" w:line="240" w:lineRule="auto"/>
        <w:ind w:left="1843" w:hanging="425"/>
        <w:jc w:val="both"/>
        <w:rPr>
          <w:rFonts w:ascii="Times New Roman" w:hAnsi="Times New Roman" w:cs="Times New Roman"/>
          <w:sz w:val="24"/>
          <w:szCs w:val="24"/>
        </w:rPr>
      </w:pPr>
    </w:p>
    <w:p w14:paraId="3CF411A7" w14:textId="77777777" w:rsidR="00363E9D" w:rsidRPr="003936CD" w:rsidRDefault="00DA4AFB" w:rsidP="002E634E">
      <w:pPr>
        <w:numPr>
          <w:ilvl w:val="0"/>
          <w:numId w:val="49"/>
        </w:numPr>
        <w:spacing w:after="0" w:line="240" w:lineRule="auto"/>
        <w:ind w:left="1843" w:hanging="425"/>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réparation des défauts de fonctionnement causés par une adjonction de matériel d'autre origine, par une personne autre que le titulaire ou une personne désignée par lui, pour effectuer cette adjonction.</w:t>
      </w:r>
    </w:p>
    <w:p w14:paraId="7A55FE38" w14:textId="77777777" w:rsidR="00363E9D" w:rsidRPr="003936CD" w:rsidRDefault="00363E9D" w:rsidP="00363E9D">
      <w:pPr>
        <w:spacing w:after="0" w:line="240" w:lineRule="auto"/>
        <w:jc w:val="both"/>
        <w:rPr>
          <w:rFonts w:ascii="Times New Roman" w:hAnsi="Times New Roman" w:cs="Times New Roman"/>
          <w:sz w:val="24"/>
          <w:szCs w:val="24"/>
        </w:rPr>
      </w:pPr>
    </w:p>
    <w:p w14:paraId="5006A048" w14:textId="77777777" w:rsidR="00363E9D" w:rsidRPr="003936CD" w:rsidRDefault="00DA4AFB" w:rsidP="002E634E">
      <w:pPr>
        <w:numPr>
          <w:ilvl w:val="0"/>
          <w:numId w:val="4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Détermination des prix de règlement :</w:t>
      </w:r>
    </w:p>
    <w:p w14:paraId="293FC067" w14:textId="77777777" w:rsidR="00363E9D" w:rsidRPr="003936CD" w:rsidRDefault="00363E9D" w:rsidP="00363E9D">
      <w:pPr>
        <w:spacing w:after="0" w:line="240" w:lineRule="auto"/>
        <w:jc w:val="both"/>
        <w:rPr>
          <w:rFonts w:ascii="Times New Roman" w:hAnsi="Times New Roman" w:cs="Times New Roman"/>
          <w:sz w:val="24"/>
          <w:szCs w:val="24"/>
        </w:rPr>
      </w:pPr>
    </w:p>
    <w:p w14:paraId="0DC4E585"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prévoit que le prix à payer résulte de l'application d'une disposition réglementaire, d'un barème, d'un tarif, d'un cours, d'une mercuriale, d'un indice, d'un index ou de tout autre élément établi en dehors du contrat, sans précision de date, l'élément à prendre en considération est celui qui est en vigueur :</w:t>
      </w:r>
    </w:p>
    <w:p w14:paraId="55A5D856"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56693DD9" w14:textId="77777777" w:rsidR="00363E9D" w:rsidRPr="003936CD" w:rsidRDefault="00DA4AFB" w:rsidP="002E634E">
      <w:pPr>
        <w:numPr>
          <w:ilvl w:val="0"/>
          <w:numId w:val="51"/>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jour de la livraison ou de la fin d'exécution du service, si ceux-ci sont effectués dans le délai prévu par l’ASECNA ou si l’ASECNA n'a pas fixé de délai ;</w:t>
      </w:r>
    </w:p>
    <w:p w14:paraId="1E76892C"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4792092" w14:textId="77777777" w:rsidR="00363E9D" w:rsidRPr="003936CD" w:rsidRDefault="00DA4AFB" w:rsidP="002E634E">
      <w:pPr>
        <w:numPr>
          <w:ilvl w:val="0"/>
          <w:numId w:val="51"/>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à</w:t>
      </w:r>
      <w:proofErr w:type="gramEnd"/>
      <w:r w:rsidRPr="003936CD">
        <w:rPr>
          <w:rFonts w:ascii="Times New Roman" w:hAnsi="Times New Roman" w:cs="Times New Roman"/>
          <w:sz w:val="24"/>
          <w:szCs w:val="24"/>
        </w:rPr>
        <w:t xml:space="preserve"> la date limite prévue </w:t>
      </w:r>
      <w:proofErr w:type="gramStart"/>
      <w:r w:rsidRPr="003936CD">
        <w:rPr>
          <w:rFonts w:ascii="Times New Roman" w:hAnsi="Times New Roman" w:cs="Times New Roman"/>
          <w:sz w:val="24"/>
          <w:szCs w:val="24"/>
        </w:rPr>
        <w:t>par  l’ASECNA</w:t>
      </w:r>
      <w:proofErr w:type="gramEnd"/>
      <w:r w:rsidRPr="003936CD">
        <w:rPr>
          <w:rFonts w:ascii="Times New Roman" w:hAnsi="Times New Roman" w:cs="Times New Roman"/>
          <w:sz w:val="24"/>
          <w:szCs w:val="24"/>
        </w:rPr>
        <w:t xml:space="preserve">  pour la livraison ou la fin d'exécution du service, lorsque le délai prévu est dépassé.</w:t>
      </w:r>
    </w:p>
    <w:p w14:paraId="75E354BB" w14:textId="77777777" w:rsidR="00363E9D" w:rsidRPr="003936CD" w:rsidRDefault="00363E9D" w:rsidP="00363E9D">
      <w:pPr>
        <w:spacing w:after="0" w:line="240" w:lineRule="auto"/>
        <w:jc w:val="both"/>
        <w:rPr>
          <w:rFonts w:ascii="Times New Roman" w:hAnsi="Times New Roman" w:cs="Times New Roman"/>
          <w:sz w:val="24"/>
          <w:szCs w:val="24"/>
        </w:rPr>
      </w:pPr>
    </w:p>
    <w:p w14:paraId="2D368604"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prévoit une révision des prix, ceux-ci sont révisés à la date ou selon la périodicité prévue par les documents particuliers du marché.</w:t>
      </w:r>
    </w:p>
    <w:p w14:paraId="1FC01980" w14:textId="77777777" w:rsidR="00363E9D" w:rsidRPr="003936CD" w:rsidRDefault="00363E9D" w:rsidP="00363E9D">
      <w:pPr>
        <w:spacing w:after="0" w:line="240" w:lineRule="auto"/>
        <w:jc w:val="both"/>
        <w:rPr>
          <w:rFonts w:ascii="Times New Roman" w:hAnsi="Times New Roman" w:cs="Times New Roman"/>
          <w:sz w:val="24"/>
          <w:szCs w:val="24"/>
        </w:rPr>
      </w:pPr>
    </w:p>
    <w:p w14:paraId="279F195F"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Toutefois, lorsque le prix des fournitures courantes ou des services comporte une part importante de matières premières ou de produits, directement affectés par la fluctuation de cours mondiaux, il est procédé à une révision des prix au minimum tous les trois (03) mois à compter de la date de notification du marché. </w:t>
      </w:r>
    </w:p>
    <w:p w14:paraId="1D9D0B22"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2CC0E4FB"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conditions de révision des prix sont fixées par les documents particuliers du marché.</w:t>
      </w:r>
    </w:p>
    <w:p w14:paraId="7F1D2B8D"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1D1CAD2C"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prix à payer sont ceux applicables à la date de la livraison.</w:t>
      </w:r>
    </w:p>
    <w:p w14:paraId="702C28A7" w14:textId="77777777" w:rsidR="00363E9D" w:rsidRPr="003936CD" w:rsidRDefault="00363E9D" w:rsidP="00363E9D">
      <w:pPr>
        <w:spacing w:after="0" w:line="240" w:lineRule="auto"/>
        <w:jc w:val="both"/>
        <w:rPr>
          <w:rFonts w:ascii="Times New Roman" w:hAnsi="Times New Roman" w:cs="Times New Roman"/>
          <w:sz w:val="24"/>
          <w:szCs w:val="24"/>
        </w:rPr>
      </w:pPr>
    </w:p>
    <w:p w14:paraId="69208D4B"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prix sont révisables, le coefficient de révision est arrondi au millième supérieur.</w:t>
      </w:r>
    </w:p>
    <w:p w14:paraId="20D9758D" w14:textId="77777777" w:rsidR="00363E9D" w:rsidRPr="003936CD" w:rsidRDefault="00363E9D" w:rsidP="00363E9D">
      <w:pPr>
        <w:spacing w:after="0" w:line="240" w:lineRule="auto"/>
        <w:jc w:val="both"/>
        <w:rPr>
          <w:rFonts w:ascii="Times New Roman" w:hAnsi="Times New Roman" w:cs="Times New Roman"/>
          <w:sz w:val="24"/>
          <w:szCs w:val="24"/>
        </w:rPr>
      </w:pPr>
    </w:p>
    <w:p w14:paraId="517F6D00"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9" w:name="_Toc358981618"/>
      <w:bookmarkStart w:id="480" w:name="_Toc398446407"/>
      <w:r w:rsidRPr="003936CD">
        <w:rPr>
          <w:rFonts w:ascii="Times New Roman" w:hAnsi="Times New Roman" w:cs="Times New Roman"/>
          <w:i w:val="0"/>
          <w:color w:val="auto"/>
          <w:sz w:val="24"/>
          <w:szCs w:val="24"/>
        </w:rPr>
        <w:t>Article 12 : Précisions sur les modalités de règlement</w:t>
      </w:r>
      <w:bookmarkEnd w:id="479"/>
      <w:bookmarkEnd w:id="480"/>
    </w:p>
    <w:p w14:paraId="20857D7B" w14:textId="77777777" w:rsidR="00363E9D" w:rsidRPr="003936CD" w:rsidRDefault="00363E9D" w:rsidP="00363E9D">
      <w:pPr>
        <w:spacing w:after="0" w:line="240" w:lineRule="auto"/>
        <w:jc w:val="both"/>
        <w:rPr>
          <w:rFonts w:ascii="Times New Roman" w:hAnsi="Times New Roman" w:cs="Times New Roman"/>
          <w:sz w:val="24"/>
          <w:szCs w:val="24"/>
        </w:rPr>
      </w:pPr>
    </w:p>
    <w:p w14:paraId="3C2BA16A"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Avance :</w:t>
      </w:r>
    </w:p>
    <w:p w14:paraId="70DC2F27" w14:textId="77777777" w:rsidR="00363E9D" w:rsidRPr="003936CD" w:rsidRDefault="00363E9D" w:rsidP="00363E9D">
      <w:pPr>
        <w:spacing w:after="0" w:line="240" w:lineRule="auto"/>
        <w:jc w:val="both"/>
        <w:rPr>
          <w:rFonts w:ascii="Times New Roman" w:hAnsi="Times New Roman" w:cs="Times New Roman"/>
          <w:sz w:val="24"/>
          <w:szCs w:val="24"/>
        </w:rPr>
      </w:pPr>
    </w:p>
    <w:p w14:paraId="4A09EE98"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La demande de versement de l'avance au sous-traitant agréé est présentée par celui-ci </w:t>
      </w:r>
      <w:r w:rsidR="005B2A20" w:rsidRPr="003936CD">
        <w:rPr>
          <w:rFonts w:ascii="Times New Roman" w:hAnsi="Times New Roman" w:cs="Times New Roman"/>
          <w:sz w:val="24"/>
          <w:szCs w:val="24"/>
        </w:rPr>
        <w:t>à l’ASECNA</w:t>
      </w:r>
      <w:r w:rsidRPr="003936CD">
        <w:rPr>
          <w:rFonts w:ascii="Times New Roman" w:hAnsi="Times New Roman" w:cs="Times New Roman"/>
          <w:sz w:val="24"/>
          <w:szCs w:val="24"/>
        </w:rPr>
        <w:t>. Le sous-traitant joint à cette demande une attestation du titulaire indiquant le montant des prestations que le sous-traitant doit exécuter au cours des douze (12) mois suivant la date de commencement de leur exécution.</w:t>
      </w:r>
    </w:p>
    <w:p w14:paraId="7A1307C5" w14:textId="77777777" w:rsidR="00363E9D" w:rsidRPr="003936CD" w:rsidRDefault="00363E9D" w:rsidP="00363E9D">
      <w:pPr>
        <w:spacing w:after="0" w:line="240" w:lineRule="auto"/>
        <w:jc w:val="both"/>
        <w:rPr>
          <w:rFonts w:ascii="Times New Roman" w:hAnsi="Times New Roman" w:cs="Times New Roman"/>
          <w:sz w:val="24"/>
          <w:szCs w:val="24"/>
        </w:rPr>
      </w:pPr>
    </w:p>
    <w:p w14:paraId="471E0681"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Acomptes :</w:t>
      </w:r>
    </w:p>
    <w:p w14:paraId="65EC591B" w14:textId="77777777" w:rsidR="00363E9D" w:rsidRPr="003936CD" w:rsidRDefault="00363E9D" w:rsidP="00363E9D">
      <w:pPr>
        <w:spacing w:after="0" w:line="240" w:lineRule="auto"/>
        <w:jc w:val="both"/>
        <w:rPr>
          <w:rFonts w:ascii="Times New Roman" w:hAnsi="Times New Roman" w:cs="Times New Roman"/>
          <w:sz w:val="24"/>
          <w:szCs w:val="24"/>
        </w:rPr>
      </w:pPr>
    </w:p>
    <w:p w14:paraId="37233D45"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marché fixe uniquement la périodicité des acomptes, le montant de chacun d'eux est déterminé par l’ASECNA, sur la base du descriptif des prestations effectuées et de leur montant produit par le titulaire. Chaque acompte fait l'objet d'une demande de paiement.</w:t>
      </w:r>
    </w:p>
    <w:p w14:paraId="5DF25F73" w14:textId="77777777" w:rsidR="00363E9D" w:rsidRPr="003936CD" w:rsidRDefault="00363E9D" w:rsidP="00363E9D">
      <w:pPr>
        <w:spacing w:after="0" w:line="240" w:lineRule="auto"/>
        <w:jc w:val="both"/>
        <w:rPr>
          <w:rFonts w:ascii="Times New Roman" w:hAnsi="Times New Roman" w:cs="Times New Roman"/>
          <w:sz w:val="24"/>
          <w:szCs w:val="24"/>
        </w:rPr>
      </w:pPr>
    </w:p>
    <w:p w14:paraId="3644A162"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le titulaire remet à </w:t>
      </w:r>
      <w:r w:rsidR="005B2A20" w:rsidRPr="003936CD">
        <w:rPr>
          <w:rFonts w:ascii="Times New Roman" w:hAnsi="Times New Roman" w:cs="Times New Roman"/>
          <w:sz w:val="24"/>
          <w:szCs w:val="24"/>
        </w:rPr>
        <w:t>l’ASECNA une</w:t>
      </w:r>
      <w:r w:rsidRPr="003936CD">
        <w:rPr>
          <w:rFonts w:ascii="Times New Roman" w:hAnsi="Times New Roman" w:cs="Times New Roman"/>
          <w:sz w:val="24"/>
          <w:szCs w:val="24"/>
        </w:rPr>
        <w:t xml:space="preserve"> demande de paiement, il y joint les pièces nécessaires à la justification du paiement.</w:t>
      </w:r>
    </w:p>
    <w:p w14:paraId="01F007F1"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Contenu de la demande de paiement :</w:t>
      </w:r>
    </w:p>
    <w:p w14:paraId="706D6C22" w14:textId="77777777" w:rsidR="00363E9D" w:rsidRPr="003936CD" w:rsidRDefault="00363E9D" w:rsidP="00363E9D">
      <w:pPr>
        <w:spacing w:after="0" w:line="240" w:lineRule="auto"/>
        <w:jc w:val="both"/>
        <w:rPr>
          <w:rFonts w:ascii="Times New Roman" w:hAnsi="Times New Roman" w:cs="Times New Roman"/>
          <w:sz w:val="24"/>
          <w:szCs w:val="24"/>
        </w:rPr>
      </w:pPr>
    </w:p>
    <w:p w14:paraId="30DA4E6A"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La demande de paiement est datée. Elle mentionne les références du marché ainsi que, selon le cas :</w:t>
      </w:r>
    </w:p>
    <w:p w14:paraId="41FEFEDE"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6E8453A0"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montant des prestations admises, établi conformément aux stipulations du marché, hors TVA et, le cas échéant, diminué des réfactions décidées par l’ASECNA et fixées conformément aux dispositions de l’article 26.3;</w:t>
      </w:r>
    </w:p>
    <w:p w14:paraId="65891E2E"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5857AAB1"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décomposition des prix forfaitaires et le détail des prix unitaires, lorsque l'indication de ces précisions est prévue par les documents particuliers du marché ou que, eu égard aux prescriptions du marché, les prestations ont été effectuées de manière incomplète ou non conforme ;</w:t>
      </w:r>
    </w:p>
    <w:p w14:paraId="363C3C4A"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3FE1C39E"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lorsqu'un</w:t>
      </w:r>
      <w:proofErr w:type="gramEnd"/>
      <w:r w:rsidRPr="003936CD">
        <w:rPr>
          <w:rFonts w:ascii="Times New Roman" w:hAnsi="Times New Roman" w:cs="Times New Roman"/>
          <w:sz w:val="24"/>
          <w:szCs w:val="24"/>
        </w:rPr>
        <w:t xml:space="preserve"> paiement est prévu à l'issue de certaines étapes de l'exécution du marché, le montant correspondant à la période en cause ;</w:t>
      </w:r>
    </w:p>
    <w:p w14:paraId="531A4AFB"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32BB5D12"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en</w:t>
      </w:r>
      <w:proofErr w:type="gramEnd"/>
      <w:r w:rsidRPr="003936CD">
        <w:rPr>
          <w:rFonts w:ascii="Times New Roman" w:hAnsi="Times New Roman" w:cs="Times New Roman"/>
          <w:sz w:val="24"/>
          <w:szCs w:val="24"/>
        </w:rPr>
        <w:t xml:space="preserve"> cas de groupement conjoint, pour chaque opérateur économique, le montant des prestations effectuées par l'opérateur économique ;</w:t>
      </w:r>
    </w:p>
    <w:p w14:paraId="58EE45DE"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7FB36AE"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en</w:t>
      </w:r>
      <w:proofErr w:type="gramEnd"/>
      <w:r w:rsidRPr="003936CD">
        <w:rPr>
          <w:rFonts w:ascii="Times New Roman" w:hAnsi="Times New Roman" w:cs="Times New Roman"/>
          <w:sz w:val="24"/>
          <w:szCs w:val="24"/>
        </w:rPr>
        <w:t xml:space="preserve"> cas de sous-traitance, la nature des prestations exécutées par le sous-traitant, leur montant total hors taxes, leur montant TTC ainsi que, le cas échéant, les variations de prix établies HT et TTC ;</w:t>
      </w:r>
    </w:p>
    <w:p w14:paraId="0B6D93AC"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05C6D487"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cas échéant, les indemnités, primes et retenues autres que la retenue de garantie, établies conformément aux stipulations du marché.</w:t>
      </w:r>
    </w:p>
    <w:p w14:paraId="37D3E482"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56F2222C"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d'exécution de prestations aux frais et risques du titulaire défaillant, le surcoût supporté par l’ASECNA, correspondant à la différence entre le prix qu'elle aurait dû régler au titulaire pour la réalisation des prestations et le prix effectivement payé pour l'exécution de celles-ci à la place du titulaire défaillant, est déduit des sommes dues au titulaire au titre des prestations admises.</w:t>
      </w:r>
    </w:p>
    <w:p w14:paraId="2215CEBF" w14:textId="77777777" w:rsidR="00363E9D" w:rsidRPr="003936CD" w:rsidRDefault="00363E9D" w:rsidP="00363E9D">
      <w:pPr>
        <w:spacing w:after="0" w:line="240" w:lineRule="auto"/>
        <w:jc w:val="both"/>
        <w:rPr>
          <w:rFonts w:ascii="Times New Roman" w:hAnsi="Times New Roman" w:cs="Times New Roman"/>
          <w:sz w:val="24"/>
          <w:szCs w:val="24"/>
        </w:rPr>
      </w:pPr>
    </w:p>
    <w:p w14:paraId="39A94A48"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demande de paiement précise les éléments assujettis à la TVA, en les distinguant selon le taux applicable.</w:t>
      </w:r>
    </w:p>
    <w:p w14:paraId="2E937E47" w14:textId="77777777" w:rsidR="00363E9D" w:rsidRPr="003936CD" w:rsidRDefault="00363E9D" w:rsidP="00363E9D">
      <w:pPr>
        <w:spacing w:after="0" w:line="240" w:lineRule="auto"/>
        <w:jc w:val="both"/>
        <w:rPr>
          <w:rFonts w:ascii="Times New Roman" w:hAnsi="Times New Roman" w:cs="Times New Roman"/>
          <w:sz w:val="24"/>
          <w:szCs w:val="24"/>
        </w:rPr>
      </w:pPr>
    </w:p>
    <w:p w14:paraId="6B6046A0"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unitaires peuvent être fractionnés pour tenir compte des prestations en cours d'exécution.</w:t>
      </w:r>
    </w:p>
    <w:p w14:paraId="67826A59" w14:textId="77777777" w:rsidR="00363E9D" w:rsidRPr="003936CD" w:rsidRDefault="00363E9D" w:rsidP="00363E9D">
      <w:pPr>
        <w:spacing w:after="0" w:line="240" w:lineRule="auto"/>
        <w:jc w:val="both"/>
        <w:rPr>
          <w:rFonts w:ascii="Times New Roman" w:hAnsi="Times New Roman" w:cs="Times New Roman"/>
          <w:sz w:val="24"/>
          <w:szCs w:val="24"/>
        </w:rPr>
      </w:pPr>
    </w:p>
    <w:p w14:paraId="1136CCD9"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forfaitaires peuvent être fractionnés, si la prestation ou la partie de prestation à laquelle le prix se rapporte n'est pas achevée. Il est alors compté une fraction du prix égale au pourcentage d'exécution de la prestation. Pour déterminer ce pourcentage, il est fait application, si l’ASECNA le demande, de la décomposition des prix mentionnée à l'article 12.4. 1.</w:t>
      </w:r>
    </w:p>
    <w:p w14:paraId="7E5D659D" w14:textId="77777777" w:rsidR="00363E9D" w:rsidRPr="003936CD" w:rsidRDefault="00363E9D" w:rsidP="00363E9D">
      <w:pPr>
        <w:spacing w:after="0" w:line="240" w:lineRule="auto"/>
        <w:jc w:val="both"/>
        <w:rPr>
          <w:rFonts w:ascii="Times New Roman" w:hAnsi="Times New Roman" w:cs="Times New Roman"/>
          <w:sz w:val="24"/>
          <w:szCs w:val="24"/>
        </w:rPr>
      </w:pPr>
    </w:p>
    <w:p w14:paraId="60102E7F"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établit sa demande de paiement suivant le modèle ou selon </w:t>
      </w:r>
      <w:r w:rsidR="005B2A20" w:rsidRPr="003936CD">
        <w:rPr>
          <w:rFonts w:ascii="Times New Roman" w:hAnsi="Times New Roman" w:cs="Times New Roman"/>
          <w:sz w:val="24"/>
          <w:szCs w:val="24"/>
        </w:rPr>
        <w:t>les modalités fixées</w:t>
      </w:r>
      <w:r w:rsidRPr="003936CD">
        <w:rPr>
          <w:rFonts w:ascii="Times New Roman" w:hAnsi="Times New Roman" w:cs="Times New Roman"/>
          <w:sz w:val="24"/>
          <w:szCs w:val="24"/>
        </w:rPr>
        <w:t xml:space="preserve"> par les documents particuliers du marché.</w:t>
      </w:r>
    </w:p>
    <w:p w14:paraId="67D49EB8" w14:textId="77777777" w:rsidR="00363E9D" w:rsidRPr="003936CD" w:rsidRDefault="00363E9D" w:rsidP="00363E9D">
      <w:pPr>
        <w:spacing w:after="0" w:line="240" w:lineRule="auto"/>
        <w:jc w:val="both"/>
        <w:rPr>
          <w:rFonts w:ascii="Times New Roman" w:hAnsi="Times New Roman" w:cs="Times New Roman"/>
          <w:sz w:val="24"/>
          <w:szCs w:val="24"/>
        </w:rPr>
      </w:pPr>
    </w:p>
    <w:p w14:paraId="62D9D7DA"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Calcul du montant dû </w:t>
      </w:r>
      <w:r w:rsidR="005B2A20" w:rsidRPr="003936CD">
        <w:rPr>
          <w:rFonts w:ascii="Times New Roman" w:hAnsi="Times New Roman" w:cs="Times New Roman"/>
          <w:sz w:val="24"/>
          <w:szCs w:val="24"/>
        </w:rPr>
        <w:t>par l’ASECNA au</w:t>
      </w:r>
      <w:r w:rsidRPr="003936CD">
        <w:rPr>
          <w:rFonts w:ascii="Times New Roman" w:hAnsi="Times New Roman" w:cs="Times New Roman"/>
          <w:sz w:val="24"/>
          <w:szCs w:val="24"/>
        </w:rPr>
        <w:t xml:space="preserve"> titre des prestations fournies :</w:t>
      </w:r>
    </w:p>
    <w:p w14:paraId="5A3AAC52" w14:textId="77777777" w:rsidR="00363E9D" w:rsidRPr="003936CD" w:rsidRDefault="00DA4AFB" w:rsidP="002E634E">
      <w:pPr>
        <w:numPr>
          <w:ilvl w:val="0"/>
          <w:numId w:val="5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des sommes dues </w:t>
      </w:r>
      <w:r w:rsidR="005B2A20" w:rsidRPr="003936CD">
        <w:rPr>
          <w:rFonts w:ascii="Times New Roman" w:hAnsi="Times New Roman" w:cs="Times New Roman"/>
          <w:sz w:val="24"/>
          <w:szCs w:val="24"/>
        </w:rPr>
        <w:t>peut-être</w:t>
      </w:r>
      <w:r w:rsidRPr="003936CD">
        <w:rPr>
          <w:rFonts w:ascii="Times New Roman" w:hAnsi="Times New Roman" w:cs="Times New Roman"/>
          <w:sz w:val="24"/>
          <w:szCs w:val="24"/>
        </w:rPr>
        <w:t xml:space="preserve"> établi sur la base de constats contradictoires, lorsque le CCAP le prévoit.</w:t>
      </w:r>
    </w:p>
    <w:p w14:paraId="17F1B5BC" w14:textId="77777777" w:rsidR="00363E9D" w:rsidRPr="003936CD" w:rsidRDefault="00363E9D" w:rsidP="00363E9D">
      <w:pPr>
        <w:spacing w:after="0" w:line="240" w:lineRule="auto"/>
        <w:jc w:val="both"/>
        <w:rPr>
          <w:rFonts w:ascii="Times New Roman" w:hAnsi="Times New Roman" w:cs="Times New Roman"/>
          <w:sz w:val="24"/>
          <w:szCs w:val="24"/>
        </w:rPr>
      </w:pPr>
    </w:p>
    <w:p w14:paraId="2ED5AF03" w14:textId="77777777" w:rsidR="00363E9D" w:rsidRPr="003936CD" w:rsidRDefault="00DA4AFB" w:rsidP="002E634E">
      <w:pPr>
        <w:numPr>
          <w:ilvl w:val="0"/>
          <w:numId w:val="5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marché prévoit le versement d'acomptes, à l'achèvement de certaines étapes de l'exécution des prestations, et qu'il indique la quotité du prix à régler à l'achèvement de chacune d'elles, la demande de paiement comprend :</w:t>
      </w:r>
    </w:p>
    <w:p w14:paraId="56A7C507" w14:textId="77777777" w:rsidR="00363E9D" w:rsidRPr="003936CD" w:rsidRDefault="00363E9D" w:rsidP="00363E9D">
      <w:pPr>
        <w:spacing w:after="0" w:line="240" w:lineRule="auto"/>
        <w:jc w:val="both"/>
        <w:rPr>
          <w:rFonts w:ascii="Times New Roman" w:hAnsi="Times New Roman" w:cs="Times New Roman"/>
          <w:sz w:val="24"/>
          <w:szCs w:val="24"/>
        </w:rPr>
      </w:pPr>
    </w:p>
    <w:p w14:paraId="7D3E8D8F" w14:textId="77777777" w:rsidR="00363E9D" w:rsidRPr="003936CD" w:rsidRDefault="00DA4AFB" w:rsidP="002E634E">
      <w:pPr>
        <w:numPr>
          <w:ilvl w:val="0"/>
          <w:numId w:val="56"/>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pour</w:t>
      </w:r>
      <w:proofErr w:type="gramEnd"/>
      <w:r w:rsidRPr="003936CD">
        <w:rPr>
          <w:rFonts w:ascii="Times New Roman" w:hAnsi="Times New Roman" w:cs="Times New Roman"/>
          <w:sz w:val="24"/>
          <w:szCs w:val="24"/>
        </w:rPr>
        <w:t xml:space="preserve"> chaque partie du marché exécutée, la quotité correspondante ;</w:t>
      </w:r>
    </w:p>
    <w:p w14:paraId="63C995FE" w14:textId="77777777" w:rsidR="00363E9D" w:rsidRPr="003936CD" w:rsidRDefault="00363E9D" w:rsidP="00363E9D">
      <w:pPr>
        <w:spacing w:after="0" w:line="240" w:lineRule="auto"/>
        <w:ind w:left="2844"/>
        <w:jc w:val="both"/>
        <w:rPr>
          <w:rFonts w:ascii="Times New Roman" w:hAnsi="Times New Roman" w:cs="Times New Roman"/>
          <w:sz w:val="24"/>
          <w:szCs w:val="24"/>
        </w:rPr>
      </w:pPr>
    </w:p>
    <w:p w14:paraId="478C129B" w14:textId="77777777" w:rsidR="00363E9D" w:rsidRPr="003936CD" w:rsidRDefault="00DA4AFB" w:rsidP="002E634E">
      <w:pPr>
        <w:numPr>
          <w:ilvl w:val="0"/>
          <w:numId w:val="56"/>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pour</w:t>
      </w:r>
      <w:proofErr w:type="gramEnd"/>
      <w:r w:rsidRPr="003936CD">
        <w:rPr>
          <w:rFonts w:ascii="Times New Roman" w:hAnsi="Times New Roman" w:cs="Times New Roman"/>
          <w:sz w:val="24"/>
          <w:szCs w:val="24"/>
        </w:rPr>
        <w:t xml:space="preserve"> chaque partie du marché entreprise, après accord de l’ASECNA, une fraction de la quotité correspondante, égale au pourcentage d'exécution des prestations de la partie en cause.</w:t>
      </w:r>
    </w:p>
    <w:p w14:paraId="63B29C46" w14:textId="77777777" w:rsidR="00363E9D" w:rsidRPr="003936CD" w:rsidRDefault="00363E9D" w:rsidP="00363E9D">
      <w:pPr>
        <w:spacing w:after="0" w:line="240" w:lineRule="auto"/>
        <w:jc w:val="both"/>
        <w:rPr>
          <w:rFonts w:ascii="Times New Roman" w:hAnsi="Times New Roman" w:cs="Times New Roman"/>
          <w:sz w:val="24"/>
          <w:szCs w:val="24"/>
        </w:rPr>
      </w:pPr>
    </w:p>
    <w:p w14:paraId="56220CB5"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Remise de la demande de paiement :</w:t>
      </w:r>
    </w:p>
    <w:p w14:paraId="734E6F71" w14:textId="77777777" w:rsidR="00363E9D" w:rsidRPr="003936CD" w:rsidRDefault="00363E9D" w:rsidP="00363E9D">
      <w:pPr>
        <w:spacing w:after="0" w:line="240" w:lineRule="auto"/>
        <w:jc w:val="both"/>
        <w:rPr>
          <w:rFonts w:ascii="Times New Roman" w:hAnsi="Times New Roman" w:cs="Times New Roman"/>
          <w:sz w:val="24"/>
          <w:szCs w:val="24"/>
        </w:rPr>
      </w:pPr>
    </w:p>
    <w:p w14:paraId="23162D46" w14:textId="77777777" w:rsidR="00363E9D" w:rsidRPr="003936CD" w:rsidRDefault="00DA4AFB" w:rsidP="002E634E">
      <w:pPr>
        <w:numPr>
          <w:ilvl w:val="0"/>
          <w:numId w:val="5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remise d'une demande de paiement intervient :</w:t>
      </w:r>
    </w:p>
    <w:p w14:paraId="24D3AD93"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67B69D64"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soit</w:t>
      </w:r>
      <w:proofErr w:type="gramEnd"/>
      <w:r w:rsidRPr="003936CD">
        <w:rPr>
          <w:rFonts w:ascii="Times New Roman" w:hAnsi="Times New Roman" w:cs="Times New Roman"/>
          <w:sz w:val="24"/>
          <w:szCs w:val="24"/>
        </w:rPr>
        <w:t xml:space="preserve"> aux dates prévues par le marché ;</w:t>
      </w:r>
    </w:p>
    <w:p w14:paraId="63C0FFFC"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7E294DA5"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soit</w:t>
      </w:r>
      <w:proofErr w:type="gramEnd"/>
      <w:r w:rsidRPr="003936CD">
        <w:rPr>
          <w:rFonts w:ascii="Times New Roman" w:hAnsi="Times New Roman" w:cs="Times New Roman"/>
          <w:sz w:val="24"/>
          <w:szCs w:val="24"/>
        </w:rPr>
        <w:t xml:space="preserve"> après l'admission des prestations, conformément aux stipulations du marché ;</w:t>
      </w:r>
    </w:p>
    <w:p w14:paraId="1194B0C0" w14:textId="77777777" w:rsidR="00363E9D" w:rsidRPr="003936CD" w:rsidRDefault="00363E9D" w:rsidP="00363E9D">
      <w:pPr>
        <w:spacing w:after="0" w:line="240" w:lineRule="auto"/>
        <w:jc w:val="both"/>
        <w:rPr>
          <w:rFonts w:ascii="Times New Roman" w:hAnsi="Times New Roman" w:cs="Times New Roman"/>
          <w:sz w:val="24"/>
          <w:szCs w:val="24"/>
        </w:rPr>
      </w:pPr>
    </w:p>
    <w:p w14:paraId="104D6854"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soit</w:t>
      </w:r>
      <w:proofErr w:type="gramEnd"/>
      <w:r w:rsidRPr="003936CD">
        <w:rPr>
          <w:rFonts w:ascii="Times New Roman" w:hAnsi="Times New Roman" w:cs="Times New Roman"/>
          <w:sz w:val="24"/>
          <w:szCs w:val="24"/>
        </w:rPr>
        <w:t xml:space="preserve"> au début de chaque mois pour les prestations effectuées le mois précédent, dans le cas des prestations qui s'effectuent de façon continue. Le titulaire notifie alors à </w:t>
      </w:r>
      <w:r w:rsidR="005B2A20" w:rsidRPr="003936CD">
        <w:rPr>
          <w:rFonts w:ascii="Times New Roman" w:hAnsi="Times New Roman" w:cs="Times New Roman"/>
          <w:sz w:val="24"/>
          <w:szCs w:val="24"/>
        </w:rPr>
        <w:t>l’ASECNA une</w:t>
      </w:r>
      <w:r w:rsidRPr="003936CD">
        <w:rPr>
          <w:rFonts w:ascii="Times New Roman" w:hAnsi="Times New Roman" w:cs="Times New Roman"/>
          <w:sz w:val="24"/>
          <w:szCs w:val="24"/>
        </w:rPr>
        <w:t xml:space="preserve"> demande de paiement mensuelle établissant le montant total, arrêté à la fin du mois précédent, des sommes auxquelles il peut prétendre du fait de l'exécution du marché depuis le début de celui-ci ;</w:t>
      </w:r>
    </w:p>
    <w:p w14:paraId="04A8294C" w14:textId="77777777" w:rsidR="00363E9D" w:rsidRPr="003936CD" w:rsidRDefault="00363E9D" w:rsidP="00363E9D">
      <w:pPr>
        <w:spacing w:after="0" w:line="240" w:lineRule="auto"/>
        <w:jc w:val="both"/>
        <w:rPr>
          <w:rFonts w:ascii="Times New Roman" w:hAnsi="Times New Roman" w:cs="Times New Roman"/>
          <w:sz w:val="24"/>
          <w:szCs w:val="24"/>
        </w:rPr>
      </w:pPr>
    </w:p>
    <w:p w14:paraId="424506BA"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soit</w:t>
      </w:r>
      <w:proofErr w:type="gramEnd"/>
      <w:r w:rsidRPr="003936CD">
        <w:rPr>
          <w:rFonts w:ascii="Times New Roman" w:hAnsi="Times New Roman" w:cs="Times New Roman"/>
          <w:sz w:val="24"/>
          <w:szCs w:val="24"/>
        </w:rPr>
        <w:t xml:space="preserve"> aux dates prévues pour le versement d'acomptes.</w:t>
      </w:r>
    </w:p>
    <w:p w14:paraId="6D1FD74C" w14:textId="77777777" w:rsidR="00D03C50" w:rsidRPr="003936CD" w:rsidRDefault="00D03C50" w:rsidP="00D03C50">
      <w:pPr>
        <w:spacing w:after="0" w:line="240" w:lineRule="auto"/>
        <w:jc w:val="both"/>
        <w:rPr>
          <w:rFonts w:ascii="Times New Roman" w:hAnsi="Times New Roman" w:cs="Times New Roman"/>
          <w:sz w:val="24"/>
          <w:szCs w:val="24"/>
        </w:rPr>
      </w:pPr>
    </w:p>
    <w:p w14:paraId="7993749E" w14:textId="77777777" w:rsidR="00363E9D" w:rsidRPr="003936CD" w:rsidRDefault="00DA4AFB" w:rsidP="002E634E">
      <w:pPr>
        <w:numPr>
          <w:ilvl w:val="0"/>
          <w:numId w:val="5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demande de paiement peut indiquer les fournitures qui, en application des stipulations du marché ou d'un commun accord entre les parties, sont payées, alors même qu'elles restent en stockage chez le titulaire.</w:t>
      </w:r>
    </w:p>
    <w:p w14:paraId="28EDD4E6" w14:textId="77777777" w:rsidR="00363E9D" w:rsidRPr="003936CD" w:rsidRDefault="00363E9D" w:rsidP="00363E9D">
      <w:pPr>
        <w:spacing w:after="0" w:line="240" w:lineRule="auto"/>
        <w:jc w:val="both"/>
        <w:rPr>
          <w:rFonts w:ascii="Times New Roman" w:hAnsi="Times New Roman" w:cs="Times New Roman"/>
          <w:sz w:val="24"/>
          <w:szCs w:val="24"/>
        </w:rPr>
      </w:pPr>
    </w:p>
    <w:p w14:paraId="470D4D00"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Acceptation de la demande de paiement par l’ASECNA :</w:t>
      </w:r>
    </w:p>
    <w:p w14:paraId="644FE3D9"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67E4D66B" w14:textId="77777777" w:rsidR="00363E9D" w:rsidRPr="003936CD" w:rsidRDefault="00DA4AFB" w:rsidP="00363E9D">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L’ASECNA accepte ou rectifie la demande de paiement. Elle la complète, éventuellement, en faisant apparaître les avances à rembourser, les primes et les réfactions imposées.</w:t>
      </w:r>
    </w:p>
    <w:p w14:paraId="5102B7DD" w14:textId="77777777" w:rsidR="00363E9D" w:rsidRPr="003936CD" w:rsidRDefault="00DA4AFB" w:rsidP="00D03C50">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 xml:space="preserve">Elle arrête le montant de la somme à régler et, s'il est différent du montant figurant dans la demande de paiement, elle le notifie ainsi </w:t>
      </w:r>
      <w:r w:rsidR="005B2A20" w:rsidRPr="003936CD">
        <w:rPr>
          <w:rFonts w:ascii="Times New Roman" w:hAnsi="Times New Roman" w:cs="Times New Roman"/>
          <w:sz w:val="24"/>
          <w:szCs w:val="24"/>
        </w:rPr>
        <w:t>arrêter</w:t>
      </w:r>
      <w:r w:rsidRPr="003936CD">
        <w:rPr>
          <w:rFonts w:ascii="Times New Roman" w:hAnsi="Times New Roman" w:cs="Times New Roman"/>
          <w:sz w:val="24"/>
          <w:szCs w:val="24"/>
        </w:rPr>
        <w:t xml:space="preserve"> au titulaire.</w:t>
      </w:r>
    </w:p>
    <w:p w14:paraId="70546FD3" w14:textId="77777777" w:rsidR="00D03C50" w:rsidRPr="003936CD" w:rsidRDefault="00D03C50" w:rsidP="00D03C50">
      <w:pPr>
        <w:spacing w:after="0" w:line="240" w:lineRule="auto"/>
        <w:ind w:left="709"/>
        <w:jc w:val="both"/>
        <w:rPr>
          <w:rFonts w:ascii="Times New Roman" w:hAnsi="Times New Roman" w:cs="Times New Roman"/>
          <w:sz w:val="24"/>
          <w:szCs w:val="24"/>
        </w:rPr>
      </w:pPr>
    </w:p>
    <w:p w14:paraId="7252E9FC"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Paiement pour solde et règlements partiels définitifs :</w:t>
      </w:r>
    </w:p>
    <w:p w14:paraId="71E75DF5" w14:textId="77777777" w:rsidR="00363E9D" w:rsidRPr="003936CD" w:rsidRDefault="00363E9D" w:rsidP="00363E9D">
      <w:pPr>
        <w:spacing w:after="0" w:line="240" w:lineRule="auto"/>
        <w:jc w:val="both"/>
        <w:rPr>
          <w:rFonts w:ascii="Times New Roman" w:hAnsi="Times New Roman" w:cs="Times New Roman"/>
          <w:sz w:val="24"/>
          <w:szCs w:val="24"/>
        </w:rPr>
      </w:pPr>
    </w:p>
    <w:p w14:paraId="540C721E"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 demande de paiement est adressée à </w:t>
      </w:r>
      <w:r w:rsidR="005B2A20" w:rsidRPr="003936CD">
        <w:rPr>
          <w:rFonts w:ascii="Times New Roman" w:hAnsi="Times New Roman" w:cs="Times New Roman"/>
          <w:sz w:val="24"/>
          <w:szCs w:val="24"/>
        </w:rPr>
        <w:t>l’ASECNA après</w:t>
      </w:r>
      <w:r w:rsidRPr="003936CD">
        <w:rPr>
          <w:rFonts w:ascii="Times New Roman" w:hAnsi="Times New Roman" w:cs="Times New Roman"/>
          <w:sz w:val="24"/>
          <w:szCs w:val="24"/>
        </w:rPr>
        <w:t xml:space="preserve"> la décision d'admission. </w:t>
      </w:r>
    </w:p>
    <w:p w14:paraId="7C82DB50"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432473EA"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demande de paiement peut, également, donner lieu à un règlement partiel définitif des prestations fournies, dans le cas où les documents particuliers du marché ont prévu des paiements à l'issue de l'exécution de certaines parties des prestations prévues par le marché.</w:t>
      </w:r>
    </w:p>
    <w:p w14:paraId="687FA88E" w14:textId="77777777" w:rsidR="00363E9D" w:rsidRPr="003936CD" w:rsidRDefault="00363E9D" w:rsidP="00363E9D">
      <w:pPr>
        <w:spacing w:after="0" w:line="240" w:lineRule="auto"/>
        <w:jc w:val="both"/>
        <w:rPr>
          <w:rFonts w:ascii="Times New Roman" w:hAnsi="Times New Roman" w:cs="Times New Roman"/>
          <w:sz w:val="24"/>
          <w:szCs w:val="24"/>
        </w:rPr>
      </w:pPr>
    </w:p>
    <w:p w14:paraId="0472338B"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Si, après avoir été mis en demeure de le faire, le titulaire du marché ne produit pas sa demande de paiement, dans un délai de quarante-cinq (45) jours courant à compter de l'admission des </w:t>
      </w:r>
      <w:r w:rsidR="005B2A20" w:rsidRPr="003936CD">
        <w:rPr>
          <w:rFonts w:ascii="Times New Roman" w:hAnsi="Times New Roman" w:cs="Times New Roman"/>
          <w:sz w:val="24"/>
          <w:szCs w:val="24"/>
        </w:rPr>
        <w:t xml:space="preserve">prestations, </w:t>
      </w:r>
      <w:proofErr w:type="gramStart"/>
      <w:r w:rsidR="005B2A20" w:rsidRPr="003936CD">
        <w:rPr>
          <w:rFonts w:ascii="Times New Roman" w:hAnsi="Times New Roman" w:cs="Times New Roman"/>
          <w:sz w:val="24"/>
          <w:szCs w:val="24"/>
        </w:rPr>
        <w:t>l’ASECNA</w:t>
      </w:r>
      <w:r w:rsidRPr="003936CD">
        <w:rPr>
          <w:rFonts w:ascii="Times New Roman" w:hAnsi="Times New Roman" w:cs="Times New Roman"/>
          <w:sz w:val="24"/>
          <w:szCs w:val="24"/>
        </w:rPr>
        <w:t xml:space="preserve">  peut</w:t>
      </w:r>
      <w:proofErr w:type="gramEnd"/>
      <w:r w:rsidRPr="003936CD">
        <w:rPr>
          <w:rFonts w:ascii="Times New Roman" w:hAnsi="Times New Roman" w:cs="Times New Roman"/>
          <w:sz w:val="24"/>
          <w:szCs w:val="24"/>
        </w:rPr>
        <w:t xml:space="preserve"> procéder d'office à la liquidation, sur la base d'un décompte établi par ses soins. Ce décompte est notifié au titulaire.</w:t>
      </w:r>
    </w:p>
    <w:p w14:paraId="2C301AD0"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4C8163B2"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contestation sur le montant des sommes dues, l’ASECNA règle les sommes qu'elle a admises. Après résolution du désaccord, elle procède, le cas échéant, au paiement d'un complément, majoré, s'il y a lieu, des intérêts moratoires, courant à compter de la date de la demande présentée par le titulaire.</w:t>
      </w:r>
    </w:p>
    <w:p w14:paraId="1ADA7E1B" w14:textId="77777777" w:rsidR="00363E9D" w:rsidRPr="003936CD" w:rsidRDefault="00363E9D" w:rsidP="00363E9D">
      <w:pPr>
        <w:spacing w:after="0" w:line="240" w:lineRule="auto"/>
        <w:jc w:val="both"/>
        <w:rPr>
          <w:rFonts w:ascii="Times New Roman" w:hAnsi="Times New Roman" w:cs="Times New Roman"/>
          <w:sz w:val="24"/>
          <w:szCs w:val="24"/>
        </w:rPr>
      </w:pPr>
    </w:p>
    <w:p w14:paraId="4B248E80"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81" w:name="_Toc358981619"/>
      <w:bookmarkStart w:id="482" w:name="_Toc398446408"/>
      <w:r w:rsidRPr="003936CD">
        <w:rPr>
          <w:rFonts w:ascii="Times New Roman" w:hAnsi="Times New Roman" w:cs="Times New Roman"/>
          <w:i w:val="0"/>
          <w:color w:val="auto"/>
          <w:sz w:val="24"/>
          <w:szCs w:val="24"/>
        </w:rPr>
        <w:t>Article 13 : Règlement en cas de cotraitance ou de sous-traitance</w:t>
      </w:r>
      <w:bookmarkEnd w:id="481"/>
      <w:bookmarkEnd w:id="482"/>
    </w:p>
    <w:p w14:paraId="547BA349" w14:textId="77777777" w:rsidR="00363E9D" w:rsidRPr="003936CD" w:rsidRDefault="00363E9D" w:rsidP="00363E9D">
      <w:pPr>
        <w:spacing w:after="0" w:line="240" w:lineRule="auto"/>
        <w:jc w:val="both"/>
        <w:rPr>
          <w:rFonts w:ascii="Times New Roman" w:hAnsi="Times New Roman" w:cs="Times New Roman"/>
          <w:b/>
          <w:sz w:val="24"/>
          <w:szCs w:val="24"/>
        </w:rPr>
      </w:pPr>
    </w:p>
    <w:p w14:paraId="2633F8BE" w14:textId="77777777" w:rsidR="00363E9D" w:rsidRPr="003936CD" w:rsidRDefault="00DA4AFB" w:rsidP="002E634E">
      <w:pPr>
        <w:numPr>
          <w:ilvl w:val="0"/>
          <w:numId w:val="6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Dispositions relatives à la cotraitance :</w:t>
      </w:r>
    </w:p>
    <w:p w14:paraId="32DA66F8" w14:textId="77777777" w:rsidR="00363E9D" w:rsidRPr="003936CD" w:rsidRDefault="00363E9D" w:rsidP="00363E9D">
      <w:pPr>
        <w:spacing w:after="0" w:line="240" w:lineRule="auto"/>
        <w:jc w:val="both"/>
        <w:rPr>
          <w:rFonts w:ascii="Times New Roman" w:hAnsi="Times New Roman" w:cs="Times New Roman"/>
          <w:sz w:val="24"/>
          <w:szCs w:val="24"/>
        </w:rPr>
      </w:pPr>
    </w:p>
    <w:p w14:paraId="7FACF8AE"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groupement conjoint, chaque membre du groupement perçoit directement les sommes se rapportant à l'exécution de ses propres prestations.</w:t>
      </w:r>
    </w:p>
    <w:p w14:paraId="29CD1B15" w14:textId="77777777" w:rsidR="00363E9D" w:rsidRPr="003936CD" w:rsidRDefault="00363E9D" w:rsidP="00363E9D">
      <w:pPr>
        <w:spacing w:after="0" w:line="240" w:lineRule="auto"/>
        <w:jc w:val="both"/>
        <w:rPr>
          <w:rFonts w:ascii="Times New Roman" w:hAnsi="Times New Roman" w:cs="Times New Roman"/>
          <w:sz w:val="24"/>
          <w:szCs w:val="24"/>
        </w:rPr>
      </w:pPr>
    </w:p>
    <w:p w14:paraId="3C94AF73"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groupement solidaire, le paiement est effectué sur un compte unique, géré par le mandataire du groupement.</w:t>
      </w:r>
    </w:p>
    <w:p w14:paraId="2F1B98CF" w14:textId="77777777" w:rsidR="00363E9D" w:rsidRPr="003936CD" w:rsidRDefault="00363E9D" w:rsidP="00363E9D">
      <w:pPr>
        <w:spacing w:after="0" w:line="240" w:lineRule="auto"/>
        <w:jc w:val="both"/>
        <w:rPr>
          <w:rFonts w:ascii="Times New Roman" w:hAnsi="Times New Roman" w:cs="Times New Roman"/>
          <w:sz w:val="24"/>
          <w:szCs w:val="24"/>
        </w:rPr>
      </w:pPr>
    </w:p>
    <w:p w14:paraId="50C2025B"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Quelle que soit la forme du groupement, le mandataire est </w:t>
      </w:r>
      <w:proofErr w:type="gramStart"/>
      <w:r w:rsidR="005B2A20" w:rsidRPr="003936CD">
        <w:rPr>
          <w:rFonts w:ascii="Times New Roman" w:hAnsi="Times New Roman" w:cs="Times New Roman"/>
          <w:sz w:val="24"/>
          <w:szCs w:val="24"/>
        </w:rPr>
        <w:t>seul habilité</w:t>
      </w:r>
      <w:proofErr w:type="gramEnd"/>
      <w:r w:rsidRPr="003936CD">
        <w:rPr>
          <w:rFonts w:ascii="Times New Roman" w:hAnsi="Times New Roman" w:cs="Times New Roman"/>
          <w:sz w:val="24"/>
          <w:szCs w:val="24"/>
        </w:rPr>
        <w:t xml:space="preserve"> à présenter à l’ASECNA la demande de paiement. En cas de groupement conjoint, la demande de paiement présentée par le mandataire est décomposée en autant de parties qu'il y a de membres du groupement à payer séparément. Chaque partie fait apparaître les renseignements nécessaires au paiement de l'opérateur économique concerné.</w:t>
      </w:r>
    </w:p>
    <w:p w14:paraId="3DE15000" w14:textId="77777777" w:rsidR="00363E9D" w:rsidRPr="003936CD" w:rsidRDefault="00363E9D" w:rsidP="00363E9D">
      <w:pPr>
        <w:spacing w:after="0" w:line="240" w:lineRule="auto"/>
        <w:jc w:val="both"/>
        <w:rPr>
          <w:rFonts w:ascii="Times New Roman" w:hAnsi="Times New Roman" w:cs="Times New Roman"/>
          <w:sz w:val="24"/>
          <w:szCs w:val="24"/>
        </w:rPr>
      </w:pPr>
    </w:p>
    <w:p w14:paraId="07C6DBE8"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mandataire est </w:t>
      </w:r>
      <w:proofErr w:type="gramStart"/>
      <w:r w:rsidR="005B2A20" w:rsidRPr="003936CD">
        <w:rPr>
          <w:rFonts w:ascii="Times New Roman" w:hAnsi="Times New Roman" w:cs="Times New Roman"/>
          <w:sz w:val="24"/>
          <w:szCs w:val="24"/>
        </w:rPr>
        <w:t>seul habilité</w:t>
      </w:r>
      <w:proofErr w:type="gramEnd"/>
      <w:r w:rsidRPr="003936CD">
        <w:rPr>
          <w:rFonts w:ascii="Times New Roman" w:hAnsi="Times New Roman" w:cs="Times New Roman"/>
          <w:sz w:val="24"/>
          <w:szCs w:val="24"/>
        </w:rPr>
        <w:t xml:space="preserve"> à formuler ou à transmettre les réclamations de membres du groupement.</w:t>
      </w:r>
    </w:p>
    <w:p w14:paraId="72EF06D4" w14:textId="77777777" w:rsidR="00363E9D" w:rsidRPr="003936CD" w:rsidRDefault="00363E9D" w:rsidP="00363E9D">
      <w:pPr>
        <w:spacing w:after="0" w:line="240" w:lineRule="auto"/>
        <w:jc w:val="both"/>
        <w:rPr>
          <w:rFonts w:ascii="Times New Roman" w:hAnsi="Times New Roman" w:cs="Times New Roman"/>
          <w:sz w:val="24"/>
          <w:szCs w:val="24"/>
        </w:rPr>
      </w:pPr>
    </w:p>
    <w:p w14:paraId="56E5F205" w14:textId="77777777" w:rsidR="00363E9D" w:rsidRPr="003936CD" w:rsidRDefault="00DA4AFB" w:rsidP="002E634E">
      <w:pPr>
        <w:numPr>
          <w:ilvl w:val="0"/>
          <w:numId w:val="6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Dispositions relatives aux sous-traitants :</w:t>
      </w:r>
    </w:p>
    <w:p w14:paraId="4E827F29" w14:textId="77777777" w:rsidR="00363E9D" w:rsidRPr="003936CD" w:rsidRDefault="00363E9D" w:rsidP="00363E9D">
      <w:pPr>
        <w:spacing w:after="0" w:line="240" w:lineRule="auto"/>
        <w:jc w:val="both"/>
        <w:rPr>
          <w:rFonts w:ascii="Times New Roman" w:hAnsi="Times New Roman" w:cs="Times New Roman"/>
          <w:sz w:val="24"/>
          <w:szCs w:val="24"/>
        </w:rPr>
      </w:pPr>
    </w:p>
    <w:p w14:paraId="7F551D76"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exécutées par les sous-traitants, dont les conditions de paiement ont été agréées par l’ASECNA, sont payées dans les conditions financières prévues par le marché ou par un acte spécial.</w:t>
      </w:r>
    </w:p>
    <w:p w14:paraId="7F582256" w14:textId="77777777" w:rsidR="00363E9D" w:rsidRPr="003936CD" w:rsidRDefault="00363E9D" w:rsidP="00363E9D">
      <w:pPr>
        <w:spacing w:after="0" w:line="240" w:lineRule="auto"/>
        <w:jc w:val="both"/>
        <w:rPr>
          <w:rFonts w:ascii="Times New Roman" w:hAnsi="Times New Roman" w:cs="Times New Roman"/>
          <w:sz w:val="24"/>
          <w:szCs w:val="24"/>
        </w:rPr>
        <w:sectPr w:rsidR="00363E9D" w:rsidRPr="003936CD" w:rsidSect="000F643A">
          <w:headerReference w:type="default" r:id="rId33"/>
          <w:footerReference w:type="default" r:id="rId34"/>
          <w:pgSz w:w="11906" w:h="16838"/>
          <w:pgMar w:top="540" w:right="1417" w:bottom="719" w:left="1417" w:header="708" w:footer="708" w:gutter="0"/>
          <w:cols w:space="708"/>
          <w:docGrid w:linePitch="360"/>
        </w:sectPr>
      </w:pPr>
    </w:p>
    <w:p w14:paraId="732A41CA" w14:textId="77777777" w:rsidR="00F90439" w:rsidRPr="003936CD" w:rsidRDefault="00DA4AFB" w:rsidP="00363E9D">
      <w:pPr>
        <w:pStyle w:val="Titre3"/>
        <w:spacing w:before="0"/>
        <w:rPr>
          <w:rFonts w:ascii="Times New Roman" w:hAnsi="Times New Roman" w:cs="Times New Roman"/>
          <w:snapToGrid w:val="0"/>
          <w:color w:val="auto"/>
          <w:sz w:val="24"/>
        </w:rPr>
      </w:pPr>
      <w:bookmarkStart w:id="483" w:name="_Toc329789376"/>
      <w:bookmarkStart w:id="484" w:name="_Toc329789747"/>
      <w:bookmarkStart w:id="485" w:name="_Toc329789868"/>
      <w:bookmarkStart w:id="486" w:name="_Toc345670559"/>
      <w:bookmarkStart w:id="487" w:name="_Toc345835057"/>
      <w:bookmarkStart w:id="488" w:name="_Toc398446409"/>
      <w:r w:rsidRPr="003936CD">
        <w:rPr>
          <w:rFonts w:ascii="Times New Roman" w:hAnsi="Times New Roman" w:cs="Times New Roman"/>
          <w:snapToGrid w:val="0"/>
          <w:color w:val="auto"/>
          <w:sz w:val="24"/>
        </w:rPr>
        <w:lastRenderedPageBreak/>
        <w:t xml:space="preserve">CHAPITRE III – </w:t>
      </w:r>
      <w:bookmarkEnd w:id="483"/>
      <w:bookmarkEnd w:id="484"/>
      <w:bookmarkEnd w:id="485"/>
      <w:bookmarkEnd w:id="486"/>
      <w:bookmarkEnd w:id="487"/>
      <w:r w:rsidRPr="003936CD">
        <w:rPr>
          <w:rFonts w:ascii="Times New Roman" w:hAnsi="Times New Roman" w:cs="Times New Roman"/>
          <w:snapToGrid w:val="0"/>
          <w:color w:val="auto"/>
          <w:sz w:val="24"/>
        </w:rPr>
        <w:t>DELAIS</w:t>
      </w:r>
      <w:bookmarkEnd w:id="488"/>
    </w:p>
    <w:p w14:paraId="372AC8A9" w14:textId="77777777" w:rsidR="00363E9D" w:rsidRPr="003936CD" w:rsidRDefault="00363E9D" w:rsidP="00363E9D">
      <w:pPr>
        <w:spacing w:after="0"/>
        <w:rPr>
          <w:rFonts w:ascii="Times New Roman" w:hAnsi="Times New Roman" w:cs="Times New Roman"/>
        </w:rPr>
      </w:pPr>
    </w:p>
    <w:p w14:paraId="7F60D2FB"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89" w:name="_Toc358981621"/>
      <w:bookmarkStart w:id="490" w:name="_Toc398446410"/>
      <w:r w:rsidRPr="003936CD">
        <w:rPr>
          <w:rFonts w:ascii="Times New Roman" w:hAnsi="Times New Roman" w:cs="Times New Roman"/>
          <w:i w:val="0"/>
          <w:color w:val="auto"/>
          <w:sz w:val="24"/>
          <w:szCs w:val="24"/>
        </w:rPr>
        <w:t>Article 14 : Délai d'exécution</w:t>
      </w:r>
      <w:bookmarkEnd w:id="489"/>
      <w:bookmarkEnd w:id="490"/>
    </w:p>
    <w:p w14:paraId="408AF459" w14:textId="77777777" w:rsidR="00363E9D" w:rsidRPr="003936CD" w:rsidRDefault="00363E9D" w:rsidP="00363E9D">
      <w:pPr>
        <w:spacing w:after="0" w:line="240" w:lineRule="auto"/>
        <w:jc w:val="both"/>
        <w:rPr>
          <w:rFonts w:ascii="Times New Roman" w:hAnsi="Times New Roman" w:cs="Times New Roman"/>
          <w:sz w:val="24"/>
          <w:szCs w:val="24"/>
        </w:rPr>
      </w:pPr>
    </w:p>
    <w:p w14:paraId="2DCCDC44"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Début du délai d'exécution :</w:t>
      </w:r>
    </w:p>
    <w:p w14:paraId="272ADFB1" w14:textId="77777777" w:rsidR="00363E9D" w:rsidRPr="003936CD" w:rsidRDefault="00363E9D" w:rsidP="00363E9D">
      <w:pPr>
        <w:spacing w:after="0" w:line="240" w:lineRule="auto"/>
        <w:jc w:val="both"/>
        <w:rPr>
          <w:rFonts w:ascii="Times New Roman" w:hAnsi="Times New Roman" w:cs="Times New Roman"/>
          <w:sz w:val="24"/>
          <w:szCs w:val="24"/>
        </w:rPr>
      </w:pPr>
    </w:p>
    <w:p w14:paraId="32D44B9D"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 marché part de la date de sa notification.</w:t>
      </w:r>
    </w:p>
    <w:p w14:paraId="1565965C" w14:textId="77777777" w:rsidR="00363E9D" w:rsidRPr="003936CD" w:rsidRDefault="00363E9D" w:rsidP="00363E9D">
      <w:pPr>
        <w:spacing w:after="0" w:line="240" w:lineRule="auto"/>
        <w:jc w:val="both"/>
        <w:rPr>
          <w:rFonts w:ascii="Times New Roman" w:hAnsi="Times New Roman" w:cs="Times New Roman"/>
          <w:sz w:val="24"/>
          <w:szCs w:val="24"/>
        </w:rPr>
      </w:pPr>
    </w:p>
    <w:p w14:paraId="75461678"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 bon de commande part de la date de sa notification.</w:t>
      </w:r>
    </w:p>
    <w:p w14:paraId="1CD8EBA3" w14:textId="77777777" w:rsidR="00363E9D" w:rsidRPr="003936CD" w:rsidRDefault="00363E9D" w:rsidP="00363E9D">
      <w:pPr>
        <w:spacing w:after="0" w:line="240" w:lineRule="auto"/>
        <w:jc w:val="both"/>
        <w:rPr>
          <w:rFonts w:ascii="Times New Roman" w:hAnsi="Times New Roman" w:cs="Times New Roman"/>
          <w:sz w:val="24"/>
          <w:szCs w:val="24"/>
        </w:rPr>
      </w:pPr>
    </w:p>
    <w:p w14:paraId="48D49160"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d'une tranche conditionnelle part de la date de notification de la décision de son affermissement.</w:t>
      </w:r>
    </w:p>
    <w:p w14:paraId="1DD9DC74" w14:textId="77777777" w:rsidR="00363E9D" w:rsidRPr="003936CD" w:rsidRDefault="00363E9D" w:rsidP="00363E9D">
      <w:pPr>
        <w:spacing w:after="0" w:line="240" w:lineRule="auto"/>
        <w:jc w:val="both"/>
        <w:rPr>
          <w:rFonts w:ascii="Times New Roman" w:hAnsi="Times New Roman" w:cs="Times New Roman"/>
          <w:sz w:val="24"/>
          <w:szCs w:val="24"/>
        </w:rPr>
      </w:pPr>
    </w:p>
    <w:p w14:paraId="49EB1A0B"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Expiration du délai d'exécution :</w:t>
      </w:r>
    </w:p>
    <w:p w14:paraId="5B52F1E9" w14:textId="77777777" w:rsidR="00363E9D" w:rsidRPr="003936CD" w:rsidRDefault="00363E9D" w:rsidP="00363E9D">
      <w:pPr>
        <w:spacing w:after="0" w:line="240" w:lineRule="auto"/>
        <w:jc w:val="both"/>
        <w:rPr>
          <w:rFonts w:ascii="Times New Roman" w:hAnsi="Times New Roman" w:cs="Times New Roman"/>
          <w:sz w:val="24"/>
          <w:szCs w:val="24"/>
        </w:rPr>
      </w:pPr>
    </w:p>
    <w:p w14:paraId="1817504A"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livraison ou d'exécution des prestations dans les locaux de l’ASECNA, la date d'expiration du délai d'exécution est la date de livraison ou de l'achèvement des prestations.</w:t>
      </w:r>
    </w:p>
    <w:p w14:paraId="516FD5CA" w14:textId="77777777" w:rsidR="00363E9D" w:rsidRPr="003936CD" w:rsidRDefault="00363E9D" w:rsidP="00363E9D">
      <w:pPr>
        <w:spacing w:after="0" w:line="240" w:lineRule="auto"/>
        <w:jc w:val="both"/>
        <w:rPr>
          <w:rFonts w:ascii="Times New Roman" w:hAnsi="Times New Roman" w:cs="Times New Roman"/>
          <w:sz w:val="24"/>
          <w:szCs w:val="24"/>
        </w:rPr>
      </w:pPr>
    </w:p>
    <w:p w14:paraId="4A6974FB"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a prévu que l'admission se fera dans les locaux du prestataire, la date d'expiration du délai d'exécution est celle prévue pour l'admission.</w:t>
      </w:r>
    </w:p>
    <w:p w14:paraId="4AB9AFC7" w14:textId="77777777" w:rsidR="00363E9D" w:rsidRPr="003936CD" w:rsidRDefault="00363E9D" w:rsidP="00363E9D">
      <w:pPr>
        <w:spacing w:after="0" w:line="240" w:lineRule="auto"/>
        <w:jc w:val="both"/>
        <w:rPr>
          <w:rFonts w:ascii="Times New Roman" w:hAnsi="Times New Roman" w:cs="Times New Roman"/>
          <w:sz w:val="24"/>
          <w:szCs w:val="24"/>
        </w:rPr>
      </w:pPr>
    </w:p>
    <w:p w14:paraId="50994307"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prestations d'études, la date d'expiration du délai d'exécution est la date de présentation des études à l’ASECNA, en vue de l'engagement des opérations de vérification.</w:t>
      </w:r>
    </w:p>
    <w:p w14:paraId="22AD464D" w14:textId="77777777" w:rsidR="00363E9D" w:rsidRPr="003936CD" w:rsidRDefault="00363E9D" w:rsidP="00363E9D">
      <w:pPr>
        <w:spacing w:after="0" w:line="240" w:lineRule="auto"/>
        <w:jc w:val="both"/>
        <w:rPr>
          <w:rFonts w:ascii="Times New Roman" w:hAnsi="Times New Roman" w:cs="Times New Roman"/>
          <w:sz w:val="24"/>
          <w:szCs w:val="24"/>
        </w:rPr>
      </w:pPr>
    </w:p>
    <w:p w14:paraId="6C6EBAE2"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d'inachèvement des prestations à la date limite de validité du marché, le délai d'exécution des prestations expire à la date limite de validité du marché, à l'exception des bons de commande émis pendant la validité du marché.</w:t>
      </w:r>
    </w:p>
    <w:p w14:paraId="6F0451CE" w14:textId="77777777" w:rsidR="00363E9D" w:rsidRPr="003936CD" w:rsidRDefault="00363E9D" w:rsidP="00363E9D">
      <w:pPr>
        <w:spacing w:after="0" w:line="240" w:lineRule="auto"/>
        <w:jc w:val="both"/>
        <w:rPr>
          <w:rFonts w:ascii="Times New Roman" w:hAnsi="Times New Roman" w:cs="Times New Roman"/>
          <w:sz w:val="24"/>
          <w:szCs w:val="24"/>
        </w:rPr>
      </w:pPr>
    </w:p>
    <w:p w14:paraId="13C346A5"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Prolongation du délai d'exécution :</w:t>
      </w:r>
    </w:p>
    <w:p w14:paraId="4579F6B1" w14:textId="77777777" w:rsidR="00363E9D" w:rsidRPr="003936CD" w:rsidRDefault="00363E9D" w:rsidP="00363E9D">
      <w:pPr>
        <w:spacing w:after="0" w:line="240" w:lineRule="auto"/>
        <w:jc w:val="both"/>
        <w:rPr>
          <w:rFonts w:ascii="Times New Roman" w:hAnsi="Times New Roman" w:cs="Times New Roman"/>
          <w:sz w:val="24"/>
          <w:szCs w:val="24"/>
        </w:rPr>
      </w:pPr>
    </w:p>
    <w:p w14:paraId="72F9BA77"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titulaire est dans l'impossibilité de respecter les délais d'exécution, du fait de l’ASECNA ou du fait d'un évènement ayant le caractère de force majeure, l’ASECNA prolonge le délai d'exécution. Le délai ainsi prolongé a les mêmes effets que le délai contractuel.</w:t>
      </w:r>
    </w:p>
    <w:p w14:paraId="71736316" w14:textId="77777777" w:rsidR="00363E9D" w:rsidRPr="003936CD" w:rsidRDefault="00363E9D" w:rsidP="00363E9D">
      <w:pPr>
        <w:spacing w:after="0" w:line="240" w:lineRule="auto"/>
        <w:jc w:val="both"/>
        <w:rPr>
          <w:rFonts w:ascii="Times New Roman" w:hAnsi="Times New Roman" w:cs="Times New Roman"/>
          <w:sz w:val="24"/>
          <w:szCs w:val="24"/>
        </w:rPr>
      </w:pPr>
    </w:p>
    <w:p w14:paraId="72AD2692"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Pour bénéficier de cette prolongation, le titulaire signale à </w:t>
      </w:r>
      <w:r w:rsidR="005B2A20" w:rsidRPr="003936CD">
        <w:rPr>
          <w:rFonts w:ascii="Times New Roman" w:hAnsi="Times New Roman" w:cs="Times New Roman"/>
          <w:sz w:val="24"/>
          <w:szCs w:val="24"/>
        </w:rPr>
        <w:t>l’ASECNA les</w:t>
      </w:r>
      <w:r w:rsidRPr="003936CD">
        <w:rPr>
          <w:rFonts w:ascii="Times New Roman" w:hAnsi="Times New Roman" w:cs="Times New Roman"/>
          <w:sz w:val="24"/>
          <w:szCs w:val="24"/>
        </w:rPr>
        <w:t xml:space="preserve"> causes faisant obstacle à l'exécution du marché dans le délai contractuel. Il dispose, à cet effet, d'un délai de quinze (15) jours à compter de la date à laquelle ces causes sont apparues ou d'un délai courant jusqu'à la fin du marché, dans le cas où le marché arrive à échéance dans un délai inférieur à quinze (15) jours. Il indique, par la même demande, à l’ASECNA la durée de la prolongation demandée.</w:t>
      </w:r>
    </w:p>
    <w:p w14:paraId="77AD984F" w14:textId="77777777" w:rsidR="00363E9D" w:rsidRPr="003936CD" w:rsidRDefault="00363E9D" w:rsidP="00363E9D">
      <w:pPr>
        <w:spacing w:after="0" w:line="240" w:lineRule="auto"/>
        <w:jc w:val="both"/>
        <w:rPr>
          <w:rFonts w:ascii="Times New Roman" w:hAnsi="Times New Roman" w:cs="Times New Roman"/>
          <w:sz w:val="24"/>
          <w:szCs w:val="24"/>
        </w:rPr>
      </w:pPr>
    </w:p>
    <w:p w14:paraId="59B916D8"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proofErr w:type="gramStart"/>
      <w:r w:rsidRPr="003936CD">
        <w:rPr>
          <w:rFonts w:ascii="Times New Roman" w:hAnsi="Times New Roman" w:cs="Times New Roman"/>
          <w:sz w:val="24"/>
          <w:szCs w:val="24"/>
        </w:rPr>
        <w:t>dispose</w:t>
      </w:r>
      <w:proofErr w:type="gramEnd"/>
      <w:r w:rsidRPr="003936CD">
        <w:rPr>
          <w:rFonts w:ascii="Times New Roman" w:hAnsi="Times New Roman" w:cs="Times New Roman"/>
          <w:sz w:val="24"/>
          <w:szCs w:val="24"/>
        </w:rPr>
        <w:t xml:space="preserve"> d'un délai de </w:t>
      </w:r>
      <w:proofErr w:type="gramStart"/>
      <w:r w:rsidRPr="003936CD">
        <w:rPr>
          <w:rFonts w:ascii="Times New Roman" w:hAnsi="Times New Roman" w:cs="Times New Roman"/>
          <w:sz w:val="24"/>
          <w:szCs w:val="24"/>
        </w:rPr>
        <w:t>quinze  (</w:t>
      </w:r>
      <w:proofErr w:type="gramEnd"/>
      <w:r w:rsidRPr="003936CD">
        <w:rPr>
          <w:rFonts w:ascii="Times New Roman" w:hAnsi="Times New Roman" w:cs="Times New Roman"/>
          <w:sz w:val="24"/>
          <w:szCs w:val="24"/>
        </w:rPr>
        <w:t>15) jours, à compter de la date de réception de la demande du titulaire pour lui notifier sa décision, sous réserve que le marché n'arrive pas à son terme avant la fin de ce délai.</w:t>
      </w:r>
    </w:p>
    <w:p w14:paraId="2CAE37F5" w14:textId="77777777" w:rsidR="00363E9D" w:rsidRPr="003936CD" w:rsidRDefault="00363E9D" w:rsidP="00363E9D">
      <w:pPr>
        <w:spacing w:after="0" w:line="240" w:lineRule="auto"/>
        <w:jc w:val="both"/>
        <w:rPr>
          <w:rFonts w:ascii="Times New Roman" w:hAnsi="Times New Roman" w:cs="Times New Roman"/>
          <w:sz w:val="24"/>
          <w:szCs w:val="24"/>
        </w:rPr>
      </w:pPr>
    </w:p>
    <w:p w14:paraId="32A58387"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La demande de prolongation ne peut être refusée, lorsque le retard est dû à l'intervention du prestataire, dans le cadre d'un ordre de réquisition.</w:t>
      </w:r>
    </w:p>
    <w:p w14:paraId="12B39D80"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 xml:space="preserve">Sous réserve que le marché n'ait pas lui-même pour objet de répondre à une situation d'urgence impérieuse résultant de situations imprévisibles, la demande </w:t>
      </w:r>
      <w:r w:rsidRPr="003936CD">
        <w:rPr>
          <w:rFonts w:ascii="Times New Roman" w:hAnsi="Times New Roman" w:cs="Times New Roman"/>
          <w:sz w:val="24"/>
          <w:szCs w:val="24"/>
        </w:rPr>
        <w:lastRenderedPageBreak/>
        <w:t>de prolongation ne peut pas davantage être refusée, lorsque le retard est dû à l'intervention du prestataire, dans le cadre d'un marché passé en urgence impérieuse résultant de circonstances imprévisibles.</w:t>
      </w:r>
    </w:p>
    <w:p w14:paraId="0FADE79B"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1D9AF050"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La durée d'exécution du marché est prolongée de la durée nécessaire à la réalisation des prestations réalisées sur réquisition ou pour les besoins du marché passé en urgence impérieuse.</w:t>
      </w:r>
    </w:p>
    <w:p w14:paraId="5C020015" w14:textId="77777777" w:rsidR="00363E9D" w:rsidRPr="003936CD" w:rsidRDefault="00363E9D" w:rsidP="00363E9D">
      <w:pPr>
        <w:spacing w:after="0" w:line="240" w:lineRule="auto"/>
        <w:jc w:val="both"/>
        <w:rPr>
          <w:rFonts w:ascii="Times New Roman" w:hAnsi="Times New Roman" w:cs="Times New Roman"/>
          <w:sz w:val="24"/>
          <w:szCs w:val="24"/>
        </w:rPr>
      </w:pPr>
    </w:p>
    <w:p w14:paraId="53CA095C"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Aucune demande de prolongation du délai d'exécution ne peut être présentée après l'expiration du délai contractuel d'exécution de la prestation.</w:t>
      </w:r>
    </w:p>
    <w:p w14:paraId="08D5DF33" w14:textId="77777777" w:rsidR="00363E9D" w:rsidRPr="003936CD" w:rsidRDefault="00363E9D" w:rsidP="00363E9D">
      <w:pPr>
        <w:spacing w:after="0" w:line="240" w:lineRule="auto"/>
        <w:jc w:val="both"/>
        <w:rPr>
          <w:rFonts w:ascii="Times New Roman" w:hAnsi="Times New Roman" w:cs="Times New Roman"/>
          <w:sz w:val="24"/>
          <w:szCs w:val="24"/>
        </w:rPr>
      </w:pPr>
    </w:p>
    <w:p w14:paraId="0FE053AA"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91" w:name="_Toc358981622"/>
      <w:bookmarkStart w:id="492" w:name="_Toc398446411"/>
      <w:r w:rsidRPr="003936CD">
        <w:rPr>
          <w:rFonts w:ascii="Times New Roman" w:hAnsi="Times New Roman" w:cs="Times New Roman"/>
          <w:i w:val="0"/>
          <w:color w:val="auto"/>
          <w:sz w:val="24"/>
          <w:szCs w:val="24"/>
        </w:rPr>
        <w:t>Article 15 : Pénalités</w:t>
      </w:r>
      <w:bookmarkEnd w:id="491"/>
      <w:bookmarkEnd w:id="492"/>
    </w:p>
    <w:p w14:paraId="2BF653B6" w14:textId="77777777" w:rsidR="00363E9D" w:rsidRPr="003936CD" w:rsidRDefault="00363E9D" w:rsidP="00363E9D">
      <w:pPr>
        <w:spacing w:after="0" w:line="240" w:lineRule="auto"/>
        <w:jc w:val="both"/>
        <w:rPr>
          <w:rFonts w:ascii="Times New Roman" w:hAnsi="Times New Roman" w:cs="Times New Roman"/>
          <w:b/>
          <w:sz w:val="24"/>
          <w:szCs w:val="24"/>
        </w:rPr>
      </w:pPr>
    </w:p>
    <w:p w14:paraId="23F63460" w14:textId="77777777" w:rsidR="00363E9D" w:rsidRPr="003936CD" w:rsidRDefault="00DA4AFB" w:rsidP="002E634E">
      <w:pPr>
        <w:numPr>
          <w:ilvl w:val="0"/>
          <w:numId w:val="6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Pénalités pour retard :</w:t>
      </w:r>
    </w:p>
    <w:p w14:paraId="374416C0" w14:textId="77777777" w:rsidR="00363E9D" w:rsidRPr="003936CD" w:rsidRDefault="00363E9D" w:rsidP="00363E9D">
      <w:pPr>
        <w:spacing w:after="0" w:line="240" w:lineRule="auto"/>
        <w:jc w:val="both"/>
        <w:rPr>
          <w:rFonts w:ascii="Times New Roman" w:hAnsi="Times New Roman" w:cs="Times New Roman"/>
          <w:sz w:val="24"/>
          <w:szCs w:val="24"/>
        </w:rPr>
      </w:pPr>
    </w:p>
    <w:p w14:paraId="4A298F5A"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pénalités pour retard commencent à courir, sans qu'il soit nécessaire de procéder à une mise en demeure, le lendemain du jour où le délai contractuel d'exécution des prestations est expiré, sous réserve des stipulations des articles 14. 3 et 21. 4.</w:t>
      </w:r>
    </w:p>
    <w:p w14:paraId="376D541A" w14:textId="77777777" w:rsidR="00363E9D" w:rsidRPr="003936CD" w:rsidRDefault="00363E9D" w:rsidP="00363E9D">
      <w:pPr>
        <w:spacing w:after="0" w:line="240" w:lineRule="auto"/>
        <w:jc w:val="both"/>
        <w:rPr>
          <w:rFonts w:ascii="Times New Roman" w:hAnsi="Times New Roman" w:cs="Times New Roman"/>
          <w:sz w:val="24"/>
          <w:szCs w:val="24"/>
        </w:rPr>
      </w:pPr>
    </w:p>
    <w:p w14:paraId="78402C34" w14:textId="77777777" w:rsidR="00363E9D" w:rsidRPr="003936CD" w:rsidRDefault="00DA4AFB" w:rsidP="00363E9D">
      <w:pPr>
        <w:spacing w:after="0" w:line="240" w:lineRule="auto"/>
        <w:ind w:left="708" w:firstLine="708"/>
        <w:jc w:val="both"/>
        <w:rPr>
          <w:rFonts w:ascii="Times New Roman" w:hAnsi="Times New Roman" w:cs="Times New Roman"/>
          <w:sz w:val="24"/>
          <w:szCs w:val="24"/>
        </w:rPr>
      </w:pPr>
      <w:r w:rsidRPr="003936CD">
        <w:rPr>
          <w:rFonts w:ascii="Times New Roman" w:hAnsi="Times New Roman" w:cs="Times New Roman"/>
          <w:sz w:val="24"/>
          <w:szCs w:val="24"/>
        </w:rPr>
        <w:t>Cette pénalité est calculée par application de la formule suivante :</w:t>
      </w:r>
    </w:p>
    <w:p w14:paraId="50ECC106" w14:textId="77777777" w:rsidR="00363E9D" w:rsidRPr="003936CD" w:rsidRDefault="00363E9D" w:rsidP="00363E9D">
      <w:pPr>
        <w:spacing w:after="0" w:line="240" w:lineRule="auto"/>
        <w:jc w:val="both"/>
        <w:rPr>
          <w:rFonts w:ascii="Times New Roman" w:hAnsi="Times New Roman" w:cs="Times New Roman"/>
          <w:sz w:val="24"/>
          <w:szCs w:val="24"/>
        </w:rPr>
      </w:pPr>
    </w:p>
    <w:p w14:paraId="25B5E005"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V * R / 1 000 ; dans laquelle :</w:t>
      </w:r>
    </w:p>
    <w:p w14:paraId="4D5FD551"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7087526C"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le montant de la pénalité ;</w:t>
      </w:r>
    </w:p>
    <w:p w14:paraId="1271FCD0"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39FC698A"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V = la valeur des prestations sur laquelle est calculée la pénalité, cette valeur étant égale au montant en prix de base, hors variations de prix et hors du champ d'application de la TVA, de la partie des prestations en retard, ou de l'ensemble des prestations si le retard d'exécution d'une partie rend l'ensemble inutilisable ;</w:t>
      </w:r>
    </w:p>
    <w:p w14:paraId="2369B2E5"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2900B3EA"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R = le nombre de jours de retard.</w:t>
      </w:r>
    </w:p>
    <w:p w14:paraId="1B02DEBE" w14:textId="77777777" w:rsidR="00363E9D" w:rsidRPr="003936CD" w:rsidRDefault="00363E9D" w:rsidP="00363E9D">
      <w:pPr>
        <w:spacing w:after="0" w:line="240" w:lineRule="auto"/>
        <w:jc w:val="both"/>
        <w:rPr>
          <w:rFonts w:ascii="Times New Roman" w:hAnsi="Times New Roman" w:cs="Times New Roman"/>
          <w:sz w:val="24"/>
          <w:szCs w:val="24"/>
        </w:rPr>
      </w:pPr>
    </w:p>
    <w:p w14:paraId="5827E47B"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Une fois le montant des pénalités déterminé, il est procédé à leur révision. Elles sont ensuite déduites du montant du marché HT actualisé ou révisé.</w:t>
      </w:r>
    </w:p>
    <w:p w14:paraId="0D752B23" w14:textId="77777777" w:rsidR="00363E9D" w:rsidRPr="003936CD" w:rsidRDefault="00363E9D" w:rsidP="00363E9D">
      <w:pPr>
        <w:spacing w:after="0" w:line="240" w:lineRule="auto"/>
        <w:jc w:val="both"/>
        <w:rPr>
          <w:rFonts w:ascii="Times New Roman" w:hAnsi="Times New Roman" w:cs="Times New Roman"/>
          <w:sz w:val="24"/>
          <w:szCs w:val="24"/>
        </w:rPr>
      </w:pPr>
    </w:p>
    <w:p w14:paraId="63049922"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exonéré des pénalités dont le montant total ne dépasse pas 200 000 FCFA HT pour l'ensemble du marché.</w:t>
      </w:r>
    </w:p>
    <w:p w14:paraId="427388C4" w14:textId="77777777" w:rsidR="00945817" w:rsidRPr="003936CD" w:rsidRDefault="00945817" w:rsidP="00945817">
      <w:pPr>
        <w:spacing w:after="0" w:line="240" w:lineRule="auto"/>
        <w:jc w:val="both"/>
        <w:rPr>
          <w:rFonts w:ascii="Times New Roman" w:hAnsi="Times New Roman" w:cs="Times New Roman"/>
          <w:sz w:val="24"/>
          <w:szCs w:val="24"/>
        </w:rPr>
      </w:pPr>
    </w:p>
    <w:p w14:paraId="655291C1" w14:textId="77777777" w:rsidR="00363E9D" w:rsidRPr="003936CD" w:rsidRDefault="00DA4AFB" w:rsidP="002E634E">
      <w:pPr>
        <w:numPr>
          <w:ilvl w:val="0"/>
          <w:numId w:val="6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Pénalités pour indisponibilité dans les marchés de maintenance :</w:t>
      </w:r>
    </w:p>
    <w:p w14:paraId="2BAE8F0D" w14:textId="77777777" w:rsidR="00945817" w:rsidRPr="003936CD" w:rsidRDefault="00945817" w:rsidP="00945817">
      <w:pPr>
        <w:spacing w:after="0" w:line="240" w:lineRule="auto"/>
        <w:ind w:left="709"/>
        <w:jc w:val="both"/>
        <w:rPr>
          <w:rFonts w:ascii="Times New Roman" w:hAnsi="Times New Roman" w:cs="Times New Roman"/>
          <w:sz w:val="24"/>
          <w:szCs w:val="24"/>
        </w:rPr>
      </w:pPr>
    </w:p>
    <w:p w14:paraId="62B2BBD0"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Un matériel est indisponible lorsque, indépendamment de l’ASECNA   et en dehors des travaux d'entretien préventif, son usage est rendu impossible soit par le fonctionnement défectueux d'un organe ou dispositif ou d'une fonctionnalité qui y est incluse, soit en raison de l'indisponibilité d'un autre élément du matériel auquel il est lié par des connexions fournies et entretenues par le titulaire et auquel il est soumis pour l'exécution du travail en cours, au moment de l'incident.</w:t>
      </w:r>
    </w:p>
    <w:p w14:paraId="7DDC0F72" w14:textId="77777777" w:rsidR="00363E9D" w:rsidRPr="003936CD" w:rsidRDefault="00363E9D" w:rsidP="00363E9D">
      <w:pPr>
        <w:spacing w:after="0" w:line="240" w:lineRule="auto"/>
        <w:jc w:val="both"/>
        <w:rPr>
          <w:rFonts w:ascii="Times New Roman" w:hAnsi="Times New Roman" w:cs="Times New Roman"/>
          <w:sz w:val="24"/>
          <w:szCs w:val="24"/>
        </w:rPr>
      </w:pPr>
    </w:p>
    <w:p w14:paraId="7E499666"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L’indisponibilité débute :</w:t>
      </w:r>
    </w:p>
    <w:p w14:paraId="681BCF59" w14:textId="77777777" w:rsidR="00363E9D" w:rsidRPr="003936CD" w:rsidRDefault="00363E9D" w:rsidP="00363E9D">
      <w:pPr>
        <w:spacing w:after="0" w:line="240" w:lineRule="auto"/>
        <w:jc w:val="both"/>
        <w:rPr>
          <w:rFonts w:ascii="Times New Roman" w:hAnsi="Times New Roman" w:cs="Times New Roman"/>
          <w:sz w:val="24"/>
          <w:szCs w:val="24"/>
        </w:rPr>
      </w:pPr>
    </w:p>
    <w:p w14:paraId="0DEE72C2" w14:textId="77777777" w:rsidR="00363E9D" w:rsidRPr="003936CD" w:rsidRDefault="00DA4AFB" w:rsidP="002E634E">
      <w:pPr>
        <w:numPr>
          <w:ilvl w:val="0"/>
          <w:numId w:val="69"/>
        </w:numPr>
        <w:spacing w:after="0" w:line="240" w:lineRule="auto"/>
        <w:ind w:left="2552" w:hanging="425"/>
        <w:jc w:val="both"/>
        <w:rPr>
          <w:rFonts w:ascii="Times New Roman" w:hAnsi="Times New Roman" w:cs="Times New Roman"/>
          <w:sz w:val="24"/>
          <w:szCs w:val="24"/>
        </w:rPr>
      </w:pPr>
      <w:proofErr w:type="gramStart"/>
      <w:r w:rsidRPr="003936CD">
        <w:rPr>
          <w:rFonts w:ascii="Times New Roman" w:hAnsi="Times New Roman" w:cs="Times New Roman"/>
          <w:sz w:val="24"/>
          <w:szCs w:val="24"/>
        </w:rPr>
        <w:t>dans</w:t>
      </w:r>
      <w:proofErr w:type="gramEnd"/>
      <w:r w:rsidRPr="003936CD">
        <w:rPr>
          <w:rFonts w:ascii="Times New Roman" w:hAnsi="Times New Roman" w:cs="Times New Roman"/>
          <w:sz w:val="24"/>
          <w:szCs w:val="24"/>
        </w:rPr>
        <w:t xml:space="preserve"> le cas d'une maintenance sur le site, au moment de l'arrivée de la demande d'intervention au titulaire. Lorsque l'accès des préposés </w:t>
      </w:r>
      <w:r w:rsidRPr="003936CD">
        <w:rPr>
          <w:rFonts w:ascii="Times New Roman" w:hAnsi="Times New Roman" w:cs="Times New Roman"/>
          <w:sz w:val="24"/>
          <w:szCs w:val="24"/>
        </w:rPr>
        <w:lastRenderedPageBreak/>
        <w:t>du titulaire au matériel défaillant est retardé du fait de l’ASECNA, l'indisponibilité est suspendue jusqu'au moment où cet accès devient effectif ;</w:t>
      </w:r>
    </w:p>
    <w:p w14:paraId="0FB545C2" w14:textId="77777777" w:rsidR="00363E9D" w:rsidRPr="003936CD" w:rsidRDefault="00363E9D" w:rsidP="00363E9D">
      <w:pPr>
        <w:spacing w:after="0" w:line="240" w:lineRule="auto"/>
        <w:ind w:left="2552" w:hanging="425"/>
        <w:jc w:val="both"/>
        <w:rPr>
          <w:rFonts w:ascii="Times New Roman" w:hAnsi="Times New Roman" w:cs="Times New Roman"/>
          <w:sz w:val="24"/>
          <w:szCs w:val="24"/>
        </w:rPr>
      </w:pPr>
    </w:p>
    <w:p w14:paraId="3841EFAE" w14:textId="77777777" w:rsidR="00363E9D" w:rsidRPr="003936CD" w:rsidRDefault="00DA4AFB" w:rsidP="002E634E">
      <w:pPr>
        <w:numPr>
          <w:ilvl w:val="0"/>
          <w:numId w:val="69"/>
        </w:numPr>
        <w:spacing w:after="0" w:line="240" w:lineRule="auto"/>
        <w:ind w:left="2552" w:hanging="425"/>
        <w:jc w:val="both"/>
        <w:rPr>
          <w:rFonts w:ascii="Times New Roman" w:hAnsi="Times New Roman" w:cs="Times New Roman"/>
          <w:sz w:val="24"/>
          <w:szCs w:val="24"/>
        </w:rPr>
      </w:pPr>
      <w:proofErr w:type="gramStart"/>
      <w:r w:rsidRPr="003936CD">
        <w:rPr>
          <w:rFonts w:ascii="Times New Roman" w:hAnsi="Times New Roman" w:cs="Times New Roman"/>
          <w:sz w:val="24"/>
          <w:szCs w:val="24"/>
        </w:rPr>
        <w:t>dans</w:t>
      </w:r>
      <w:proofErr w:type="gramEnd"/>
      <w:r w:rsidRPr="003936CD">
        <w:rPr>
          <w:rFonts w:ascii="Times New Roman" w:hAnsi="Times New Roman" w:cs="Times New Roman"/>
          <w:sz w:val="24"/>
          <w:szCs w:val="24"/>
        </w:rPr>
        <w:t xml:space="preserve"> le cas d'une maintenance chez le titulaire, au moment de la remise de l'élément défaillant au titulaire ou à son représentant qualifié, dans un lieu prévu par le marché.</w:t>
      </w:r>
    </w:p>
    <w:p w14:paraId="5494B5A2" w14:textId="77777777" w:rsidR="00363E9D" w:rsidRPr="003936CD" w:rsidRDefault="00363E9D" w:rsidP="00363E9D">
      <w:pPr>
        <w:spacing w:after="0" w:line="240" w:lineRule="auto"/>
        <w:jc w:val="both"/>
        <w:rPr>
          <w:rFonts w:ascii="Times New Roman" w:hAnsi="Times New Roman" w:cs="Times New Roman"/>
          <w:sz w:val="24"/>
          <w:szCs w:val="24"/>
        </w:rPr>
      </w:pPr>
    </w:p>
    <w:p w14:paraId="6808F65E"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L’indisponibilité s'achève par la remise à disposition de l’ASECNA des éléments en état de marche. Toutefois, lorsque les éléments réparés sont à nouveau indisponibles, pour les mêmes causes, dans les huit heures d'utilisation après leur remise en état, la durée d'indisponibilité est décomptée à partir de la constatation de l'indisponibilité initiale.</w:t>
      </w:r>
    </w:p>
    <w:p w14:paraId="3AE07148" w14:textId="77777777" w:rsidR="00363E9D" w:rsidRPr="003936CD" w:rsidRDefault="00363E9D" w:rsidP="00363E9D">
      <w:pPr>
        <w:spacing w:after="0" w:line="240" w:lineRule="auto"/>
        <w:jc w:val="both"/>
        <w:rPr>
          <w:rFonts w:ascii="Times New Roman" w:hAnsi="Times New Roman" w:cs="Times New Roman"/>
          <w:sz w:val="24"/>
          <w:szCs w:val="24"/>
        </w:rPr>
      </w:pPr>
    </w:p>
    <w:p w14:paraId="4F6697AB"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faire connaître à l’ASECNA la durée prévisible de l'indisponibilité lorsque celle-ci excède les seuils fixés au 15. 2. 5.</w:t>
      </w:r>
    </w:p>
    <w:p w14:paraId="2DD56406" w14:textId="77777777" w:rsidR="00363E9D" w:rsidRPr="003936CD" w:rsidRDefault="00363E9D" w:rsidP="00363E9D">
      <w:pPr>
        <w:spacing w:after="0" w:line="240" w:lineRule="auto"/>
        <w:jc w:val="both"/>
        <w:rPr>
          <w:rFonts w:ascii="Times New Roman" w:hAnsi="Times New Roman" w:cs="Times New Roman"/>
          <w:sz w:val="24"/>
          <w:szCs w:val="24"/>
        </w:rPr>
      </w:pPr>
    </w:p>
    <w:p w14:paraId="6E6AF90B"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Sauf cas de force majeure, lorsque la durée d'indisponibilité observée dépasse les seuils ci-après, le titulaire est soumis à des pénalités.</w:t>
      </w:r>
    </w:p>
    <w:p w14:paraId="18E1040C" w14:textId="77777777" w:rsidR="00363E9D" w:rsidRPr="003936CD" w:rsidRDefault="00363E9D" w:rsidP="00363E9D">
      <w:pPr>
        <w:spacing w:after="0" w:line="240" w:lineRule="auto"/>
        <w:jc w:val="both"/>
        <w:rPr>
          <w:rFonts w:ascii="Times New Roman" w:hAnsi="Times New Roman" w:cs="Times New Roman"/>
          <w:sz w:val="24"/>
          <w:szCs w:val="24"/>
        </w:rPr>
      </w:pPr>
    </w:p>
    <w:p w14:paraId="0B650D50" w14:textId="77777777" w:rsidR="00363E9D" w:rsidRPr="003936CD" w:rsidRDefault="00DA4AFB" w:rsidP="00363E9D">
      <w:pPr>
        <w:spacing w:after="0" w:line="240" w:lineRule="auto"/>
        <w:ind w:left="708" w:firstLine="708"/>
        <w:jc w:val="both"/>
        <w:rPr>
          <w:rFonts w:ascii="Times New Roman" w:hAnsi="Times New Roman" w:cs="Times New Roman"/>
          <w:sz w:val="24"/>
          <w:szCs w:val="24"/>
        </w:rPr>
      </w:pPr>
      <w:r w:rsidRPr="003936CD">
        <w:rPr>
          <w:rFonts w:ascii="Times New Roman" w:hAnsi="Times New Roman" w:cs="Times New Roman"/>
          <w:sz w:val="24"/>
          <w:szCs w:val="24"/>
        </w:rPr>
        <w:t>Ces seuils sont fixés à :</w:t>
      </w:r>
    </w:p>
    <w:p w14:paraId="3EBC7E72" w14:textId="77777777" w:rsidR="00363E9D" w:rsidRPr="003936CD" w:rsidRDefault="00363E9D" w:rsidP="00363E9D">
      <w:pPr>
        <w:spacing w:after="0" w:line="240" w:lineRule="auto"/>
        <w:jc w:val="both"/>
        <w:rPr>
          <w:rFonts w:ascii="Times New Roman" w:hAnsi="Times New Roman" w:cs="Times New Roman"/>
          <w:sz w:val="24"/>
          <w:szCs w:val="24"/>
        </w:rPr>
      </w:pPr>
    </w:p>
    <w:p w14:paraId="604BA0B9" w14:textId="77777777" w:rsidR="00363E9D" w:rsidRPr="003936CD" w:rsidRDefault="00DA4AFB" w:rsidP="002E634E">
      <w:pPr>
        <w:numPr>
          <w:ilvl w:val="0"/>
          <w:numId w:val="70"/>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huit</w:t>
      </w:r>
      <w:proofErr w:type="gramEnd"/>
      <w:r w:rsidRPr="003936CD">
        <w:rPr>
          <w:rFonts w:ascii="Times New Roman" w:hAnsi="Times New Roman" w:cs="Times New Roman"/>
          <w:sz w:val="24"/>
          <w:szCs w:val="24"/>
        </w:rPr>
        <w:t xml:space="preserve"> heures ouvrées pour une maintenance sur le site ;</w:t>
      </w:r>
    </w:p>
    <w:p w14:paraId="5061B3B8"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4F3883DE" w14:textId="77777777" w:rsidR="00363E9D" w:rsidRPr="003936CD" w:rsidRDefault="00DA4AFB" w:rsidP="002E634E">
      <w:pPr>
        <w:numPr>
          <w:ilvl w:val="0"/>
          <w:numId w:val="70"/>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quinze</w:t>
      </w:r>
      <w:proofErr w:type="gramEnd"/>
      <w:r w:rsidRPr="003936CD">
        <w:rPr>
          <w:rFonts w:ascii="Times New Roman" w:hAnsi="Times New Roman" w:cs="Times New Roman"/>
          <w:sz w:val="24"/>
          <w:szCs w:val="24"/>
        </w:rPr>
        <w:t xml:space="preserve"> jours consécutifs pour une maintenance chez le titulaire.</w:t>
      </w:r>
    </w:p>
    <w:p w14:paraId="4627B650" w14:textId="77777777" w:rsidR="00363E9D" w:rsidRPr="003936CD" w:rsidRDefault="00363E9D" w:rsidP="00363E9D">
      <w:pPr>
        <w:spacing w:after="0" w:line="240" w:lineRule="auto"/>
        <w:jc w:val="both"/>
        <w:rPr>
          <w:rFonts w:ascii="Times New Roman" w:hAnsi="Times New Roman" w:cs="Times New Roman"/>
          <w:sz w:val="24"/>
          <w:szCs w:val="24"/>
        </w:rPr>
      </w:pPr>
    </w:p>
    <w:p w14:paraId="7C89ECA8"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pénalité est calculée par application de la formule suivante :</w:t>
      </w:r>
    </w:p>
    <w:p w14:paraId="5248E1D1"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10BE145" w14:textId="77777777" w:rsidR="00363E9D" w:rsidRPr="003936CD" w:rsidRDefault="00DA4AFB" w:rsidP="00363E9D">
      <w:pPr>
        <w:spacing w:after="0"/>
        <w:ind w:left="1416"/>
        <w:jc w:val="both"/>
        <w:rPr>
          <w:rFonts w:ascii="Times New Roman" w:hAnsi="Times New Roman" w:cs="Times New Roman"/>
          <w:sz w:val="24"/>
          <w:szCs w:val="24"/>
        </w:rPr>
      </w:pPr>
      <w:r w:rsidRPr="003936CD">
        <w:rPr>
          <w:rFonts w:ascii="Times New Roman" w:hAnsi="Times New Roman" w:cs="Times New Roman"/>
          <w:sz w:val="24"/>
          <w:szCs w:val="24"/>
        </w:rPr>
        <w:t>P = (V * R) / 30 ;</w:t>
      </w:r>
    </w:p>
    <w:p w14:paraId="4FCE05CF"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le montant de la pénalité ;</w:t>
      </w:r>
    </w:p>
    <w:p w14:paraId="2DC1A5B3"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V = la valeur de la rémunération mensuelle versée au titre de la maintenance ;</w:t>
      </w:r>
    </w:p>
    <w:p w14:paraId="78FE9326"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96011D0"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R = le nombre de jours de retard.</w:t>
      </w:r>
    </w:p>
    <w:p w14:paraId="55983FE3"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4CD7D3D0"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93" w:name="_Toc358981623"/>
      <w:bookmarkStart w:id="494" w:name="_Toc398446412"/>
      <w:r w:rsidRPr="003936CD">
        <w:rPr>
          <w:rFonts w:ascii="Times New Roman" w:hAnsi="Times New Roman" w:cs="Times New Roman"/>
          <w:i w:val="0"/>
          <w:color w:val="auto"/>
          <w:sz w:val="24"/>
          <w:szCs w:val="24"/>
        </w:rPr>
        <w:t>Article 16 : Primes pour réalisation anticipée des prestations</w:t>
      </w:r>
      <w:bookmarkEnd w:id="493"/>
      <w:bookmarkEnd w:id="494"/>
    </w:p>
    <w:p w14:paraId="0EE59F11" w14:textId="77777777" w:rsidR="00363E9D" w:rsidRPr="003936CD" w:rsidRDefault="00363E9D" w:rsidP="00363E9D">
      <w:pPr>
        <w:spacing w:after="0" w:line="240" w:lineRule="auto"/>
        <w:jc w:val="both"/>
        <w:rPr>
          <w:rFonts w:ascii="Times New Roman" w:hAnsi="Times New Roman" w:cs="Times New Roman"/>
          <w:b/>
          <w:sz w:val="24"/>
          <w:szCs w:val="24"/>
        </w:rPr>
      </w:pPr>
    </w:p>
    <w:p w14:paraId="1A14141D" w14:textId="77777777" w:rsidR="00363E9D" w:rsidRPr="003936CD" w:rsidRDefault="00DA4AFB" w:rsidP="002E634E">
      <w:pPr>
        <w:numPr>
          <w:ilvl w:val="0"/>
          <w:numId w:val="7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marché peut prévoir des primes pour réalisation anticipée, soit de l'ensemble des prestations, soit de certaines parties des prestations faisant l'objet de délais particuliers ou de dates limites fixés dans le marché.</w:t>
      </w:r>
    </w:p>
    <w:p w14:paraId="0F545436" w14:textId="77777777" w:rsidR="00363E9D" w:rsidRPr="003936CD" w:rsidRDefault="00363E9D" w:rsidP="00363E9D">
      <w:pPr>
        <w:spacing w:after="0" w:line="240" w:lineRule="auto"/>
        <w:jc w:val="both"/>
        <w:rPr>
          <w:rFonts w:ascii="Times New Roman" w:hAnsi="Times New Roman" w:cs="Times New Roman"/>
          <w:sz w:val="24"/>
          <w:szCs w:val="24"/>
        </w:rPr>
      </w:pPr>
    </w:p>
    <w:p w14:paraId="312F4D85" w14:textId="77777777" w:rsidR="00363E9D" w:rsidRPr="003936CD" w:rsidRDefault="00DA4AFB" w:rsidP="002E634E">
      <w:pPr>
        <w:numPr>
          <w:ilvl w:val="0"/>
          <w:numId w:val="7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prime est versée HT, sans que le titulaire soit tenu de la demander, avec le solde de la prestation correspondante. Elle est soumise aux mêmes règles de paiement que celles relatives à ce solde.</w:t>
      </w:r>
    </w:p>
    <w:p w14:paraId="7EBDC01A" w14:textId="77777777" w:rsidR="00363E9D" w:rsidRPr="003936CD" w:rsidRDefault="00363E9D" w:rsidP="00363E9D">
      <w:pPr>
        <w:tabs>
          <w:tab w:val="left" w:pos="1095"/>
        </w:tabs>
        <w:spacing w:after="0" w:line="240" w:lineRule="auto"/>
        <w:jc w:val="both"/>
        <w:rPr>
          <w:rFonts w:ascii="Times New Roman" w:hAnsi="Times New Roman" w:cs="Times New Roman"/>
          <w:sz w:val="24"/>
          <w:szCs w:val="24"/>
        </w:rPr>
        <w:sectPr w:rsidR="00363E9D" w:rsidRPr="003936CD" w:rsidSect="000F643A">
          <w:headerReference w:type="default" r:id="rId35"/>
          <w:pgSz w:w="11906" w:h="16838"/>
          <w:pgMar w:top="540" w:right="1417" w:bottom="719" w:left="1417" w:header="708" w:footer="708" w:gutter="0"/>
          <w:cols w:space="708"/>
          <w:docGrid w:linePitch="360"/>
        </w:sectPr>
      </w:pPr>
    </w:p>
    <w:p w14:paraId="507FAF03" w14:textId="77777777" w:rsidR="00F90439" w:rsidRPr="003936CD" w:rsidRDefault="00DA4AFB" w:rsidP="00363E9D">
      <w:pPr>
        <w:pStyle w:val="Titre3"/>
        <w:spacing w:before="0"/>
        <w:ind w:left="3969" w:hanging="3969"/>
        <w:rPr>
          <w:rFonts w:ascii="Times New Roman" w:hAnsi="Times New Roman" w:cs="Times New Roman"/>
          <w:snapToGrid w:val="0"/>
          <w:color w:val="auto"/>
          <w:sz w:val="24"/>
        </w:rPr>
      </w:pPr>
      <w:bookmarkStart w:id="495" w:name="_Toc329789386"/>
      <w:bookmarkStart w:id="496" w:name="_Toc329789757"/>
      <w:bookmarkStart w:id="497" w:name="_Toc329789878"/>
      <w:bookmarkStart w:id="498" w:name="_Toc345670569"/>
      <w:bookmarkStart w:id="499" w:name="_Toc345835058"/>
      <w:bookmarkStart w:id="500" w:name="_Toc398446413"/>
      <w:r w:rsidRPr="003936CD">
        <w:rPr>
          <w:rFonts w:ascii="Times New Roman" w:hAnsi="Times New Roman" w:cs="Times New Roman"/>
          <w:snapToGrid w:val="0"/>
          <w:color w:val="auto"/>
          <w:sz w:val="24"/>
        </w:rPr>
        <w:lastRenderedPageBreak/>
        <w:t>CHAPITRE IV –EXECUTION</w:t>
      </w:r>
      <w:bookmarkEnd w:id="495"/>
      <w:bookmarkEnd w:id="496"/>
      <w:bookmarkEnd w:id="497"/>
      <w:bookmarkEnd w:id="498"/>
      <w:bookmarkEnd w:id="499"/>
      <w:bookmarkEnd w:id="500"/>
    </w:p>
    <w:p w14:paraId="4D69F2CF" w14:textId="77777777" w:rsidR="00363E9D" w:rsidRPr="003936CD" w:rsidRDefault="00363E9D" w:rsidP="00363E9D">
      <w:pPr>
        <w:spacing w:after="0"/>
        <w:rPr>
          <w:rFonts w:ascii="Times New Roman" w:hAnsi="Times New Roman" w:cs="Times New Roman"/>
        </w:rPr>
      </w:pPr>
    </w:p>
    <w:p w14:paraId="7494DE8A"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1" w:name="_Toc358981625"/>
      <w:bookmarkStart w:id="502" w:name="_Toc398446414"/>
      <w:r w:rsidRPr="003936CD">
        <w:rPr>
          <w:rFonts w:ascii="Times New Roman" w:hAnsi="Times New Roman" w:cs="Times New Roman"/>
          <w:i w:val="0"/>
          <w:color w:val="auto"/>
          <w:sz w:val="24"/>
          <w:szCs w:val="24"/>
        </w:rPr>
        <w:t>Article 17 : Lieux d'exécution</w:t>
      </w:r>
      <w:bookmarkEnd w:id="501"/>
      <w:bookmarkEnd w:id="502"/>
    </w:p>
    <w:p w14:paraId="0E2A5131" w14:textId="77777777" w:rsidR="00363E9D" w:rsidRPr="003936CD" w:rsidRDefault="00363E9D" w:rsidP="00363E9D">
      <w:pPr>
        <w:spacing w:after="0" w:line="240" w:lineRule="auto"/>
        <w:jc w:val="both"/>
        <w:rPr>
          <w:rFonts w:ascii="Times New Roman" w:hAnsi="Times New Roman" w:cs="Times New Roman"/>
          <w:sz w:val="24"/>
          <w:szCs w:val="24"/>
        </w:rPr>
      </w:pPr>
    </w:p>
    <w:p w14:paraId="08797E6D" w14:textId="77777777" w:rsidR="00363E9D" w:rsidRPr="003936CD" w:rsidRDefault="00DA4AFB" w:rsidP="002E634E">
      <w:pPr>
        <w:numPr>
          <w:ilvl w:val="0"/>
          <w:numId w:val="7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doit faire connaître à l’ASECNA, sur sa demande, le lieu d'exécution des prestations. L’ASECNA peut en suivre sur place le déroulement. L'accès aux lieux d'exécution est réservé aux seuls représentants de l’ASECNA. </w:t>
      </w:r>
    </w:p>
    <w:p w14:paraId="37F3C2DC" w14:textId="77777777" w:rsidR="00363E9D" w:rsidRPr="003936CD" w:rsidRDefault="00DA4AFB" w:rsidP="00363E9D">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Les personnes qu'elle désigne à cet effet ont libre accès aux seules zones concernées par l'exécution des prestations prévues par le marché, dans le respect des consignes de sécurité prévues pour le site. Elles sont tenues aux obligations de confidentialité prévues à l'article 6. 1.</w:t>
      </w:r>
    </w:p>
    <w:p w14:paraId="1D8752A8" w14:textId="77777777" w:rsidR="00363E9D" w:rsidRPr="003936CD" w:rsidRDefault="00363E9D" w:rsidP="00363E9D">
      <w:pPr>
        <w:spacing w:after="0" w:line="240" w:lineRule="auto"/>
        <w:jc w:val="both"/>
        <w:rPr>
          <w:rFonts w:ascii="Times New Roman" w:hAnsi="Times New Roman" w:cs="Times New Roman"/>
          <w:sz w:val="24"/>
          <w:szCs w:val="24"/>
        </w:rPr>
      </w:pPr>
    </w:p>
    <w:p w14:paraId="6B7ABD9D" w14:textId="77777777" w:rsidR="00363E9D" w:rsidRPr="003936CD" w:rsidRDefault="00DA4AFB" w:rsidP="002E634E">
      <w:pPr>
        <w:numPr>
          <w:ilvl w:val="0"/>
          <w:numId w:val="7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Si le titulaire entrave l'exercice du droit de contrôle de l’ASECNA en cours d'exécution du marché, il encourt les sanctions prévues à l'article 33.</w:t>
      </w:r>
    </w:p>
    <w:p w14:paraId="5EC90DEB"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6227E123"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3" w:name="_Toc358981626"/>
      <w:bookmarkStart w:id="504" w:name="_Toc398446415"/>
      <w:r w:rsidRPr="003936CD">
        <w:rPr>
          <w:rFonts w:ascii="Times New Roman" w:hAnsi="Times New Roman" w:cs="Times New Roman"/>
          <w:i w:val="0"/>
          <w:color w:val="auto"/>
          <w:sz w:val="24"/>
          <w:szCs w:val="24"/>
        </w:rPr>
        <w:t>Article 18 : Matériels, objets et approvisionnements confiés au titulaire</w:t>
      </w:r>
      <w:bookmarkEnd w:id="503"/>
      <w:bookmarkEnd w:id="504"/>
    </w:p>
    <w:p w14:paraId="2EF4E3B7" w14:textId="77777777" w:rsidR="00363E9D" w:rsidRPr="003936CD" w:rsidRDefault="00363E9D" w:rsidP="00363E9D">
      <w:pPr>
        <w:spacing w:after="0" w:line="240" w:lineRule="auto"/>
        <w:jc w:val="both"/>
        <w:rPr>
          <w:rFonts w:ascii="Times New Roman" w:hAnsi="Times New Roman" w:cs="Times New Roman"/>
          <w:sz w:val="24"/>
          <w:szCs w:val="24"/>
        </w:rPr>
      </w:pPr>
    </w:p>
    <w:p w14:paraId="03D0C1D2"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les documents particuliers du marché prévoient la remise au titulaire de matériels ou d'objets à réparer, à modifier ou à entretenir ainsi que d'approvisionnements, c'est-à-dire de produits finis ou semi-finis ou de matières premières, les matériels, objets et les approvisionnements non consommés sont restitués au lieu et à la date fixée par les documents particuliers du marché.</w:t>
      </w:r>
    </w:p>
    <w:p w14:paraId="7AA83CB3" w14:textId="77777777" w:rsidR="00363E9D" w:rsidRPr="003936CD" w:rsidRDefault="00363E9D" w:rsidP="00363E9D">
      <w:pPr>
        <w:spacing w:after="0" w:line="240" w:lineRule="auto"/>
        <w:jc w:val="both"/>
        <w:rPr>
          <w:rFonts w:ascii="Times New Roman" w:hAnsi="Times New Roman" w:cs="Times New Roman"/>
          <w:sz w:val="24"/>
          <w:szCs w:val="24"/>
        </w:rPr>
      </w:pPr>
    </w:p>
    <w:p w14:paraId="232D8DB3"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Un constat contradictoire est établi pour contrôler l'état du matériel, de l'objet ou de l'approvisionnement, au moment de leur mise à disposition du titulaire. Ce constat est signé par les deux parties. Il mentionne la valeur du matériel.</w:t>
      </w:r>
    </w:p>
    <w:p w14:paraId="25A1CA72"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4AE036A7"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date effective de la mise à disposition est celle du constat contradictoire.</w:t>
      </w:r>
    </w:p>
    <w:p w14:paraId="169D8A33" w14:textId="77777777" w:rsidR="00363E9D" w:rsidRPr="003936CD" w:rsidRDefault="00363E9D" w:rsidP="00363E9D">
      <w:pPr>
        <w:spacing w:after="0" w:line="240" w:lineRule="auto"/>
        <w:jc w:val="both"/>
        <w:rPr>
          <w:rFonts w:ascii="Times New Roman" w:hAnsi="Times New Roman" w:cs="Times New Roman"/>
          <w:sz w:val="24"/>
          <w:szCs w:val="24"/>
        </w:rPr>
      </w:pPr>
    </w:p>
    <w:p w14:paraId="34CB7EB9"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est responsable de la conservation, de l'entretien et de l'emploi de tout matériel, objet ou approvisionnement qui lui est confié dès que ce matériel, objet ou approvisionnement est mis effectivement à sa disposition. Il ne peut en disposer qu'aux fins prévues par le marché. Les documents et la formation éventuellement nécessaires pour l'emploi de tout matériel, objet ou approvisionnement qui est confié au titulaire sont fournis dès leur mise à sa disposition </w:t>
      </w:r>
      <w:r w:rsidR="005B2A20" w:rsidRPr="003936CD">
        <w:rPr>
          <w:rFonts w:ascii="Times New Roman" w:hAnsi="Times New Roman" w:cs="Times New Roman"/>
          <w:sz w:val="24"/>
          <w:szCs w:val="24"/>
        </w:rPr>
        <w:t>par l’ASECNA</w:t>
      </w:r>
      <w:r w:rsidRPr="003936CD">
        <w:rPr>
          <w:rFonts w:ascii="Times New Roman" w:hAnsi="Times New Roman" w:cs="Times New Roman"/>
          <w:sz w:val="24"/>
          <w:szCs w:val="24"/>
        </w:rPr>
        <w:t>.</w:t>
      </w:r>
    </w:p>
    <w:p w14:paraId="7DC961E2" w14:textId="77777777" w:rsidR="00363E9D" w:rsidRPr="003936CD" w:rsidRDefault="00363E9D" w:rsidP="00363E9D">
      <w:pPr>
        <w:spacing w:after="0" w:line="240" w:lineRule="auto"/>
        <w:jc w:val="both"/>
        <w:rPr>
          <w:rFonts w:ascii="Times New Roman" w:hAnsi="Times New Roman" w:cs="Times New Roman"/>
          <w:sz w:val="24"/>
          <w:szCs w:val="24"/>
        </w:rPr>
      </w:pPr>
    </w:p>
    <w:p w14:paraId="31BD23C6"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faire assurer, à ses frais, préalablement à leur mise à sa disposition et tant qu'il en dispose, les matériels, les objets et les approvisionnements qui lui ont été confiés et d'être en mesure, à tout moment de l'exécution du marché, de justifier qu'il s'est acquitté de cette obligation d'assurance.</w:t>
      </w:r>
    </w:p>
    <w:p w14:paraId="40122265" w14:textId="77777777" w:rsidR="00363E9D" w:rsidRPr="003936CD" w:rsidRDefault="00363E9D" w:rsidP="00363E9D">
      <w:pPr>
        <w:spacing w:after="0" w:line="240" w:lineRule="auto"/>
        <w:jc w:val="both"/>
        <w:rPr>
          <w:rFonts w:ascii="Times New Roman" w:hAnsi="Times New Roman" w:cs="Times New Roman"/>
          <w:sz w:val="24"/>
          <w:szCs w:val="24"/>
        </w:rPr>
      </w:pPr>
    </w:p>
    <w:p w14:paraId="12BE50C4"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frais et risques de transport des matériels, objets et approvisionnements qui doivent être restitués à </w:t>
      </w:r>
      <w:r w:rsidR="005B2A20" w:rsidRPr="003936CD">
        <w:rPr>
          <w:rFonts w:ascii="Times New Roman" w:hAnsi="Times New Roman" w:cs="Times New Roman"/>
          <w:sz w:val="24"/>
          <w:szCs w:val="24"/>
        </w:rPr>
        <w:t>l’ASECNA sont</w:t>
      </w:r>
      <w:r w:rsidRPr="003936CD">
        <w:rPr>
          <w:rFonts w:ascii="Times New Roman" w:hAnsi="Times New Roman" w:cs="Times New Roman"/>
          <w:sz w:val="24"/>
          <w:szCs w:val="24"/>
        </w:rPr>
        <w:t xml:space="preserve"> à la charge du titulaire.</w:t>
      </w:r>
    </w:p>
    <w:p w14:paraId="2A2D1B0A" w14:textId="77777777" w:rsidR="00363E9D" w:rsidRPr="003936CD" w:rsidRDefault="00363E9D" w:rsidP="00363E9D">
      <w:pPr>
        <w:spacing w:after="0" w:line="240" w:lineRule="auto"/>
        <w:jc w:val="both"/>
        <w:rPr>
          <w:rFonts w:ascii="Times New Roman" w:hAnsi="Times New Roman" w:cs="Times New Roman"/>
          <w:sz w:val="24"/>
          <w:szCs w:val="24"/>
        </w:rPr>
      </w:pPr>
    </w:p>
    <w:p w14:paraId="1F730C14"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Un constat contradictoire est établi lors de la restitution du matériel, objet ou approvisionnement à l’ASECNA. Si le titulaire ne peut restituer en bon état un matériel, un objet ou un approvisionnement non consommé, pour quelque motif que ce soit, l’ASECNA décide, après s'être informée des possibilités du titulaire, de la mesure de réparation à </w:t>
      </w:r>
      <w:r w:rsidR="005B2A20" w:rsidRPr="003936CD">
        <w:rPr>
          <w:rFonts w:ascii="Times New Roman" w:hAnsi="Times New Roman" w:cs="Times New Roman"/>
          <w:sz w:val="24"/>
          <w:szCs w:val="24"/>
        </w:rPr>
        <w:t>appliquer :</w:t>
      </w:r>
      <w:r w:rsidRPr="003936CD">
        <w:rPr>
          <w:rFonts w:ascii="Times New Roman" w:hAnsi="Times New Roman" w:cs="Times New Roman"/>
          <w:sz w:val="24"/>
          <w:szCs w:val="24"/>
        </w:rPr>
        <w:t xml:space="preserve"> remplacement, remise en état ou remboursement.</w:t>
      </w:r>
    </w:p>
    <w:p w14:paraId="1BA30CA5" w14:textId="77777777" w:rsidR="00363E9D" w:rsidRPr="003936CD" w:rsidRDefault="00363E9D" w:rsidP="00363E9D">
      <w:pPr>
        <w:spacing w:after="0" w:line="240" w:lineRule="auto"/>
        <w:jc w:val="both"/>
        <w:rPr>
          <w:rFonts w:ascii="Times New Roman" w:hAnsi="Times New Roman" w:cs="Times New Roman"/>
          <w:sz w:val="24"/>
          <w:szCs w:val="24"/>
        </w:rPr>
      </w:pPr>
    </w:p>
    <w:p w14:paraId="5928E451"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Dans le cas d'un remboursement, la valeur prise en compte sera la valeur résiduelle à la date de la disparition du bien ou du sinistre.</w:t>
      </w:r>
    </w:p>
    <w:p w14:paraId="10CBD11E" w14:textId="77777777" w:rsidR="00363E9D" w:rsidRPr="003936CD" w:rsidRDefault="00363E9D" w:rsidP="00363E9D">
      <w:pPr>
        <w:spacing w:after="0" w:line="240" w:lineRule="auto"/>
        <w:jc w:val="both"/>
        <w:rPr>
          <w:rFonts w:ascii="Times New Roman" w:hAnsi="Times New Roman" w:cs="Times New Roman"/>
          <w:sz w:val="24"/>
          <w:szCs w:val="24"/>
        </w:rPr>
      </w:pPr>
    </w:p>
    <w:p w14:paraId="76222FA1"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A défaut de restitution, de remplacement, de remise en état ou de remboursement dans les délais prévus aux documents particuliers du </w:t>
      </w:r>
      <w:r w:rsidR="005B2A20" w:rsidRPr="003936CD">
        <w:rPr>
          <w:rFonts w:ascii="Times New Roman" w:hAnsi="Times New Roman" w:cs="Times New Roman"/>
          <w:sz w:val="24"/>
          <w:szCs w:val="24"/>
        </w:rPr>
        <w:t xml:space="preserve">marché, </w:t>
      </w:r>
      <w:proofErr w:type="gramStart"/>
      <w:r w:rsidR="005B2A20" w:rsidRPr="003936CD">
        <w:rPr>
          <w:rFonts w:ascii="Times New Roman" w:hAnsi="Times New Roman" w:cs="Times New Roman"/>
          <w:sz w:val="24"/>
          <w:szCs w:val="24"/>
        </w:rPr>
        <w:t>l’ASECNA</w:t>
      </w:r>
      <w:r w:rsidRPr="003936CD">
        <w:rPr>
          <w:rFonts w:ascii="Times New Roman" w:hAnsi="Times New Roman" w:cs="Times New Roman"/>
          <w:sz w:val="24"/>
          <w:szCs w:val="24"/>
        </w:rPr>
        <w:t xml:space="preserve">  peut</w:t>
      </w:r>
      <w:proofErr w:type="gramEnd"/>
      <w:r w:rsidRPr="003936CD">
        <w:rPr>
          <w:rFonts w:ascii="Times New Roman" w:hAnsi="Times New Roman" w:cs="Times New Roman"/>
          <w:sz w:val="24"/>
          <w:szCs w:val="24"/>
        </w:rPr>
        <w:t xml:space="preserve"> suspendre le paiement des sommes dues au titre des prestations en cause, dans la limite de la valeur résiduelle des biens concernés, jusqu'à ce que la restitution, le remplacement, la remise en état ou le remboursement soient effectivement opérés.</w:t>
      </w:r>
    </w:p>
    <w:p w14:paraId="188A3B7C" w14:textId="77777777" w:rsidR="00363E9D" w:rsidRPr="003936CD" w:rsidRDefault="00363E9D" w:rsidP="00363E9D">
      <w:pPr>
        <w:spacing w:after="0" w:line="240" w:lineRule="auto"/>
        <w:jc w:val="both"/>
        <w:rPr>
          <w:rFonts w:ascii="Times New Roman" w:hAnsi="Times New Roman" w:cs="Times New Roman"/>
          <w:sz w:val="24"/>
          <w:szCs w:val="24"/>
        </w:rPr>
      </w:pPr>
    </w:p>
    <w:p w14:paraId="0A18D19A"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Outre les mesures de réparation mentionnées ci-dessus, le marché peut être résilié dans les conditions prévues à l'article 33, en cas de non-restitution, de détérioration ou d'utilisation abusive du matériel, de non-remplacement, de non-réparation ou de non-remboursement des objets confiés ou des approvisionnements non consommés.</w:t>
      </w:r>
    </w:p>
    <w:p w14:paraId="752DB458"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756C8508"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5" w:name="_Toc358981627"/>
      <w:bookmarkStart w:id="506" w:name="_Toc398446416"/>
      <w:r w:rsidRPr="003936CD">
        <w:rPr>
          <w:rFonts w:ascii="Times New Roman" w:hAnsi="Times New Roman" w:cs="Times New Roman"/>
          <w:i w:val="0"/>
          <w:color w:val="auto"/>
          <w:sz w:val="24"/>
          <w:szCs w:val="24"/>
        </w:rPr>
        <w:t>Article 19 : Aménagement des locaux destinés à l'installation du matériel objet du marché</w:t>
      </w:r>
      <w:bookmarkEnd w:id="505"/>
      <w:bookmarkEnd w:id="506"/>
    </w:p>
    <w:p w14:paraId="5F3887DA" w14:textId="77777777" w:rsidR="00363E9D" w:rsidRPr="003936CD" w:rsidRDefault="00363E9D" w:rsidP="00363E9D">
      <w:pPr>
        <w:spacing w:after="0" w:line="240" w:lineRule="auto"/>
        <w:jc w:val="both"/>
        <w:rPr>
          <w:rFonts w:ascii="Times New Roman" w:hAnsi="Times New Roman" w:cs="Times New Roman"/>
          <w:b/>
          <w:sz w:val="24"/>
          <w:szCs w:val="24"/>
        </w:rPr>
      </w:pPr>
    </w:p>
    <w:p w14:paraId="16C0B175" w14:textId="77777777" w:rsidR="00363E9D" w:rsidRPr="003936CD" w:rsidRDefault="00DA4AFB" w:rsidP="002E634E">
      <w:pPr>
        <w:numPr>
          <w:ilvl w:val="0"/>
          <w:numId w:val="7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aménage, à ses frais, les locaux destinés à l'installation du matériel et, le cas échéant, après consultation du titulaire, pourvoit à leur maintenance et à leur approvisionnement en fluides.</w:t>
      </w:r>
    </w:p>
    <w:p w14:paraId="79648142" w14:textId="77777777" w:rsidR="00363E9D" w:rsidRPr="003936CD" w:rsidRDefault="00363E9D" w:rsidP="00363E9D">
      <w:pPr>
        <w:spacing w:after="0" w:line="240" w:lineRule="auto"/>
        <w:jc w:val="both"/>
        <w:rPr>
          <w:rFonts w:ascii="Times New Roman" w:hAnsi="Times New Roman" w:cs="Times New Roman"/>
          <w:sz w:val="24"/>
          <w:szCs w:val="24"/>
        </w:rPr>
      </w:pPr>
    </w:p>
    <w:p w14:paraId="1FBFC42E" w14:textId="77777777" w:rsidR="00363E9D" w:rsidRPr="003936CD" w:rsidRDefault="005B2A20" w:rsidP="002E634E">
      <w:pPr>
        <w:numPr>
          <w:ilvl w:val="0"/>
          <w:numId w:val="7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informe</w:t>
      </w:r>
      <w:r w:rsidR="00DA4AFB" w:rsidRPr="003936CD">
        <w:rPr>
          <w:rFonts w:ascii="Times New Roman" w:hAnsi="Times New Roman" w:cs="Times New Roman"/>
          <w:sz w:val="24"/>
          <w:szCs w:val="24"/>
        </w:rPr>
        <w:t xml:space="preserve"> le titulaire de la disponibilité des locaux. Cette information doit être faite quinze (15) jours, au moins, avant la livraison du matériel.</w:t>
      </w:r>
    </w:p>
    <w:p w14:paraId="1AD5CE4A" w14:textId="77777777" w:rsidR="00363E9D" w:rsidRPr="003936CD" w:rsidRDefault="00363E9D" w:rsidP="00363E9D">
      <w:pPr>
        <w:spacing w:after="0" w:line="240" w:lineRule="auto"/>
        <w:jc w:val="both"/>
        <w:rPr>
          <w:rFonts w:ascii="Times New Roman" w:hAnsi="Times New Roman" w:cs="Times New Roman"/>
          <w:sz w:val="24"/>
          <w:szCs w:val="24"/>
        </w:rPr>
      </w:pPr>
    </w:p>
    <w:p w14:paraId="17579B7E" w14:textId="77777777" w:rsidR="00363E9D" w:rsidRPr="003936CD" w:rsidRDefault="00DA4AFB" w:rsidP="00363E9D">
      <w:pPr>
        <w:spacing w:after="0" w:line="240" w:lineRule="auto"/>
        <w:ind w:firstLine="708"/>
        <w:jc w:val="both"/>
        <w:rPr>
          <w:rFonts w:ascii="Times New Roman" w:hAnsi="Times New Roman" w:cs="Times New Roman"/>
          <w:sz w:val="24"/>
          <w:szCs w:val="24"/>
        </w:rPr>
      </w:pPr>
      <w:r w:rsidRPr="003936CD">
        <w:rPr>
          <w:rFonts w:ascii="Times New Roman" w:hAnsi="Times New Roman" w:cs="Times New Roman"/>
          <w:sz w:val="24"/>
          <w:szCs w:val="24"/>
        </w:rPr>
        <w:t>Ces aménagements doivent être terminés avant la date prévue pour la livraison.</w:t>
      </w:r>
    </w:p>
    <w:p w14:paraId="16F4E381" w14:textId="77777777" w:rsidR="00363E9D" w:rsidRPr="003936CD" w:rsidRDefault="00363E9D" w:rsidP="00363E9D">
      <w:pPr>
        <w:spacing w:after="0" w:line="240" w:lineRule="auto"/>
        <w:jc w:val="both"/>
        <w:rPr>
          <w:rFonts w:ascii="Times New Roman" w:hAnsi="Times New Roman" w:cs="Times New Roman"/>
          <w:sz w:val="24"/>
          <w:szCs w:val="24"/>
        </w:rPr>
      </w:pPr>
    </w:p>
    <w:p w14:paraId="4BC87E37"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7" w:name="_Toc358981628"/>
      <w:bookmarkStart w:id="508" w:name="_Toc398446417"/>
      <w:r w:rsidRPr="003936CD">
        <w:rPr>
          <w:rFonts w:ascii="Times New Roman" w:hAnsi="Times New Roman" w:cs="Times New Roman"/>
          <w:i w:val="0"/>
          <w:color w:val="auto"/>
          <w:sz w:val="24"/>
          <w:szCs w:val="24"/>
        </w:rPr>
        <w:t>Article 20 : Stockage, emballage et transport</w:t>
      </w:r>
      <w:bookmarkEnd w:id="507"/>
      <w:bookmarkEnd w:id="508"/>
    </w:p>
    <w:p w14:paraId="659EE037" w14:textId="77777777" w:rsidR="00363E9D" w:rsidRPr="003936CD" w:rsidRDefault="00363E9D" w:rsidP="00363E9D">
      <w:pPr>
        <w:spacing w:after="0" w:line="240" w:lineRule="auto"/>
        <w:jc w:val="both"/>
        <w:rPr>
          <w:rFonts w:ascii="Times New Roman" w:hAnsi="Times New Roman" w:cs="Times New Roman"/>
          <w:sz w:val="24"/>
          <w:szCs w:val="24"/>
        </w:rPr>
      </w:pPr>
    </w:p>
    <w:p w14:paraId="1B0C8ED3"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Stockage :</w:t>
      </w:r>
    </w:p>
    <w:p w14:paraId="4BCFFD42" w14:textId="77777777" w:rsidR="00363E9D" w:rsidRPr="003936CD" w:rsidRDefault="00363E9D" w:rsidP="00363E9D">
      <w:pPr>
        <w:spacing w:after="0" w:line="240" w:lineRule="auto"/>
        <w:jc w:val="both"/>
        <w:rPr>
          <w:rFonts w:ascii="Times New Roman" w:hAnsi="Times New Roman" w:cs="Times New Roman"/>
          <w:sz w:val="24"/>
          <w:szCs w:val="24"/>
        </w:rPr>
      </w:pPr>
    </w:p>
    <w:p w14:paraId="0533A732" w14:textId="77777777" w:rsidR="00363E9D" w:rsidRPr="003936CD" w:rsidRDefault="00DA4AFB" w:rsidP="002E634E">
      <w:pPr>
        <w:numPr>
          <w:ilvl w:val="0"/>
          <w:numId w:val="7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les documents particuliers du marché prévoient l'obligation pour le titulaire de stocker des matériels dans ses locaux, celui-ci assume à leur égard la responsabilité du dépositaire durant un délai précisé par les documents particuliers du marché et courant à compter de leur admission.</w:t>
      </w:r>
    </w:p>
    <w:p w14:paraId="29A1D0F4" w14:textId="77777777" w:rsidR="00363E9D" w:rsidRPr="003936CD" w:rsidRDefault="00363E9D" w:rsidP="00363E9D">
      <w:pPr>
        <w:spacing w:after="0" w:line="240" w:lineRule="auto"/>
        <w:jc w:val="both"/>
        <w:rPr>
          <w:rFonts w:ascii="Times New Roman" w:hAnsi="Times New Roman" w:cs="Times New Roman"/>
          <w:sz w:val="24"/>
          <w:szCs w:val="24"/>
        </w:rPr>
      </w:pPr>
    </w:p>
    <w:p w14:paraId="3FD9E56D" w14:textId="77777777" w:rsidR="00363E9D" w:rsidRPr="003936CD" w:rsidRDefault="00DA4AFB" w:rsidP="002E634E">
      <w:pPr>
        <w:numPr>
          <w:ilvl w:val="0"/>
          <w:numId w:val="7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matériels sont stockés dans les locaux de l’ASECNA, celle-ci assume la responsabilité du dépositaire jusqu'à la décision d'admission.</w:t>
      </w:r>
    </w:p>
    <w:p w14:paraId="254356B3" w14:textId="77777777" w:rsidR="00363E9D" w:rsidRPr="003936CD" w:rsidRDefault="00363E9D" w:rsidP="00363E9D">
      <w:pPr>
        <w:spacing w:after="0" w:line="240" w:lineRule="auto"/>
        <w:jc w:val="both"/>
        <w:rPr>
          <w:rFonts w:ascii="Times New Roman" w:hAnsi="Times New Roman" w:cs="Times New Roman"/>
          <w:sz w:val="24"/>
          <w:szCs w:val="24"/>
        </w:rPr>
      </w:pPr>
    </w:p>
    <w:p w14:paraId="2361CB2C"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Emballage :</w:t>
      </w:r>
    </w:p>
    <w:p w14:paraId="79BC2F06" w14:textId="77777777" w:rsidR="00363E9D" w:rsidRPr="003936CD" w:rsidRDefault="00363E9D" w:rsidP="00363E9D">
      <w:pPr>
        <w:spacing w:after="0" w:line="240" w:lineRule="auto"/>
        <w:jc w:val="both"/>
        <w:rPr>
          <w:rFonts w:ascii="Times New Roman" w:hAnsi="Times New Roman" w:cs="Times New Roman"/>
          <w:sz w:val="24"/>
          <w:szCs w:val="24"/>
        </w:rPr>
      </w:pPr>
    </w:p>
    <w:p w14:paraId="4364E36E" w14:textId="77777777" w:rsidR="00363E9D" w:rsidRPr="003936CD" w:rsidRDefault="00DA4AFB" w:rsidP="002E634E">
      <w:pPr>
        <w:numPr>
          <w:ilvl w:val="0"/>
          <w:numId w:val="7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qualité des emballages doit être appropriée aux conditions et modalités de transport. Elle est de la responsabilité du titulaire.</w:t>
      </w:r>
    </w:p>
    <w:p w14:paraId="1075BC52" w14:textId="77777777" w:rsidR="00363E9D" w:rsidRPr="003936CD" w:rsidRDefault="00363E9D" w:rsidP="00363E9D">
      <w:pPr>
        <w:spacing w:after="0" w:line="240" w:lineRule="auto"/>
        <w:jc w:val="both"/>
        <w:rPr>
          <w:rFonts w:ascii="Times New Roman" w:hAnsi="Times New Roman" w:cs="Times New Roman"/>
          <w:sz w:val="24"/>
          <w:szCs w:val="24"/>
        </w:rPr>
      </w:pPr>
    </w:p>
    <w:p w14:paraId="0FC64299" w14:textId="77777777" w:rsidR="00363E9D" w:rsidRPr="003936CD" w:rsidRDefault="00DA4AFB" w:rsidP="002E634E">
      <w:pPr>
        <w:numPr>
          <w:ilvl w:val="0"/>
          <w:numId w:val="7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emballages restent la propriété du titulaire.</w:t>
      </w:r>
    </w:p>
    <w:p w14:paraId="43F5B2E3" w14:textId="77777777" w:rsidR="00207BDB" w:rsidRPr="003936CD" w:rsidRDefault="00207BDB" w:rsidP="00207BDB">
      <w:pPr>
        <w:spacing w:after="0" w:line="240" w:lineRule="auto"/>
        <w:jc w:val="both"/>
        <w:rPr>
          <w:rFonts w:ascii="Times New Roman" w:hAnsi="Times New Roman" w:cs="Times New Roman"/>
          <w:sz w:val="24"/>
          <w:szCs w:val="24"/>
        </w:rPr>
      </w:pPr>
    </w:p>
    <w:p w14:paraId="43DC76FF"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Transport :</w:t>
      </w:r>
    </w:p>
    <w:p w14:paraId="7BCDE7E1" w14:textId="77777777" w:rsidR="00363E9D" w:rsidRPr="003936CD" w:rsidRDefault="00363E9D" w:rsidP="00363E9D">
      <w:pPr>
        <w:spacing w:after="0" w:line="240" w:lineRule="auto"/>
        <w:jc w:val="both"/>
        <w:rPr>
          <w:rFonts w:ascii="Times New Roman" w:hAnsi="Times New Roman" w:cs="Times New Roman"/>
          <w:sz w:val="24"/>
          <w:szCs w:val="24"/>
        </w:rPr>
      </w:pPr>
    </w:p>
    <w:p w14:paraId="25459B60"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transport s'effectue, sous la responsabilité du titulaire, jusqu'au lieu de livraison. Le conditionnement, le chargement, l'arrimage et le déchargement sont effectués sous sa responsabilité.</w:t>
      </w:r>
    </w:p>
    <w:p w14:paraId="7A66766E"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47DA61E1"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9" w:name="_Toc358981629"/>
      <w:bookmarkStart w:id="510" w:name="_Toc398446418"/>
      <w:r w:rsidRPr="003936CD">
        <w:rPr>
          <w:rFonts w:ascii="Times New Roman" w:hAnsi="Times New Roman" w:cs="Times New Roman"/>
          <w:i w:val="0"/>
          <w:color w:val="auto"/>
          <w:sz w:val="24"/>
          <w:szCs w:val="24"/>
        </w:rPr>
        <w:t>Article 21 : Livraison</w:t>
      </w:r>
      <w:bookmarkEnd w:id="509"/>
      <w:bookmarkEnd w:id="510"/>
    </w:p>
    <w:p w14:paraId="1FE9E1C3" w14:textId="77777777" w:rsidR="00363E9D" w:rsidRPr="003936CD" w:rsidRDefault="00363E9D" w:rsidP="00363E9D">
      <w:pPr>
        <w:spacing w:after="0" w:line="240" w:lineRule="auto"/>
        <w:jc w:val="both"/>
        <w:rPr>
          <w:rFonts w:ascii="Times New Roman" w:hAnsi="Times New Roman" w:cs="Times New Roman"/>
          <w:sz w:val="24"/>
          <w:szCs w:val="24"/>
        </w:rPr>
      </w:pPr>
    </w:p>
    <w:p w14:paraId="6A86B454"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fournitures livrées par le titulaire doivent être accompagnées d'un bon de livraison ou d'un état, dressé distinctement pour chaque destinataire, et comportant notamment :</w:t>
      </w:r>
    </w:p>
    <w:p w14:paraId="4CC0E716"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1F6E1867"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date d'expédition ;</w:t>
      </w:r>
    </w:p>
    <w:p w14:paraId="5DAADFFD" w14:textId="77777777" w:rsidR="00363E9D" w:rsidRPr="003936CD" w:rsidRDefault="00363E9D" w:rsidP="00363E9D">
      <w:pPr>
        <w:spacing w:after="0" w:line="240" w:lineRule="auto"/>
        <w:ind w:left="1429"/>
        <w:jc w:val="both"/>
        <w:rPr>
          <w:rFonts w:ascii="Times New Roman" w:hAnsi="Times New Roman" w:cs="Times New Roman"/>
          <w:sz w:val="24"/>
          <w:szCs w:val="24"/>
        </w:rPr>
      </w:pPr>
    </w:p>
    <w:p w14:paraId="7F5FCC11"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référence à la commande ou au marché ;</w:t>
      </w:r>
    </w:p>
    <w:p w14:paraId="19249C3E" w14:textId="77777777" w:rsidR="00363E9D" w:rsidRPr="003936CD" w:rsidRDefault="00363E9D" w:rsidP="00363E9D">
      <w:pPr>
        <w:spacing w:after="0" w:line="240" w:lineRule="auto"/>
        <w:jc w:val="both"/>
        <w:rPr>
          <w:rFonts w:ascii="Times New Roman" w:hAnsi="Times New Roman" w:cs="Times New Roman"/>
          <w:sz w:val="24"/>
          <w:szCs w:val="24"/>
        </w:rPr>
      </w:pPr>
    </w:p>
    <w:p w14:paraId="2C8AB7F0"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l'identification</w:t>
      </w:r>
      <w:proofErr w:type="gramEnd"/>
      <w:r w:rsidRPr="003936CD">
        <w:rPr>
          <w:rFonts w:ascii="Times New Roman" w:hAnsi="Times New Roman" w:cs="Times New Roman"/>
          <w:sz w:val="24"/>
          <w:szCs w:val="24"/>
        </w:rPr>
        <w:t xml:space="preserve"> du titulaire ;</w:t>
      </w:r>
    </w:p>
    <w:p w14:paraId="60BF3B9E" w14:textId="77777777" w:rsidR="00363E9D" w:rsidRPr="003936CD" w:rsidRDefault="00363E9D" w:rsidP="00363E9D">
      <w:pPr>
        <w:spacing w:after="0" w:line="240" w:lineRule="auto"/>
        <w:jc w:val="both"/>
        <w:rPr>
          <w:rFonts w:ascii="Times New Roman" w:hAnsi="Times New Roman" w:cs="Times New Roman"/>
          <w:sz w:val="24"/>
          <w:szCs w:val="24"/>
        </w:rPr>
      </w:pPr>
    </w:p>
    <w:p w14:paraId="235EF68A"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l'identification</w:t>
      </w:r>
      <w:proofErr w:type="gramEnd"/>
      <w:r w:rsidRPr="003936CD">
        <w:rPr>
          <w:rFonts w:ascii="Times New Roman" w:hAnsi="Times New Roman" w:cs="Times New Roman"/>
          <w:sz w:val="24"/>
          <w:szCs w:val="24"/>
        </w:rPr>
        <w:t xml:space="preserve"> des fournitures livrées et, quand il y a lieu, leur répartition par colis ;</w:t>
      </w:r>
    </w:p>
    <w:p w14:paraId="0D24D351" w14:textId="77777777" w:rsidR="00363E9D" w:rsidRPr="003936CD" w:rsidRDefault="00363E9D" w:rsidP="00363E9D">
      <w:pPr>
        <w:spacing w:after="0" w:line="240" w:lineRule="auto"/>
        <w:jc w:val="both"/>
        <w:rPr>
          <w:rFonts w:ascii="Times New Roman" w:hAnsi="Times New Roman" w:cs="Times New Roman"/>
          <w:sz w:val="24"/>
          <w:szCs w:val="24"/>
        </w:rPr>
      </w:pPr>
    </w:p>
    <w:p w14:paraId="58CB9354"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numéro du ou des lots de fabrication, dans le cas où la réglementation l'impose en matière d'étiquetage.</w:t>
      </w:r>
    </w:p>
    <w:p w14:paraId="14DFF39B" w14:textId="77777777" w:rsidR="00363E9D" w:rsidRPr="003936CD" w:rsidRDefault="00363E9D" w:rsidP="00363E9D">
      <w:pPr>
        <w:spacing w:after="0" w:line="240" w:lineRule="auto"/>
        <w:jc w:val="both"/>
        <w:rPr>
          <w:rFonts w:ascii="Times New Roman" w:hAnsi="Times New Roman" w:cs="Times New Roman"/>
          <w:sz w:val="24"/>
          <w:szCs w:val="24"/>
        </w:rPr>
      </w:pPr>
    </w:p>
    <w:p w14:paraId="6E913EF9"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Chaque colis doit porter de façon apparente son numéro d'ordre, tel qu'il figure sur le bon de livraison ou l'état. Il renferme l'inventaire de son contenu.</w:t>
      </w:r>
    </w:p>
    <w:p w14:paraId="5529C31A" w14:textId="77777777" w:rsidR="00363E9D" w:rsidRPr="003936CD" w:rsidRDefault="00363E9D" w:rsidP="00363E9D">
      <w:pPr>
        <w:spacing w:after="0" w:line="240" w:lineRule="auto"/>
        <w:jc w:val="both"/>
        <w:rPr>
          <w:rFonts w:ascii="Times New Roman" w:hAnsi="Times New Roman" w:cs="Times New Roman"/>
          <w:sz w:val="24"/>
          <w:szCs w:val="24"/>
        </w:rPr>
      </w:pPr>
    </w:p>
    <w:p w14:paraId="3E2EA4F9"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livraison des fournitures est constatée par la délivrance d'un récépissé au titulaire ou par la signature du bon de livraison ou de l'état, dont chaque partie conserve un exemplaire. En cas d'impossibilité de livrer, celle-ci doit être mentionnée sur l'un de ces documents.</w:t>
      </w:r>
    </w:p>
    <w:p w14:paraId="1E7BA6D9" w14:textId="77777777" w:rsidR="00363E9D" w:rsidRPr="003936CD" w:rsidRDefault="00363E9D" w:rsidP="00363E9D">
      <w:pPr>
        <w:spacing w:after="0" w:line="240" w:lineRule="auto"/>
        <w:jc w:val="both"/>
        <w:rPr>
          <w:rFonts w:ascii="Times New Roman" w:hAnsi="Times New Roman" w:cs="Times New Roman"/>
          <w:sz w:val="24"/>
          <w:szCs w:val="24"/>
        </w:rPr>
      </w:pPr>
    </w:p>
    <w:p w14:paraId="08BC83C4"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Si la disposition des locaux désignés entraîne des difficultés exceptionnelles de manutention, non prévues par les documents particuliers du marché, les frais supplémentaires de livraison qui en résultent sont rémunérés distinctement. Ces prestations de manutention donnent lieu à l'établissement d'un avenant.</w:t>
      </w:r>
    </w:p>
    <w:p w14:paraId="43179AC5" w14:textId="77777777" w:rsidR="00363E9D" w:rsidRPr="003936CD" w:rsidRDefault="00363E9D" w:rsidP="00363E9D">
      <w:pPr>
        <w:spacing w:after="0" w:line="240" w:lineRule="auto"/>
        <w:jc w:val="both"/>
        <w:rPr>
          <w:rFonts w:ascii="Times New Roman" w:hAnsi="Times New Roman" w:cs="Times New Roman"/>
          <w:b/>
          <w:sz w:val="24"/>
          <w:szCs w:val="24"/>
        </w:rPr>
      </w:pPr>
    </w:p>
    <w:p w14:paraId="7B99439E"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Un sursis de livraison peut être accordé au titulaire lorsque, en dehors des cas prévus pour la prolongation du délai à l'article </w:t>
      </w:r>
      <w:r w:rsidR="005B2A20" w:rsidRPr="003936CD">
        <w:rPr>
          <w:rFonts w:ascii="Times New Roman" w:hAnsi="Times New Roman" w:cs="Times New Roman"/>
          <w:sz w:val="24"/>
          <w:szCs w:val="24"/>
        </w:rPr>
        <w:t>14,</w:t>
      </w:r>
      <w:r w:rsidRPr="003936CD">
        <w:rPr>
          <w:rFonts w:ascii="Times New Roman" w:hAnsi="Times New Roman" w:cs="Times New Roman"/>
          <w:sz w:val="24"/>
          <w:szCs w:val="24"/>
        </w:rPr>
        <w:t xml:space="preserve"> une cause qui n'est pas de son fait met obstacle à l'exécution du marché dans le délai contractuel.</w:t>
      </w:r>
    </w:p>
    <w:p w14:paraId="41C3EC40" w14:textId="77777777" w:rsidR="00363E9D" w:rsidRPr="003936CD" w:rsidRDefault="00363E9D" w:rsidP="00363E9D">
      <w:pPr>
        <w:spacing w:after="0" w:line="240" w:lineRule="auto"/>
        <w:jc w:val="both"/>
        <w:rPr>
          <w:rFonts w:ascii="Times New Roman" w:hAnsi="Times New Roman" w:cs="Times New Roman"/>
          <w:sz w:val="24"/>
          <w:szCs w:val="24"/>
        </w:rPr>
      </w:pPr>
    </w:p>
    <w:p w14:paraId="144B23CD"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Un sursis de livraison peut être également accordé au titulaire s'il justifie de mesures et précautions particulières pour réduire les impacts environnementaux liés aux transports et aux modalités de livraison.</w:t>
      </w:r>
    </w:p>
    <w:p w14:paraId="21A92D11" w14:textId="77777777" w:rsidR="00363E9D" w:rsidRPr="003936CD" w:rsidRDefault="00363E9D" w:rsidP="00363E9D">
      <w:pPr>
        <w:spacing w:after="0" w:line="240" w:lineRule="auto"/>
        <w:jc w:val="both"/>
        <w:rPr>
          <w:rFonts w:ascii="Times New Roman" w:hAnsi="Times New Roman" w:cs="Times New Roman"/>
          <w:sz w:val="24"/>
          <w:szCs w:val="24"/>
        </w:rPr>
      </w:pPr>
    </w:p>
    <w:p w14:paraId="7232A47D"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sursis de livraison suspend pour un temps égal à sa durée l'application des pénalités pour retard.</w:t>
      </w:r>
    </w:p>
    <w:p w14:paraId="1BDD3BE9" w14:textId="77777777" w:rsidR="00363E9D" w:rsidRPr="003936CD" w:rsidRDefault="00363E9D" w:rsidP="00363E9D">
      <w:pPr>
        <w:spacing w:after="0" w:line="240" w:lineRule="auto"/>
        <w:jc w:val="both"/>
        <w:rPr>
          <w:rFonts w:ascii="Times New Roman" w:hAnsi="Times New Roman" w:cs="Times New Roman"/>
          <w:sz w:val="24"/>
          <w:szCs w:val="24"/>
        </w:rPr>
      </w:pPr>
    </w:p>
    <w:p w14:paraId="11500DB9"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formalités d'octroi du sursis de livraison sont les mêmes que celles de la prolongation de délai mentionnées à l'article 14. 3.</w:t>
      </w:r>
    </w:p>
    <w:p w14:paraId="472B2EE6" w14:textId="77777777" w:rsidR="00363E9D" w:rsidRPr="003936CD" w:rsidRDefault="00363E9D" w:rsidP="00363E9D">
      <w:pPr>
        <w:spacing w:after="0" w:line="240" w:lineRule="auto"/>
        <w:jc w:val="both"/>
        <w:rPr>
          <w:rFonts w:ascii="Times New Roman" w:hAnsi="Times New Roman" w:cs="Times New Roman"/>
          <w:sz w:val="24"/>
          <w:szCs w:val="24"/>
        </w:rPr>
      </w:pPr>
    </w:p>
    <w:p w14:paraId="5EB30C56"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Aucun sursis de livraison ne peut être demandé par le titulaire pour des événements survenus après l'expiration du délai d'exécution du marché, éventuellement déjà prolongé.</w:t>
      </w:r>
    </w:p>
    <w:p w14:paraId="15ED36D5" w14:textId="77777777" w:rsidR="00363E9D" w:rsidRPr="003936CD" w:rsidRDefault="00363E9D" w:rsidP="00363E9D">
      <w:pPr>
        <w:spacing w:after="0" w:line="240" w:lineRule="auto"/>
        <w:jc w:val="both"/>
        <w:rPr>
          <w:rFonts w:ascii="Times New Roman" w:hAnsi="Times New Roman" w:cs="Times New Roman"/>
          <w:sz w:val="24"/>
          <w:szCs w:val="24"/>
        </w:rPr>
      </w:pPr>
    </w:p>
    <w:p w14:paraId="485D38F5" w14:textId="77777777" w:rsidR="00363E9D" w:rsidRPr="003936CD" w:rsidRDefault="00DA4AFB" w:rsidP="00363E9D">
      <w:pPr>
        <w:pStyle w:val="Titre4"/>
        <w:rPr>
          <w:rFonts w:ascii="Times New Roman" w:hAnsi="Times New Roman" w:cs="Times New Roman"/>
          <w:i w:val="0"/>
          <w:color w:val="auto"/>
          <w:sz w:val="24"/>
          <w:szCs w:val="24"/>
        </w:rPr>
      </w:pPr>
      <w:bookmarkStart w:id="511" w:name="_Toc358981630"/>
      <w:bookmarkStart w:id="512" w:name="_Toc398446419"/>
      <w:r w:rsidRPr="003936CD">
        <w:rPr>
          <w:rFonts w:ascii="Times New Roman" w:hAnsi="Times New Roman" w:cs="Times New Roman"/>
          <w:i w:val="0"/>
          <w:color w:val="auto"/>
          <w:sz w:val="24"/>
          <w:szCs w:val="24"/>
        </w:rPr>
        <w:t>Article 22 : Surveillance en usine</w:t>
      </w:r>
      <w:bookmarkEnd w:id="511"/>
      <w:bookmarkEnd w:id="512"/>
    </w:p>
    <w:p w14:paraId="3B5EF5F5" w14:textId="77777777" w:rsidR="00363E9D" w:rsidRPr="003936CD" w:rsidRDefault="00363E9D" w:rsidP="00363E9D">
      <w:pPr>
        <w:spacing w:after="0" w:line="240" w:lineRule="auto"/>
        <w:jc w:val="both"/>
        <w:rPr>
          <w:rFonts w:ascii="Times New Roman" w:hAnsi="Times New Roman" w:cs="Times New Roman"/>
          <w:b/>
          <w:sz w:val="24"/>
          <w:szCs w:val="24"/>
        </w:rPr>
      </w:pPr>
    </w:p>
    <w:p w14:paraId="450E8182"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les documents particuliers du marché prévoient une surveillance en usine de l'exécution des prestations, le titulaire est tenu de se conformer aux dispositions du présent article.</w:t>
      </w:r>
    </w:p>
    <w:p w14:paraId="588B3955" w14:textId="77777777" w:rsidR="00363E9D" w:rsidRPr="003936CD" w:rsidRDefault="00363E9D" w:rsidP="00363E9D">
      <w:pPr>
        <w:spacing w:after="0" w:line="240" w:lineRule="auto"/>
        <w:jc w:val="both"/>
        <w:rPr>
          <w:rFonts w:ascii="Times New Roman" w:hAnsi="Times New Roman" w:cs="Times New Roman"/>
          <w:sz w:val="24"/>
          <w:szCs w:val="24"/>
        </w:rPr>
      </w:pPr>
    </w:p>
    <w:p w14:paraId="70235B4D"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Il doit faire connaître à l’ASECNA les usines ou ateliers dans lesquels se dérouleront les différentes phases d'exécution des prestations. Il s'engage à procurer le libre accès de ces usines ou ateliers à </w:t>
      </w:r>
      <w:r w:rsidR="00FA6053" w:rsidRPr="003936CD">
        <w:rPr>
          <w:rFonts w:ascii="Times New Roman" w:hAnsi="Times New Roman" w:cs="Times New Roman"/>
          <w:sz w:val="24"/>
          <w:szCs w:val="24"/>
        </w:rPr>
        <w:t>l’ASECNA et</w:t>
      </w:r>
      <w:r w:rsidRPr="003936CD">
        <w:rPr>
          <w:rFonts w:ascii="Times New Roman" w:hAnsi="Times New Roman" w:cs="Times New Roman"/>
          <w:sz w:val="24"/>
          <w:szCs w:val="24"/>
        </w:rPr>
        <w:t xml:space="preserve"> à mettre gratuitement à sa disposition les moyens nécessaires à l'accomplissement de sa mission.</w:t>
      </w:r>
    </w:p>
    <w:p w14:paraId="1772889E" w14:textId="77777777" w:rsidR="00363E9D" w:rsidRPr="003936CD" w:rsidRDefault="00363E9D" w:rsidP="00363E9D">
      <w:pPr>
        <w:spacing w:after="0" w:line="240" w:lineRule="auto"/>
        <w:jc w:val="both"/>
        <w:rPr>
          <w:rFonts w:ascii="Times New Roman" w:hAnsi="Times New Roman" w:cs="Times New Roman"/>
          <w:sz w:val="24"/>
          <w:szCs w:val="24"/>
        </w:rPr>
      </w:pPr>
    </w:p>
    <w:p w14:paraId="1FEFE1C1"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prévenir, en temps utile, l’ASECNA de toutes les opérations auxquelles cette dernière a déclaré vouloir assister ; à défaut, l’ASECNA pourra soit les faire recommencer, soit refuser les prestations soumises à ces opérations, en dehors de son contrôle. L’ASECNA doit être avisée immédiatement de tous événements de nature à modifier le déroulement prévu des opérations.</w:t>
      </w:r>
    </w:p>
    <w:p w14:paraId="50B4601C" w14:textId="77777777" w:rsidR="00363E9D" w:rsidRPr="003936CD" w:rsidRDefault="00363E9D" w:rsidP="00363E9D">
      <w:pPr>
        <w:spacing w:after="0" w:line="240" w:lineRule="auto"/>
        <w:jc w:val="both"/>
        <w:rPr>
          <w:rFonts w:ascii="Times New Roman" w:hAnsi="Times New Roman" w:cs="Times New Roman"/>
          <w:sz w:val="24"/>
          <w:szCs w:val="24"/>
        </w:rPr>
      </w:pPr>
    </w:p>
    <w:p w14:paraId="32D7F873"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 cours de l'exécution des prestations, l’ASECNA signale au titulaire tout élément de la prestation qui n'est pas satisfaisant.</w:t>
      </w:r>
    </w:p>
    <w:p w14:paraId="22632B4C" w14:textId="77777777" w:rsidR="00363E9D" w:rsidRPr="003936CD" w:rsidRDefault="00363E9D" w:rsidP="00363E9D">
      <w:pPr>
        <w:spacing w:after="0" w:line="240" w:lineRule="auto"/>
        <w:jc w:val="both"/>
        <w:rPr>
          <w:rFonts w:ascii="Times New Roman" w:hAnsi="Times New Roman" w:cs="Times New Roman"/>
          <w:sz w:val="24"/>
          <w:szCs w:val="24"/>
        </w:rPr>
      </w:pPr>
    </w:p>
    <w:p w14:paraId="5180BC14"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L'exercice de la surveillance laisse entière la responsabilité du titulaire et ne limite pas le droit de l’ASECNA de refuser les prestations reconnues défectueuses au moment de la vérification.</w:t>
      </w:r>
    </w:p>
    <w:p w14:paraId="52BC3151" w14:textId="77777777" w:rsidR="00363E9D" w:rsidRPr="003936CD" w:rsidRDefault="00363E9D" w:rsidP="00363E9D">
      <w:pPr>
        <w:spacing w:after="0" w:line="240" w:lineRule="auto"/>
        <w:jc w:val="both"/>
        <w:rPr>
          <w:rFonts w:ascii="Times New Roman" w:hAnsi="Times New Roman" w:cs="Times New Roman"/>
          <w:sz w:val="24"/>
          <w:szCs w:val="24"/>
        </w:rPr>
      </w:pPr>
    </w:p>
    <w:p w14:paraId="18BCD967"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agents de l’ASECNA et les personnes mandatées par elle, qui sont, du fait de leurs fonctions, informées des moyens de fabrication ou de toute autre information relative au titulaire, sont soumis à l'obligation de discrétion mentionnée à l'article 6.1.</w:t>
      </w:r>
    </w:p>
    <w:p w14:paraId="1FED0A41" w14:textId="77777777" w:rsidR="00363E9D" w:rsidRPr="003936CD" w:rsidRDefault="00363E9D" w:rsidP="00363E9D">
      <w:pPr>
        <w:spacing w:after="0" w:line="240" w:lineRule="auto"/>
        <w:jc w:val="both"/>
        <w:rPr>
          <w:rFonts w:ascii="Times New Roman" w:hAnsi="Times New Roman" w:cs="Times New Roman"/>
          <w:sz w:val="24"/>
          <w:szCs w:val="24"/>
        </w:rPr>
      </w:pPr>
    </w:p>
    <w:p w14:paraId="63AF1E2D"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Leurs frais de déplacement et leur rémunération, exposés dans le cadre de ces opérations de surveillance, sont en totalité à la charge de l’ASECNA.</w:t>
      </w:r>
    </w:p>
    <w:p w14:paraId="502597E3" w14:textId="77777777" w:rsidR="00F90439" w:rsidRPr="003936CD" w:rsidRDefault="00F90439" w:rsidP="00F90439">
      <w:pPr>
        <w:jc w:val="both"/>
        <w:rPr>
          <w:rFonts w:ascii="Times New Roman" w:hAnsi="Times New Roman" w:cs="Times New Roman"/>
          <w:sz w:val="24"/>
        </w:rPr>
      </w:pPr>
    </w:p>
    <w:p w14:paraId="4D40BCC0" w14:textId="77777777" w:rsidR="00F90439" w:rsidRPr="003936CD" w:rsidRDefault="00F90439" w:rsidP="00F90439">
      <w:pPr>
        <w:rPr>
          <w:rFonts w:ascii="Times New Roman" w:hAnsi="Times New Roman" w:cs="Times New Roman"/>
        </w:rPr>
      </w:pPr>
    </w:p>
    <w:p w14:paraId="4795F10F" w14:textId="77777777" w:rsidR="00F90439" w:rsidRPr="003936CD" w:rsidRDefault="00DA4AFB" w:rsidP="00F90439">
      <w:pPr>
        <w:ind w:left="709"/>
        <w:rPr>
          <w:rFonts w:ascii="Times New Roman" w:hAnsi="Times New Roman" w:cs="Times New Roman"/>
        </w:rPr>
      </w:pPr>
      <w:r w:rsidRPr="003936CD">
        <w:rPr>
          <w:rFonts w:ascii="Times New Roman" w:hAnsi="Times New Roman" w:cs="Times New Roman"/>
        </w:rPr>
        <w:br w:type="page"/>
      </w:r>
    </w:p>
    <w:p w14:paraId="5E4DA816" w14:textId="77777777" w:rsidR="00F90439" w:rsidRPr="003936CD" w:rsidRDefault="00DA4AFB" w:rsidP="00CA04A6">
      <w:pPr>
        <w:pStyle w:val="Titre3"/>
        <w:ind w:left="1985" w:hanging="1985"/>
        <w:jc w:val="both"/>
        <w:rPr>
          <w:rFonts w:ascii="Times New Roman" w:hAnsi="Times New Roman" w:cs="Times New Roman"/>
          <w:snapToGrid w:val="0"/>
          <w:color w:val="auto"/>
          <w:sz w:val="24"/>
        </w:rPr>
      </w:pPr>
      <w:bookmarkStart w:id="513" w:name="_Toc329789393"/>
      <w:bookmarkStart w:id="514" w:name="_Toc329789764"/>
      <w:bookmarkStart w:id="515" w:name="_Toc329789885"/>
      <w:bookmarkStart w:id="516" w:name="_Toc345670576"/>
      <w:bookmarkStart w:id="517" w:name="_Toc345835059"/>
      <w:bookmarkStart w:id="518" w:name="_Toc398446420"/>
      <w:r w:rsidRPr="003936CD">
        <w:rPr>
          <w:rFonts w:ascii="Times New Roman" w:hAnsi="Times New Roman" w:cs="Times New Roman"/>
          <w:snapToGrid w:val="0"/>
          <w:color w:val="auto"/>
          <w:sz w:val="24"/>
        </w:rPr>
        <w:lastRenderedPageBreak/>
        <w:t xml:space="preserve">CHAPITRE V – </w:t>
      </w:r>
      <w:bookmarkEnd w:id="513"/>
      <w:bookmarkEnd w:id="514"/>
      <w:bookmarkEnd w:id="515"/>
      <w:bookmarkEnd w:id="516"/>
      <w:bookmarkEnd w:id="517"/>
      <w:r w:rsidRPr="003936CD">
        <w:rPr>
          <w:rFonts w:ascii="Times New Roman" w:hAnsi="Times New Roman" w:cs="Times New Roman"/>
          <w:snapToGrid w:val="0"/>
          <w:color w:val="auto"/>
          <w:sz w:val="24"/>
        </w:rPr>
        <w:t xml:space="preserve">CONSTATATION DE L’EXECUTION DES PRESTATIONS </w:t>
      </w:r>
      <w:r w:rsidR="00FA6053" w:rsidRPr="003936CD">
        <w:rPr>
          <w:rFonts w:ascii="Times New Roman" w:hAnsi="Times New Roman" w:cs="Times New Roman"/>
          <w:snapToGrid w:val="0"/>
          <w:color w:val="auto"/>
          <w:sz w:val="24"/>
        </w:rPr>
        <w:t>– GARANTIE</w:t>
      </w:r>
      <w:r w:rsidRPr="003936CD">
        <w:rPr>
          <w:rFonts w:ascii="Times New Roman" w:hAnsi="Times New Roman" w:cs="Times New Roman"/>
          <w:snapToGrid w:val="0"/>
          <w:color w:val="auto"/>
          <w:sz w:val="24"/>
        </w:rPr>
        <w:t xml:space="preserve"> – MAINTENANCE</w:t>
      </w:r>
      <w:bookmarkEnd w:id="518"/>
    </w:p>
    <w:p w14:paraId="64363373" w14:textId="77777777" w:rsidR="00CA04A6" w:rsidRPr="003936CD" w:rsidRDefault="00CA04A6" w:rsidP="00CA04A6">
      <w:pPr>
        <w:spacing w:after="0" w:line="240" w:lineRule="auto"/>
        <w:jc w:val="both"/>
        <w:rPr>
          <w:rFonts w:ascii="Times New Roman" w:hAnsi="Times New Roman" w:cs="Times New Roman"/>
          <w:sz w:val="24"/>
          <w:szCs w:val="24"/>
        </w:rPr>
      </w:pPr>
    </w:p>
    <w:p w14:paraId="0E60AC5B"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19" w:name="_Toc358981632"/>
      <w:bookmarkStart w:id="520" w:name="_Toc398446421"/>
      <w:r w:rsidRPr="003936CD">
        <w:rPr>
          <w:rFonts w:ascii="Times New Roman" w:hAnsi="Times New Roman" w:cs="Times New Roman"/>
          <w:i w:val="0"/>
          <w:color w:val="auto"/>
          <w:sz w:val="24"/>
          <w:szCs w:val="24"/>
          <w:u w:val="single"/>
        </w:rPr>
        <w:t>Article 23</w:t>
      </w:r>
      <w:r w:rsidRPr="003936CD">
        <w:rPr>
          <w:rFonts w:ascii="Times New Roman" w:hAnsi="Times New Roman" w:cs="Times New Roman"/>
          <w:i w:val="0"/>
          <w:color w:val="auto"/>
          <w:sz w:val="24"/>
          <w:szCs w:val="24"/>
        </w:rPr>
        <w:t xml:space="preserve"> - Opérations de vérification</w:t>
      </w:r>
      <w:bookmarkEnd w:id="519"/>
      <w:bookmarkEnd w:id="520"/>
    </w:p>
    <w:p w14:paraId="2DC0CFEA" w14:textId="77777777" w:rsidR="00CA04A6" w:rsidRPr="003936CD" w:rsidRDefault="00CA04A6" w:rsidP="00CA04A6">
      <w:pPr>
        <w:spacing w:after="0" w:line="240" w:lineRule="auto"/>
        <w:jc w:val="both"/>
        <w:rPr>
          <w:rFonts w:ascii="Times New Roman" w:hAnsi="Times New Roman" w:cs="Times New Roman"/>
          <w:sz w:val="24"/>
          <w:szCs w:val="24"/>
        </w:rPr>
      </w:pPr>
    </w:p>
    <w:p w14:paraId="58F507F7"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Nature des opérations :</w:t>
      </w:r>
    </w:p>
    <w:p w14:paraId="4B3F8544" w14:textId="77777777" w:rsidR="00CA04A6" w:rsidRPr="003936CD" w:rsidRDefault="00CA04A6" w:rsidP="00CA04A6">
      <w:pPr>
        <w:spacing w:after="0" w:line="240" w:lineRule="auto"/>
        <w:jc w:val="both"/>
        <w:rPr>
          <w:rFonts w:ascii="Times New Roman" w:hAnsi="Times New Roman" w:cs="Times New Roman"/>
          <w:sz w:val="24"/>
          <w:szCs w:val="24"/>
        </w:rPr>
      </w:pPr>
    </w:p>
    <w:p w14:paraId="5EE8692D"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faisant l'objet du marché sont soumises à des vérifications quantitatives et qualitatives, destinées à constater qu'elles répondent aux stipulations du marché.</w:t>
      </w:r>
    </w:p>
    <w:p w14:paraId="1517DDA2"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4F9E541C"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opérations de vérification sont effectuées dans les conditions prévues par les documents particuliers du marché. A défaut d'indication dans le marché, les opérations de vérification sont effectuées selon les usages de la profession pour les fournitures courantes ou services en cause.</w:t>
      </w:r>
    </w:p>
    <w:p w14:paraId="080DA239" w14:textId="77777777" w:rsidR="00CA04A6" w:rsidRPr="003936CD" w:rsidRDefault="00CA04A6" w:rsidP="00CA04A6">
      <w:pPr>
        <w:spacing w:after="0" w:line="240" w:lineRule="auto"/>
        <w:jc w:val="both"/>
        <w:rPr>
          <w:rFonts w:ascii="Times New Roman" w:hAnsi="Times New Roman" w:cs="Times New Roman"/>
          <w:sz w:val="24"/>
          <w:szCs w:val="24"/>
        </w:rPr>
      </w:pPr>
    </w:p>
    <w:p w14:paraId="0E151557"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Les matières et objets nécessaires aux essais sont prélevés </w:t>
      </w:r>
      <w:r w:rsidR="00FA6053" w:rsidRPr="003936CD">
        <w:rPr>
          <w:rFonts w:ascii="Times New Roman" w:hAnsi="Times New Roman" w:cs="Times New Roman"/>
          <w:sz w:val="24"/>
          <w:szCs w:val="24"/>
        </w:rPr>
        <w:t xml:space="preserve">par </w:t>
      </w:r>
      <w:proofErr w:type="gramStart"/>
      <w:r w:rsidR="00FA6053" w:rsidRPr="003936CD">
        <w:rPr>
          <w:rFonts w:ascii="Times New Roman" w:hAnsi="Times New Roman" w:cs="Times New Roman"/>
          <w:sz w:val="24"/>
          <w:szCs w:val="24"/>
        </w:rPr>
        <w:t>l’ASECNA</w:t>
      </w:r>
      <w:r w:rsidRPr="003936CD">
        <w:rPr>
          <w:rFonts w:ascii="Times New Roman" w:hAnsi="Times New Roman" w:cs="Times New Roman"/>
          <w:sz w:val="24"/>
          <w:szCs w:val="24"/>
        </w:rPr>
        <w:t xml:space="preserve">  sur</w:t>
      </w:r>
      <w:proofErr w:type="gramEnd"/>
      <w:r w:rsidRPr="003936CD">
        <w:rPr>
          <w:rFonts w:ascii="Times New Roman" w:hAnsi="Times New Roman" w:cs="Times New Roman"/>
          <w:sz w:val="24"/>
          <w:szCs w:val="24"/>
        </w:rPr>
        <w:t xml:space="preserve"> les prestations livrées au titre du marché.</w:t>
      </w:r>
    </w:p>
    <w:p w14:paraId="59E059A9" w14:textId="77777777" w:rsidR="00CA04A6" w:rsidRPr="003936CD" w:rsidRDefault="00CA04A6" w:rsidP="00CA04A6">
      <w:pPr>
        <w:spacing w:after="0" w:line="240" w:lineRule="auto"/>
        <w:jc w:val="both"/>
        <w:rPr>
          <w:rFonts w:ascii="Times New Roman" w:hAnsi="Times New Roman" w:cs="Times New Roman"/>
          <w:sz w:val="24"/>
          <w:szCs w:val="24"/>
        </w:rPr>
      </w:pPr>
    </w:p>
    <w:p w14:paraId="0EDC84EF"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Frais de vérification :</w:t>
      </w:r>
    </w:p>
    <w:p w14:paraId="3CE484D0" w14:textId="77777777" w:rsidR="00CA04A6" w:rsidRPr="003936CD" w:rsidRDefault="00CA04A6" w:rsidP="00CA04A6">
      <w:pPr>
        <w:spacing w:after="0" w:line="240" w:lineRule="auto"/>
        <w:jc w:val="both"/>
        <w:rPr>
          <w:rFonts w:ascii="Times New Roman" w:hAnsi="Times New Roman" w:cs="Times New Roman"/>
          <w:sz w:val="24"/>
          <w:szCs w:val="24"/>
        </w:rPr>
      </w:pPr>
    </w:p>
    <w:p w14:paraId="25C7FE0D" w14:textId="77777777" w:rsidR="00CA04A6" w:rsidRPr="003936CD" w:rsidRDefault="00DA4AFB" w:rsidP="002E634E">
      <w:pPr>
        <w:numPr>
          <w:ilvl w:val="0"/>
          <w:numId w:val="8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Quels que soient les résultats des vérifications, les frais qu'elles entraînent sont à la charge de l’ASECNA pour les opérations qui, conformément aux stipulations du marché, doivent être exécutées dans ses propres locaux. Ils sont à la charge du titulaire dans les autres cas.</w:t>
      </w:r>
    </w:p>
    <w:p w14:paraId="0469EE13" w14:textId="77777777" w:rsidR="00CA04A6" w:rsidRPr="003936CD" w:rsidRDefault="00CA04A6" w:rsidP="00CA04A6">
      <w:pPr>
        <w:spacing w:after="0" w:line="240" w:lineRule="auto"/>
        <w:jc w:val="both"/>
        <w:rPr>
          <w:rFonts w:ascii="Times New Roman" w:hAnsi="Times New Roman" w:cs="Times New Roman"/>
          <w:sz w:val="24"/>
          <w:szCs w:val="24"/>
        </w:rPr>
      </w:pPr>
    </w:p>
    <w:p w14:paraId="6EDF0EF7"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lorsqu'une des parties a accepté de faire exécuter dans ses propres locaux des essais qui, conformément aux documents particuliers du marché, auraient dû être effectués dans ceux de l'autre partie, les frais correspondants sont à la charge de cette dernière.</w:t>
      </w:r>
    </w:p>
    <w:p w14:paraId="7E4DFF2E" w14:textId="77777777" w:rsidR="00CA04A6" w:rsidRPr="003936CD" w:rsidRDefault="00CA04A6" w:rsidP="00CA04A6">
      <w:pPr>
        <w:spacing w:after="0" w:line="240" w:lineRule="auto"/>
        <w:jc w:val="both"/>
        <w:rPr>
          <w:rFonts w:ascii="Times New Roman" w:hAnsi="Times New Roman" w:cs="Times New Roman"/>
          <w:sz w:val="24"/>
          <w:szCs w:val="24"/>
        </w:rPr>
      </w:pPr>
    </w:p>
    <w:p w14:paraId="114385D2" w14:textId="77777777" w:rsidR="00CA04A6" w:rsidRPr="003936CD" w:rsidRDefault="00DA4AFB" w:rsidP="002E634E">
      <w:pPr>
        <w:numPr>
          <w:ilvl w:val="0"/>
          <w:numId w:val="8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avise l’ASECNA de la date à partir de laquelle les prestations pourront être présentées en vue de ces vérifications.</w:t>
      </w:r>
    </w:p>
    <w:p w14:paraId="66717160" w14:textId="77777777" w:rsidR="00CA04A6" w:rsidRPr="003936CD" w:rsidRDefault="00CA04A6" w:rsidP="00CA04A6">
      <w:pPr>
        <w:spacing w:after="0" w:line="240" w:lineRule="auto"/>
        <w:jc w:val="both"/>
        <w:rPr>
          <w:rFonts w:ascii="Times New Roman" w:hAnsi="Times New Roman" w:cs="Times New Roman"/>
          <w:sz w:val="24"/>
          <w:szCs w:val="24"/>
        </w:rPr>
      </w:pPr>
    </w:p>
    <w:p w14:paraId="29175089"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Présence du titulaire : l’ASECNA avise le titulaire des jours et heures fixés pour les vérifications, afin de lui permettre d'y assister ou de se faire représenter.</w:t>
      </w:r>
    </w:p>
    <w:p w14:paraId="7E795761" w14:textId="77777777" w:rsidR="00CA04A6" w:rsidRPr="003936CD" w:rsidRDefault="00CA04A6" w:rsidP="00CA04A6">
      <w:pPr>
        <w:spacing w:after="0" w:line="240" w:lineRule="auto"/>
        <w:jc w:val="both"/>
        <w:rPr>
          <w:rFonts w:ascii="Times New Roman" w:hAnsi="Times New Roman" w:cs="Times New Roman"/>
          <w:sz w:val="24"/>
          <w:szCs w:val="24"/>
        </w:rPr>
      </w:pPr>
    </w:p>
    <w:p w14:paraId="101A2C9C"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L'absence du titulaire dûment avisé, ou de son représentant, ne fait pas obstacle au déroulement ou à la validité des opérations de vérification.</w:t>
      </w:r>
    </w:p>
    <w:p w14:paraId="572E26A0" w14:textId="77777777" w:rsidR="00CA04A6" w:rsidRPr="003936CD" w:rsidRDefault="00CA04A6" w:rsidP="00CA04A6">
      <w:pPr>
        <w:spacing w:after="0" w:line="240" w:lineRule="auto"/>
        <w:jc w:val="both"/>
        <w:rPr>
          <w:rFonts w:ascii="Times New Roman" w:hAnsi="Times New Roman" w:cs="Times New Roman"/>
          <w:sz w:val="24"/>
          <w:szCs w:val="24"/>
        </w:rPr>
      </w:pPr>
    </w:p>
    <w:p w14:paraId="208CACAE"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1" w:name="_Toc358981633"/>
      <w:bookmarkStart w:id="522" w:name="_Toc398446422"/>
      <w:r w:rsidRPr="003936CD">
        <w:rPr>
          <w:rFonts w:ascii="Times New Roman" w:hAnsi="Times New Roman" w:cs="Times New Roman"/>
          <w:i w:val="0"/>
          <w:color w:val="auto"/>
          <w:sz w:val="24"/>
          <w:szCs w:val="24"/>
        </w:rPr>
        <w:t>Article 24 : Déroulement des opérations de vérification</w:t>
      </w:r>
      <w:bookmarkEnd w:id="521"/>
      <w:bookmarkEnd w:id="522"/>
    </w:p>
    <w:p w14:paraId="4FC95FE8" w14:textId="77777777" w:rsidR="00CA04A6" w:rsidRPr="003936CD" w:rsidRDefault="00CA04A6" w:rsidP="00CA04A6">
      <w:pPr>
        <w:spacing w:after="0" w:line="240" w:lineRule="auto"/>
        <w:jc w:val="both"/>
        <w:rPr>
          <w:rFonts w:ascii="Times New Roman" w:hAnsi="Times New Roman" w:cs="Times New Roman"/>
          <w:b/>
          <w:sz w:val="24"/>
          <w:szCs w:val="24"/>
        </w:rPr>
      </w:pPr>
    </w:p>
    <w:p w14:paraId="7B71392B"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effectue, au moment même de la livraison des fournitures ou de l'exécution des services, les opérations de vérification quantitative et qualitative simples qui ne nécessitent qu'un examen sommaire et ne demandent que peu de temps.</w:t>
      </w:r>
    </w:p>
    <w:p w14:paraId="41AB2A6C"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Il peut notifier au titulaire sur-le-champ sa décision, qui est arrêtée suivant les modalités précisées à l'article 25.</w:t>
      </w:r>
    </w:p>
    <w:p w14:paraId="5E873831"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04838A2B"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Il doit le faire sans délai dans le cas de fournitures rapidement altérables. Si aucune décision n'est notifiée, ces fournitures sont réputées admises le jour de leur livraison.</w:t>
      </w:r>
    </w:p>
    <w:p w14:paraId="45584958" w14:textId="77777777" w:rsidR="00CA04A6" w:rsidRPr="003936CD" w:rsidRDefault="00CA04A6" w:rsidP="00CA04A6">
      <w:pPr>
        <w:spacing w:after="0" w:line="240" w:lineRule="auto"/>
        <w:jc w:val="both"/>
        <w:rPr>
          <w:rFonts w:ascii="Times New Roman" w:hAnsi="Times New Roman" w:cs="Times New Roman"/>
          <w:sz w:val="24"/>
          <w:szCs w:val="24"/>
        </w:rPr>
      </w:pPr>
    </w:p>
    <w:p w14:paraId="670297DF"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opérations de vérification autres que celles qui sont mentionnées au 24.1 ci-dessus sont exécutées </w:t>
      </w:r>
      <w:r w:rsidR="00FA6053" w:rsidRPr="003936CD">
        <w:rPr>
          <w:rFonts w:ascii="Times New Roman" w:hAnsi="Times New Roman" w:cs="Times New Roman"/>
          <w:sz w:val="24"/>
          <w:szCs w:val="24"/>
        </w:rPr>
        <w:t>par l’ASECNA</w:t>
      </w:r>
      <w:r w:rsidRPr="003936CD">
        <w:rPr>
          <w:rFonts w:ascii="Times New Roman" w:hAnsi="Times New Roman" w:cs="Times New Roman"/>
          <w:sz w:val="24"/>
          <w:szCs w:val="24"/>
        </w:rPr>
        <w:t>, dans les conditions prévues à l'article 25 ci-après.</w:t>
      </w:r>
    </w:p>
    <w:p w14:paraId="69893D38" w14:textId="77777777" w:rsidR="00CA04A6" w:rsidRPr="003936CD" w:rsidRDefault="00CA04A6" w:rsidP="00CA04A6">
      <w:pPr>
        <w:spacing w:after="0" w:line="240" w:lineRule="auto"/>
        <w:jc w:val="both"/>
        <w:rPr>
          <w:rFonts w:ascii="Times New Roman" w:hAnsi="Times New Roman" w:cs="Times New Roman"/>
          <w:sz w:val="24"/>
          <w:szCs w:val="24"/>
        </w:rPr>
      </w:pPr>
    </w:p>
    <w:p w14:paraId="50FE8D2C"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délai qui lui est imparti pour y procéder et notifier sa décision est de quinze (15) jours. Passé ce délai, la décision d'admission des fournitures ou des services est réputée acquise.</w:t>
      </w:r>
    </w:p>
    <w:p w14:paraId="507AA62D"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0C45FA59"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Pour les vérifications effectuées dans les locaux de l’ASECNA ou dans tout autre lieu désigné par lui, le point de départ du délai est la date de la livraison ou de mise en service, le cas échéant, en ce lieu.</w:t>
      </w:r>
    </w:p>
    <w:p w14:paraId="73A1CE51"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2174FD27"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Pour les vérifications qui, aux termes du marché, sont effectuées dans les locaux du titulaire ou dans tout autre lieu désigné par lui, le point de départ du délai est la date à laquelle le titulaire signale que, sous réserve des dispositions du 24.3 ci-dessous, la totalité des fournitures ou des services est prête à être vérifiée.</w:t>
      </w:r>
    </w:p>
    <w:p w14:paraId="2020813C" w14:textId="77777777" w:rsidR="00CA04A6" w:rsidRPr="003936CD" w:rsidRDefault="00CA04A6" w:rsidP="00CA04A6">
      <w:pPr>
        <w:spacing w:after="0" w:line="240" w:lineRule="auto"/>
        <w:jc w:val="both"/>
        <w:rPr>
          <w:rFonts w:ascii="Times New Roman" w:hAnsi="Times New Roman" w:cs="Times New Roman"/>
          <w:sz w:val="24"/>
          <w:szCs w:val="24"/>
        </w:rPr>
      </w:pPr>
    </w:p>
    <w:p w14:paraId="1A0A99E4"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Dans le cas d'un marché comportant des parties distinctes à livrer, la livraison de chaque partie fait l'objet de vérifications et de décisions distinctes.</w:t>
      </w:r>
    </w:p>
    <w:p w14:paraId="23BE710F" w14:textId="77777777" w:rsidR="00CA04A6" w:rsidRPr="003936CD" w:rsidRDefault="00CA04A6" w:rsidP="00CA04A6">
      <w:pPr>
        <w:spacing w:after="0" w:line="240" w:lineRule="auto"/>
        <w:jc w:val="both"/>
        <w:rPr>
          <w:rFonts w:ascii="Times New Roman" w:hAnsi="Times New Roman" w:cs="Times New Roman"/>
          <w:sz w:val="24"/>
          <w:szCs w:val="24"/>
        </w:rPr>
      </w:pPr>
    </w:p>
    <w:p w14:paraId="5C040CE3"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3" w:name="_Toc358981634"/>
      <w:bookmarkStart w:id="524" w:name="_Toc398446423"/>
      <w:r w:rsidRPr="003936CD">
        <w:rPr>
          <w:rFonts w:ascii="Times New Roman" w:hAnsi="Times New Roman" w:cs="Times New Roman"/>
          <w:i w:val="0"/>
          <w:color w:val="auto"/>
          <w:sz w:val="24"/>
          <w:szCs w:val="24"/>
        </w:rPr>
        <w:t>Article 25 : Décisions après vérification</w:t>
      </w:r>
      <w:bookmarkEnd w:id="523"/>
      <w:r w:rsidRPr="003936CD">
        <w:rPr>
          <w:rFonts w:ascii="Times New Roman" w:hAnsi="Times New Roman" w:cs="Times New Roman"/>
          <w:i w:val="0"/>
          <w:color w:val="auto"/>
          <w:sz w:val="24"/>
          <w:szCs w:val="24"/>
        </w:rPr>
        <w:t>s</w:t>
      </w:r>
      <w:bookmarkEnd w:id="524"/>
    </w:p>
    <w:p w14:paraId="226F4266" w14:textId="77777777" w:rsidR="00CA04A6" w:rsidRPr="003936CD" w:rsidRDefault="00CA04A6" w:rsidP="00CA04A6">
      <w:pPr>
        <w:spacing w:after="0" w:line="240" w:lineRule="auto"/>
        <w:jc w:val="both"/>
        <w:rPr>
          <w:rFonts w:ascii="Times New Roman" w:hAnsi="Times New Roman" w:cs="Times New Roman"/>
          <w:sz w:val="24"/>
          <w:szCs w:val="24"/>
        </w:rPr>
      </w:pPr>
    </w:p>
    <w:p w14:paraId="2153060B" w14:textId="77777777" w:rsidR="00CA04A6" w:rsidRPr="003936CD" w:rsidRDefault="00DA4AFB" w:rsidP="002E634E">
      <w:pPr>
        <w:numPr>
          <w:ilvl w:val="0"/>
          <w:numId w:val="8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Vérifications quantitatives :</w:t>
      </w:r>
    </w:p>
    <w:p w14:paraId="091B9650" w14:textId="77777777" w:rsidR="00CA04A6" w:rsidRPr="003936CD" w:rsidRDefault="00CA04A6" w:rsidP="00CA04A6">
      <w:pPr>
        <w:spacing w:after="0" w:line="240" w:lineRule="auto"/>
        <w:jc w:val="both"/>
        <w:rPr>
          <w:rFonts w:ascii="Times New Roman" w:hAnsi="Times New Roman" w:cs="Times New Roman"/>
          <w:sz w:val="24"/>
          <w:szCs w:val="24"/>
        </w:rPr>
      </w:pPr>
    </w:p>
    <w:p w14:paraId="02622507"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A l'issue des opérations de vérifications quantitatives, si la quantité fournie ou les prestations de </w:t>
      </w:r>
      <w:r w:rsidR="00FA6053" w:rsidRPr="003936CD">
        <w:rPr>
          <w:rFonts w:ascii="Times New Roman" w:hAnsi="Times New Roman" w:cs="Times New Roman"/>
          <w:sz w:val="24"/>
          <w:szCs w:val="24"/>
        </w:rPr>
        <w:t>services effectuées</w:t>
      </w:r>
      <w:r w:rsidRPr="003936CD">
        <w:rPr>
          <w:rFonts w:ascii="Times New Roman" w:hAnsi="Times New Roman" w:cs="Times New Roman"/>
          <w:sz w:val="24"/>
          <w:szCs w:val="24"/>
        </w:rPr>
        <w:t xml:space="preserve"> ne sont pas conformes aux stipulations du marché, l’ASECNA peut décider de les accepter en l'état ou de mettre le titulaire en demeure, dans un délai qu'il prescrit :</w:t>
      </w:r>
    </w:p>
    <w:p w14:paraId="0A33263C"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674E711D" w14:textId="77777777" w:rsidR="00CA04A6" w:rsidRPr="003936CD" w:rsidRDefault="00DA4AFB" w:rsidP="002E634E">
      <w:pPr>
        <w:numPr>
          <w:ilvl w:val="0"/>
          <w:numId w:val="85"/>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soit</w:t>
      </w:r>
      <w:proofErr w:type="gramEnd"/>
      <w:r w:rsidRPr="003936CD">
        <w:rPr>
          <w:rFonts w:ascii="Times New Roman" w:hAnsi="Times New Roman" w:cs="Times New Roman"/>
          <w:sz w:val="24"/>
          <w:szCs w:val="24"/>
        </w:rPr>
        <w:t xml:space="preserve"> de reprendre l'excédent fourni ;</w:t>
      </w:r>
    </w:p>
    <w:p w14:paraId="4756418A" w14:textId="77777777" w:rsidR="00CA04A6" w:rsidRPr="003936CD" w:rsidRDefault="00CA04A6" w:rsidP="00CA04A6">
      <w:pPr>
        <w:spacing w:after="0" w:line="240" w:lineRule="auto"/>
        <w:ind w:left="1776"/>
        <w:jc w:val="both"/>
        <w:rPr>
          <w:rFonts w:ascii="Times New Roman" w:hAnsi="Times New Roman" w:cs="Times New Roman"/>
          <w:sz w:val="24"/>
          <w:szCs w:val="24"/>
        </w:rPr>
      </w:pPr>
    </w:p>
    <w:p w14:paraId="531D17C9" w14:textId="77777777" w:rsidR="00CA04A6" w:rsidRPr="003936CD" w:rsidRDefault="00DA4AFB" w:rsidP="002E634E">
      <w:pPr>
        <w:numPr>
          <w:ilvl w:val="0"/>
          <w:numId w:val="85"/>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soit</w:t>
      </w:r>
      <w:proofErr w:type="gramEnd"/>
      <w:r w:rsidRPr="003936CD">
        <w:rPr>
          <w:rFonts w:ascii="Times New Roman" w:hAnsi="Times New Roman" w:cs="Times New Roman"/>
          <w:sz w:val="24"/>
          <w:szCs w:val="24"/>
        </w:rPr>
        <w:t xml:space="preserve"> de compléter la livraison ou d'achever la prestation.</w:t>
      </w:r>
    </w:p>
    <w:p w14:paraId="1E264CE5" w14:textId="77777777" w:rsidR="00CA04A6" w:rsidRPr="003936CD" w:rsidRDefault="00CA04A6" w:rsidP="00CA04A6">
      <w:pPr>
        <w:spacing w:after="0" w:line="240" w:lineRule="auto"/>
        <w:jc w:val="both"/>
        <w:rPr>
          <w:rFonts w:ascii="Times New Roman" w:hAnsi="Times New Roman" w:cs="Times New Roman"/>
          <w:sz w:val="24"/>
          <w:szCs w:val="24"/>
        </w:rPr>
      </w:pPr>
    </w:p>
    <w:p w14:paraId="3E609C9F"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mise en conformité quantitative des prestations ne fait pas obstacle à l'exécution des opérations de vérification qualitatives.</w:t>
      </w:r>
    </w:p>
    <w:p w14:paraId="1B6558C7" w14:textId="77777777" w:rsidR="00CA04A6" w:rsidRPr="003936CD" w:rsidRDefault="00CA04A6" w:rsidP="00CA04A6">
      <w:pPr>
        <w:spacing w:after="0" w:line="240" w:lineRule="auto"/>
        <w:jc w:val="both"/>
        <w:rPr>
          <w:rFonts w:ascii="Times New Roman" w:hAnsi="Times New Roman" w:cs="Times New Roman"/>
          <w:sz w:val="24"/>
          <w:szCs w:val="24"/>
        </w:rPr>
      </w:pPr>
    </w:p>
    <w:p w14:paraId="1A0B9C0B" w14:textId="77777777" w:rsidR="00CA04A6" w:rsidRPr="003936CD" w:rsidRDefault="00DA4AFB" w:rsidP="002E634E">
      <w:pPr>
        <w:numPr>
          <w:ilvl w:val="0"/>
          <w:numId w:val="8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Vérifications qualitatives :</w:t>
      </w:r>
    </w:p>
    <w:p w14:paraId="4A6E0BFE"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7ACED960"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A l'issue des opérations de vérification qualitative, l’ASECNA prend une décision d'admission, d'ajournement, de réfaction ou de rejet dans les conditions prévues à l'article 26.</w:t>
      </w:r>
    </w:p>
    <w:p w14:paraId="6C762A5D" w14:textId="77777777" w:rsidR="00CA04A6" w:rsidRPr="003936CD" w:rsidRDefault="00CA04A6" w:rsidP="00CA04A6">
      <w:pPr>
        <w:spacing w:after="0" w:line="240" w:lineRule="auto"/>
        <w:jc w:val="both"/>
        <w:rPr>
          <w:rFonts w:ascii="Times New Roman" w:hAnsi="Times New Roman" w:cs="Times New Roman"/>
          <w:sz w:val="24"/>
          <w:szCs w:val="24"/>
        </w:rPr>
      </w:pPr>
    </w:p>
    <w:p w14:paraId="0C44209C" w14:textId="77777777" w:rsidR="00CA04A6" w:rsidRPr="003936CD" w:rsidRDefault="00CA04A6" w:rsidP="00CA04A6">
      <w:pPr>
        <w:spacing w:after="0" w:line="240" w:lineRule="auto"/>
        <w:jc w:val="both"/>
        <w:rPr>
          <w:rFonts w:ascii="Times New Roman" w:hAnsi="Times New Roman" w:cs="Times New Roman"/>
          <w:sz w:val="24"/>
          <w:szCs w:val="24"/>
        </w:rPr>
      </w:pPr>
    </w:p>
    <w:p w14:paraId="2CA3A6A9"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5" w:name="_Toc358981635"/>
      <w:bookmarkStart w:id="526" w:name="_Toc398446424"/>
      <w:r w:rsidRPr="003936CD">
        <w:rPr>
          <w:rFonts w:ascii="Times New Roman" w:hAnsi="Times New Roman" w:cs="Times New Roman"/>
          <w:i w:val="0"/>
          <w:color w:val="auto"/>
          <w:sz w:val="24"/>
          <w:szCs w:val="24"/>
        </w:rPr>
        <w:t>Article 26 : Admission, ajournement, réfaction et rejet</w:t>
      </w:r>
      <w:bookmarkEnd w:id="525"/>
      <w:bookmarkEnd w:id="526"/>
    </w:p>
    <w:p w14:paraId="1D3D7EC2" w14:textId="77777777" w:rsidR="00CA04A6" w:rsidRPr="003936CD" w:rsidRDefault="00CA04A6" w:rsidP="00CA04A6">
      <w:pPr>
        <w:spacing w:after="0" w:line="240" w:lineRule="auto"/>
        <w:jc w:val="both"/>
        <w:rPr>
          <w:rFonts w:ascii="Times New Roman" w:hAnsi="Times New Roman" w:cs="Times New Roman"/>
          <w:b/>
          <w:sz w:val="24"/>
          <w:szCs w:val="24"/>
        </w:rPr>
      </w:pPr>
    </w:p>
    <w:p w14:paraId="5B349864"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Admission :</w:t>
      </w:r>
    </w:p>
    <w:p w14:paraId="0BC70BD9" w14:textId="77777777" w:rsidR="00CA04A6" w:rsidRPr="003936CD" w:rsidRDefault="00CA04A6" w:rsidP="00CA04A6">
      <w:pPr>
        <w:spacing w:after="0" w:line="240" w:lineRule="auto"/>
        <w:jc w:val="both"/>
        <w:rPr>
          <w:rFonts w:ascii="Times New Roman" w:hAnsi="Times New Roman" w:cs="Times New Roman"/>
          <w:sz w:val="24"/>
          <w:szCs w:val="24"/>
        </w:rPr>
      </w:pPr>
    </w:p>
    <w:p w14:paraId="6E1E3D4D" w14:textId="77777777" w:rsidR="00CA04A6" w:rsidRPr="003936CD" w:rsidRDefault="00DA4AFB" w:rsidP="00207BDB">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L’ASECNA prononce l'admission des prestations, sous réserve des vices cachés, si elles répondent aux stipulations du marché. L'admission prend effet à la date de notification au titulaire de la décision d'admission ou en l'absence de décision, dans un délai de quinze jours à dater de la livraison.</w:t>
      </w:r>
    </w:p>
    <w:p w14:paraId="19229907"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Ajournement :</w:t>
      </w:r>
    </w:p>
    <w:p w14:paraId="5F55644D"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proofErr w:type="gramStart"/>
      <w:r w:rsidRPr="003936CD">
        <w:rPr>
          <w:rFonts w:ascii="Times New Roman" w:hAnsi="Times New Roman" w:cs="Times New Roman"/>
          <w:sz w:val="24"/>
          <w:szCs w:val="24"/>
        </w:rPr>
        <w:t>l’ASECNA</w:t>
      </w:r>
      <w:proofErr w:type="gramEnd"/>
      <w:r w:rsidRPr="003936CD">
        <w:rPr>
          <w:rFonts w:ascii="Times New Roman" w:hAnsi="Times New Roman" w:cs="Times New Roman"/>
          <w:sz w:val="24"/>
          <w:szCs w:val="24"/>
        </w:rPr>
        <w:t xml:space="preserve">, lorsqu'elle estime que des prestations ne peuvent être admises que moyennant certaines mises au point, peut décider d'ajourner l'admission des prestations par une décision motivée. Cette décision invite le titulaire à présenter </w:t>
      </w:r>
      <w:r w:rsidRPr="003936CD">
        <w:rPr>
          <w:rFonts w:ascii="Times New Roman" w:hAnsi="Times New Roman" w:cs="Times New Roman"/>
          <w:sz w:val="24"/>
          <w:szCs w:val="24"/>
        </w:rPr>
        <w:lastRenderedPageBreak/>
        <w:t xml:space="preserve">à nouveau à </w:t>
      </w:r>
      <w:r w:rsidR="00FA6053" w:rsidRPr="003936CD">
        <w:rPr>
          <w:rFonts w:ascii="Times New Roman" w:hAnsi="Times New Roman" w:cs="Times New Roman"/>
          <w:sz w:val="24"/>
          <w:szCs w:val="24"/>
        </w:rPr>
        <w:t>l’ASECNA les</w:t>
      </w:r>
      <w:r w:rsidRPr="003936CD">
        <w:rPr>
          <w:rFonts w:ascii="Times New Roman" w:hAnsi="Times New Roman" w:cs="Times New Roman"/>
          <w:sz w:val="24"/>
          <w:szCs w:val="24"/>
        </w:rPr>
        <w:t xml:space="preserve"> prestations mises au point, dans un délai de quinze (15) jours.</w:t>
      </w:r>
    </w:p>
    <w:p w14:paraId="69F5D81B" w14:textId="77777777" w:rsidR="00CA04A6" w:rsidRPr="003936CD" w:rsidRDefault="00CA04A6" w:rsidP="00CA04A6">
      <w:pPr>
        <w:spacing w:after="0" w:line="240" w:lineRule="auto"/>
        <w:jc w:val="both"/>
        <w:rPr>
          <w:rFonts w:ascii="Times New Roman" w:hAnsi="Times New Roman" w:cs="Times New Roman"/>
          <w:sz w:val="24"/>
          <w:szCs w:val="24"/>
        </w:rPr>
      </w:pPr>
    </w:p>
    <w:p w14:paraId="1770607F"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doit faire connaître son acceptation dans un délai de dix (10) jours à compter de la notification de la décision d'ajournement. En cas de refus du titulaire ou de silence gardé par lui durant ce délai, l’ASECNA a le choix d'admettre les prestations avec réfaction ou de les rejeter, dans les conditions fixées aux 26.3 et 26.4 du présent article, dans un délai de quinze (15) jours courant de la notification du refus du titulaire ou de l'expiration du délai de </w:t>
      </w:r>
      <w:proofErr w:type="gramStart"/>
      <w:r w:rsidRPr="003936CD">
        <w:rPr>
          <w:rFonts w:ascii="Times New Roman" w:hAnsi="Times New Roman" w:cs="Times New Roman"/>
          <w:sz w:val="24"/>
          <w:szCs w:val="24"/>
        </w:rPr>
        <w:t>dix(</w:t>
      </w:r>
      <w:proofErr w:type="gramEnd"/>
      <w:r w:rsidRPr="003936CD">
        <w:rPr>
          <w:rFonts w:ascii="Times New Roman" w:hAnsi="Times New Roman" w:cs="Times New Roman"/>
          <w:sz w:val="24"/>
          <w:szCs w:val="24"/>
        </w:rPr>
        <w:t xml:space="preserve">10) </w:t>
      </w:r>
      <w:proofErr w:type="gramStart"/>
      <w:r w:rsidRPr="003936CD">
        <w:rPr>
          <w:rFonts w:ascii="Times New Roman" w:hAnsi="Times New Roman" w:cs="Times New Roman"/>
          <w:sz w:val="24"/>
          <w:szCs w:val="24"/>
        </w:rPr>
        <w:t>jours ci-dessus mentionné</w:t>
      </w:r>
      <w:proofErr w:type="gramEnd"/>
      <w:r w:rsidRPr="003936CD">
        <w:rPr>
          <w:rFonts w:ascii="Times New Roman" w:hAnsi="Times New Roman" w:cs="Times New Roman"/>
          <w:sz w:val="24"/>
          <w:szCs w:val="24"/>
        </w:rPr>
        <w:t>.</w:t>
      </w:r>
    </w:p>
    <w:p w14:paraId="4D32B610" w14:textId="77777777" w:rsidR="00CA04A6" w:rsidRPr="003936CD" w:rsidRDefault="00CA04A6" w:rsidP="00CA04A6">
      <w:pPr>
        <w:spacing w:after="0" w:line="240" w:lineRule="auto"/>
        <w:ind w:left="1416"/>
        <w:jc w:val="both"/>
        <w:rPr>
          <w:rFonts w:ascii="Times New Roman" w:hAnsi="Times New Roman" w:cs="Times New Roman"/>
          <w:sz w:val="24"/>
          <w:szCs w:val="24"/>
        </w:rPr>
      </w:pPr>
    </w:p>
    <w:p w14:paraId="2D7F5A0E"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 silence de l’ASECNA au-delà de ce délai de quinze (15) jours vaut décision de rejet des prestations.</w:t>
      </w:r>
    </w:p>
    <w:p w14:paraId="09AEA78D" w14:textId="77777777" w:rsidR="00CA04A6" w:rsidRPr="003936CD" w:rsidRDefault="00CA04A6" w:rsidP="00CA04A6">
      <w:pPr>
        <w:spacing w:after="0" w:line="240" w:lineRule="auto"/>
        <w:jc w:val="both"/>
        <w:rPr>
          <w:rFonts w:ascii="Times New Roman" w:hAnsi="Times New Roman" w:cs="Times New Roman"/>
          <w:sz w:val="24"/>
          <w:szCs w:val="24"/>
        </w:rPr>
      </w:pPr>
    </w:p>
    <w:p w14:paraId="0C5E853F"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le titulaire présente à nouveau les prestations mises au point, après la décision d'ajournement des prestations, l’ASECNA dispose à nouveau de la totalité du délai prévu pour procéder aux vérifications des prestations, à compter de leur nouvelle présentation par le titulaire.</w:t>
      </w:r>
    </w:p>
    <w:p w14:paraId="212A7E22" w14:textId="77777777" w:rsidR="00CA04A6" w:rsidRPr="003936CD" w:rsidRDefault="00CA04A6" w:rsidP="00CA04A6">
      <w:pPr>
        <w:spacing w:after="0" w:line="240" w:lineRule="auto"/>
        <w:jc w:val="both"/>
        <w:rPr>
          <w:rFonts w:ascii="Times New Roman" w:hAnsi="Times New Roman" w:cs="Times New Roman"/>
          <w:sz w:val="24"/>
          <w:szCs w:val="24"/>
        </w:rPr>
      </w:pPr>
    </w:p>
    <w:p w14:paraId="76359353"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Dans le cas où les opérations de vérification ont été effectuées dans les locaux de l’ASECNA, le titulaire dispose d'un délai de quinze (15) jours, à compter de la notification de la décision d'ajournement, pour enlever les biens ayant fait l'objet de la décision d'ajournement. Passé ce délai, les biens vérifiés peuvent être évacués ou détruits par l’ASECNA, aux frais du titulaire.</w:t>
      </w:r>
    </w:p>
    <w:p w14:paraId="0061C11B" w14:textId="77777777" w:rsidR="00CA04A6" w:rsidRPr="003936CD" w:rsidRDefault="00CA04A6" w:rsidP="00CA04A6">
      <w:pPr>
        <w:spacing w:after="0" w:line="240" w:lineRule="auto"/>
        <w:jc w:val="both"/>
        <w:rPr>
          <w:rFonts w:ascii="Times New Roman" w:hAnsi="Times New Roman" w:cs="Times New Roman"/>
          <w:sz w:val="24"/>
          <w:szCs w:val="24"/>
        </w:rPr>
      </w:pPr>
    </w:p>
    <w:p w14:paraId="4139D64A"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prestations ajournées, dont la garde dans les locaux de l’ASECNA présente un danger ou une gêne insupportable, peuvent être immédiatement évacuées ou détruites, aux frais du titulaire, après que celui-ci en a été informé.</w:t>
      </w:r>
    </w:p>
    <w:p w14:paraId="62DEB889" w14:textId="77777777" w:rsidR="00CA04A6" w:rsidRPr="003936CD" w:rsidRDefault="00CA04A6" w:rsidP="00CA04A6">
      <w:pPr>
        <w:spacing w:after="0" w:line="240" w:lineRule="auto"/>
        <w:jc w:val="both"/>
        <w:rPr>
          <w:rFonts w:ascii="Times New Roman" w:hAnsi="Times New Roman" w:cs="Times New Roman"/>
          <w:sz w:val="24"/>
          <w:szCs w:val="24"/>
        </w:rPr>
      </w:pPr>
    </w:p>
    <w:p w14:paraId="155A5E54"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Réfaction :</w:t>
      </w:r>
    </w:p>
    <w:p w14:paraId="46E167F9"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505EA2C8"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l’ASECNA estime que des prestations, sans être entièrement conformes aux stipulations du marché, peuvent néanmoins être admises en l'état, il peut les admettre avec réfaction de prix proportionnelle à l'importance des imperfections constatées. Cette décision doit être motivée. Elle ne peut être notifiée au titulaire qu'après qu'il a été mis à même de présenter ses observations.</w:t>
      </w:r>
    </w:p>
    <w:p w14:paraId="5997BF00"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2D8755DE"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Rejet :</w:t>
      </w:r>
    </w:p>
    <w:p w14:paraId="3BF5EA95" w14:textId="77777777" w:rsidR="00CA04A6" w:rsidRPr="003936CD" w:rsidRDefault="00CA04A6" w:rsidP="00CA04A6">
      <w:pPr>
        <w:spacing w:after="0" w:line="240" w:lineRule="auto"/>
        <w:jc w:val="both"/>
        <w:rPr>
          <w:rFonts w:ascii="Times New Roman" w:hAnsi="Times New Roman" w:cs="Times New Roman"/>
          <w:sz w:val="24"/>
          <w:szCs w:val="24"/>
        </w:rPr>
      </w:pPr>
    </w:p>
    <w:p w14:paraId="64353429"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l’ASECNA estime que les prestations ne peuvent être admises en l'état, il en prononce le rejet partiel ou total.</w:t>
      </w:r>
    </w:p>
    <w:p w14:paraId="681F0785"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09707879"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décision de rejet doit être motivée. Elle ne peut être prise qu'après que le titulaire a été mis à même de présenter ses observations.</w:t>
      </w:r>
    </w:p>
    <w:p w14:paraId="3ACA76CD" w14:textId="77777777" w:rsidR="00CA04A6" w:rsidRPr="003936CD" w:rsidRDefault="00CA04A6" w:rsidP="00CA04A6">
      <w:pPr>
        <w:spacing w:after="0" w:line="240" w:lineRule="auto"/>
        <w:jc w:val="both"/>
        <w:rPr>
          <w:rFonts w:ascii="Times New Roman" w:hAnsi="Times New Roman" w:cs="Times New Roman"/>
          <w:sz w:val="24"/>
          <w:szCs w:val="24"/>
        </w:rPr>
      </w:pPr>
    </w:p>
    <w:p w14:paraId="043C5CD6"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rejet, le titulaire est tenu d'exécuter à nouveau la prestation prévue par le marché.</w:t>
      </w:r>
    </w:p>
    <w:p w14:paraId="1AC2205D" w14:textId="77777777" w:rsidR="00CA04A6" w:rsidRPr="003936CD" w:rsidRDefault="00CA04A6" w:rsidP="00CA04A6">
      <w:pPr>
        <w:spacing w:after="0" w:line="240" w:lineRule="auto"/>
        <w:jc w:val="both"/>
        <w:rPr>
          <w:rFonts w:ascii="Times New Roman" w:hAnsi="Times New Roman" w:cs="Times New Roman"/>
          <w:sz w:val="24"/>
          <w:szCs w:val="24"/>
        </w:rPr>
      </w:pPr>
    </w:p>
    <w:p w14:paraId="2460401E"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dispose d'un délai d'un (01) mois à compter de la notification de la décision de rejet pour enlever les prestations rejetées. Lorsque ce délai est écoulé, elles peuvent être détruites ou évacuées par l’ASECNA, aux frais du titulaire.</w:t>
      </w:r>
    </w:p>
    <w:p w14:paraId="1B887872" w14:textId="77777777" w:rsidR="00CA04A6" w:rsidRPr="003936CD" w:rsidRDefault="00CA04A6" w:rsidP="00CA04A6">
      <w:pPr>
        <w:spacing w:after="0" w:line="240" w:lineRule="auto"/>
        <w:jc w:val="both"/>
        <w:rPr>
          <w:rFonts w:ascii="Times New Roman" w:hAnsi="Times New Roman" w:cs="Times New Roman"/>
          <w:sz w:val="24"/>
          <w:szCs w:val="24"/>
        </w:rPr>
      </w:pPr>
    </w:p>
    <w:p w14:paraId="5D817412"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prestations rejetées, dont la garde dans les locaux de l’ASECNA présente un danger ou une gêne insupportable, peuvent être immédiatement évacuées ou détruites, aux frais du titulaire, après que celui-ci en a été informé.</w:t>
      </w:r>
    </w:p>
    <w:p w14:paraId="4A4EBB64" w14:textId="77777777" w:rsidR="00CA04A6" w:rsidRPr="003936CD" w:rsidRDefault="00CA04A6" w:rsidP="00CA04A6">
      <w:pPr>
        <w:spacing w:after="0" w:line="240" w:lineRule="auto"/>
        <w:jc w:val="both"/>
        <w:rPr>
          <w:rFonts w:ascii="Times New Roman" w:hAnsi="Times New Roman" w:cs="Times New Roman"/>
          <w:sz w:val="24"/>
          <w:szCs w:val="24"/>
        </w:rPr>
      </w:pPr>
    </w:p>
    <w:p w14:paraId="4977D7E6"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la mauvaise qualité ou la défectuosité des fournitures ou matériaux remis par l’ASECNA, et entrant dans la composition des prestations, est à l'origine du défaut de conformité des prestations aux stipulations du marché, l’ASECNA ne peut prendre une décision d'ajournement, une décision d'admission avec réfaction ou une décision de rejet :</w:t>
      </w:r>
    </w:p>
    <w:p w14:paraId="15A273F7" w14:textId="77777777" w:rsidR="00CA04A6" w:rsidRPr="003936CD" w:rsidRDefault="00CA04A6" w:rsidP="00CA04A6">
      <w:pPr>
        <w:spacing w:after="0" w:line="240" w:lineRule="auto"/>
        <w:jc w:val="both"/>
        <w:rPr>
          <w:rFonts w:ascii="Times New Roman" w:hAnsi="Times New Roman" w:cs="Times New Roman"/>
          <w:sz w:val="24"/>
          <w:szCs w:val="24"/>
        </w:rPr>
      </w:pPr>
    </w:p>
    <w:p w14:paraId="1447834E" w14:textId="77777777" w:rsidR="00CA04A6" w:rsidRPr="003936CD" w:rsidRDefault="00DA4AFB" w:rsidP="002E634E">
      <w:pPr>
        <w:numPr>
          <w:ilvl w:val="0"/>
          <w:numId w:val="89"/>
        </w:numPr>
        <w:spacing w:after="0" w:line="240" w:lineRule="auto"/>
        <w:ind w:left="1776"/>
        <w:jc w:val="both"/>
        <w:rPr>
          <w:rFonts w:ascii="Times New Roman" w:hAnsi="Times New Roman" w:cs="Times New Roman"/>
          <w:sz w:val="24"/>
          <w:szCs w:val="24"/>
        </w:rPr>
      </w:pPr>
      <w:proofErr w:type="gramStart"/>
      <w:r w:rsidRPr="003936CD">
        <w:rPr>
          <w:rFonts w:ascii="Times New Roman" w:hAnsi="Times New Roman" w:cs="Times New Roman"/>
          <w:sz w:val="24"/>
          <w:szCs w:val="24"/>
        </w:rPr>
        <w:t>si</w:t>
      </w:r>
      <w:proofErr w:type="gramEnd"/>
      <w:r w:rsidRPr="003936CD">
        <w:rPr>
          <w:rFonts w:ascii="Times New Roman" w:hAnsi="Times New Roman" w:cs="Times New Roman"/>
          <w:sz w:val="24"/>
          <w:szCs w:val="24"/>
        </w:rPr>
        <w:t xml:space="preserve"> le titulaire a, dans un délai de quinze (15) jours à partir de la date à laquelle il a eu la possibilité de les constater, informé l’ASECNA des défauts des approvisionnements, matériels ou équipements remis, réserve faite des vices cachés ne pouvant être décelés avec les moyens dont il dispose ;</w:t>
      </w:r>
    </w:p>
    <w:p w14:paraId="16850022"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0762E60E" w14:textId="77777777" w:rsidR="00CA04A6" w:rsidRPr="003936CD" w:rsidRDefault="00DA4AFB" w:rsidP="002E634E">
      <w:pPr>
        <w:numPr>
          <w:ilvl w:val="0"/>
          <w:numId w:val="89"/>
        </w:numPr>
        <w:spacing w:after="0" w:line="240" w:lineRule="auto"/>
        <w:ind w:left="1776"/>
        <w:jc w:val="both"/>
        <w:rPr>
          <w:rFonts w:ascii="Times New Roman" w:hAnsi="Times New Roman" w:cs="Times New Roman"/>
          <w:sz w:val="24"/>
          <w:szCs w:val="24"/>
        </w:rPr>
      </w:pPr>
      <w:proofErr w:type="gramStart"/>
      <w:r w:rsidRPr="003936CD">
        <w:rPr>
          <w:rFonts w:ascii="Times New Roman" w:hAnsi="Times New Roman" w:cs="Times New Roman"/>
          <w:sz w:val="24"/>
          <w:szCs w:val="24"/>
        </w:rPr>
        <w:t>et</w:t>
      </w:r>
      <w:proofErr w:type="gramEnd"/>
      <w:r w:rsidRPr="003936CD">
        <w:rPr>
          <w:rFonts w:ascii="Times New Roman" w:hAnsi="Times New Roman" w:cs="Times New Roman"/>
          <w:sz w:val="24"/>
          <w:szCs w:val="24"/>
        </w:rPr>
        <w:t xml:space="preserve"> que l’ASECNA a décidé que les approvisionnements, matériels ou équipements devaient néanmoins être utilisés et notifié sa décision au titulaire.</w:t>
      </w:r>
    </w:p>
    <w:p w14:paraId="7820686C"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0E52E010"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7" w:name="_Toc358981636"/>
      <w:bookmarkStart w:id="528" w:name="_Toc398446425"/>
      <w:r w:rsidRPr="003936CD">
        <w:rPr>
          <w:rFonts w:ascii="Times New Roman" w:hAnsi="Times New Roman" w:cs="Times New Roman"/>
          <w:i w:val="0"/>
          <w:color w:val="auto"/>
          <w:sz w:val="24"/>
          <w:szCs w:val="24"/>
        </w:rPr>
        <w:t>Article 27 : Transfert de propriété</w:t>
      </w:r>
      <w:bookmarkEnd w:id="527"/>
      <w:bookmarkEnd w:id="528"/>
    </w:p>
    <w:p w14:paraId="1C6A7DC9" w14:textId="77777777" w:rsidR="00CA04A6" w:rsidRPr="003936CD" w:rsidRDefault="00CA04A6" w:rsidP="00CA04A6">
      <w:pPr>
        <w:spacing w:after="0" w:line="240" w:lineRule="auto"/>
        <w:jc w:val="both"/>
        <w:rPr>
          <w:rFonts w:ascii="Times New Roman" w:hAnsi="Times New Roman" w:cs="Times New Roman"/>
          <w:sz w:val="24"/>
          <w:szCs w:val="24"/>
        </w:rPr>
      </w:pPr>
    </w:p>
    <w:p w14:paraId="3C6855CC" w14:textId="77777777" w:rsidR="00CA04A6" w:rsidRPr="003936CD" w:rsidRDefault="00DA4AFB" w:rsidP="002E634E">
      <w:pPr>
        <w:numPr>
          <w:ilvl w:val="0"/>
          <w:numId w:val="9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L'admission des prestations entraîne le transfert de propriété.</w:t>
      </w:r>
    </w:p>
    <w:p w14:paraId="09B03B6B" w14:textId="77777777" w:rsidR="00CA04A6" w:rsidRPr="003936CD" w:rsidRDefault="00CA04A6" w:rsidP="00CA04A6">
      <w:pPr>
        <w:spacing w:after="0" w:line="240" w:lineRule="auto"/>
        <w:jc w:val="both"/>
        <w:rPr>
          <w:rFonts w:ascii="Times New Roman" w:hAnsi="Times New Roman" w:cs="Times New Roman"/>
          <w:sz w:val="24"/>
          <w:szCs w:val="24"/>
        </w:rPr>
      </w:pPr>
    </w:p>
    <w:p w14:paraId="48E43636" w14:textId="77777777" w:rsidR="00CA04A6" w:rsidRPr="003936CD" w:rsidRDefault="00DA4AFB" w:rsidP="002E634E">
      <w:pPr>
        <w:numPr>
          <w:ilvl w:val="0"/>
          <w:numId w:val="9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Si la remise des prestations à </w:t>
      </w:r>
      <w:r w:rsidR="00FA6053" w:rsidRPr="003936CD">
        <w:rPr>
          <w:rFonts w:ascii="Times New Roman" w:hAnsi="Times New Roman" w:cs="Times New Roman"/>
          <w:sz w:val="24"/>
          <w:szCs w:val="24"/>
        </w:rPr>
        <w:t>l’ASECNA est</w:t>
      </w:r>
      <w:r w:rsidRPr="003936CD">
        <w:rPr>
          <w:rFonts w:ascii="Times New Roman" w:hAnsi="Times New Roman" w:cs="Times New Roman"/>
          <w:sz w:val="24"/>
          <w:szCs w:val="24"/>
        </w:rPr>
        <w:t xml:space="preserve"> postérieure à leur admission, le titulaire assume, jusqu'à leur remise effective, les obligations du dépositaire.</w:t>
      </w:r>
    </w:p>
    <w:p w14:paraId="76009440" w14:textId="77777777" w:rsidR="00CA04A6" w:rsidRPr="003936CD" w:rsidRDefault="00CA04A6" w:rsidP="00CA04A6">
      <w:pPr>
        <w:spacing w:after="0" w:line="240" w:lineRule="auto"/>
        <w:jc w:val="both"/>
        <w:rPr>
          <w:rFonts w:ascii="Times New Roman" w:hAnsi="Times New Roman" w:cs="Times New Roman"/>
          <w:sz w:val="24"/>
          <w:szCs w:val="24"/>
        </w:rPr>
      </w:pPr>
    </w:p>
    <w:p w14:paraId="0F4444E7"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9" w:name="_Toc358981637"/>
      <w:bookmarkStart w:id="530" w:name="_Toc398446426"/>
      <w:r w:rsidRPr="003936CD">
        <w:rPr>
          <w:rFonts w:ascii="Times New Roman" w:hAnsi="Times New Roman" w:cs="Times New Roman"/>
          <w:i w:val="0"/>
          <w:color w:val="auto"/>
          <w:sz w:val="24"/>
          <w:szCs w:val="24"/>
        </w:rPr>
        <w:t>Article 28 : Maintenance des prestations</w:t>
      </w:r>
      <w:bookmarkEnd w:id="529"/>
      <w:bookmarkEnd w:id="530"/>
    </w:p>
    <w:p w14:paraId="491409E4" w14:textId="77777777" w:rsidR="00CA04A6" w:rsidRPr="003936CD" w:rsidRDefault="00CA04A6" w:rsidP="00CA04A6">
      <w:pPr>
        <w:spacing w:after="0" w:line="240" w:lineRule="auto"/>
        <w:jc w:val="both"/>
        <w:rPr>
          <w:rFonts w:ascii="Times New Roman" w:hAnsi="Times New Roman" w:cs="Times New Roman"/>
          <w:b/>
          <w:sz w:val="24"/>
          <w:szCs w:val="24"/>
        </w:rPr>
      </w:pPr>
    </w:p>
    <w:p w14:paraId="20CC3D9B"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Conditions et modalités de la maintenance :</w:t>
      </w:r>
    </w:p>
    <w:p w14:paraId="56642B9D"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Si le marché prévoit la maintenance des prestations livrées, celle-ci comprend les interventions demandées par l’ASECNA, en cas de fonctionnement défectueux de l'un des éléments faisant l'objet du marché, ainsi que l'entretien préventif.</w:t>
      </w:r>
    </w:p>
    <w:p w14:paraId="5BEA0ABD"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3CAAD34C"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maintenance porte également sur les modifications apportées au matériel à l'initiative du titulaire. L’ASECNA est préalablement avisée de ces modifications. Elle peut s'y opposer, lorsqu'elles rendent nécessaires des changements dans ses processus de fonctionnement, à moins que le titulaire n'assume les frais de ces changements. L’ASECNA s'interdit d'exécuter ou de faire exécuter, sans l'accord du titulaire, toute opération de maintenance autre que celles dont l'exécution lui incombe conformément aux documents particuliers du marché.</w:t>
      </w:r>
    </w:p>
    <w:p w14:paraId="0078CDE6"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357FA861"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titulaire garantit que le matériel dont il assure la maintenance reste apte à remplir les fonctions définies dans les documents particuliers du marché.</w:t>
      </w:r>
    </w:p>
    <w:p w14:paraId="7D6B5113" w14:textId="77777777" w:rsidR="00CA04A6" w:rsidRPr="003936CD" w:rsidRDefault="00CA04A6" w:rsidP="00CA04A6">
      <w:pPr>
        <w:spacing w:after="0" w:line="240" w:lineRule="auto"/>
        <w:jc w:val="both"/>
        <w:rPr>
          <w:rFonts w:ascii="Times New Roman" w:hAnsi="Times New Roman" w:cs="Times New Roman"/>
          <w:sz w:val="24"/>
          <w:szCs w:val="24"/>
        </w:rPr>
      </w:pPr>
    </w:p>
    <w:p w14:paraId="19124848"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Accès aux locaux de l’ASECNA pour les opérations de maintenance :</w:t>
      </w:r>
    </w:p>
    <w:p w14:paraId="6D6BA7BA" w14:textId="77777777" w:rsidR="00CA04A6" w:rsidRPr="003936CD" w:rsidRDefault="00CA04A6" w:rsidP="00CA04A6">
      <w:pPr>
        <w:spacing w:after="0" w:line="240" w:lineRule="auto"/>
        <w:jc w:val="both"/>
        <w:rPr>
          <w:rFonts w:ascii="Times New Roman" w:hAnsi="Times New Roman" w:cs="Times New Roman"/>
          <w:sz w:val="24"/>
          <w:szCs w:val="24"/>
        </w:rPr>
      </w:pPr>
    </w:p>
    <w:p w14:paraId="560E85E7" w14:textId="77777777" w:rsidR="00CA04A6" w:rsidRPr="003936CD" w:rsidRDefault="00DA4AFB" w:rsidP="002E634E">
      <w:pPr>
        <w:numPr>
          <w:ilvl w:val="0"/>
          <w:numId w:val="9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la maintenance est effectuée dans les locaux de l’ASECNA, les interventions s'effectuent à l'intérieur d'une plage horaire mentionnée dans les documents particuliers du marché et appelée période d'intervention. Le décompte du délai imparti au titulaire pour répondre à une demande </w:t>
      </w:r>
      <w:r w:rsidRPr="003936CD">
        <w:rPr>
          <w:rFonts w:ascii="Times New Roman" w:hAnsi="Times New Roman" w:cs="Times New Roman"/>
          <w:sz w:val="24"/>
          <w:szCs w:val="24"/>
        </w:rPr>
        <w:lastRenderedPageBreak/>
        <w:t>d'intervention ne court que pendant la période d'intervention définie dans les documents particuliers du marché.</w:t>
      </w:r>
    </w:p>
    <w:p w14:paraId="0633C829" w14:textId="77777777" w:rsidR="00CA04A6" w:rsidRPr="003936CD" w:rsidRDefault="00CA04A6" w:rsidP="00CA04A6">
      <w:pPr>
        <w:spacing w:after="0" w:line="240" w:lineRule="auto"/>
        <w:ind w:left="2832"/>
        <w:jc w:val="both"/>
        <w:rPr>
          <w:rFonts w:ascii="Times New Roman" w:hAnsi="Times New Roman" w:cs="Times New Roman"/>
          <w:sz w:val="24"/>
          <w:szCs w:val="24"/>
        </w:rPr>
      </w:pPr>
    </w:p>
    <w:p w14:paraId="0B928D30" w14:textId="77777777" w:rsidR="00CA04A6" w:rsidRPr="003936CD" w:rsidRDefault="00DA4AFB" w:rsidP="00CA04A6">
      <w:pPr>
        <w:spacing w:after="0" w:line="240" w:lineRule="auto"/>
        <w:ind w:left="1414"/>
        <w:jc w:val="both"/>
        <w:rPr>
          <w:rFonts w:ascii="Times New Roman" w:hAnsi="Times New Roman" w:cs="Times New Roman"/>
          <w:sz w:val="24"/>
          <w:szCs w:val="24"/>
        </w:rPr>
      </w:pPr>
      <w:r w:rsidRPr="003936CD">
        <w:rPr>
          <w:rFonts w:ascii="Times New Roman" w:hAnsi="Times New Roman" w:cs="Times New Roman"/>
          <w:sz w:val="24"/>
          <w:szCs w:val="24"/>
        </w:rPr>
        <w:t>La période d'intervention s'étend de huit (08) heures à dix-huit (18) heures, du lundi au vendredi, jours fériés exclus.</w:t>
      </w:r>
    </w:p>
    <w:p w14:paraId="103F1812" w14:textId="77777777" w:rsidR="00CA04A6" w:rsidRPr="003936CD" w:rsidRDefault="00CA04A6" w:rsidP="00CA04A6">
      <w:pPr>
        <w:spacing w:after="0" w:line="240" w:lineRule="auto"/>
        <w:jc w:val="both"/>
        <w:rPr>
          <w:rFonts w:ascii="Times New Roman" w:hAnsi="Times New Roman" w:cs="Times New Roman"/>
          <w:sz w:val="24"/>
          <w:szCs w:val="24"/>
        </w:rPr>
      </w:pPr>
    </w:p>
    <w:p w14:paraId="5F8B35C4" w14:textId="77777777" w:rsidR="00CA04A6" w:rsidRPr="003936CD" w:rsidRDefault="00DA4AFB" w:rsidP="002E634E">
      <w:pPr>
        <w:numPr>
          <w:ilvl w:val="0"/>
          <w:numId w:val="9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L’ASECNA assure aux préposés du titulaire chargés de la maintenance, et qu'elle a agréés, l'accès de ses locaux dans les conditions prévues par ses règlements.</w:t>
      </w:r>
    </w:p>
    <w:p w14:paraId="7A9A8820" w14:textId="77777777" w:rsidR="00CA04A6" w:rsidRPr="003936CD" w:rsidRDefault="00CA04A6" w:rsidP="00CA04A6">
      <w:pPr>
        <w:spacing w:after="0" w:line="240" w:lineRule="auto"/>
        <w:jc w:val="both"/>
        <w:rPr>
          <w:rFonts w:ascii="Times New Roman" w:hAnsi="Times New Roman" w:cs="Times New Roman"/>
          <w:sz w:val="24"/>
          <w:szCs w:val="24"/>
        </w:rPr>
      </w:pPr>
    </w:p>
    <w:p w14:paraId="1565315C"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Elle peut retirer son agrément par une décision motivée, dont elle informe sans délai le titulaire. Pendant leur séjour dans les locaux de l’ASECNA, les préposés du titulaire sont assujettis aux règles d'accès et de sécurité, établies et communiquées au titulaire par l’ASECNA  </w:t>
      </w:r>
    </w:p>
    <w:p w14:paraId="6623421A" w14:textId="77777777" w:rsidR="00CA04A6" w:rsidRPr="003936CD" w:rsidRDefault="00CA04A6" w:rsidP="00CA04A6">
      <w:pPr>
        <w:spacing w:after="0" w:line="240" w:lineRule="auto"/>
        <w:jc w:val="both"/>
        <w:rPr>
          <w:rFonts w:ascii="Times New Roman" w:hAnsi="Times New Roman" w:cs="Times New Roman"/>
          <w:sz w:val="24"/>
          <w:szCs w:val="24"/>
        </w:rPr>
      </w:pPr>
    </w:p>
    <w:p w14:paraId="71ABDBAC"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Maintenance dans les locaux du titulaire :</w:t>
      </w:r>
    </w:p>
    <w:p w14:paraId="69175BD4" w14:textId="77777777" w:rsidR="00CA04A6" w:rsidRPr="003936CD" w:rsidRDefault="00CA04A6" w:rsidP="00CA04A6">
      <w:pPr>
        <w:spacing w:after="0" w:line="240" w:lineRule="auto"/>
        <w:jc w:val="both"/>
        <w:rPr>
          <w:rFonts w:ascii="Times New Roman" w:hAnsi="Times New Roman" w:cs="Times New Roman"/>
          <w:sz w:val="24"/>
          <w:szCs w:val="24"/>
        </w:rPr>
      </w:pPr>
    </w:p>
    <w:p w14:paraId="402AC814"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marché prévoit que la maintenance est effectuée dans les locaux du titulaire, le délai de restitution du matériel est de quinze (15) jours.</w:t>
      </w:r>
    </w:p>
    <w:p w14:paraId="444A8EF7"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7B5B828D"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Ce délai court de la date d'arrivée de l'élément en panne dans les locaux du titulaire jusqu'à la date d'arrivée de l'élément réparé, ou de l'élément de remplacement, dans les locaux de l’ASECNA  </w:t>
      </w:r>
    </w:p>
    <w:p w14:paraId="00AC5FDA"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6FE5CEC9"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31" w:name="_Toc358981638"/>
      <w:bookmarkStart w:id="532" w:name="_Toc398446427"/>
      <w:r w:rsidRPr="003936CD">
        <w:rPr>
          <w:rFonts w:ascii="Times New Roman" w:hAnsi="Times New Roman" w:cs="Times New Roman"/>
          <w:i w:val="0"/>
          <w:color w:val="auto"/>
          <w:sz w:val="24"/>
          <w:szCs w:val="24"/>
        </w:rPr>
        <w:t>Article 29 : Garantie</w:t>
      </w:r>
      <w:bookmarkEnd w:id="531"/>
      <w:bookmarkEnd w:id="532"/>
    </w:p>
    <w:p w14:paraId="5E3AF5BF" w14:textId="77777777" w:rsidR="00CA04A6" w:rsidRPr="003936CD" w:rsidRDefault="00CA04A6" w:rsidP="00CA04A6">
      <w:pPr>
        <w:spacing w:after="0" w:line="240" w:lineRule="auto"/>
        <w:jc w:val="both"/>
        <w:rPr>
          <w:rFonts w:ascii="Times New Roman" w:hAnsi="Times New Roman" w:cs="Times New Roman"/>
          <w:b/>
          <w:sz w:val="24"/>
          <w:szCs w:val="24"/>
        </w:rPr>
      </w:pPr>
    </w:p>
    <w:p w14:paraId="16F28804"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L’entrepreneur est tenu de constituer une garantie de bonne exécution dans les vingt (20) jours qui suivent la notification du marché.</w:t>
      </w:r>
    </w:p>
    <w:p w14:paraId="7158BCF2"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7455724B"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Si la garantie doit être augmentée en application d'un avenant ou d'une décision de la personne responsable du marché, intervenant comme il est dit au paragraphe 1.3 du présent article, L'entrepreneur doit effectuer cette opération dans les vingt (20) jours de la notification de l'avenant ou de la décision qui la prescrit.</w:t>
      </w:r>
    </w:p>
    <w:p w14:paraId="0D0E941F" w14:textId="77777777" w:rsidR="00CA04A6" w:rsidRPr="003936CD" w:rsidRDefault="00CA04A6" w:rsidP="00CA04A6">
      <w:pPr>
        <w:autoSpaceDE w:val="0"/>
        <w:autoSpaceDN w:val="0"/>
        <w:adjustRightInd w:val="0"/>
        <w:spacing w:after="0" w:line="240" w:lineRule="auto"/>
        <w:ind w:left="709"/>
        <w:jc w:val="both"/>
        <w:rPr>
          <w:rFonts w:ascii="Times New Roman" w:eastAsia="Times New Roman" w:hAnsi="Times New Roman" w:cs="Times New Roman"/>
          <w:sz w:val="24"/>
          <w:szCs w:val="24"/>
          <w:lang w:eastAsia="fr-FR"/>
        </w:rPr>
      </w:pPr>
    </w:p>
    <w:p w14:paraId="035519E5" w14:textId="77777777" w:rsidR="00CA04A6" w:rsidRPr="003936CD" w:rsidRDefault="00DA4AFB" w:rsidP="00CA04A6">
      <w:pPr>
        <w:autoSpaceDE w:val="0"/>
        <w:autoSpaceDN w:val="0"/>
        <w:adjustRightInd w:val="0"/>
        <w:spacing w:after="0" w:line="240" w:lineRule="auto"/>
        <w:ind w:left="1416"/>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En cas de prélèvement sur la garantie pour quelque motif que ce soit, l'entrepreneur doit aussitôt la reconstituer.</w:t>
      </w:r>
    </w:p>
    <w:p w14:paraId="72CF153E"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0D6EEE6E"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L'absence de constitution ou, s'il y a lieu d'augmentation ou de reconstitution dans les délais contractuels de la garantie fait obstacle à la mise en œuvre de la procédure de règlement des sommes dues à l'entrepreneur y compris l’avance de démarrage, à moins que celui-ci ne s'engage à affecter directement ces sommes à la régularisation de la garantie.</w:t>
      </w:r>
    </w:p>
    <w:p w14:paraId="73BDA296"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4D135046"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 remplacement de la garantie de bonne exécution par une garantie à première demande et sa libération se feront dans les conditions prévues par la Réglementation.</w:t>
      </w:r>
    </w:p>
    <w:p w14:paraId="78FB69F7"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601D0F15"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eastAsia="Times New Roman" w:hAnsi="Times New Roman" w:cs="Times New Roman"/>
          <w:bCs/>
          <w:sz w:val="24"/>
          <w:szCs w:val="24"/>
          <w:lang w:eastAsia="fr-FR"/>
        </w:rPr>
      </w:pPr>
      <w:r w:rsidRPr="003936CD">
        <w:rPr>
          <w:rFonts w:ascii="Times New Roman" w:eastAsia="Times New Roman" w:hAnsi="Times New Roman" w:cs="Times New Roman"/>
          <w:bCs/>
          <w:sz w:val="24"/>
          <w:szCs w:val="24"/>
          <w:lang w:eastAsia="fr-FR"/>
        </w:rPr>
        <w:t>Retenue de garantie</w:t>
      </w:r>
    </w:p>
    <w:p w14:paraId="55D87743"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14:paraId="6C642EFD"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Elle est destinée à garantir le parfait achèvement de l’ouvrage et à remédier le cas échéant à la carence ou à la défaillance de l’entrepreneur pendant le délai de garantie.</w:t>
      </w:r>
    </w:p>
    <w:p w14:paraId="5A6B7E18"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68D144FE"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Elle peut être remplacée par une garantie à première demande dans les conditions prévues par la Réglementation.</w:t>
      </w:r>
    </w:p>
    <w:p w14:paraId="3F50C227"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18353201"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 remplacement de la retenue de garantie par une garantie à première demande et sa libération se feront dans les conditions prévues par la Réglementation.</w:t>
      </w:r>
    </w:p>
    <w:p w14:paraId="4BCC100D"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6E90ABB2"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font l'objet d'une garantie minimale d'un (01) an. Le point de départ du délai de garantie est la date de notification de la décision d'admission.</w:t>
      </w:r>
    </w:p>
    <w:p w14:paraId="3F17B7DC" w14:textId="77777777" w:rsidR="00CA04A6" w:rsidRPr="003936CD" w:rsidRDefault="00CA04A6" w:rsidP="00CA04A6">
      <w:pPr>
        <w:spacing w:after="0" w:line="240" w:lineRule="auto"/>
        <w:jc w:val="both"/>
        <w:rPr>
          <w:rFonts w:ascii="Times New Roman" w:hAnsi="Times New Roman" w:cs="Times New Roman"/>
          <w:sz w:val="24"/>
          <w:szCs w:val="24"/>
        </w:rPr>
      </w:pPr>
    </w:p>
    <w:p w14:paraId="0BF557DB"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 titre de cette garantie, le titulaire s'oblige à remettre en état ou à remplacer à ses frais la partie de la prestation qui serait reconnue défectueuse, exception faite du cas où la défectuosité serait imputable à l’ASECNA.</w:t>
      </w:r>
    </w:p>
    <w:p w14:paraId="5E38135F" w14:textId="77777777" w:rsidR="00CA04A6" w:rsidRPr="003936CD" w:rsidRDefault="00CA04A6" w:rsidP="00CA04A6">
      <w:pPr>
        <w:spacing w:after="0" w:line="240" w:lineRule="auto"/>
        <w:jc w:val="both"/>
        <w:rPr>
          <w:rFonts w:ascii="Times New Roman" w:hAnsi="Times New Roman" w:cs="Times New Roman"/>
          <w:sz w:val="24"/>
          <w:szCs w:val="24"/>
        </w:rPr>
      </w:pPr>
    </w:p>
    <w:p w14:paraId="284C00CD"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Cette garantie couvre également les frais de déplacement de personnel, de conditionnement, d'emballage et de transport de matériel nécessités par la remise en état ou le remplacement, qu'il soit procédé à ces opérations au lieu d'utilisation de la prestation ou que le titulaire ait obtenu que la fourniture soit renvoyée à cette fin dans ses locaux.</w:t>
      </w:r>
    </w:p>
    <w:p w14:paraId="06C7716C"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2C56F183"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pendant la remise en état, la privation de jouissance entraîne pour l’ASECNA un préjudice, celui-ci peut exiger un matériel de remplacement équivalent.</w:t>
      </w:r>
    </w:p>
    <w:p w14:paraId="1E7BE7B0"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12740E27"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délai dont dispose le titulaire pour effectuer une mise au point ou une réparation qui lui est demandée est fixé par les documents particuliers du marché ou, à défaut, par décision de l’ASECNA après consultation du titulaire.</w:t>
      </w:r>
    </w:p>
    <w:p w14:paraId="094F9F06" w14:textId="77777777" w:rsidR="00CA04A6" w:rsidRPr="003936CD" w:rsidRDefault="00CA04A6" w:rsidP="00CA04A6">
      <w:pPr>
        <w:spacing w:after="0" w:line="240" w:lineRule="auto"/>
        <w:jc w:val="both"/>
        <w:rPr>
          <w:rFonts w:ascii="Times New Roman" w:hAnsi="Times New Roman" w:cs="Times New Roman"/>
          <w:sz w:val="24"/>
          <w:szCs w:val="24"/>
        </w:rPr>
      </w:pPr>
    </w:p>
    <w:p w14:paraId="4E946D24"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Pendant le délai de garantie, le titulaire doit exécuter les réparations qui lui sont prescrites par l’ASECNA. Il peut en demander le règlement s'il justifie que la mise en jeu de la garantie n'est pas fondée.</w:t>
      </w:r>
    </w:p>
    <w:p w14:paraId="2F2BCE41" w14:textId="77777777" w:rsidR="00CA04A6" w:rsidRPr="003936CD" w:rsidRDefault="00CA04A6" w:rsidP="00CA04A6">
      <w:pPr>
        <w:spacing w:after="0" w:line="240" w:lineRule="auto"/>
        <w:jc w:val="both"/>
        <w:rPr>
          <w:rFonts w:ascii="Times New Roman" w:hAnsi="Times New Roman" w:cs="Times New Roman"/>
          <w:sz w:val="24"/>
          <w:szCs w:val="24"/>
        </w:rPr>
      </w:pPr>
    </w:p>
    <w:p w14:paraId="3E9454BA"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Prolongation du délai de garantie :</w:t>
      </w:r>
    </w:p>
    <w:p w14:paraId="5B83377D" w14:textId="77777777" w:rsidR="00CA04A6" w:rsidRPr="003936CD" w:rsidRDefault="00CA04A6" w:rsidP="00CA04A6">
      <w:pPr>
        <w:spacing w:after="0" w:line="240" w:lineRule="auto"/>
        <w:jc w:val="both"/>
        <w:rPr>
          <w:rFonts w:ascii="Times New Roman" w:hAnsi="Times New Roman" w:cs="Times New Roman"/>
          <w:sz w:val="24"/>
          <w:szCs w:val="24"/>
        </w:rPr>
      </w:pPr>
    </w:p>
    <w:p w14:paraId="53F4A108"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Si, à l'expiration du délai de garantie, le titulaire n'a pas procédé aux remises en état prescrites, ce délai est prolongé jusqu'à l'exécution complète des remises en état.</w:t>
      </w:r>
    </w:p>
    <w:p w14:paraId="6AD29BF3" w14:textId="77777777" w:rsidR="00F90439" w:rsidRPr="003936CD" w:rsidRDefault="00DA4AFB" w:rsidP="00F90439">
      <w:pPr>
        <w:ind w:left="709"/>
        <w:rPr>
          <w:rFonts w:ascii="Times New Roman" w:hAnsi="Times New Roman" w:cs="Times New Roman"/>
        </w:rPr>
      </w:pPr>
      <w:r w:rsidRPr="003936CD">
        <w:rPr>
          <w:rFonts w:ascii="Times New Roman" w:hAnsi="Times New Roman" w:cs="Times New Roman"/>
        </w:rPr>
        <w:br w:type="page"/>
      </w:r>
    </w:p>
    <w:p w14:paraId="2CB5B6A2" w14:textId="77777777" w:rsidR="00F90439" w:rsidRPr="003936CD" w:rsidRDefault="00DA4AFB" w:rsidP="00207BDB">
      <w:pPr>
        <w:pStyle w:val="Titre3"/>
        <w:spacing w:before="0"/>
        <w:rPr>
          <w:rFonts w:ascii="Times New Roman" w:hAnsi="Times New Roman" w:cs="Times New Roman"/>
          <w:snapToGrid w:val="0"/>
          <w:color w:val="auto"/>
          <w:sz w:val="24"/>
        </w:rPr>
      </w:pPr>
      <w:bookmarkStart w:id="533" w:name="_Toc329789403"/>
      <w:bookmarkStart w:id="534" w:name="_Toc329789774"/>
      <w:bookmarkStart w:id="535" w:name="_Toc329789895"/>
      <w:bookmarkStart w:id="536" w:name="_Toc345670586"/>
      <w:bookmarkStart w:id="537" w:name="_Toc345835060"/>
      <w:bookmarkStart w:id="538" w:name="_Toc398446428"/>
      <w:r w:rsidRPr="003936CD">
        <w:rPr>
          <w:rFonts w:ascii="Times New Roman" w:hAnsi="Times New Roman" w:cs="Times New Roman"/>
          <w:snapToGrid w:val="0"/>
          <w:color w:val="auto"/>
          <w:sz w:val="24"/>
        </w:rPr>
        <w:lastRenderedPageBreak/>
        <w:t xml:space="preserve">CHAPITRE VI – </w:t>
      </w:r>
      <w:bookmarkEnd w:id="533"/>
      <w:bookmarkEnd w:id="534"/>
      <w:bookmarkEnd w:id="535"/>
      <w:bookmarkEnd w:id="536"/>
      <w:bookmarkEnd w:id="537"/>
      <w:r w:rsidRPr="003936CD">
        <w:rPr>
          <w:rFonts w:ascii="Times New Roman" w:hAnsi="Times New Roman" w:cs="Times New Roman"/>
          <w:snapToGrid w:val="0"/>
          <w:color w:val="auto"/>
          <w:sz w:val="24"/>
        </w:rPr>
        <w:t>RESILIATION</w:t>
      </w:r>
      <w:bookmarkEnd w:id="538"/>
    </w:p>
    <w:p w14:paraId="522C3A58" w14:textId="77777777" w:rsidR="00207BDB" w:rsidRPr="003936CD" w:rsidRDefault="00207BDB" w:rsidP="00207BDB">
      <w:pPr>
        <w:spacing w:after="0"/>
        <w:rPr>
          <w:rFonts w:ascii="Times New Roman" w:hAnsi="Times New Roman" w:cs="Times New Roman"/>
        </w:rPr>
      </w:pPr>
    </w:p>
    <w:p w14:paraId="05C7257A"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39" w:name="_Toc358981640"/>
      <w:bookmarkStart w:id="540" w:name="_Toc398446429"/>
      <w:r w:rsidRPr="003936CD">
        <w:rPr>
          <w:rFonts w:ascii="Times New Roman" w:hAnsi="Times New Roman" w:cs="Times New Roman"/>
          <w:i w:val="0"/>
          <w:color w:val="auto"/>
          <w:sz w:val="24"/>
          <w:szCs w:val="24"/>
        </w:rPr>
        <w:t>Article 30 : Principes généraux</w:t>
      </w:r>
      <w:bookmarkEnd w:id="539"/>
      <w:bookmarkEnd w:id="540"/>
    </w:p>
    <w:p w14:paraId="43F57530" w14:textId="77777777" w:rsidR="00CA04A6" w:rsidRPr="003936CD" w:rsidRDefault="00CA04A6" w:rsidP="00CA04A6">
      <w:pPr>
        <w:spacing w:after="0" w:line="240" w:lineRule="auto"/>
        <w:jc w:val="both"/>
        <w:rPr>
          <w:rFonts w:ascii="Times New Roman" w:hAnsi="Times New Roman" w:cs="Times New Roman"/>
          <w:sz w:val="24"/>
          <w:szCs w:val="24"/>
        </w:rPr>
      </w:pPr>
    </w:p>
    <w:p w14:paraId="3A9D914C" w14:textId="77777777" w:rsidR="00CA04A6" w:rsidRPr="003936CD" w:rsidRDefault="00DA4AFB" w:rsidP="002E634E">
      <w:pPr>
        <w:numPr>
          <w:ilvl w:val="0"/>
          <w:numId w:val="9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L’ASECNA peut mettre fin à l'exécution des prestations faisant l'objet du marché avant l'achèvement de celles-ci, soit à la demande du titulaire dans les conditions prévues à l'article 32, soit pour faute du titulaire dans les conditions prévues à l'article 33, soit dans le cas des circonstances particulières mentionnées à l'article 31. </w:t>
      </w:r>
      <w:r w:rsidR="00FA6053" w:rsidRPr="003936CD">
        <w:rPr>
          <w:rFonts w:ascii="Times New Roman" w:hAnsi="Times New Roman" w:cs="Times New Roman"/>
          <w:sz w:val="24"/>
          <w:szCs w:val="24"/>
        </w:rPr>
        <w:t>L’ASECNA</w:t>
      </w:r>
      <w:r w:rsidRPr="003936CD">
        <w:rPr>
          <w:rFonts w:ascii="Times New Roman" w:hAnsi="Times New Roman" w:cs="Times New Roman"/>
          <w:sz w:val="24"/>
          <w:szCs w:val="24"/>
        </w:rPr>
        <w:t xml:space="preserve"> peut également mettre fin, à tout moment, à l'exécution des prestations pour un motif d'intérêt général. Dans ce cas, le titulaire a droit à être indemnisé du préjudice qu'il subit du fait de cette décision, selon les modalités prévues à l'article 34.</w:t>
      </w:r>
    </w:p>
    <w:p w14:paraId="49DBE8CD" w14:textId="77777777" w:rsidR="00CA04A6" w:rsidRPr="003936CD" w:rsidRDefault="00CA04A6" w:rsidP="00CA04A6">
      <w:pPr>
        <w:spacing w:after="0" w:line="240" w:lineRule="auto"/>
        <w:jc w:val="both"/>
        <w:rPr>
          <w:rFonts w:ascii="Times New Roman" w:hAnsi="Times New Roman" w:cs="Times New Roman"/>
          <w:sz w:val="24"/>
          <w:szCs w:val="24"/>
        </w:rPr>
      </w:pPr>
    </w:p>
    <w:p w14:paraId="147ED24C" w14:textId="77777777" w:rsidR="00CA04A6" w:rsidRPr="003936CD" w:rsidRDefault="00DA4AFB" w:rsidP="002E634E">
      <w:pPr>
        <w:numPr>
          <w:ilvl w:val="0"/>
          <w:numId w:val="9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décision de résiliation du marché est notifiée au titulaire. Sous réserve des dispositions particulières mentionnées ci-après, la résiliation prend effet à la date fixée dans la décision de résiliation ou, à défaut, à la date de sa notification.</w:t>
      </w:r>
    </w:p>
    <w:p w14:paraId="60566E92" w14:textId="77777777" w:rsidR="00CA04A6" w:rsidRPr="003936CD" w:rsidRDefault="00CA04A6" w:rsidP="00CA04A6">
      <w:pPr>
        <w:spacing w:after="0" w:line="240" w:lineRule="auto"/>
        <w:jc w:val="both"/>
        <w:rPr>
          <w:rFonts w:ascii="Times New Roman" w:hAnsi="Times New Roman" w:cs="Times New Roman"/>
          <w:sz w:val="24"/>
          <w:szCs w:val="24"/>
        </w:rPr>
      </w:pPr>
    </w:p>
    <w:p w14:paraId="6EDCC362"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1" w:name="_Toc358981641"/>
      <w:bookmarkStart w:id="542" w:name="_Toc398446430"/>
      <w:r w:rsidRPr="003936CD">
        <w:rPr>
          <w:rFonts w:ascii="Times New Roman" w:hAnsi="Times New Roman" w:cs="Times New Roman"/>
          <w:i w:val="0"/>
          <w:color w:val="auto"/>
          <w:sz w:val="24"/>
          <w:szCs w:val="24"/>
        </w:rPr>
        <w:t>Article 31 : Résiliation pour événements extérieurs au marché</w:t>
      </w:r>
      <w:bookmarkEnd w:id="541"/>
      <w:bookmarkEnd w:id="542"/>
    </w:p>
    <w:p w14:paraId="26407978" w14:textId="77777777" w:rsidR="00CA04A6" w:rsidRPr="003936CD" w:rsidRDefault="00CA04A6" w:rsidP="00CA04A6">
      <w:pPr>
        <w:spacing w:after="0" w:line="240" w:lineRule="auto"/>
        <w:jc w:val="both"/>
        <w:rPr>
          <w:rFonts w:ascii="Times New Roman" w:hAnsi="Times New Roman" w:cs="Times New Roman"/>
          <w:sz w:val="24"/>
          <w:szCs w:val="24"/>
        </w:rPr>
      </w:pPr>
    </w:p>
    <w:p w14:paraId="1280B59B"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Décès ou incapacité civile du titulaire :</w:t>
      </w:r>
    </w:p>
    <w:p w14:paraId="6EC3B9F2" w14:textId="77777777" w:rsidR="00CA04A6" w:rsidRPr="003936CD" w:rsidRDefault="00CA04A6" w:rsidP="00CA04A6">
      <w:pPr>
        <w:spacing w:after="0" w:line="240" w:lineRule="auto"/>
        <w:jc w:val="both"/>
        <w:rPr>
          <w:rFonts w:ascii="Times New Roman" w:hAnsi="Times New Roman" w:cs="Times New Roman"/>
          <w:sz w:val="24"/>
          <w:szCs w:val="24"/>
        </w:rPr>
      </w:pPr>
    </w:p>
    <w:p w14:paraId="65C1736B" w14:textId="77777777" w:rsidR="00CA04A6" w:rsidRPr="003936CD" w:rsidRDefault="00DA4AFB" w:rsidP="00CA04A6">
      <w:pPr>
        <w:spacing w:after="0" w:line="240" w:lineRule="auto"/>
        <w:ind w:left="709" w:hanging="1"/>
        <w:jc w:val="both"/>
        <w:rPr>
          <w:rFonts w:ascii="Times New Roman" w:hAnsi="Times New Roman" w:cs="Times New Roman"/>
          <w:sz w:val="24"/>
          <w:szCs w:val="24"/>
        </w:rPr>
      </w:pPr>
      <w:r w:rsidRPr="003936CD">
        <w:rPr>
          <w:rFonts w:ascii="Times New Roman" w:hAnsi="Times New Roman" w:cs="Times New Roman"/>
          <w:sz w:val="24"/>
          <w:szCs w:val="24"/>
        </w:rPr>
        <w:t>En cas de décès ou d'incapacité civile du titulaire, l’ASECNA peut résilier le marché ou accepter sa continuation par les ayants droit ou le curateur. Un avenant de transfert est établi à cette fin.</w:t>
      </w:r>
    </w:p>
    <w:p w14:paraId="4975CF79" w14:textId="77777777" w:rsidR="00CA04A6" w:rsidRPr="003936CD" w:rsidRDefault="00CA04A6" w:rsidP="00CA04A6">
      <w:pPr>
        <w:spacing w:after="0" w:line="240" w:lineRule="auto"/>
        <w:jc w:val="both"/>
        <w:rPr>
          <w:rFonts w:ascii="Times New Roman" w:hAnsi="Times New Roman" w:cs="Times New Roman"/>
          <w:sz w:val="24"/>
          <w:szCs w:val="24"/>
        </w:rPr>
      </w:pPr>
    </w:p>
    <w:p w14:paraId="47A53B9C"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résiliation, si elle est prononcée, prend effet à la date du décès ou de l'incapacité civile. Elle n'ouvre droit pour le titulaire ou ses ayants droit à aucune indemnité.</w:t>
      </w:r>
    </w:p>
    <w:p w14:paraId="28ECA3AB" w14:textId="77777777" w:rsidR="00CA04A6" w:rsidRPr="003936CD" w:rsidRDefault="00CA04A6" w:rsidP="00CA04A6">
      <w:pPr>
        <w:spacing w:after="0" w:line="240" w:lineRule="auto"/>
        <w:jc w:val="both"/>
        <w:rPr>
          <w:rFonts w:ascii="Times New Roman" w:hAnsi="Times New Roman" w:cs="Times New Roman"/>
          <w:sz w:val="24"/>
          <w:szCs w:val="24"/>
        </w:rPr>
      </w:pPr>
    </w:p>
    <w:p w14:paraId="194FA25A"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Redressement judiciaire ou liquidation judiciaire :</w:t>
      </w:r>
    </w:p>
    <w:p w14:paraId="1F141843" w14:textId="77777777" w:rsidR="00CA04A6" w:rsidRPr="003936CD" w:rsidRDefault="00CA04A6" w:rsidP="00CA04A6">
      <w:pPr>
        <w:spacing w:after="0" w:line="240" w:lineRule="auto"/>
        <w:jc w:val="both"/>
        <w:rPr>
          <w:rFonts w:ascii="Times New Roman" w:hAnsi="Times New Roman" w:cs="Times New Roman"/>
          <w:sz w:val="24"/>
          <w:szCs w:val="24"/>
        </w:rPr>
      </w:pPr>
    </w:p>
    <w:p w14:paraId="60F37357"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redressement judiciaire, le marché est résilié, si après mise en demeure de l'administrateur judiciaire, ce dernier indique ne pas reprendre les obligations du titulaire. En cas de liquidation judiciaire du titulaire, le marché est résilié, si, après mise en demeure du liquidateur, ce dernier indique ne pas reprendre les obligations du titulaire. La résiliation, si elle est prononcée, prend effet à la date de l'événement. Elle n'ouvre droit, pour le titulaire, à aucune indemnité.</w:t>
      </w:r>
    </w:p>
    <w:p w14:paraId="769CC8DD" w14:textId="77777777" w:rsidR="00CA04A6" w:rsidRPr="003936CD" w:rsidRDefault="00CA04A6" w:rsidP="00CA04A6">
      <w:pPr>
        <w:spacing w:after="0" w:line="240" w:lineRule="auto"/>
        <w:jc w:val="both"/>
        <w:rPr>
          <w:rFonts w:ascii="Times New Roman" w:hAnsi="Times New Roman" w:cs="Times New Roman"/>
          <w:sz w:val="24"/>
          <w:szCs w:val="24"/>
        </w:rPr>
      </w:pPr>
    </w:p>
    <w:p w14:paraId="77D2B494"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Incapacité physique du titulaire :</w:t>
      </w:r>
    </w:p>
    <w:p w14:paraId="696679FD" w14:textId="77777777" w:rsidR="00CA04A6" w:rsidRPr="003936CD" w:rsidRDefault="00CA04A6" w:rsidP="00CA04A6">
      <w:pPr>
        <w:spacing w:after="0" w:line="240" w:lineRule="auto"/>
        <w:jc w:val="both"/>
        <w:rPr>
          <w:rFonts w:ascii="Times New Roman" w:hAnsi="Times New Roman" w:cs="Times New Roman"/>
          <w:sz w:val="24"/>
          <w:szCs w:val="24"/>
        </w:rPr>
      </w:pPr>
    </w:p>
    <w:p w14:paraId="1B62D23A"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d'incapacité physique manifeste et durable du titulaire compromettant la bonne exécution du marché, l’ASECNA peut résilier le marché. La résiliation n'ouvre droit pour le titulaire à aucune indemnité.</w:t>
      </w:r>
    </w:p>
    <w:p w14:paraId="3927C374"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4581FE73" w14:textId="77777777" w:rsidR="00CA04A6" w:rsidRPr="003936CD" w:rsidRDefault="00CA04A6" w:rsidP="00CA04A6">
      <w:pPr>
        <w:spacing w:after="0" w:line="240" w:lineRule="auto"/>
        <w:jc w:val="both"/>
        <w:rPr>
          <w:rFonts w:ascii="Times New Roman" w:hAnsi="Times New Roman" w:cs="Times New Roman"/>
          <w:sz w:val="24"/>
          <w:szCs w:val="24"/>
        </w:rPr>
      </w:pPr>
    </w:p>
    <w:p w14:paraId="270B5C4B"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3" w:name="_Toc358981642"/>
      <w:bookmarkStart w:id="544" w:name="_Toc398446431"/>
      <w:r w:rsidRPr="003936CD">
        <w:rPr>
          <w:rFonts w:ascii="Times New Roman" w:hAnsi="Times New Roman" w:cs="Times New Roman"/>
          <w:i w:val="0"/>
          <w:color w:val="auto"/>
          <w:sz w:val="24"/>
          <w:szCs w:val="24"/>
        </w:rPr>
        <w:t>Article 32 : Résiliation pour événements liés au marché</w:t>
      </w:r>
      <w:bookmarkEnd w:id="543"/>
      <w:bookmarkEnd w:id="544"/>
    </w:p>
    <w:p w14:paraId="79E06CE7" w14:textId="77777777" w:rsidR="00CA04A6" w:rsidRPr="003936CD" w:rsidRDefault="00CA04A6" w:rsidP="00CA04A6">
      <w:pPr>
        <w:spacing w:after="0" w:line="240" w:lineRule="auto"/>
        <w:jc w:val="both"/>
        <w:rPr>
          <w:rFonts w:ascii="Times New Roman" w:hAnsi="Times New Roman" w:cs="Times New Roman"/>
          <w:sz w:val="24"/>
          <w:szCs w:val="24"/>
        </w:rPr>
      </w:pPr>
    </w:p>
    <w:p w14:paraId="31BEDAF2" w14:textId="77777777" w:rsidR="00CA04A6" w:rsidRPr="003936CD" w:rsidRDefault="00DA4AFB" w:rsidP="002E634E">
      <w:pPr>
        <w:numPr>
          <w:ilvl w:val="0"/>
          <w:numId w:val="9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Difficulté d'exécution du marché :</w:t>
      </w:r>
    </w:p>
    <w:p w14:paraId="01E247AA" w14:textId="77777777" w:rsidR="00CA04A6" w:rsidRPr="003936CD" w:rsidRDefault="00CA04A6" w:rsidP="00CA04A6">
      <w:pPr>
        <w:spacing w:after="0" w:line="240" w:lineRule="auto"/>
        <w:jc w:val="both"/>
        <w:rPr>
          <w:rFonts w:ascii="Times New Roman" w:hAnsi="Times New Roman" w:cs="Times New Roman"/>
          <w:sz w:val="24"/>
          <w:szCs w:val="24"/>
        </w:rPr>
      </w:pPr>
    </w:p>
    <w:p w14:paraId="60E3FEC0"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titulaire rencontre, au cours de l'exécution des prestations, des difficultés techniques particulières dont la solution nécessiterait la mise en œuvre de moyens hors de proportion avec le montant du marché, l’ASECNA peut résilier le marché, de sa propre initiative ou à la demande du titulaire.</w:t>
      </w:r>
    </w:p>
    <w:p w14:paraId="25B0FC39"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11C8D37A"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titulaire est mis dans l'impossibilité d'exécuter le marché du fait d'un événement ayant le caractère de force majeure, l’ASECNA résilie le marché.</w:t>
      </w:r>
    </w:p>
    <w:p w14:paraId="6065AEB5" w14:textId="77777777" w:rsidR="00CA04A6" w:rsidRPr="003936CD" w:rsidRDefault="00CA04A6" w:rsidP="00CA04A6">
      <w:pPr>
        <w:spacing w:after="0" w:line="240" w:lineRule="auto"/>
        <w:jc w:val="both"/>
        <w:rPr>
          <w:rFonts w:ascii="Times New Roman" w:hAnsi="Times New Roman" w:cs="Times New Roman"/>
          <w:sz w:val="24"/>
          <w:szCs w:val="24"/>
        </w:rPr>
      </w:pPr>
    </w:p>
    <w:p w14:paraId="37EC4938" w14:textId="77777777" w:rsidR="00CA04A6" w:rsidRPr="003936CD" w:rsidRDefault="00DA4AFB" w:rsidP="002E634E">
      <w:pPr>
        <w:numPr>
          <w:ilvl w:val="0"/>
          <w:numId w:val="9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 de service tardif :</w:t>
      </w:r>
    </w:p>
    <w:p w14:paraId="7EC1BFA8" w14:textId="77777777" w:rsidR="00CA04A6" w:rsidRPr="003936CD" w:rsidRDefault="00CA04A6" w:rsidP="00CA04A6">
      <w:pPr>
        <w:spacing w:after="0" w:line="240" w:lineRule="auto"/>
        <w:jc w:val="both"/>
        <w:rPr>
          <w:rFonts w:ascii="Times New Roman" w:hAnsi="Times New Roman" w:cs="Times New Roman"/>
          <w:sz w:val="24"/>
          <w:szCs w:val="24"/>
        </w:rPr>
      </w:pPr>
    </w:p>
    <w:p w14:paraId="69E299D2"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la résiliation est prononcée à la demande du titulaire par application de l'article 3. 8. 3, celui-ci est indemnisé des frais et investissements éventuellement engagés pour le marché et strictement nécessaires à son exécution.</w:t>
      </w:r>
    </w:p>
    <w:p w14:paraId="35340EFE"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292FE9DC"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5" w:name="_Toc358981643"/>
      <w:bookmarkStart w:id="546" w:name="_Toc398446432"/>
      <w:r w:rsidRPr="003936CD">
        <w:rPr>
          <w:rFonts w:ascii="Times New Roman" w:hAnsi="Times New Roman" w:cs="Times New Roman"/>
          <w:i w:val="0"/>
          <w:color w:val="auto"/>
          <w:sz w:val="24"/>
          <w:szCs w:val="24"/>
        </w:rPr>
        <w:t>Article 33 : Résiliation pour faute du titulaire</w:t>
      </w:r>
      <w:bookmarkEnd w:id="545"/>
      <w:bookmarkEnd w:id="546"/>
    </w:p>
    <w:p w14:paraId="2E2B709E" w14:textId="77777777" w:rsidR="00CA04A6" w:rsidRPr="003936CD" w:rsidRDefault="00CA04A6" w:rsidP="00CA04A6">
      <w:pPr>
        <w:spacing w:after="0" w:line="240" w:lineRule="auto"/>
        <w:jc w:val="both"/>
        <w:rPr>
          <w:rFonts w:ascii="Times New Roman" w:hAnsi="Times New Roman" w:cs="Times New Roman"/>
          <w:sz w:val="24"/>
          <w:szCs w:val="24"/>
        </w:rPr>
      </w:pPr>
    </w:p>
    <w:p w14:paraId="538C331E"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peut résilier le marché pour faute du titulaire dans les cas suivants :</w:t>
      </w:r>
    </w:p>
    <w:p w14:paraId="4491D7F2" w14:textId="77777777" w:rsidR="00CA04A6" w:rsidRPr="003936CD" w:rsidRDefault="00CA04A6" w:rsidP="00CA04A6">
      <w:pPr>
        <w:spacing w:after="0" w:line="240" w:lineRule="auto"/>
        <w:jc w:val="both"/>
        <w:rPr>
          <w:rFonts w:ascii="Times New Roman" w:hAnsi="Times New Roman" w:cs="Times New Roman"/>
          <w:sz w:val="24"/>
          <w:szCs w:val="24"/>
        </w:rPr>
      </w:pPr>
    </w:p>
    <w:p w14:paraId="2A1634C9"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contrevient aux obligations légales ou réglementaires relatives au travail ou à la protection de l'environnement ;</w:t>
      </w:r>
    </w:p>
    <w:p w14:paraId="30F3BCA4"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1198AD35"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Des matériels, moyens, objets et approvisionnements ont été confiés au titulaire ou des bâtiments et terrains ont été mis à sa disposition, et il se trouve dans un des cas prévus à l'article 18. 6 ;</w:t>
      </w:r>
    </w:p>
    <w:p w14:paraId="293984A0"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1EA1B4B6"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ne s'est pas acquitté de ses obligations dans les délais contractuels ;</w:t>
      </w:r>
    </w:p>
    <w:p w14:paraId="3C9E61A4"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23149AE9"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fait obstacle à l'exercice d'un contrôle </w:t>
      </w:r>
      <w:r w:rsidR="00FA6053" w:rsidRPr="003936CD">
        <w:rPr>
          <w:rFonts w:ascii="Times New Roman" w:hAnsi="Times New Roman" w:cs="Times New Roman"/>
          <w:sz w:val="24"/>
          <w:szCs w:val="24"/>
        </w:rPr>
        <w:t>par l’ASECNA dans</w:t>
      </w:r>
      <w:r w:rsidRPr="003936CD">
        <w:rPr>
          <w:rFonts w:ascii="Times New Roman" w:hAnsi="Times New Roman" w:cs="Times New Roman"/>
          <w:sz w:val="24"/>
          <w:szCs w:val="24"/>
        </w:rPr>
        <w:t xml:space="preserve"> le cadre des articles17 et 22 ;</w:t>
      </w:r>
    </w:p>
    <w:p w14:paraId="68879750"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34C4BA85"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sous-traité en contrevenant aux dispositions législatives et réglementaires relatives à la sous-traitance, ou s'il ne respecte pas les obligations relatives aux sous-traitants mentionnées à l'article 3. </w:t>
      </w:r>
      <w:r w:rsidR="00FA6053" w:rsidRPr="003936CD">
        <w:rPr>
          <w:rFonts w:ascii="Times New Roman" w:hAnsi="Times New Roman" w:cs="Times New Roman"/>
          <w:sz w:val="24"/>
          <w:szCs w:val="24"/>
        </w:rPr>
        <w:t>6 ;</w:t>
      </w:r>
    </w:p>
    <w:p w14:paraId="7A344DB7"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439657AC"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n'a pas produit les attestations d'assurances dans les conditions prévues à l'article 10 ;</w:t>
      </w:r>
    </w:p>
    <w:p w14:paraId="79AE346D"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2B1E3CB9"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déclare, indépendamment des cas prévus à l'article 30. 1, ne pas pouvoir exécuter ses engagements ;</w:t>
      </w:r>
    </w:p>
    <w:p w14:paraId="420C5A40"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6EEF294E"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n'a pas communiqué les modifications mentionnées à l'article 3. 4. 2 et ces modifications sont de nature à compromettre la bonne exécution du marché ;</w:t>
      </w:r>
    </w:p>
    <w:p w14:paraId="6810904B"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5E7C69EE"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s'est livré, à l'occasion de l'exécution du marché, à des actes </w:t>
      </w:r>
      <w:r w:rsidR="00FA6053" w:rsidRPr="003936CD">
        <w:rPr>
          <w:rFonts w:ascii="Times New Roman" w:hAnsi="Times New Roman" w:cs="Times New Roman"/>
          <w:sz w:val="24"/>
          <w:szCs w:val="24"/>
        </w:rPr>
        <w:t>frauduleux ;</w:t>
      </w:r>
    </w:p>
    <w:p w14:paraId="65F8C3BF"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ou le sous-traitant ne respecte pas les obligations relatives à la confidentialité, à la protection des données à caractère personnel et à la sécurité, conformément à l'article 6 ;</w:t>
      </w:r>
    </w:p>
    <w:p w14:paraId="137A72FF" w14:textId="77777777" w:rsidR="00CA04A6" w:rsidRPr="003936CD" w:rsidRDefault="00CA04A6" w:rsidP="00CA04A6">
      <w:pPr>
        <w:spacing w:after="0" w:line="240" w:lineRule="auto"/>
        <w:ind w:left="1416"/>
        <w:jc w:val="both"/>
        <w:rPr>
          <w:rFonts w:ascii="Times New Roman" w:hAnsi="Times New Roman" w:cs="Times New Roman"/>
          <w:sz w:val="24"/>
          <w:szCs w:val="24"/>
        </w:rPr>
      </w:pPr>
    </w:p>
    <w:p w14:paraId="5B9A56BC"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Dans le cas de prestations de maintenance, l'indisponibilité est constatée pendant trente (30) jours </w:t>
      </w:r>
      <w:r w:rsidR="00FA6053" w:rsidRPr="003936CD">
        <w:rPr>
          <w:rFonts w:ascii="Times New Roman" w:hAnsi="Times New Roman" w:cs="Times New Roman"/>
          <w:sz w:val="24"/>
          <w:szCs w:val="24"/>
        </w:rPr>
        <w:t>consécutifs ;</w:t>
      </w:r>
    </w:p>
    <w:p w14:paraId="4AFE49AE"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L'utilisation des résultats par l’ASECNA est gravement compromise, en raison du retard pris par le titulaire dans l'exécution du marché.</w:t>
      </w:r>
    </w:p>
    <w:p w14:paraId="185D7AD2"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Postérieurement à la signature du marché, le titulaire a fait l'objet d'une interdiction d'exercer toute profession industrielle ou commerciale ;</w:t>
      </w:r>
    </w:p>
    <w:p w14:paraId="553D7F43"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3348174A"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Postérieurement à la signature du marché, les renseignements ou documents produits par le titulaire, à l'appui de sa candidature ou exigés préalablement à l'attribution du marché, s'avèrent inexacts.</w:t>
      </w:r>
    </w:p>
    <w:p w14:paraId="6FB24593" w14:textId="77777777" w:rsidR="00CA04A6" w:rsidRPr="003936CD" w:rsidRDefault="00CA04A6" w:rsidP="00CA04A6">
      <w:pPr>
        <w:spacing w:after="0" w:line="240" w:lineRule="auto"/>
        <w:jc w:val="both"/>
        <w:rPr>
          <w:rFonts w:ascii="Times New Roman" w:hAnsi="Times New Roman" w:cs="Times New Roman"/>
          <w:sz w:val="24"/>
          <w:szCs w:val="24"/>
        </w:rPr>
      </w:pPr>
    </w:p>
    <w:p w14:paraId="2524147C"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Sauf dans les cas prévus aux i, m et n du 32. 1 ci-dessus, une mise en demeure, assortie d'un délai d'exécution, doit avoir été préalablement notifiée au titulaire et être restée infructueuse.</w:t>
      </w:r>
    </w:p>
    <w:p w14:paraId="7432AB17"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56DA8D96"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Dans le cadre de la mise en demeure, l’ASECNA informe le titulaire de la sanction envisagée et l'invite à présenter ses observations.</w:t>
      </w:r>
    </w:p>
    <w:p w14:paraId="197693A1" w14:textId="77777777" w:rsidR="00CA04A6" w:rsidRPr="003936CD" w:rsidRDefault="00CA04A6" w:rsidP="00CA04A6">
      <w:pPr>
        <w:spacing w:after="0" w:line="240" w:lineRule="auto"/>
        <w:jc w:val="both"/>
        <w:rPr>
          <w:rFonts w:ascii="Times New Roman" w:hAnsi="Times New Roman" w:cs="Times New Roman"/>
          <w:sz w:val="24"/>
          <w:szCs w:val="24"/>
        </w:rPr>
      </w:pPr>
    </w:p>
    <w:p w14:paraId="750A3CAF"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résiliation du marché ne fait pas obstacle à l'exercice des actions civiles ou pénales qui pourraient être intentées contre le titulaire.</w:t>
      </w:r>
    </w:p>
    <w:p w14:paraId="24C7046E"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0201B75F"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7" w:name="_Toc358981644"/>
      <w:bookmarkStart w:id="548" w:name="_Toc398446433"/>
      <w:r w:rsidRPr="003936CD">
        <w:rPr>
          <w:rFonts w:ascii="Times New Roman" w:hAnsi="Times New Roman" w:cs="Times New Roman"/>
          <w:i w:val="0"/>
          <w:color w:val="auto"/>
          <w:sz w:val="24"/>
          <w:szCs w:val="24"/>
        </w:rPr>
        <w:t>Article 34 : Résiliation pour motif d'intérêt général</w:t>
      </w:r>
      <w:bookmarkEnd w:id="547"/>
      <w:bookmarkEnd w:id="548"/>
    </w:p>
    <w:p w14:paraId="16E46EF6" w14:textId="77777777" w:rsidR="00CA04A6" w:rsidRPr="003936CD" w:rsidRDefault="00CA04A6" w:rsidP="00CA04A6">
      <w:pPr>
        <w:spacing w:after="0" w:line="240" w:lineRule="auto"/>
        <w:jc w:val="both"/>
        <w:rPr>
          <w:rFonts w:ascii="Times New Roman" w:hAnsi="Times New Roman" w:cs="Times New Roman"/>
          <w:b/>
          <w:sz w:val="24"/>
          <w:szCs w:val="24"/>
        </w:rPr>
      </w:pPr>
    </w:p>
    <w:p w14:paraId="548196BB" w14:textId="77777777" w:rsidR="00CA04A6" w:rsidRPr="003936CD" w:rsidRDefault="00DA4AFB" w:rsidP="002E634E">
      <w:pPr>
        <w:numPr>
          <w:ilvl w:val="0"/>
          <w:numId w:val="10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l’ASECNA résilie le marché pour motif d'intérêt général, le titulaire a droit à une indemnité de résiliation, obtenue en appliquant au montant initial hors taxes du marché, diminué du montant hors taxes non révisé des prestations admises, un pourcentage fixé par les documents particuliers du marché ou, à défaut, de cinq pour </w:t>
      </w:r>
      <w:r w:rsidR="00FA6053" w:rsidRPr="003936CD">
        <w:rPr>
          <w:rFonts w:ascii="Times New Roman" w:hAnsi="Times New Roman" w:cs="Times New Roman"/>
          <w:sz w:val="24"/>
          <w:szCs w:val="24"/>
        </w:rPr>
        <w:t>cent (</w:t>
      </w:r>
      <w:r w:rsidRPr="003936CD">
        <w:rPr>
          <w:rFonts w:ascii="Times New Roman" w:hAnsi="Times New Roman" w:cs="Times New Roman"/>
          <w:sz w:val="24"/>
          <w:szCs w:val="24"/>
        </w:rPr>
        <w:t>5 %).</w:t>
      </w:r>
    </w:p>
    <w:p w14:paraId="0A8059BB" w14:textId="77777777" w:rsidR="00CA04A6" w:rsidRPr="003936CD" w:rsidRDefault="00CA04A6" w:rsidP="00CA04A6">
      <w:pPr>
        <w:spacing w:after="0" w:line="240" w:lineRule="auto"/>
        <w:jc w:val="both"/>
        <w:rPr>
          <w:rFonts w:ascii="Times New Roman" w:hAnsi="Times New Roman" w:cs="Times New Roman"/>
          <w:sz w:val="24"/>
          <w:szCs w:val="24"/>
        </w:rPr>
      </w:pPr>
    </w:p>
    <w:p w14:paraId="78FF0D95" w14:textId="77777777" w:rsidR="00CA04A6" w:rsidRPr="003936CD" w:rsidRDefault="00DA4AFB" w:rsidP="002E634E">
      <w:pPr>
        <w:numPr>
          <w:ilvl w:val="0"/>
          <w:numId w:val="10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a droit, en outre, à être indemnisé de la part des frais et investissements, éventuellement engagés pour le marché et strictement nécessaires à son exécution, qui n'aurait pas été prise en compte dans le montant des prestations payées. Il lui incombe d'apporter toutes les justifications nécessaires à la fixation de cette partie de l'indemnité dans un délai de quinze jours après la notification de la résiliation du marché. Ces indemnités sont portées au décompte de résiliation, sans que le titulaire ait à présenter une demande particulière à ce titre.</w:t>
      </w:r>
    </w:p>
    <w:p w14:paraId="6BB9053D"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340AD598"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1EB0F95E"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9" w:name="_Toc358981645"/>
      <w:bookmarkStart w:id="550" w:name="_Toc398446434"/>
      <w:r w:rsidRPr="003936CD">
        <w:rPr>
          <w:rFonts w:ascii="Times New Roman" w:hAnsi="Times New Roman" w:cs="Times New Roman"/>
          <w:i w:val="0"/>
          <w:color w:val="auto"/>
          <w:sz w:val="24"/>
          <w:szCs w:val="24"/>
        </w:rPr>
        <w:t>Article 35 : Décompte de résiliation</w:t>
      </w:r>
      <w:bookmarkEnd w:id="549"/>
      <w:bookmarkEnd w:id="550"/>
    </w:p>
    <w:p w14:paraId="065B5A20" w14:textId="77777777" w:rsidR="00CA04A6" w:rsidRPr="003936CD" w:rsidRDefault="00CA04A6" w:rsidP="00CA04A6">
      <w:pPr>
        <w:spacing w:after="0" w:line="240" w:lineRule="auto"/>
        <w:jc w:val="both"/>
        <w:rPr>
          <w:rFonts w:ascii="Times New Roman" w:hAnsi="Times New Roman" w:cs="Times New Roman"/>
          <w:sz w:val="24"/>
          <w:szCs w:val="24"/>
        </w:rPr>
      </w:pPr>
    </w:p>
    <w:p w14:paraId="799D4255"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résiliation fait l'objet d'un décompte de résiliation, qui est arrêté par l’ASECNA et notifié au titulaire.</w:t>
      </w:r>
    </w:p>
    <w:p w14:paraId="2106A660"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qui fait suite à une décision de résiliation prise en application des articles 32 et 34 comprend :</w:t>
      </w:r>
    </w:p>
    <w:p w14:paraId="17296F25" w14:textId="77777777" w:rsidR="00CA04A6" w:rsidRPr="003936CD" w:rsidRDefault="00CA04A6" w:rsidP="00CA04A6">
      <w:pPr>
        <w:spacing w:after="0" w:line="240" w:lineRule="auto"/>
        <w:jc w:val="both"/>
        <w:rPr>
          <w:rFonts w:ascii="Times New Roman" w:hAnsi="Times New Roman" w:cs="Times New Roman"/>
          <w:sz w:val="24"/>
          <w:szCs w:val="24"/>
        </w:rPr>
      </w:pPr>
    </w:p>
    <w:p w14:paraId="2B998FBF" w14:textId="77777777" w:rsidR="00CA04A6" w:rsidRPr="003936CD" w:rsidRDefault="00DA4AFB" w:rsidP="002E634E">
      <w:pPr>
        <w:numPr>
          <w:ilvl w:val="0"/>
          <w:numId w:val="10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3D2C59CB"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697D9E8E" w14:textId="77777777" w:rsidR="00CA04A6" w:rsidRPr="003936CD" w:rsidRDefault="00DA4AFB" w:rsidP="002E634E">
      <w:pPr>
        <w:numPr>
          <w:ilvl w:val="0"/>
          <w:numId w:val="103"/>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montant des sommes versées à titre d'avance, d'acompte, de règlement partiel définitif et de solde ;</w:t>
      </w:r>
    </w:p>
    <w:p w14:paraId="13389750"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7D1196D9" w14:textId="77777777" w:rsidR="00CA04A6" w:rsidRPr="003936CD" w:rsidRDefault="00DA4AFB" w:rsidP="002E634E">
      <w:pPr>
        <w:numPr>
          <w:ilvl w:val="0"/>
          <w:numId w:val="103"/>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valeur, fixée par le marché et ses avenants éventuels, des moyens confiés au titulaire que celui-ci ne peut restituer, ainsi que la valeur de reprise des moyens </w:t>
      </w:r>
      <w:proofErr w:type="gramStart"/>
      <w:r w:rsidRPr="003936CD">
        <w:rPr>
          <w:rFonts w:ascii="Times New Roman" w:hAnsi="Times New Roman" w:cs="Times New Roman"/>
          <w:sz w:val="24"/>
          <w:szCs w:val="24"/>
        </w:rPr>
        <w:t>que  l’ASECNA</w:t>
      </w:r>
      <w:proofErr w:type="gramEnd"/>
      <w:r w:rsidRPr="003936CD">
        <w:rPr>
          <w:rFonts w:ascii="Times New Roman" w:hAnsi="Times New Roman" w:cs="Times New Roman"/>
          <w:sz w:val="24"/>
          <w:szCs w:val="24"/>
        </w:rPr>
        <w:t xml:space="preserve">  cède à l'amiable au titulaire ;</w:t>
      </w:r>
    </w:p>
    <w:p w14:paraId="26D50B47" w14:textId="77777777" w:rsidR="00CA04A6" w:rsidRPr="003936CD" w:rsidRDefault="00CA04A6" w:rsidP="00CA04A6">
      <w:pPr>
        <w:spacing w:after="0" w:line="240" w:lineRule="auto"/>
        <w:jc w:val="both"/>
        <w:rPr>
          <w:rFonts w:ascii="Times New Roman" w:hAnsi="Times New Roman" w:cs="Times New Roman"/>
          <w:sz w:val="24"/>
          <w:szCs w:val="24"/>
        </w:rPr>
      </w:pPr>
    </w:p>
    <w:p w14:paraId="561E73CA" w14:textId="77777777" w:rsidR="00CA04A6" w:rsidRPr="003936CD" w:rsidRDefault="00DA4AFB" w:rsidP="002E634E">
      <w:pPr>
        <w:numPr>
          <w:ilvl w:val="0"/>
          <w:numId w:val="103"/>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montant des pénalités.</w:t>
      </w:r>
    </w:p>
    <w:p w14:paraId="694CF3C8" w14:textId="77777777" w:rsidR="00CA04A6" w:rsidRPr="003936CD" w:rsidRDefault="00CA04A6" w:rsidP="00CA04A6">
      <w:pPr>
        <w:spacing w:after="0" w:line="240" w:lineRule="auto"/>
        <w:jc w:val="both"/>
        <w:rPr>
          <w:rFonts w:ascii="Times New Roman" w:hAnsi="Times New Roman" w:cs="Times New Roman"/>
          <w:sz w:val="24"/>
          <w:szCs w:val="24"/>
        </w:rPr>
      </w:pPr>
    </w:p>
    <w:p w14:paraId="483132F9" w14:textId="77777777" w:rsidR="00CA04A6" w:rsidRPr="003936CD" w:rsidRDefault="00DA4AFB" w:rsidP="002E634E">
      <w:pPr>
        <w:numPr>
          <w:ilvl w:val="0"/>
          <w:numId w:val="10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crédit du titulaire :</w:t>
      </w:r>
    </w:p>
    <w:p w14:paraId="227D42D7" w14:textId="77777777" w:rsidR="00CA04A6" w:rsidRPr="003936CD" w:rsidRDefault="00CA04A6" w:rsidP="00CA04A6">
      <w:pPr>
        <w:spacing w:after="0" w:line="240" w:lineRule="auto"/>
        <w:jc w:val="both"/>
        <w:rPr>
          <w:rFonts w:ascii="Times New Roman" w:hAnsi="Times New Roman" w:cs="Times New Roman"/>
          <w:sz w:val="24"/>
          <w:szCs w:val="24"/>
        </w:rPr>
      </w:pPr>
    </w:p>
    <w:p w14:paraId="3A79F76A"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 xml:space="preserve">La valeur des prestations fournies à l’ASECNA </w:t>
      </w:r>
      <w:proofErr w:type="gramStart"/>
      <w:r w:rsidRPr="003936CD">
        <w:rPr>
          <w:rFonts w:ascii="Times New Roman" w:hAnsi="Times New Roman" w:cs="Times New Roman"/>
          <w:sz w:val="24"/>
          <w:szCs w:val="24"/>
        </w:rPr>
        <w:t xml:space="preserve">  ,</w:t>
      </w:r>
      <w:proofErr w:type="gramEnd"/>
      <w:r w:rsidRPr="003936CD">
        <w:rPr>
          <w:rFonts w:ascii="Times New Roman" w:hAnsi="Times New Roman" w:cs="Times New Roman"/>
          <w:sz w:val="24"/>
          <w:szCs w:val="24"/>
        </w:rPr>
        <w:t xml:space="preserve"> à savoir :</w:t>
      </w:r>
    </w:p>
    <w:p w14:paraId="74157805" w14:textId="77777777" w:rsidR="00CA04A6" w:rsidRPr="003936CD" w:rsidRDefault="00CA04A6" w:rsidP="00CA04A6">
      <w:pPr>
        <w:spacing w:after="0" w:line="240" w:lineRule="auto"/>
        <w:jc w:val="both"/>
        <w:rPr>
          <w:rFonts w:ascii="Times New Roman" w:hAnsi="Times New Roman" w:cs="Times New Roman"/>
          <w:sz w:val="24"/>
          <w:szCs w:val="24"/>
        </w:rPr>
      </w:pPr>
    </w:p>
    <w:p w14:paraId="76AA41D6" w14:textId="77777777" w:rsidR="00CA04A6" w:rsidRPr="003936CD" w:rsidRDefault="00DA4AFB" w:rsidP="002E634E">
      <w:pPr>
        <w:numPr>
          <w:ilvl w:val="0"/>
          <w:numId w:val="105"/>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valeur contractuelle des prestations reçues, y compris, s'il y a lieu, les intérêts moratoires ;</w:t>
      </w:r>
    </w:p>
    <w:p w14:paraId="7CACAFD7" w14:textId="77777777" w:rsidR="00CA04A6" w:rsidRPr="003936CD" w:rsidRDefault="00CA04A6" w:rsidP="00CA04A6">
      <w:pPr>
        <w:spacing w:after="0" w:line="240" w:lineRule="auto"/>
        <w:ind w:left="3192"/>
        <w:jc w:val="both"/>
        <w:rPr>
          <w:rFonts w:ascii="Times New Roman" w:hAnsi="Times New Roman" w:cs="Times New Roman"/>
          <w:sz w:val="24"/>
          <w:szCs w:val="24"/>
        </w:rPr>
      </w:pPr>
    </w:p>
    <w:p w14:paraId="07E2CA1D" w14:textId="77777777" w:rsidR="00CA04A6" w:rsidRPr="003936CD" w:rsidRDefault="00DA4AFB" w:rsidP="002E634E">
      <w:pPr>
        <w:numPr>
          <w:ilvl w:val="0"/>
          <w:numId w:val="105"/>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valeur des prestations fournies éventuellement à la demande de l’ASECNA telles que le stockage des fournitures.</w:t>
      </w:r>
    </w:p>
    <w:p w14:paraId="22706984" w14:textId="77777777" w:rsidR="00CA04A6" w:rsidRPr="003936CD" w:rsidRDefault="00CA04A6" w:rsidP="00CA04A6">
      <w:pPr>
        <w:spacing w:after="0" w:line="240" w:lineRule="auto"/>
        <w:jc w:val="both"/>
        <w:rPr>
          <w:rFonts w:ascii="Times New Roman" w:hAnsi="Times New Roman" w:cs="Times New Roman"/>
          <w:sz w:val="24"/>
          <w:szCs w:val="24"/>
        </w:rPr>
      </w:pPr>
    </w:p>
    <w:p w14:paraId="4D8CC285"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Les dépenses engagées par le titulaire en vue de l'exécution des prestations qui n'ont pas été fournies à l’ASECNA, dans la mesure où ces dépenses n'ont pas été amorties antérieurement ou ne peuvent pas l'être ultérieurement, à savoir :</w:t>
      </w:r>
    </w:p>
    <w:p w14:paraId="2C0F52CB" w14:textId="77777777" w:rsidR="00CA04A6" w:rsidRPr="003936CD" w:rsidRDefault="00CA04A6" w:rsidP="00CA04A6">
      <w:pPr>
        <w:spacing w:after="0" w:line="240" w:lineRule="auto"/>
        <w:ind w:left="2268"/>
        <w:jc w:val="both"/>
        <w:rPr>
          <w:rFonts w:ascii="Times New Roman" w:hAnsi="Times New Roman" w:cs="Times New Roman"/>
          <w:sz w:val="24"/>
          <w:szCs w:val="24"/>
        </w:rPr>
      </w:pPr>
    </w:p>
    <w:p w14:paraId="62E7ED7E"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coût des matières et objets approvisionnés en vue de l'exécution du marché ;</w:t>
      </w:r>
    </w:p>
    <w:p w14:paraId="768EDA01" w14:textId="77777777" w:rsidR="00CA04A6" w:rsidRPr="003936CD" w:rsidRDefault="00CA04A6" w:rsidP="00CA04A6">
      <w:pPr>
        <w:spacing w:after="0" w:line="240" w:lineRule="auto"/>
        <w:ind w:left="3192"/>
        <w:jc w:val="both"/>
        <w:rPr>
          <w:rFonts w:ascii="Times New Roman" w:hAnsi="Times New Roman" w:cs="Times New Roman"/>
          <w:sz w:val="24"/>
          <w:szCs w:val="24"/>
        </w:rPr>
      </w:pPr>
    </w:p>
    <w:p w14:paraId="614E5365"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coût des installations, matériels et outillages réalisés en vue de l'exécution du marché ;</w:t>
      </w:r>
    </w:p>
    <w:p w14:paraId="14E22D6D" w14:textId="77777777" w:rsidR="00CA04A6" w:rsidRPr="003936CD" w:rsidRDefault="00CA04A6" w:rsidP="00CA04A6">
      <w:pPr>
        <w:spacing w:after="0" w:line="240" w:lineRule="auto"/>
        <w:jc w:val="both"/>
        <w:rPr>
          <w:rFonts w:ascii="Times New Roman" w:hAnsi="Times New Roman" w:cs="Times New Roman"/>
          <w:sz w:val="24"/>
          <w:szCs w:val="24"/>
        </w:rPr>
      </w:pPr>
    </w:p>
    <w:p w14:paraId="43F55902"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les</w:t>
      </w:r>
      <w:proofErr w:type="gramEnd"/>
      <w:r w:rsidRPr="003936CD">
        <w:rPr>
          <w:rFonts w:ascii="Times New Roman" w:hAnsi="Times New Roman" w:cs="Times New Roman"/>
          <w:sz w:val="24"/>
          <w:szCs w:val="24"/>
        </w:rPr>
        <w:t xml:space="preserve"> autres frais du titulaire se rapportant directement à l'exécution du marché ;</w:t>
      </w:r>
    </w:p>
    <w:p w14:paraId="36647439" w14:textId="77777777" w:rsidR="00CA04A6" w:rsidRPr="003936CD" w:rsidRDefault="00CA04A6" w:rsidP="00CA04A6">
      <w:pPr>
        <w:spacing w:after="0" w:line="240" w:lineRule="auto"/>
        <w:jc w:val="both"/>
        <w:rPr>
          <w:rFonts w:ascii="Times New Roman" w:hAnsi="Times New Roman" w:cs="Times New Roman"/>
          <w:sz w:val="24"/>
          <w:szCs w:val="24"/>
        </w:rPr>
      </w:pPr>
    </w:p>
    <w:p w14:paraId="46CB8805"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Les dépenses de personnel dont le titulaire apporte la preuve qu'elles résultent directement et nécessairement de la résiliation du marché.</w:t>
      </w:r>
    </w:p>
    <w:p w14:paraId="092E1571" w14:textId="77777777" w:rsidR="00CA04A6" w:rsidRPr="003936CD" w:rsidRDefault="00CA04A6" w:rsidP="00CA04A6">
      <w:pPr>
        <w:spacing w:after="0" w:line="240" w:lineRule="auto"/>
        <w:jc w:val="both"/>
        <w:rPr>
          <w:rFonts w:ascii="Times New Roman" w:hAnsi="Times New Roman" w:cs="Times New Roman"/>
          <w:sz w:val="24"/>
          <w:szCs w:val="24"/>
        </w:rPr>
      </w:pPr>
    </w:p>
    <w:p w14:paraId="47F93990"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Si la résiliation est prise en application de l'article 34, une somme forfaitaire calculée en appliquant un pourcentage à la différence entre le montant hors TVA non révisé du marché et le montant hors TVA non révisé des prestations réceptionnées. Dans le silence du marché, ce pourcentage est de cinq pour cent 5 %.</w:t>
      </w:r>
    </w:p>
    <w:p w14:paraId="3F2214EA" w14:textId="77777777" w:rsidR="00CA04A6" w:rsidRPr="003936CD" w:rsidRDefault="00DA4AFB" w:rsidP="00CA04A6">
      <w:pPr>
        <w:spacing w:after="0" w:line="240" w:lineRule="auto"/>
        <w:ind w:left="2268"/>
        <w:jc w:val="both"/>
        <w:rPr>
          <w:rFonts w:ascii="Times New Roman" w:hAnsi="Times New Roman" w:cs="Times New Roman"/>
          <w:sz w:val="24"/>
          <w:szCs w:val="24"/>
        </w:rPr>
      </w:pPr>
      <w:r w:rsidRPr="003936CD">
        <w:rPr>
          <w:rFonts w:ascii="Times New Roman" w:hAnsi="Times New Roman" w:cs="Times New Roman"/>
          <w:sz w:val="24"/>
          <w:szCs w:val="24"/>
        </w:rPr>
        <w:t>Le montant ainsi calculé sera révisé à la date d'effet de la résiliation conformément aux dispositions du marché.</w:t>
      </w:r>
    </w:p>
    <w:p w14:paraId="1989396A" w14:textId="77777777" w:rsidR="00CA04A6" w:rsidRPr="003936CD" w:rsidRDefault="00CA04A6" w:rsidP="00CA04A6">
      <w:pPr>
        <w:spacing w:after="0" w:line="240" w:lineRule="auto"/>
        <w:jc w:val="both"/>
        <w:rPr>
          <w:rFonts w:ascii="Times New Roman" w:hAnsi="Times New Roman" w:cs="Times New Roman"/>
          <w:sz w:val="24"/>
          <w:szCs w:val="24"/>
        </w:rPr>
      </w:pPr>
    </w:p>
    <w:p w14:paraId="406C5A45"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Plus généralement, tous préjudices subis du fait de la résiliation par le titulaire et éventuellement ses sous-traitants et fournisseurs.</w:t>
      </w:r>
    </w:p>
    <w:p w14:paraId="17CFDCD7" w14:textId="77777777" w:rsidR="00CA04A6" w:rsidRPr="003936CD" w:rsidRDefault="00CA04A6" w:rsidP="00CA04A6">
      <w:pPr>
        <w:spacing w:after="0" w:line="240" w:lineRule="auto"/>
        <w:jc w:val="both"/>
        <w:rPr>
          <w:rFonts w:ascii="Times New Roman" w:hAnsi="Times New Roman" w:cs="Times New Roman"/>
          <w:sz w:val="24"/>
          <w:szCs w:val="24"/>
        </w:rPr>
      </w:pPr>
    </w:p>
    <w:p w14:paraId="1C57DA6E"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à la suite d'une décision de résiliation prise en application de l'article 33 comprend :</w:t>
      </w:r>
    </w:p>
    <w:p w14:paraId="71637BE2" w14:textId="77777777" w:rsidR="00CA04A6" w:rsidRPr="003936CD" w:rsidRDefault="00CA04A6" w:rsidP="00CA04A6">
      <w:pPr>
        <w:spacing w:after="0" w:line="240" w:lineRule="auto"/>
        <w:jc w:val="both"/>
        <w:rPr>
          <w:rFonts w:ascii="Times New Roman" w:hAnsi="Times New Roman" w:cs="Times New Roman"/>
          <w:sz w:val="24"/>
          <w:szCs w:val="24"/>
        </w:rPr>
      </w:pPr>
    </w:p>
    <w:p w14:paraId="109489B6" w14:textId="77777777" w:rsidR="00CA04A6" w:rsidRPr="003936CD" w:rsidRDefault="00DA4AFB" w:rsidP="002E634E">
      <w:pPr>
        <w:numPr>
          <w:ilvl w:val="0"/>
          <w:numId w:val="10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2D73C14B"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montant des sommes versées à titre d'avance, d'acompte, de règlement partiel définitif et de solde ;</w:t>
      </w:r>
    </w:p>
    <w:p w14:paraId="4CCB1A3C"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26BA4E49"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valeur, fixée par le marché et ses avenants éventuels, des moyens confiés au titulaire que celui-ci ne peut restituer, ainsi que la valeur de reprise des moyens </w:t>
      </w:r>
      <w:proofErr w:type="gramStart"/>
      <w:r w:rsidRPr="003936CD">
        <w:rPr>
          <w:rFonts w:ascii="Times New Roman" w:hAnsi="Times New Roman" w:cs="Times New Roman"/>
          <w:sz w:val="24"/>
          <w:szCs w:val="24"/>
        </w:rPr>
        <w:t>que  l’ASECNA</w:t>
      </w:r>
      <w:proofErr w:type="gramEnd"/>
      <w:r w:rsidRPr="003936CD">
        <w:rPr>
          <w:rFonts w:ascii="Times New Roman" w:hAnsi="Times New Roman" w:cs="Times New Roman"/>
          <w:sz w:val="24"/>
          <w:szCs w:val="24"/>
        </w:rPr>
        <w:t xml:space="preserve">  cède à l'amiable au titulaire ;</w:t>
      </w:r>
    </w:p>
    <w:p w14:paraId="5459FBDE" w14:textId="77777777" w:rsidR="00CA04A6" w:rsidRPr="003936CD" w:rsidRDefault="00CA04A6" w:rsidP="00CA04A6">
      <w:pPr>
        <w:spacing w:after="0" w:line="240" w:lineRule="auto"/>
        <w:jc w:val="both"/>
        <w:rPr>
          <w:rFonts w:ascii="Times New Roman" w:hAnsi="Times New Roman" w:cs="Times New Roman"/>
          <w:sz w:val="24"/>
          <w:szCs w:val="24"/>
        </w:rPr>
      </w:pPr>
    </w:p>
    <w:p w14:paraId="1B205A14"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montant des pénalités ;</w:t>
      </w:r>
    </w:p>
    <w:p w14:paraId="432C705B" w14:textId="77777777" w:rsidR="00CA04A6" w:rsidRPr="003936CD" w:rsidRDefault="00CA04A6" w:rsidP="00CA04A6">
      <w:pPr>
        <w:spacing w:after="0" w:line="240" w:lineRule="auto"/>
        <w:jc w:val="both"/>
        <w:rPr>
          <w:rFonts w:ascii="Times New Roman" w:hAnsi="Times New Roman" w:cs="Times New Roman"/>
          <w:sz w:val="24"/>
          <w:szCs w:val="24"/>
        </w:rPr>
      </w:pPr>
    </w:p>
    <w:p w14:paraId="1ADF2AA7"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lastRenderedPageBreak/>
        <w:t>le</w:t>
      </w:r>
      <w:proofErr w:type="gramEnd"/>
      <w:r w:rsidRPr="003936CD">
        <w:rPr>
          <w:rFonts w:ascii="Times New Roman" w:hAnsi="Times New Roman" w:cs="Times New Roman"/>
          <w:sz w:val="24"/>
          <w:szCs w:val="24"/>
        </w:rPr>
        <w:t xml:space="preserve"> cas échéant, le supplément des dépenses résultant de la passation d'un marché aux frais et risques du titulaire dans les conditions fixées à l'article 37.</w:t>
      </w:r>
    </w:p>
    <w:p w14:paraId="7E74091A" w14:textId="77777777" w:rsidR="00CA04A6" w:rsidRPr="003936CD" w:rsidRDefault="00CA04A6" w:rsidP="00CA04A6">
      <w:pPr>
        <w:spacing w:after="0" w:line="240" w:lineRule="auto"/>
        <w:jc w:val="both"/>
        <w:rPr>
          <w:rFonts w:ascii="Times New Roman" w:hAnsi="Times New Roman" w:cs="Times New Roman"/>
          <w:sz w:val="24"/>
          <w:szCs w:val="24"/>
        </w:rPr>
      </w:pPr>
    </w:p>
    <w:p w14:paraId="448E32BD" w14:textId="77777777" w:rsidR="00CA04A6" w:rsidRPr="003936CD" w:rsidRDefault="00DA4AFB" w:rsidP="002E634E">
      <w:pPr>
        <w:numPr>
          <w:ilvl w:val="0"/>
          <w:numId w:val="10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crédit du titulaire :</w:t>
      </w:r>
    </w:p>
    <w:p w14:paraId="1E3D6616"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34822346" w14:textId="77777777" w:rsidR="00CA04A6" w:rsidRPr="003936CD" w:rsidRDefault="00DA4AFB" w:rsidP="002E634E">
      <w:pPr>
        <w:numPr>
          <w:ilvl w:val="0"/>
          <w:numId w:val="109"/>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valeur contractuelle des prestations reçues y compris, s'il y a lieu, les intérêts </w:t>
      </w:r>
      <w:proofErr w:type="gramStart"/>
      <w:r w:rsidRPr="003936CD">
        <w:rPr>
          <w:rFonts w:ascii="Times New Roman" w:hAnsi="Times New Roman" w:cs="Times New Roman"/>
          <w:sz w:val="24"/>
          <w:szCs w:val="24"/>
        </w:rPr>
        <w:t>moratoires;</w:t>
      </w:r>
      <w:proofErr w:type="gramEnd"/>
    </w:p>
    <w:p w14:paraId="7F9000A1"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52751646" w14:textId="77777777" w:rsidR="00CA04A6" w:rsidRPr="003936CD" w:rsidRDefault="00DA4AFB" w:rsidP="002E634E">
      <w:pPr>
        <w:numPr>
          <w:ilvl w:val="0"/>
          <w:numId w:val="109"/>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valeur des prestations fournies éventuellement à la demande de l’ASECNA telles que le stockage des fournitures.</w:t>
      </w:r>
    </w:p>
    <w:p w14:paraId="70E469F2" w14:textId="77777777" w:rsidR="00CA04A6" w:rsidRPr="003936CD" w:rsidRDefault="00CA04A6" w:rsidP="00CA04A6">
      <w:pPr>
        <w:spacing w:after="0" w:line="240" w:lineRule="auto"/>
        <w:jc w:val="both"/>
        <w:rPr>
          <w:rFonts w:ascii="Times New Roman" w:hAnsi="Times New Roman" w:cs="Times New Roman"/>
          <w:sz w:val="24"/>
          <w:szCs w:val="24"/>
        </w:rPr>
      </w:pPr>
    </w:p>
    <w:p w14:paraId="05C1660C"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à la suite d'une décision de résiliation prise en application de l'article 31 ou à la suite d'une demande du titulaire comprend :</w:t>
      </w:r>
    </w:p>
    <w:p w14:paraId="67749B05" w14:textId="77777777" w:rsidR="00CA04A6" w:rsidRPr="003936CD" w:rsidRDefault="00CA04A6" w:rsidP="00CA04A6">
      <w:pPr>
        <w:spacing w:after="0" w:line="240" w:lineRule="auto"/>
        <w:jc w:val="both"/>
        <w:rPr>
          <w:rFonts w:ascii="Times New Roman" w:hAnsi="Times New Roman" w:cs="Times New Roman"/>
          <w:sz w:val="24"/>
          <w:szCs w:val="24"/>
        </w:rPr>
      </w:pPr>
    </w:p>
    <w:p w14:paraId="7F6C05A6" w14:textId="77777777" w:rsidR="00CA04A6" w:rsidRPr="003936CD" w:rsidRDefault="00DA4AFB" w:rsidP="002E634E">
      <w:pPr>
        <w:numPr>
          <w:ilvl w:val="0"/>
          <w:numId w:val="11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6E21B4A7"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1E1C548B" w14:textId="77777777" w:rsidR="00CA04A6" w:rsidRPr="003936CD" w:rsidRDefault="00DA4AFB" w:rsidP="002E634E">
      <w:pPr>
        <w:numPr>
          <w:ilvl w:val="0"/>
          <w:numId w:val="111"/>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montant des sommes versées à titre d'avance, d'acompte, de règlement partiel définitif et de solde ;</w:t>
      </w:r>
    </w:p>
    <w:p w14:paraId="3FE4254C"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2E77B56B" w14:textId="77777777" w:rsidR="00CA04A6" w:rsidRPr="003936CD" w:rsidRDefault="00DA4AFB" w:rsidP="002E634E">
      <w:pPr>
        <w:numPr>
          <w:ilvl w:val="0"/>
          <w:numId w:val="111"/>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valeur, fixée par le marché et ses avenants éventuels, des moyens confiés au titulaire que celui-ci ne peut restituer, ainsi que la valeur de reprise des moyens </w:t>
      </w:r>
      <w:proofErr w:type="gramStart"/>
      <w:r w:rsidRPr="003936CD">
        <w:rPr>
          <w:rFonts w:ascii="Times New Roman" w:hAnsi="Times New Roman" w:cs="Times New Roman"/>
          <w:sz w:val="24"/>
          <w:szCs w:val="24"/>
        </w:rPr>
        <w:t>que  l’ASECNA</w:t>
      </w:r>
      <w:proofErr w:type="gramEnd"/>
      <w:r w:rsidRPr="003936CD">
        <w:rPr>
          <w:rFonts w:ascii="Times New Roman" w:hAnsi="Times New Roman" w:cs="Times New Roman"/>
          <w:sz w:val="24"/>
          <w:szCs w:val="24"/>
        </w:rPr>
        <w:t xml:space="preserve">  cède à l'amiable au titulaire ;</w:t>
      </w:r>
    </w:p>
    <w:p w14:paraId="4177976C" w14:textId="77777777" w:rsidR="00CA04A6" w:rsidRPr="003936CD" w:rsidRDefault="00CA04A6" w:rsidP="00CA04A6">
      <w:pPr>
        <w:spacing w:after="0" w:line="240" w:lineRule="auto"/>
        <w:jc w:val="both"/>
        <w:rPr>
          <w:rFonts w:ascii="Times New Roman" w:hAnsi="Times New Roman" w:cs="Times New Roman"/>
          <w:sz w:val="24"/>
          <w:szCs w:val="24"/>
        </w:rPr>
      </w:pPr>
    </w:p>
    <w:p w14:paraId="23F8E400" w14:textId="77777777" w:rsidR="00CA04A6" w:rsidRPr="003936CD" w:rsidRDefault="00DA4AFB" w:rsidP="002E634E">
      <w:pPr>
        <w:numPr>
          <w:ilvl w:val="0"/>
          <w:numId w:val="111"/>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montant des pénalités.</w:t>
      </w:r>
    </w:p>
    <w:p w14:paraId="1E4F9EB5" w14:textId="77777777" w:rsidR="00CA04A6" w:rsidRPr="003936CD" w:rsidRDefault="00CA04A6" w:rsidP="00CA04A6">
      <w:pPr>
        <w:spacing w:after="0" w:line="240" w:lineRule="auto"/>
        <w:jc w:val="both"/>
        <w:rPr>
          <w:rFonts w:ascii="Times New Roman" w:hAnsi="Times New Roman" w:cs="Times New Roman"/>
          <w:sz w:val="24"/>
          <w:szCs w:val="24"/>
        </w:rPr>
      </w:pPr>
    </w:p>
    <w:p w14:paraId="6F883CE6" w14:textId="77777777" w:rsidR="00CA04A6" w:rsidRPr="003936CD" w:rsidRDefault="00DA4AFB" w:rsidP="002E634E">
      <w:pPr>
        <w:numPr>
          <w:ilvl w:val="0"/>
          <w:numId w:val="11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crédit du titulaire :</w:t>
      </w:r>
    </w:p>
    <w:p w14:paraId="589537C4"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6F894FEA" w14:textId="77777777" w:rsidR="00CA04A6" w:rsidRPr="003936CD" w:rsidRDefault="00DA4AFB" w:rsidP="002E634E">
      <w:pPr>
        <w:numPr>
          <w:ilvl w:val="0"/>
          <w:numId w:val="112"/>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valeur contractuelle des prestations reçues y compris, s'il y a lieu, les intérêts moratoires ;</w:t>
      </w:r>
    </w:p>
    <w:p w14:paraId="01CBAB90"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7D8167FC" w14:textId="77777777" w:rsidR="00CA04A6" w:rsidRPr="003936CD" w:rsidRDefault="00DA4AFB" w:rsidP="002E634E">
      <w:pPr>
        <w:numPr>
          <w:ilvl w:val="0"/>
          <w:numId w:val="112"/>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valeur des prestations fournies éventuellement à la demande de l’ASECNA telles que le stockage des fournitures.</w:t>
      </w:r>
    </w:p>
    <w:p w14:paraId="687F22FC" w14:textId="77777777" w:rsidR="00CA04A6" w:rsidRPr="003936CD" w:rsidRDefault="00CA04A6" w:rsidP="00CA04A6">
      <w:pPr>
        <w:spacing w:after="0" w:line="240" w:lineRule="auto"/>
        <w:jc w:val="both"/>
        <w:rPr>
          <w:rFonts w:ascii="Times New Roman" w:hAnsi="Times New Roman" w:cs="Times New Roman"/>
          <w:sz w:val="24"/>
          <w:szCs w:val="24"/>
        </w:rPr>
      </w:pPr>
    </w:p>
    <w:p w14:paraId="706E18CD"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notification du décompte par l’ASECNA au titulaire doit être faite au plus tard deux (02) mois après la date d'effet de la résiliation du marché.</w:t>
      </w:r>
    </w:p>
    <w:p w14:paraId="4ABA68F5"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6C595BD6" w14:textId="77777777" w:rsidR="00CA04A6" w:rsidRPr="003936CD" w:rsidRDefault="00DA4AFB" w:rsidP="0051539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cas échéant, les pénalités pour retard sont appliquées jusqu'à la veille incluse du jour de la date d'effet de la résiliation.</w:t>
      </w:r>
    </w:p>
    <w:p w14:paraId="3B2522F8"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51" w:name="_Toc358981646"/>
      <w:bookmarkStart w:id="552" w:name="_Toc398446435"/>
      <w:r w:rsidRPr="003936CD">
        <w:rPr>
          <w:rFonts w:ascii="Times New Roman" w:hAnsi="Times New Roman" w:cs="Times New Roman"/>
          <w:i w:val="0"/>
          <w:color w:val="auto"/>
          <w:sz w:val="24"/>
          <w:szCs w:val="24"/>
        </w:rPr>
        <w:t>Article 36 : Remise des prestations et des moyens matériels permettant l'exécution des marchés</w:t>
      </w:r>
      <w:bookmarkEnd w:id="551"/>
      <w:bookmarkEnd w:id="552"/>
    </w:p>
    <w:p w14:paraId="1ABB523F" w14:textId="77777777" w:rsidR="00CA04A6" w:rsidRPr="003936CD" w:rsidRDefault="00CA04A6" w:rsidP="00CA04A6">
      <w:pPr>
        <w:spacing w:after="0" w:line="240" w:lineRule="auto"/>
        <w:jc w:val="both"/>
        <w:rPr>
          <w:rFonts w:ascii="Times New Roman" w:hAnsi="Times New Roman" w:cs="Times New Roman"/>
          <w:sz w:val="24"/>
          <w:szCs w:val="24"/>
        </w:rPr>
      </w:pPr>
    </w:p>
    <w:p w14:paraId="1F4EFFAC" w14:textId="77777777" w:rsidR="00CA04A6" w:rsidRPr="003936CD" w:rsidRDefault="00DA4AFB" w:rsidP="002E634E">
      <w:pPr>
        <w:numPr>
          <w:ilvl w:val="0"/>
          <w:numId w:val="11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de résiliation, l’ASECNA peut exiger du titulaire, aux frais de ce dernier :</w:t>
      </w:r>
    </w:p>
    <w:p w14:paraId="34B33995" w14:textId="77777777" w:rsidR="00CA04A6" w:rsidRPr="003936CD" w:rsidRDefault="00CA04A6" w:rsidP="00CA04A6">
      <w:pPr>
        <w:spacing w:after="0" w:line="240" w:lineRule="auto"/>
        <w:jc w:val="both"/>
        <w:rPr>
          <w:rFonts w:ascii="Times New Roman" w:hAnsi="Times New Roman" w:cs="Times New Roman"/>
          <w:sz w:val="24"/>
          <w:szCs w:val="24"/>
        </w:rPr>
      </w:pPr>
    </w:p>
    <w:p w14:paraId="5AB4E9A3"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remise des prestations en cours d'exécution, ainsi que des matières et des objets détenus en vue de l'exécution d'un marché ;</w:t>
      </w:r>
    </w:p>
    <w:p w14:paraId="6973EA41" w14:textId="77777777" w:rsidR="00CA04A6" w:rsidRPr="003936CD" w:rsidRDefault="00CA04A6" w:rsidP="00CA04A6">
      <w:pPr>
        <w:spacing w:after="0" w:line="240" w:lineRule="auto"/>
        <w:jc w:val="both"/>
        <w:rPr>
          <w:rFonts w:ascii="Times New Roman" w:hAnsi="Times New Roman" w:cs="Times New Roman"/>
          <w:sz w:val="24"/>
          <w:szCs w:val="24"/>
        </w:rPr>
      </w:pPr>
    </w:p>
    <w:p w14:paraId="1EEEA9DD"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la</w:t>
      </w:r>
      <w:proofErr w:type="gramEnd"/>
      <w:r w:rsidRPr="003936CD">
        <w:rPr>
          <w:rFonts w:ascii="Times New Roman" w:hAnsi="Times New Roman" w:cs="Times New Roman"/>
          <w:sz w:val="24"/>
          <w:szCs w:val="24"/>
        </w:rPr>
        <w:t xml:space="preserve"> remise des moyens matériels d'exécution spécialement destinés au marché ;</w:t>
      </w:r>
    </w:p>
    <w:p w14:paraId="44F74C7D" w14:textId="77777777" w:rsidR="00CA04A6" w:rsidRPr="003936CD" w:rsidRDefault="00CA04A6" w:rsidP="00CA04A6">
      <w:pPr>
        <w:spacing w:after="0" w:line="240" w:lineRule="auto"/>
        <w:jc w:val="both"/>
        <w:rPr>
          <w:rFonts w:ascii="Times New Roman" w:hAnsi="Times New Roman" w:cs="Times New Roman"/>
          <w:sz w:val="24"/>
          <w:szCs w:val="24"/>
        </w:rPr>
      </w:pPr>
    </w:p>
    <w:p w14:paraId="5E3E4301"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proofErr w:type="gramStart"/>
      <w:r w:rsidRPr="003936CD">
        <w:rPr>
          <w:rFonts w:ascii="Times New Roman" w:hAnsi="Times New Roman" w:cs="Times New Roman"/>
          <w:sz w:val="24"/>
          <w:szCs w:val="24"/>
        </w:rPr>
        <w:t>l'exécution</w:t>
      </w:r>
      <w:proofErr w:type="gramEnd"/>
      <w:r w:rsidRPr="003936CD">
        <w:rPr>
          <w:rFonts w:ascii="Times New Roman" w:hAnsi="Times New Roman" w:cs="Times New Roman"/>
          <w:sz w:val="24"/>
          <w:szCs w:val="24"/>
        </w:rPr>
        <w:t xml:space="preserve"> de mesures conservatoires, notamment d'opérations de stockage ou de gardiennage. </w:t>
      </w:r>
    </w:p>
    <w:p w14:paraId="159D7746" w14:textId="77777777" w:rsidR="00CA04A6" w:rsidRPr="003936CD" w:rsidRDefault="00CA04A6" w:rsidP="00CA04A6">
      <w:pPr>
        <w:spacing w:after="0" w:line="240" w:lineRule="auto"/>
        <w:jc w:val="both"/>
        <w:rPr>
          <w:rFonts w:ascii="Times New Roman" w:hAnsi="Times New Roman" w:cs="Times New Roman"/>
          <w:sz w:val="24"/>
          <w:szCs w:val="24"/>
        </w:rPr>
      </w:pPr>
    </w:p>
    <w:p w14:paraId="54F58036" w14:textId="77777777" w:rsidR="00CA04A6" w:rsidRPr="003936CD" w:rsidRDefault="00DA4AFB" w:rsidP="002E634E">
      <w:pPr>
        <w:numPr>
          <w:ilvl w:val="0"/>
          <w:numId w:val="11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en informe le titulaire ou ses ayants droit, lors de la notification de la résiliation en indiquant le délai de remise de ces biens par le titulaire et les conditions de leur conservation dans l'attente de cette remise.</w:t>
      </w:r>
    </w:p>
    <w:p w14:paraId="694471E7" w14:textId="77777777" w:rsidR="00CA04A6" w:rsidRPr="003936CD" w:rsidRDefault="00CA04A6" w:rsidP="00CA04A6">
      <w:pPr>
        <w:spacing w:after="0" w:line="240" w:lineRule="auto"/>
        <w:jc w:val="both"/>
        <w:rPr>
          <w:rFonts w:ascii="Times New Roman" w:hAnsi="Times New Roman" w:cs="Times New Roman"/>
          <w:sz w:val="24"/>
          <w:szCs w:val="24"/>
        </w:rPr>
      </w:pPr>
    </w:p>
    <w:p w14:paraId="01D2A667"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53" w:name="_Toc358981647"/>
      <w:bookmarkStart w:id="554" w:name="_Toc398446436"/>
      <w:r w:rsidRPr="003936CD">
        <w:rPr>
          <w:rFonts w:ascii="Times New Roman" w:hAnsi="Times New Roman" w:cs="Times New Roman"/>
          <w:i w:val="0"/>
          <w:color w:val="auto"/>
          <w:sz w:val="24"/>
          <w:szCs w:val="24"/>
        </w:rPr>
        <w:t>Article 37 : Exécution de la prestation aux frais et risques du titulaire</w:t>
      </w:r>
      <w:bookmarkEnd w:id="553"/>
      <w:bookmarkEnd w:id="554"/>
    </w:p>
    <w:p w14:paraId="09467E16" w14:textId="77777777" w:rsidR="00CA04A6" w:rsidRPr="003936CD" w:rsidRDefault="00CA04A6" w:rsidP="00CA04A6">
      <w:pPr>
        <w:spacing w:after="0" w:line="240" w:lineRule="auto"/>
        <w:jc w:val="both"/>
        <w:rPr>
          <w:rFonts w:ascii="Times New Roman" w:hAnsi="Times New Roman" w:cs="Times New Roman"/>
          <w:sz w:val="24"/>
          <w:szCs w:val="24"/>
        </w:rPr>
      </w:pPr>
    </w:p>
    <w:p w14:paraId="705FBC1A"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 la condition que les documents particuliers du marché le prévoient et que la décision de résiliation le mentionne expressément, l’ASECNA peut faire procéder par un tiers à l'exécution des prestations prévues par le marché, aux frais et risques du titulaire, soit en cas d'inexécution par ce dernier d'une prestation qui, par sa nature, ne peut souffrir aucun retard, soit en cas de résiliation du marché prononcée aux torts du titulaire.</w:t>
      </w:r>
    </w:p>
    <w:p w14:paraId="23C0256D" w14:textId="77777777" w:rsidR="00CA04A6" w:rsidRPr="003936CD" w:rsidRDefault="00CA04A6" w:rsidP="00CA04A6">
      <w:pPr>
        <w:spacing w:after="0" w:line="240" w:lineRule="auto"/>
        <w:jc w:val="both"/>
        <w:rPr>
          <w:rFonts w:ascii="Times New Roman" w:hAnsi="Times New Roman" w:cs="Times New Roman"/>
          <w:sz w:val="24"/>
          <w:szCs w:val="24"/>
        </w:rPr>
      </w:pPr>
    </w:p>
    <w:p w14:paraId="1D689832"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S'il n'est pas possible à </w:t>
      </w:r>
      <w:r w:rsidR="00FA6053" w:rsidRPr="003936CD">
        <w:rPr>
          <w:rFonts w:ascii="Times New Roman" w:hAnsi="Times New Roman" w:cs="Times New Roman"/>
          <w:sz w:val="24"/>
          <w:szCs w:val="24"/>
        </w:rPr>
        <w:t>l’ASECNA de</w:t>
      </w:r>
      <w:r w:rsidRPr="003936CD">
        <w:rPr>
          <w:rFonts w:ascii="Times New Roman" w:hAnsi="Times New Roman" w:cs="Times New Roman"/>
          <w:sz w:val="24"/>
          <w:szCs w:val="24"/>
        </w:rPr>
        <w:t xml:space="preserve"> se procurer, dans des conditions acceptables, des prestations exactement conformes à celles dont l'exécution est prévue dans les documents particuliers du marché, il peut y substituer des prestations équivalentes.</w:t>
      </w:r>
    </w:p>
    <w:p w14:paraId="50A38896" w14:textId="77777777" w:rsidR="00CA04A6" w:rsidRPr="003936CD" w:rsidRDefault="00CA04A6" w:rsidP="00CA04A6">
      <w:pPr>
        <w:spacing w:after="0" w:line="240" w:lineRule="auto"/>
        <w:jc w:val="both"/>
        <w:rPr>
          <w:rFonts w:ascii="Times New Roman" w:hAnsi="Times New Roman" w:cs="Times New Roman"/>
          <w:sz w:val="24"/>
          <w:szCs w:val="24"/>
        </w:rPr>
      </w:pPr>
    </w:p>
    <w:p w14:paraId="2CBBB4D7"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du marché résilié n'est pas admis à prendre part, ni directement ni indirectement, à l'exécution des prestations effectuées à ses frais et risques. Il doit cependant fournir toutes informations recueillies et moyens mis en œuvre dans le cadre de l'exécution du marché initial et qui seraient nécessaires à l'exécution de ce marché par le tiers désigné par l’ASECNA.</w:t>
      </w:r>
    </w:p>
    <w:p w14:paraId="3815677C" w14:textId="77777777" w:rsidR="00CA04A6" w:rsidRPr="003936CD" w:rsidRDefault="00CA04A6" w:rsidP="00CA04A6">
      <w:pPr>
        <w:spacing w:after="0" w:line="240" w:lineRule="auto"/>
        <w:jc w:val="both"/>
        <w:rPr>
          <w:rFonts w:ascii="Times New Roman" w:hAnsi="Times New Roman" w:cs="Times New Roman"/>
          <w:sz w:val="24"/>
          <w:szCs w:val="24"/>
        </w:rPr>
      </w:pPr>
    </w:p>
    <w:p w14:paraId="282FCF8C"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L'augmentation des dépenses, par rapport aux prix du marché, résultant de l'exécution des prestations aux frais et risques du titulaire, est à la charge du titulaire. La diminution des dépenses ne lui profite pas.</w:t>
      </w:r>
    </w:p>
    <w:p w14:paraId="4D39FCFC" w14:textId="77777777" w:rsidR="00CA04A6" w:rsidRPr="003936CD" w:rsidRDefault="00CA04A6" w:rsidP="00CA04A6">
      <w:pPr>
        <w:spacing w:after="0" w:line="240" w:lineRule="auto"/>
        <w:jc w:val="both"/>
        <w:rPr>
          <w:rFonts w:ascii="Times New Roman" w:hAnsi="Times New Roman" w:cs="Times New Roman"/>
          <w:sz w:val="24"/>
          <w:szCs w:val="24"/>
        </w:rPr>
        <w:sectPr w:rsidR="00CA04A6" w:rsidRPr="003936CD" w:rsidSect="000F643A">
          <w:headerReference w:type="default" r:id="rId36"/>
          <w:pgSz w:w="11906" w:h="16838"/>
          <w:pgMar w:top="540" w:right="1417" w:bottom="719" w:left="1417" w:header="708" w:footer="708" w:gutter="0"/>
          <w:cols w:space="708"/>
          <w:docGrid w:linePitch="360"/>
        </w:sectPr>
      </w:pPr>
    </w:p>
    <w:p w14:paraId="44AB2231" w14:textId="77777777" w:rsidR="00F90439" w:rsidRPr="003936CD" w:rsidRDefault="00DA4AFB" w:rsidP="00F90439">
      <w:pPr>
        <w:pStyle w:val="Titre3"/>
        <w:ind w:left="1985" w:hanging="1985"/>
        <w:rPr>
          <w:rFonts w:ascii="Times New Roman" w:hAnsi="Times New Roman" w:cs="Times New Roman"/>
          <w:color w:val="auto"/>
          <w:sz w:val="24"/>
        </w:rPr>
      </w:pPr>
      <w:bookmarkStart w:id="555" w:name="_Toc329789407"/>
      <w:bookmarkStart w:id="556" w:name="_Toc329789778"/>
      <w:bookmarkStart w:id="557" w:name="_Toc329789899"/>
      <w:bookmarkStart w:id="558" w:name="_Toc345670590"/>
      <w:bookmarkStart w:id="559" w:name="_Toc345835061"/>
      <w:bookmarkStart w:id="560" w:name="_Toc398446437"/>
      <w:r w:rsidRPr="003936CD">
        <w:rPr>
          <w:rFonts w:ascii="Times New Roman" w:hAnsi="Times New Roman" w:cs="Times New Roman"/>
          <w:color w:val="auto"/>
          <w:sz w:val="24"/>
        </w:rPr>
        <w:lastRenderedPageBreak/>
        <w:t xml:space="preserve">CHAPITRE VII – </w:t>
      </w:r>
      <w:bookmarkEnd w:id="555"/>
      <w:bookmarkEnd w:id="556"/>
      <w:bookmarkEnd w:id="557"/>
      <w:bookmarkEnd w:id="558"/>
      <w:bookmarkEnd w:id="559"/>
      <w:r w:rsidRPr="003936CD">
        <w:rPr>
          <w:rFonts w:ascii="Times New Roman" w:hAnsi="Times New Roman" w:cs="Times New Roman"/>
          <w:color w:val="auto"/>
          <w:sz w:val="24"/>
        </w:rPr>
        <w:t>DIFFERENDS ET LITIGES</w:t>
      </w:r>
      <w:bookmarkEnd w:id="560"/>
    </w:p>
    <w:p w14:paraId="744B990D" w14:textId="77777777" w:rsidR="00D03C50" w:rsidRPr="003936CD" w:rsidRDefault="00D03C50" w:rsidP="00D03C50">
      <w:pPr>
        <w:spacing w:after="0" w:line="240" w:lineRule="auto"/>
        <w:jc w:val="both"/>
        <w:rPr>
          <w:rFonts w:ascii="Times New Roman" w:hAnsi="Times New Roman" w:cs="Times New Roman"/>
          <w:sz w:val="24"/>
          <w:szCs w:val="24"/>
        </w:rPr>
      </w:pPr>
    </w:p>
    <w:p w14:paraId="133B6D1B"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1" w:name="_Toc358981649"/>
      <w:bookmarkStart w:id="562" w:name="_Toc345835063"/>
      <w:bookmarkEnd w:id="443"/>
      <w:bookmarkEnd w:id="444"/>
      <w:r w:rsidRPr="003936CD">
        <w:rPr>
          <w:rFonts w:ascii="Times New Roman" w:hAnsi="Times New Roman" w:cs="Times New Roman"/>
          <w:i w:val="0"/>
          <w:color w:val="auto"/>
          <w:sz w:val="24"/>
          <w:szCs w:val="24"/>
        </w:rPr>
        <w:t>Article 38 : Différends entre les parties</w:t>
      </w:r>
      <w:bookmarkEnd w:id="561"/>
    </w:p>
    <w:p w14:paraId="69D54F24" w14:textId="77777777" w:rsidR="00D03C50" w:rsidRPr="003936CD" w:rsidRDefault="00D03C50" w:rsidP="00D03C50">
      <w:pPr>
        <w:spacing w:after="0" w:line="240" w:lineRule="auto"/>
        <w:jc w:val="both"/>
        <w:rPr>
          <w:rFonts w:ascii="Times New Roman" w:hAnsi="Times New Roman" w:cs="Times New Roman"/>
          <w:sz w:val="24"/>
          <w:szCs w:val="24"/>
        </w:rPr>
      </w:pPr>
    </w:p>
    <w:p w14:paraId="374A09F8" w14:textId="77777777" w:rsidR="00D03C50" w:rsidRPr="003936CD" w:rsidRDefault="00DA4AFB" w:rsidP="00D03C50">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personne responsable du marché et le titulaire s'efforceront de régler à l'amiable tout différend éventuel relatif à l'interprétation des stipulations du marché ou à l'exécution des prestations objet du marché.</w:t>
      </w:r>
    </w:p>
    <w:p w14:paraId="2E6D4C88" w14:textId="77777777" w:rsidR="00D03C50" w:rsidRPr="003936CD" w:rsidRDefault="00D03C50" w:rsidP="00D03C50">
      <w:pPr>
        <w:spacing w:after="0" w:line="240" w:lineRule="auto"/>
        <w:jc w:val="both"/>
        <w:rPr>
          <w:rFonts w:ascii="Times New Roman" w:hAnsi="Times New Roman" w:cs="Times New Roman"/>
          <w:sz w:val="24"/>
          <w:szCs w:val="24"/>
        </w:rPr>
      </w:pPr>
    </w:p>
    <w:p w14:paraId="321DC44A" w14:textId="77777777" w:rsidR="00D03C50" w:rsidRPr="003936CD" w:rsidRDefault="00DA4AFB" w:rsidP="002E634E">
      <w:pPr>
        <w:numPr>
          <w:ilvl w:val="0"/>
          <w:numId w:val="11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Mémoire en réclamation :</w:t>
      </w:r>
    </w:p>
    <w:p w14:paraId="3B001E47" w14:textId="77777777" w:rsidR="00D03C50" w:rsidRPr="003936CD" w:rsidRDefault="00D03C50" w:rsidP="00D03C50">
      <w:pPr>
        <w:spacing w:after="0" w:line="240" w:lineRule="auto"/>
        <w:jc w:val="both"/>
        <w:rPr>
          <w:rFonts w:ascii="Times New Roman" w:hAnsi="Times New Roman" w:cs="Times New Roman"/>
          <w:sz w:val="24"/>
          <w:szCs w:val="24"/>
        </w:rPr>
      </w:pPr>
    </w:p>
    <w:p w14:paraId="0E966A01"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un différend survient entre le titulaire et le maître d’œuvre, sous la forme de réserves faites à un ordre de service ou sous toute autre forme, ou entre le titulaire et le représentant de l’ASECNA, le titulaire rédige un mémoire en réclamation.</w:t>
      </w:r>
    </w:p>
    <w:p w14:paraId="3B6D6488" w14:textId="77777777" w:rsidR="00D03C50" w:rsidRPr="003936CD" w:rsidRDefault="00D03C50" w:rsidP="00D03C50">
      <w:pPr>
        <w:spacing w:after="0" w:line="240" w:lineRule="auto"/>
        <w:ind w:left="1418"/>
        <w:jc w:val="both"/>
        <w:rPr>
          <w:rFonts w:ascii="Times New Roman" w:hAnsi="Times New Roman" w:cs="Times New Roman"/>
          <w:sz w:val="24"/>
          <w:szCs w:val="24"/>
        </w:rPr>
      </w:pPr>
    </w:p>
    <w:p w14:paraId="6EB689C6" w14:textId="77777777" w:rsidR="00D03C50" w:rsidRPr="003936CD" w:rsidRDefault="00DA4AFB" w:rsidP="00D03C50">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Dans son mémoire en réclamation, le titulaire expose les motifs du différend, indique, le cas échéant, les montants de ses réclamations et fournit les justifications nécessaires correspondant à ces montants. Il transmet son mémoire à la personne responsable du marché et en adresse copie au maître d’œuvre.</w:t>
      </w:r>
    </w:p>
    <w:p w14:paraId="6BD05EFF" w14:textId="77777777" w:rsidR="00D03C50" w:rsidRPr="003936CD" w:rsidRDefault="00D03C50" w:rsidP="00D03C50">
      <w:pPr>
        <w:spacing w:after="0" w:line="240" w:lineRule="auto"/>
        <w:jc w:val="both"/>
        <w:rPr>
          <w:rFonts w:ascii="Times New Roman" w:hAnsi="Times New Roman" w:cs="Times New Roman"/>
          <w:sz w:val="24"/>
          <w:szCs w:val="24"/>
        </w:rPr>
      </w:pPr>
    </w:p>
    <w:p w14:paraId="33D95665"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Après avis du maître d’œuvre, la personne responsable du marché notifie au titulaire sa décision motivée dans un délai de quarante-cinq (45) jours à compter de la date de réception du mémoire en réclamation.</w:t>
      </w:r>
    </w:p>
    <w:p w14:paraId="33D440FA" w14:textId="77777777" w:rsidR="00D03C50" w:rsidRPr="003936CD" w:rsidRDefault="00D03C50" w:rsidP="00D03C50">
      <w:pPr>
        <w:spacing w:after="0" w:line="240" w:lineRule="auto"/>
        <w:jc w:val="both"/>
        <w:rPr>
          <w:rFonts w:ascii="Times New Roman" w:hAnsi="Times New Roman" w:cs="Times New Roman"/>
          <w:sz w:val="24"/>
          <w:szCs w:val="24"/>
        </w:rPr>
      </w:pPr>
    </w:p>
    <w:p w14:paraId="70CD79F4"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L'absence de notification d'une décision dans ce délai équivaut à un rejet de la demande du titulaire.</w:t>
      </w:r>
    </w:p>
    <w:p w14:paraId="15CC7C41" w14:textId="77777777" w:rsidR="00D03C50" w:rsidRPr="003936CD" w:rsidRDefault="00D03C50" w:rsidP="00D03C50">
      <w:pPr>
        <w:spacing w:after="0" w:line="240" w:lineRule="auto"/>
        <w:jc w:val="both"/>
        <w:rPr>
          <w:rFonts w:ascii="Times New Roman" w:hAnsi="Times New Roman" w:cs="Times New Roman"/>
          <w:sz w:val="24"/>
          <w:szCs w:val="24"/>
        </w:rPr>
      </w:pPr>
    </w:p>
    <w:p w14:paraId="60C791C4" w14:textId="77777777" w:rsidR="00D03C50" w:rsidRPr="003936CD" w:rsidRDefault="00DA4AFB" w:rsidP="002E634E">
      <w:pPr>
        <w:numPr>
          <w:ilvl w:val="0"/>
          <w:numId w:val="11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la personne responsable du marché n'a pas donné suite ou n'a pas donné une suite favorable à une demande du titulaire, le règlement définitif du différend relève des procédures fixées aux articles 38.3 à 38.6.</w:t>
      </w:r>
    </w:p>
    <w:p w14:paraId="63300955" w14:textId="77777777" w:rsidR="00D03C50" w:rsidRPr="003936CD" w:rsidRDefault="00D03C50" w:rsidP="00D03C50">
      <w:pPr>
        <w:spacing w:after="0" w:line="240" w:lineRule="auto"/>
        <w:jc w:val="both"/>
        <w:rPr>
          <w:rFonts w:ascii="Times New Roman" w:hAnsi="Times New Roman" w:cs="Times New Roman"/>
          <w:sz w:val="24"/>
          <w:szCs w:val="24"/>
        </w:rPr>
      </w:pPr>
    </w:p>
    <w:p w14:paraId="44E2E8C1" w14:textId="77777777" w:rsidR="00D03C50" w:rsidRPr="003936CD" w:rsidRDefault="00DA4AFB" w:rsidP="002E634E">
      <w:pPr>
        <w:pStyle w:val="Paragraphedeliste"/>
        <w:numPr>
          <w:ilvl w:val="0"/>
          <w:numId w:val="119"/>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Les différends entre le titulaire, ses sous-traitants et l’ASECNA sont, à peine de forclusion, portés devant le Directeur Général de l’ASECNA dans un délai de trente (30) jours à compter de la naissance du litige, sous forme de rapport ou mémoire comportant les motifs et le montant des réclamations. Celui-ci devra donner une suite à la requête du titulaire dans un délai de deux (02) mois. A défaut d’une réponse, la requête est considérée comme rejetée. </w:t>
      </w:r>
    </w:p>
    <w:p w14:paraId="50081D03" w14:textId="77777777" w:rsidR="00D03C50" w:rsidRPr="003936CD" w:rsidRDefault="00D03C50" w:rsidP="00D03C50">
      <w:pPr>
        <w:pStyle w:val="Paragraphedeliste"/>
        <w:spacing w:after="0" w:line="240" w:lineRule="auto"/>
        <w:ind w:left="709"/>
        <w:jc w:val="both"/>
        <w:rPr>
          <w:rFonts w:ascii="Times New Roman" w:hAnsi="Times New Roman" w:cs="Times New Roman"/>
          <w:sz w:val="24"/>
          <w:szCs w:val="24"/>
        </w:rPr>
      </w:pPr>
    </w:p>
    <w:p w14:paraId="624DE151" w14:textId="77777777" w:rsidR="00D03C50" w:rsidRPr="003936CD" w:rsidRDefault="00DA4AFB" w:rsidP="002E634E">
      <w:pPr>
        <w:pStyle w:val="Paragraphedeliste"/>
        <w:numPr>
          <w:ilvl w:val="0"/>
          <w:numId w:val="120"/>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et le titulaire doivent mettre tout en œuvre pour régler à l’amiable, dans un délai de trois (03) mois à compter de la date de réception du rapport ou mémoire, tout différend survenant entre eux au titre d’un marché.</w:t>
      </w:r>
    </w:p>
    <w:p w14:paraId="60C9C979" w14:textId="77777777" w:rsidR="00D03C50" w:rsidRPr="003936CD" w:rsidRDefault="00D03C50" w:rsidP="00D03C50">
      <w:pPr>
        <w:pStyle w:val="Paragraphedeliste"/>
        <w:spacing w:after="0" w:line="240" w:lineRule="auto"/>
        <w:ind w:left="709"/>
        <w:jc w:val="both"/>
        <w:rPr>
          <w:rFonts w:ascii="Times New Roman" w:hAnsi="Times New Roman" w:cs="Times New Roman"/>
          <w:sz w:val="24"/>
          <w:szCs w:val="24"/>
        </w:rPr>
      </w:pPr>
    </w:p>
    <w:p w14:paraId="38431A1F" w14:textId="77777777" w:rsidR="00D03C50" w:rsidRPr="003936CD" w:rsidRDefault="00DA4AFB" w:rsidP="002E634E">
      <w:pPr>
        <w:pStyle w:val="Paragraphedeliste"/>
        <w:numPr>
          <w:ilvl w:val="0"/>
          <w:numId w:val="121"/>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A défaut d’un règlement amiable dans ce délai de trois (03) mois, le litige sera réglé par voie arbitrale. Sauf stipulation contraire du marché, l’arbitre sera désigné par le Président du Tribunal administratif ou son équivalent dans le ressort duquel se trouve le lieu d‘exécution du marché, à la diligence de l’une ou l’autre des parties. En cas de pluralité de lieux d’exécution, l’arbitre est désigné par le Président du Tribunal Administratif ou son équivalent du ressort du siège de l’ASECNA.</w:t>
      </w:r>
    </w:p>
    <w:p w14:paraId="014DF813" w14:textId="77777777" w:rsidR="00D03C50" w:rsidRPr="003936CD" w:rsidRDefault="00DA4AFB" w:rsidP="002E634E">
      <w:pPr>
        <w:pStyle w:val="Paragraphedeliste"/>
        <w:numPr>
          <w:ilvl w:val="0"/>
          <w:numId w:val="121"/>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sentence rendue par l’arbitre sera obligatoire et définitive entre l’ASECNA et le titulaire.</w:t>
      </w:r>
    </w:p>
    <w:p w14:paraId="27329817" w14:textId="77777777" w:rsidR="00D03C50" w:rsidRPr="003936CD" w:rsidRDefault="00D03C50" w:rsidP="00D03C50">
      <w:pPr>
        <w:spacing w:after="0" w:line="240" w:lineRule="auto"/>
        <w:jc w:val="both"/>
        <w:rPr>
          <w:rFonts w:ascii="Times New Roman" w:hAnsi="Times New Roman" w:cs="Times New Roman"/>
          <w:sz w:val="24"/>
          <w:szCs w:val="24"/>
          <w:u w:val="single"/>
        </w:rPr>
      </w:pPr>
    </w:p>
    <w:p w14:paraId="5B01841F"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3" w:name="_Toc358981650"/>
      <w:r w:rsidRPr="003936CD">
        <w:rPr>
          <w:rFonts w:ascii="Times New Roman" w:hAnsi="Times New Roman" w:cs="Times New Roman"/>
          <w:i w:val="0"/>
          <w:color w:val="auto"/>
          <w:sz w:val="24"/>
          <w:szCs w:val="24"/>
        </w:rPr>
        <w:t>Article 39 : Marchés à bons de commande comportant un minimum</w:t>
      </w:r>
      <w:bookmarkEnd w:id="563"/>
    </w:p>
    <w:p w14:paraId="64366F77" w14:textId="77777777" w:rsidR="00D03C50" w:rsidRPr="003936CD" w:rsidRDefault="00D03C50" w:rsidP="00D03C50">
      <w:pPr>
        <w:spacing w:after="0" w:line="240" w:lineRule="auto"/>
        <w:jc w:val="both"/>
        <w:rPr>
          <w:rFonts w:ascii="Times New Roman" w:hAnsi="Times New Roman" w:cs="Times New Roman"/>
          <w:sz w:val="24"/>
          <w:szCs w:val="24"/>
        </w:rPr>
      </w:pPr>
    </w:p>
    <w:p w14:paraId="175F146E" w14:textId="77777777" w:rsidR="00D03C50" w:rsidRPr="003936CD" w:rsidRDefault="00DA4AFB" w:rsidP="002E634E">
      <w:pPr>
        <w:numPr>
          <w:ilvl w:val="0"/>
          <w:numId w:val="11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Lorsqu'au terme de l'exécution d'un marché à bons de commande le total des commandes de l’ASECNA n'a pas atteint le minimum fixé par le marché, en valeur ou en quantités, le titulaire a droit à une indemnité, pour tout préjudice confondu, égale à vingt-cinq pour cent (25%) de la valeur des </w:t>
      </w:r>
      <w:r w:rsidR="00FA6053" w:rsidRPr="003936CD">
        <w:rPr>
          <w:rFonts w:ascii="Times New Roman" w:hAnsi="Times New Roman" w:cs="Times New Roman"/>
          <w:sz w:val="24"/>
          <w:szCs w:val="24"/>
        </w:rPr>
        <w:t>prestations restant</w:t>
      </w:r>
      <w:r w:rsidRPr="003936CD">
        <w:rPr>
          <w:rFonts w:ascii="Times New Roman" w:hAnsi="Times New Roman" w:cs="Times New Roman"/>
          <w:sz w:val="24"/>
          <w:szCs w:val="24"/>
        </w:rPr>
        <w:t xml:space="preserve"> à exécuter pour atteindre ce minimum.</w:t>
      </w:r>
    </w:p>
    <w:p w14:paraId="359F7E87" w14:textId="77777777" w:rsidR="00D03C50" w:rsidRPr="003936CD" w:rsidRDefault="00D03C50" w:rsidP="00D03C50">
      <w:pPr>
        <w:spacing w:after="0" w:line="240" w:lineRule="auto"/>
        <w:jc w:val="both"/>
        <w:rPr>
          <w:rFonts w:ascii="Times New Roman" w:hAnsi="Times New Roman" w:cs="Times New Roman"/>
          <w:sz w:val="24"/>
          <w:szCs w:val="24"/>
        </w:rPr>
      </w:pPr>
    </w:p>
    <w:p w14:paraId="42C5CE38" w14:textId="77777777" w:rsidR="00D03C50" w:rsidRPr="003936CD" w:rsidRDefault="00DA4AFB" w:rsidP="002E634E">
      <w:pPr>
        <w:numPr>
          <w:ilvl w:val="0"/>
          <w:numId w:val="11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droit, en outre, à être indemnisé de la part des frais et investissements, éventuellement engagés pour le marché et strictement nécessaires à son exécution, qui n'aurait pas été prise en compte dans le montant des prestations payées. Il lui incombe d'apporter à </w:t>
      </w:r>
      <w:r w:rsidR="00FA6053" w:rsidRPr="003936CD">
        <w:rPr>
          <w:rFonts w:ascii="Times New Roman" w:hAnsi="Times New Roman" w:cs="Times New Roman"/>
          <w:sz w:val="24"/>
          <w:szCs w:val="24"/>
        </w:rPr>
        <w:t>l’ASECNA toutes</w:t>
      </w:r>
      <w:r w:rsidRPr="003936CD">
        <w:rPr>
          <w:rFonts w:ascii="Times New Roman" w:hAnsi="Times New Roman" w:cs="Times New Roman"/>
          <w:sz w:val="24"/>
          <w:szCs w:val="24"/>
        </w:rPr>
        <w:t xml:space="preserve"> les justifications nécessaires à la fixation de cette partie de l'indemnité dans un délai de quinze (15) jours après la notification de la résiliation du marché.</w:t>
      </w:r>
    </w:p>
    <w:p w14:paraId="398517A1" w14:textId="77777777" w:rsidR="00D03C50" w:rsidRPr="003936CD" w:rsidRDefault="00D03C50" w:rsidP="00D03C50">
      <w:pPr>
        <w:spacing w:after="0" w:line="240" w:lineRule="auto"/>
        <w:jc w:val="both"/>
        <w:rPr>
          <w:rFonts w:ascii="Times New Roman" w:hAnsi="Times New Roman" w:cs="Times New Roman"/>
          <w:sz w:val="24"/>
          <w:szCs w:val="24"/>
        </w:rPr>
      </w:pPr>
    </w:p>
    <w:p w14:paraId="41E85ACC"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4" w:name="_Toc358981651"/>
      <w:r w:rsidRPr="003936CD">
        <w:rPr>
          <w:rFonts w:ascii="Times New Roman" w:hAnsi="Times New Roman" w:cs="Times New Roman"/>
          <w:i w:val="0"/>
          <w:color w:val="auto"/>
          <w:sz w:val="24"/>
          <w:szCs w:val="24"/>
        </w:rPr>
        <w:t>Article 40 : Liste récapitulative des dérogations au CCAG</w:t>
      </w:r>
      <w:bookmarkEnd w:id="564"/>
    </w:p>
    <w:p w14:paraId="09F01FC0" w14:textId="77777777" w:rsidR="00D03C50" w:rsidRPr="003936CD" w:rsidRDefault="00D03C50" w:rsidP="00D03C50">
      <w:pPr>
        <w:spacing w:after="0" w:line="240" w:lineRule="auto"/>
        <w:jc w:val="both"/>
        <w:rPr>
          <w:rFonts w:ascii="Times New Roman" w:hAnsi="Times New Roman" w:cs="Times New Roman"/>
          <w:sz w:val="24"/>
          <w:szCs w:val="24"/>
        </w:rPr>
      </w:pPr>
    </w:p>
    <w:p w14:paraId="5BFEC1D8" w14:textId="77777777" w:rsidR="00D03C50" w:rsidRPr="003936CD" w:rsidRDefault="00DA4AFB" w:rsidP="00D03C50">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Le dernier article du CCAP indique la liste récapitulative des articles du CCAG auxquels il est dérogé.</w:t>
      </w:r>
    </w:p>
    <w:p w14:paraId="575F650B" w14:textId="77777777" w:rsidR="00572B94" w:rsidRPr="003936CD" w:rsidRDefault="00572B94" w:rsidP="00D03C50">
      <w:pPr>
        <w:spacing w:after="0" w:line="240" w:lineRule="auto"/>
        <w:ind w:left="709"/>
        <w:jc w:val="both"/>
        <w:rPr>
          <w:rFonts w:ascii="Times New Roman" w:hAnsi="Times New Roman" w:cs="Times New Roman"/>
          <w:sz w:val="24"/>
          <w:szCs w:val="24"/>
        </w:rPr>
        <w:sectPr w:rsidR="00572B94" w:rsidRPr="003936CD" w:rsidSect="000F643A">
          <w:headerReference w:type="default" r:id="rId37"/>
          <w:pgSz w:w="11906" w:h="16838"/>
          <w:pgMar w:top="1417" w:right="1417" w:bottom="1417" w:left="1417" w:header="708" w:footer="708" w:gutter="0"/>
          <w:cols w:space="708"/>
          <w:docGrid w:linePitch="360"/>
        </w:sectPr>
      </w:pPr>
    </w:p>
    <w:p w14:paraId="01B42E37" w14:textId="6DD4B7F1" w:rsidR="00D03C50" w:rsidRPr="003936CD" w:rsidRDefault="003C492E" w:rsidP="00572B94">
      <w:pPr>
        <w:spacing w:after="0" w:line="240" w:lineRule="auto"/>
        <w:jc w:val="both"/>
        <w:rPr>
          <w:rFonts w:ascii="Times New Roman" w:hAnsi="Times New Roman" w:cs="Times New Roman"/>
          <w:sz w:val="24"/>
          <w:szCs w:val="24"/>
        </w:rPr>
      </w:pPr>
      <w:r>
        <w:rPr>
          <w:rFonts w:ascii="Times New Roman" w:hAnsi="Times New Roman" w:cs="Times New Roman"/>
          <w:noProof/>
          <w:sz w:val="32"/>
          <w:szCs w:val="32"/>
          <w:lang w:eastAsia="fr-FR"/>
        </w:rPr>
        <w:lastRenderedPageBreak/>
        <mc:AlternateContent>
          <mc:Choice Requires="wps">
            <w:drawing>
              <wp:anchor distT="0" distB="0" distL="114300" distR="114300" simplePos="0" relativeHeight="251669504" behindDoc="0" locked="0" layoutInCell="1" allowOverlap="1" wp14:anchorId="198E7360" wp14:editId="3C60EF9A">
                <wp:simplePos x="0" y="0"/>
                <wp:positionH relativeFrom="column">
                  <wp:posOffset>24130</wp:posOffset>
                </wp:positionH>
                <wp:positionV relativeFrom="paragraph">
                  <wp:posOffset>-99695</wp:posOffset>
                </wp:positionV>
                <wp:extent cx="5772150" cy="838200"/>
                <wp:effectExtent l="0" t="0" r="0" b="0"/>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3820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9E7E0" id="Rectangle 57" o:spid="_x0000_s1026" style="position:absolute;margin-left:1.9pt;margin-top:-7.85pt;width:454.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" filled="f" strokecolor="black [3213]"/>
            </w:pict>
          </mc:Fallback>
        </mc:AlternateContent>
      </w:r>
    </w:p>
    <w:p w14:paraId="785DB7F0" w14:textId="77777777" w:rsidR="003B435D" w:rsidRPr="0080019C" w:rsidRDefault="00F90439" w:rsidP="0080019C">
      <w:pPr>
        <w:pStyle w:val="Titre2"/>
        <w:spacing w:before="0"/>
        <w:jc w:val="center"/>
        <w:rPr>
          <w:rFonts w:ascii="Times New Roman" w:hAnsi="Times New Roman" w:cs="Times New Roman"/>
          <w:color w:val="auto"/>
          <w:sz w:val="32"/>
          <w:szCs w:val="32"/>
        </w:rPr>
      </w:pPr>
      <w:bookmarkStart w:id="565" w:name="_Toc345405979"/>
      <w:bookmarkStart w:id="566" w:name="_Toc345406449"/>
      <w:bookmarkStart w:id="567" w:name="_Toc398446521"/>
      <w:r w:rsidRPr="003936CD">
        <w:rPr>
          <w:rFonts w:ascii="Times New Roman" w:hAnsi="Times New Roman" w:cs="Times New Roman"/>
          <w:color w:val="auto"/>
          <w:sz w:val="32"/>
          <w:szCs w:val="32"/>
        </w:rPr>
        <w:t>Section VII :</w:t>
      </w:r>
      <w:r w:rsidR="00A93D21" w:rsidRPr="003936CD">
        <w:rPr>
          <w:rFonts w:ascii="Times New Roman" w:hAnsi="Times New Roman" w:cs="Times New Roman"/>
          <w:color w:val="auto"/>
          <w:sz w:val="32"/>
          <w:szCs w:val="32"/>
        </w:rPr>
        <w:t xml:space="preserve"> Cahier de Clauses Administratives P</w:t>
      </w:r>
      <w:r w:rsidRPr="003936CD">
        <w:rPr>
          <w:rFonts w:ascii="Times New Roman" w:hAnsi="Times New Roman" w:cs="Times New Roman"/>
          <w:color w:val="auto"/>
          <w:sz w:val="32"/>
          <w:szCs w:val="32"/>
        </w:rPr>
        <w:t>articulières</w:t>
      </w:r>
      <w:bookmarkEnd w:id="562"/>
      <w:bookmarkEnd w:id="565"/>
      <w:bookmarkEnd w:id="566"/>
      <w:r w:rsidR="00572B94" w:rsidRPr="003936CD">
        <w:rPr>
          <w:rFonts w:ascii="Times New Roman" w:hAnsi="Times New Roman" w:cs="Times New Roman"/>
          <w:color w:val="auto"/>
          <w:sz w:val="32"/>
          <w:szCs w:val="32"/>
        </w:rPr>
        <w:t xml:space="preserve"> (CCAP)</w:t>
      </w:r>
      <w:bookmarkEnd w:id="567"/>
    </w:p>
    <w:p w14:paraId="3E6668BA" w14:textId="77777777" w:rsidR="007E3123" w:rsidRPr="007E3123" w:rsidRDefault="007E3123" w:rsidP="007E3123">
      <w:pPr>
        <w:jc w:val="center"/>
        <w:rPr>
          <w:rFonts w:ascii="Times New Roman" w:hAnsi="Times New Roman" w:cs="Times New Roman"/>
          <w:b/>
          <w:bCs/>
          <w:sz w:val="44"/>
          <w:szCs w:val="44"/>
        </w:rPr>
      </w:pPr>
      <w:r w:rsidRPr="007E3123">
        <w:rPr>
          <w:rFonts w:ascii="Times New Roman" w:hAnsi="Times New Roman" w:cs="Times New Roman"/>
          <w:b/>
          <w:bCs/>
          <w:sz w:val="44"/>
          <w:szCs w:val="44"/>
        </w:rPr>
        <w:t>Tables de Matières</w:t>
      </w:r>
    </w:p>
    <w:p w14:paraId="79CC7FC2" w14:textId="77777777" w:rsidR="005C4C17" w:rsidRDefault="008B1733">
      <w:pPr>
        <w:pStyle w:val="TM3"/>
        <w:tabs>
          <w:tab w:val="right" w:leader="dot" w:pos="9062"/>
        </w:tabs>
        <w:rPr>
          <w:rFonts w:asciiTheme="minorHAnsi" w:eastAsiaTheme="minorEastAsia" w:hAnsiTheme="minorHAnsi"/>
          <w:b w:val="0"/>
          <w:noProof/>
          <w:sz w:val="22"/>
          <w:lang w:eastAsia="fr-FR"/>
        </w:rPr>
      </w:pPr>
      <w:r w:rsidRPr="00D2570E">
        <w:fldChar w:fldCharType="begin"/>
      </w:r>
      <w:r w:rsidR="007E3123">
        <w:instrText xml:space="preserve"> TOC \b section7</w:instrText>
      </w:r>
      <w:r w:rsidR="007E3123" w:rsidRPr="00D2570E">
        <w:instrText xml:space="preserve"> \o "3-4" </w:instrText>
      </w:r>
      <w:r w:rsidRPr="00D2570E">
        <w:fldChar w:fldCharType="separate"/>
      </w:r>
      <w:r w:rsidR="005C4C17" w:rsidRPr="009053A1">
        <w:rPr>
          <w:noProof/>
        </w:rPr>
        <w:t>CHAPITRE I : DISPOSITIONS GENERALES</w:t>
      </w:r>
      <w:r w:rsidR="005C4C17">
        <w:rPr>
          <w:noProof/>
        </w:rPr>
        <w:tab/>
      </w:r>
    </w:p>
    <w:p w14:paraId="354E2DAA"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1.  Objet du marché</w:t>
      </w:r>
      <w:r>
        <w:rPr>
          <w:noProof/>
        </w:rPr>
        <w:tab/>
      </w:r>
    </w:p>
    <w:p w14:paraId="133A93B9"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2.  Election de domicile et notifications (CCAG-FCS-Article 3/1)</w:t>
      </w:r>
      <w:r>
        <w:rPr>
          <w:noProof/>
        </w:rPr>
        <w:tab/>
      </w:r>
    </w:p>
    <w:p w14:paraId="4941E631"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3.  Représentant de l'ASECNA (CCAG-FCS-Article 3/3)</w:t>
      </w:r>
      <w:r>
        <w:rPr>
          <w:noProof/>
        </w:rPr>
        <w:tab/>
      </w:r>
    </w:p>
    <w:p w14:paraId="0028B24F"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 xml:space="preserve">Article 4.  Représentant du </w:t>
      </w:r>
      <w:r w:rsidR="00CD7A48">
        <w:rPr>
          <w:noProof/>
        </w:rPr>
        <w:t xml:space="preserve">Prestataire </w:t>
      </w:r>
      <w:r w:rsidRPr="009053A1">
        <w:rPr>
          <w:noProof/>
        </w:rPr>
        <w:t>(CCAG-FCS Article 3/4)</w:t>
      </w:r>
      <w:r>
        <w:rPr>
          <w:noProof/>
        </w:rPr>
        <w:tab/>
      </w:r>
    </w:p>
    <w:p w14:paraId="344D1F45"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5.  Sous-traitance (CCAG-FCS-Article 3/6)</w:t>
      </w:r>
      <w:r>
        <w:rPr>
          <w:noProof/>
        </w:rPr>
        <w:tab/>
      </w:r>
    </w:p>
    <w:p w14:paraId="0DB5781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6.  Documents contractuels (CCAG-FCS-Article 4)</w:t>
      </w:r>
      <w:r>
        <w:rPr>
          <w:noProof/>
        </w:rPr>
        <w:tab/>
      </w:r>
    </w:p>
    <w:p w14:paraId="05CD641A"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7. Garanties de bonne exécution (CCAG-FCS-Article 5/2)</w:t>
      </w:r>
      <w:r>
        <w:rPr>
          <w:noProof/>
        </w:rPr>
        <w:tab/>
      </w:r>
    </w:p>
    <w:p w14:paraId="3385E714"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8. Retenue de garantie (CCAG Article 5/3)</w:t>
      </w:r>
      <w:r>
        <w:rPr>
          <w:noProof/>
        </w:rPr>
        <w:tab/>
      </w:r>
    </w:p>
    <w:p w14:paraId="32FEB57F"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9. Protection de la main-d’œuvre et conditions de travail (CCAG-FCS-Article 7)</w:t>
      </w:r>
      <w:r>
        <w:rPr>
          <w:noProof/>
        </w:rPr>
        <w:tab/>
      </w:r>
    </w:p>
    <w:p w14:paraId="70858AB2"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10. Assurances (CCAG-FCS-Article 10)</w:t>
      </w:r>
      <w:r>
        <w:rPr>
          <w:noProof/>
        </w:rPr>
        <w:tab/>
      </w:r>
    </w:p>
    <w:p w14:paraId="4E26CC65"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II : PRIX ET REGLEMENT</w:t>
      </w:r>
      <w:r>
        <w:rPr>
          <w:noProof/>
        </w:rPr>
        <w:tab/>
      </w:r>
    </w:p>
    <w:p w14:paraId="417C10BD"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11.  Montant du marché (CCAG-FCS-Article 11)</w:t>
      </w:r>
      <w:r>
        <w:rPr>
          <w:noProof/>
        </w:rPr>
        <w:tab/>
      </w:r>
    </w:p>
    <w:p w14:paraId="4F9AF887"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12.  Impôts, droits et taxes  (CCAG-FCS-Article 11)</w:t>
      </w:r>
      <w:r>
        <w:rPr>
          <w:noProof/>
        </w:rPr>
        <w:tab/>
      </w:r>
    </w:p>
    <w:p w14:paraId="073D3308"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13.  Révision des prix (CCAG-FCS-Article 11)</w:t>
      </w:r>
      <w:r>
        <w:rPr>
          <w:noProof/>
        </w:rPr>
        <w:tab/>
      </w:r>
    </w:p>
    <w:p w14:paraId="51DB612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14.  Avance de démarrage (CCAG-FCS-Article 12.1)</w:t>
      </w:r>
      <w:r>
        <w:rPr>
          <w:noProof/>
        </w:rPr>
        <w:tab/>
      </w:r>
    </w:p>
    <w:p w14:paraId="682B8F5A"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15.  Modalités de règlements (CCAG-FCS-Article 12)</w:t>
      </w:r>
      <w:r>
        <w:rPr>
          <w:noProof/>
        </w:rPr>
        <w:tab/>
      </w:r>
    </w:p>
    <w:p w14:paraId="6A275CA4"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16.  Délai de paiement (CCAG-FCS-Article non prévu)</w:t>
      </w:r>
      <w:r>
        <w:rPr>
          <w:noProof/>
        </w:rPr>
        <w:tab/>
      </w:r>
    </w:p>
    <w:p w14:paraId="0319DD78"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17.  Intérêts moratoires (CCAG-Article non prévu)</w:t>
      </w:r>
      <w:r>
        <w:rPr>
          <w:noProof/>
        </w:rPr>
        <w:tab/>
      </w:r>
    </w:p>
    <w:p w14:paraId="1251E890"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III : DELAIS</w:t>
      </w:r>
      <w:r>
        <w:rPr>
          <w:noProof/>
        </w:rPr>
        <w:tab/>
      </w:r>
    </w:p>
    <w:p w14:paraId="6B5396F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18.  Délai d’exécution (CCAG-FCS-Article 14)</w:t>
      </w:r>
      <w:r>
        <w:rPr>
          <w:noProof/>
        </w:rPr>
        <w:tab/>
      </w:r>
    </w:p>
    <w:p w14:paraId="00D414A6"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19.  Pénalités, primes et retenues (CCAG-FCS-Article 15)</w:t>
      </w:r>
      <w:r>
        <w:rPr>
          <w:noProof/>
        </w:rPr>
        <w:tab/>
      </w:r>
    </w:p>
    <w:p w14:paraId="6328C259"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IV : EXECUTION – LIVRAISON</w:t>
      </w:r>
      <w:r>
        <w:rPr>
          <w:noProof/>
        </w:rPr>
        <w:tab/>
      </w:r>
    </w:p>
    <w:p w14:paraId="2DB4CA51"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20.  Modalités de livraison (CCAG-FCS-Article 21)</w:t>
      </w:r>
      <w:r>
        <w:rPr>
          <w:noProof/>
        </w:rPr>
        <w:tab/>
      </w:r>
    </w:p>
    <w:p w14:paraId="0BC25FA5"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21.  Services connexes (CCAG-FCS-Article 19, 20 et 21)</w:t>
      </w:r>
      <w:r>
        <w:rPr>
          <w:noProof/>
        </w:rPr>
        <w:tab/>
      </w:r>
    </w:p>
    <w:p w14:paraId="3ADBE4BB"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 : CONSTATATION DE L’EXECUTION DES PRESTATIONS</w:t>
      </w:r>
      <w:r>
        <w:rPr>
          <w:noProof/>
        </w:rPr>
        <w:tab/>
      </w:r>
    </w:p>
    <w:p w14:paraId="20E29EB8"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22.  Operations de vérification (CCAG-FCS - Articles 23, 24, 25 et 26)</w:t>
      </w:r>
      <w:r>
        <w:rPr>
          <w:noProof/>
        </w:rPr>
        <w:tab/>
      </w:r>
    </w:p>
    <w:p w14:paraId="30EFC8F1"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23.  Délai de garantie (CCAG-FCS - Article29)</w:t>
      </w:r>
      <w:r>
        <w:rPr>
          <w:noProof/>
        </w:rPr>
        <w:tab/>
      </w:r>
    </w:p>
    <w:p w14:paraId="79FCA60E"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lastRenderedPageBreak/>
        <w:t>CHAPITRE VI : RESILIATION DU MARCHE</w:t>
      </w:r>
      <w:r>
        <w:rPr>
          <w:noProof/>
        </w:rPr>
        <w:tab/>
      </w:r>
    </w:p>
    <w:p w14:paraId="6C7B657D"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24. Résiliation du marché (CCAG-FCS-Articles 30, 31, 32, 33, 34, 35, 36 et 37)</w:t>
      </w:r>
      <w:r>
        <w:rPr>
          <w:noProof/>
        </w:rPr>
        <w:tab/>
      </w:r>
    </w:p>
    <w:p w14:paraId="54F156BC"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VII : REGLEMENT DES DIFFERENDS ET LITIGES</w:t>
      </w:r>
      <w:r>
        <w:rPr>
          <w:noProof/>
        </w:rPr>
        <w:tab/>
      </w:r>
    </w:p>
    <w:p w14:paraId="49993A8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25.  Règlement des différends (CCAG-FCS – Article 38)</w:t>
      </w:r>
      <w:r>
        <w:rPr>
          <w:noProof/>
        </w:rPr>
        <w:tab/>
      </w:r>
    </w:p>
    <w:p w14:paraId="1667D4F1"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VIII : REGLEMENTATION ET DROIT APPLICABLES</w:t>
      </w:r>
      <w:r>
        <w:rPr>
          <w:noProof/>
        </w:rPr>
        <w:tab/>
      </w:r>
    </w:p>
    <w:p w14:paraId="2860F15A"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26.  Règlementation applicable</w:t>
      </w:r>
      <w:r>
        <w:rPr>
          <w:noProof/>
        </w:rPr>
        <w:tab/>
      </w:r>
    </w:p>
    <w:p w14:paraId="2A17CE55"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27.  Droit applicable</w:t>
      </w:r>
      <w:r>
        <w:rPr>
          <w:noProof/>
        </w:rPr>
        <w:tab/>
      </w:r>
    </w:p>
    <w:p w14:paraId="6E53550A"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IX : DISPOSITIONS DIVERSES</w:t>
      </w:r>
      <w:r>
        <w:rPr>
          <w:noProof/>
        </w:rPr>
        <w:tab/>
      </w:r>
    </w:p>
    <w:p w14:paraId="0DF24963"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28.  Prise d’effet du marche</w:t>
      </w:r>
      <w:r>
        <w:rPr>
          <w:noProof/>
        </w:rPr>
        <w:tab/>
      </w:r>
    </w:p>
    <w:p w14:paraId="22F60C0C"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29.  Dérogation aux articles du CCAG-FCS (CCAG-FCS – Article 40)</w:t>
      </w:r>
      <w:r>
        <w:rPr>
          <w:noProof/>
        </w:rPr>
        <w:tab/>
      </w:r>
    </w:p>
    <w:p w14:paraId="5438DADC" w14:textId="77777777" w:rsidR="007E3123" w:rsidRDefault="008B1733" w:rsidP="007E3123">
      <w:pPr>
        <w:rPr>
          <w:b/>
        </w:rPr>
      </w:pPr>
      <w:r w:rsidRPr="00D2570E">
        <w:rPr>
          <w:b/>
        </w:rPr>
        <w:fldChar w:fldCharType="end"/>
      </w:r>
    </w:p>
    <w:p w14:paraId="24311419" w14:textId="77777777" w:rsidR="006C4D73" w:rsidRPr="003936CD" w:rsidRDefault="00DA4AFB" w:rsidP="006C4D73">
      <w:pPr>
        <w:rPr>
          <w:rFonts w:ascii="Times New Roman" w:hAnsi="Times New Roman" w:cs="Times New Roman"/>
        </w:rPr>
      </w:pPr>
      <w:r w:rsidRPr="003936CD">
        <w:rPr>
          <w:rFonts w:ascii="Times New Roman" w:hAnsi="Times New Roman" w:cs="Times New Roman"/>
        </w:rPr>
        <w:br w:type="page"/>
      </w:r>
    </w:p>
    <w:p w14:paraId="09DCC553"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tbl>
      <w:tblPr>
        <w:tblW w:w="9610" w:type="dxa"/>
        <w:tblCellMar>
          <w:left w:w="70" w:type="dxa"/>
          <w:right w:w="70" w:type="dxa"/>
        </w:tblCellMar>
        <w:tblLook w:val="0000" w:firstRow="0" w:lastRow="0" w:firstColumn="0" w:lastColumn="0" w:noHBand="0" w:noVBand="0"/>
      </w:tblPr>
      <w:tblGrid>
        <w:gridCol w:w="9610"/>
      </w:tblGrid>
      <w:tr w:rsidR="006C4D73" w:rsidRPr="003936CD" w14:paraId="00908B0C" w14:textId="77777777" w:rsidTr="006C4D73">
        <w:tc>
          <w:tcPr>
            <w:tcW w:w="9610" w:type="dxa"/>
            <w:vAlign w:val="center"/>
          </w:tcPr>
          <w:p w14:paraId="758AA424" w14:textId="77777777" w:rsidR="006C4D73" w:rsidRPr="003936CD" w:rsidRDefault="00DA4AFB" w:rsidP="006C4D73">
            <w:pPr>
              <w:tabs>
                <w:tab w:val="left" w:pos="2940"/>
              </w:tabs>
              <w:spacing w:after="0" w:line="240" w:lineRule="auto"/>
              <w:ind w:right="-290"/>
              <w:jc w:val="center"/>
              <w:rPr>
                <w:rFonts w:ascii="Times New Roman" w:hAnsi="Times New Roman" w:cs="Times New Roman"/>
                <w:b/>
                <w:bCs/>
                <w:sz w:val="24"/>
                <w:szCs w:val="24"/>
              </w:rPr>
            </w:pPr>
            <w:r w:rsidRPr="003936CD">
              <w:rPr>
                <w:rFonts w:ascii="Times New Roman" w:hAnsi="Times New Roman" w:cs="Times New Roman"/>
                <w:b/>
                <w:bCs/>
                <w:sz w:val="24"/>
                <w:szCs w:val="24"/>
              </w:rPr>
              <w:t>AGENCE POUR LA SECURITEDE LA NAVIGATION AERIENNE EN AFRIQUE</w:t>
            </w:r>
          </w:p>
          <w:p w14:paraId="62C7F29C" w14:textId="77777777" w:rsidR="006C4D73" w:rsidRPr="00C324B8" w:rsidRDefault="00DA4AFB" w:rsidP="006C4D73">
            <w:pPr>
              <w:tabs>
                <w:tab w:val="left" w:pos="2940"/>
              </w:tabs>
              <w:spacing w:after="0" w:line="240" w:lineRule="auto"/>
              <w:ind w:right="-290"/>
              <w:jc w:val="center"/>
              <w:rPr>
                <w:rFonts w:ascii="Times New Roman" w:hAnsi="Times New Roman" w:cs="Times New Roman"/>
                <w:b/>
                <w:bCs/>
                <w:sz w:val="24"/>
                <w:szCs w:val="24"/>
                <w:lang w:val="en-US"/>
              </w:rPr>
            </w:pPr>
            <w:r w:rsidRPr="00C324B8">
              <w:rPr>
                <w:rFonts w:ascii="Times New Roman" w:hAnsi="Times New Roman" w:cs="Times New Roman"/>
                <w:b/>
                <w:bCs/>
                <w:sz w:val="24"/>
                <w:szCs w:val="24"/>
                <w:lang w:val="en-US"/>
              </w:rPr>
              <w:t>ET A MADAGASCAR (A S E C N A)</w:t>
            </w:r>
          </w:p>
          <w:p w14:paraId="2BB33C7D" w14:textId="77777777" w:rsidR="006C4D73" w:rsidRPr="00C324B8" w:rsidRDefault="006C4D73" w:rsidP="006C4D73">
            <w:pPr>
              <w:keepNext/>
              <w:keepLines/>
              <w:tabs>
                <w:tab w:val="left" w:pos="2940"/>
              </w:tabs>
              <w:spacing w:before="480" w:after="0" w:line="240" w:lineRule="auto"/>
              <w:ind w:right="-290"/>
              <w:jc w:val="center"/>
              <w:outlineLvl w:val="0"/>
              <w:rPr>
                <w:rFonts w:ascii="Times New Roman" w:hAnsi="Times New Roman" w:cs="Times New Roman"/>
                <w:b/>
                <w:sz w:val="24"/>
                <w:szCs w:val="24"/>
                <w:lang w:val="en-US"/>
              </w:rPr>
            </w:pPr>
          </w:p>
          <w:p w14:paraId="16245DE1" w14:textId="77777777" w:rsidR="006C4D73" w:rsidRPr="003936CD" w:rsidRDefault="006C4D73" w:rsidP="006C4D73">
            <w:pPr>
              <w:tabs>
                <w:tab w:val="left" w:pos="2940"/>
              </w:tabs>
              <w:spacing w:after="0" w:line="240" w:lineRule="auto"/>
              <w:ind w:right="-290"/>
              <w:jc w:val="center"/>
              <w:rPr>
                <w:rFonts w:ascii="Times New Roman" w:hAnsi="Times New Roman" w:cs="Times New Roman"/>
                <w:b/>
                <w:sz w:val="24"/>
                <w:szCs w:val="24"/>
              </w:rPr>
            </w:pPr>
            <w:r w:rsidRPr="003936CD">
              <w:rPr>
                <w:rFonts w:ascii="Times New Roman" w:hAnsi="Times New Roman" w:cs="Times New Roman"/>
                <w:b/>
                <w:sz w:val="24"/>
                <w:szCs w:val="24"/>
              </w:rPr>
              <w:t>---------------------</w:t>
            </w:r>
          </w:p>
          <w:p w14:paraId="0C324BBF" w14:textId="77777777" w:rsidR="006C4D73" w:rsidRPr="003936CD" w:rsidRDefault="006C4D73" w:rsidP="00F03ADC">
            <w:pPr>
              <w:tabs>
                <w:tab w:val="left" w:pos="2940"/>
              </w:tabs>
              <w:spacing w:after="0" w:line="240" w:lineRule="auto"/>
              <w:ind w:right="-290"/>
              <w:jc w:val="center"/>
              <w:rPr>
                <w:rFonts w:ascii="Times New Roman" w:hAnsi="Times New Roman" w:cs="Times New Roman"/>
                <w:b/>
                <w:i/>
                <w:sz w:val="24"/>
                <w:szCs w:val="24"/>
              </w:rPr>
            </w:pPr>
            <w:r w:rsidRPr="003936CD">
              <w:rPr>
                <w:rFonts w:ascii="Times New Roman" w:hAnsi="Times New Roman" w:cs="Times New Roman"/>
                <w:b/>
                <w:i/>
                <w:sz w:val="24"/>
                <w:szCs w:val="24"/>
              </w:rPr>
              <w:t xml:space="preserve">(Indiquer le nom de </w:t>
            </w:r>
            <w:r w:rsidR="00F03ADC" w:rsidRPr="003936CD">
              <w:rPr>
                <w:rFonts w:ascii="Times New Roman" w:hAnsi="Times New Roman" w:cs="Times New Roman"/>
                <w:b/>
                <w:i/>
                <w:sz w:val="24"/>
                <w:szCs w:val="24"/>
              </w:rPr>
              <w:t>l’Autorité Contractante</w:t>
            </w:r>
            <w:r w:rsidRPr="003936CD">
              <w:rPr>
                <w:rFonts w:ascii="Times New Roman" w:hAnsi="Times New Roman" w:cs="Times New Roman"/>
                <w:b/>
                <w:i/>
                <w:sz w:val="24"/>
                <w:szCs w:val="24"/>
              </w:rPr>
              <w:t>)</w:t>
            </w:r>
          </w:p>
        </w:tc>
      </w:tr>
    </w:tbl>
    <w:p w14:paraId="443308BA" w14:textId="77777777" w:rsidR="006C4D73" w:rsidRPr="003936CD" w:rsidRDefault="00DA4AFB" w:rsidP="006C4D73">
      <w:pPr>
        <w:tabs>
          <w:tab w:val="left" w:pos="2940"/>
        </w:tabs>
        <w:spacing w:after="0" w:line="240" w:lineRule="auto"/>
        <w:ind w:right="-290"/>
        <w:jc w:val="center"/>
        <w:rPr>
          <w:rFonts w:ascii="Times New Roman" w:hAnsi="Times New Roman" w:cs="Times New Roman"/>
          <w:b/>
          <w:bCs/>
          <w:sz w:val="24"/>
          <w:szCs w:val="24"/>
        </w:rPr>
      </w:pPr>
      <w:r w:rsidRPr="003936CD">
        <w:rPr>
          <w:rFonts w:ascii="Times New Roman" w:hAnsi="Times New Roman" w:cs="Times New Roman"/>
          <w:b/>
          <w:sz w:val="24"/>
          <w:szCs w:val="24"/>
        </w:rPr>
        <w:t>--------------------</w:t>
      </w:r>
    </w:p>
    <w:p w14:paraId="74E29857"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33FB45EE"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49B68CE8"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7B488B20"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bCs/>
          <w:sz w:val="24"/>
          <w:szCs w:val="24"/>
        </w:rPr>
        <w:t xml:space="preserve">IMPUTATION </w:t>
      </w:r>
      <w:r w:rsidRPr="003936CD">
        <w:rPr>
          <w:rFonts w:ascii="Times New Roman" w:hAnsi="Times New Roman" w:cs="Times New Roman"/>
          <w:b/>
          <w:sz w:val="24"/>
          <w:szCs w:val="24"/>
        </w:rPr>
        <w:t>:</w:t>
      </w:r>
      <w:r w:rsidRPr="003936CD">
        <w:rPr>
          <w:rFonts w:ascii="Times New Roman" w:hAnsi="Times New Roman" w:cs="Times New Roman"/>
          <w:b/>
          <w:sz w:val="24"/>
          <w:szCs w:val="24"/>
        </w:rPr>
        <w:tab/>
      </w:r>
    </w:p>
    <w:p w14:paraId="290E4B94" w14:textId="69C1DE64" w:rsidR="006C4D73" w:rsidRPr="003936CD" w:rsidRDefault="006C4D73"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Exercice budgétaire </w:t>
      </w:r>
      <w:r w:rsidR="006539A7">
        <w:rPr>
          <w:rFonts w:ascii="Times New Roman" w:hAnsi="Times New Roman" w:cs="Times New Roman"/>
          <w:b/>
          <w:sz w:val="24"/>
          <w:szCs w:val="24"/>
        </w:rPr>
        <w:t>20</w:t>
      </w:r>
      <w:r w:rsidR="00AA5D1A">
        <w:rPr>
          <w:rFonts w:ascii="Times New Roman" w:hAnsi="Times New Roman" w:cs="Times New Roman"/>
          <w:b/>
          <w:sz w:val="24"/>
          <w:szCs w:val="24"/>
        </w:rPr>
        <w:t>2</w:t>
      </w:r>
      <w:r w:rsidR="008948D2">
        <w:rPr>
          <w:rFonts w:ascii="Times New Roman" w:hAnsi="Times New Roman" w:cs="Times New Roman"/>
          <w:b/>
          <w:sz w:val="24"/>
          <w:szCs w:val="24"/>
        </w:rPr>
        <w:t>6</w:t>
      </w:r>
    </w:p>
    <w:p w14:paraId="24763779" w14:textId="77777777" w:rsidR="006539A7" w:rsidRDefault="006C4D73"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proofErr w:type="gramStart"/>
      <w:r w:rsidRPr="003936CD">
        <w:rPr>
          <w:rFonts w:ascii="Times New Roman" w:hAnsi="Times New Roman" w:cs="Times New Roman"/>
          <w:b/>
          <w:sz w:val="24"/>
          <w:szCs w:val="24"/>
        </w:rPr>
        <w:t>ou</w:t>
      </w:r>
      <w:proofErr w:type="gramEnd"/>
      <w:r w:rsidRPr="003936CD">
        <w:rPr>
          <w:rFonts w:ascii="Times New Roman" w:hAnsi="Times New Roman" w:cs="Times New Roman"/>
          <w:b/>
          <w:sz w:val="24"/>
          <w:szCs w:val="24"/>
        </w:rPr>
        <w:t xml:space="preserve"> Compte budgétaire (CB)</w:t>
      </w:r>
      <w:proofErr w:type="gramStart"/>
      <w:r w:rsidRPr="003936CD">
        <w:rPr>
          <w:rFonts w:ascii="Times New Roman" w:hAnsi="Times New Roman" w:cs="Times New Roman"/>
          <w:b/>
          <w:sz w:val="24"/>
          <w:szCs w:val="24"/>
        </w:rPr>
        <w:t xml:space="preserve"> : </w:t>
      </w:r>
      <w:r w:rsidR="00B8061D">
        <w:rPr>
          <w:rFonts w:ascii="Times New Roman" w:hAnsi="Times New Roman" w:cs="Times New Roman"/>
          <w:b/>
          <w:sz w:val="24"/>
          <w:szCs w:val="24"/>
        </w:rPr>
        <w:t>….</w:t>
      </w:r>
      <w:proofErr w:type="gramEnd"/>
      <w:r w:rsidR="00B8061D">
        <w:rPr>
          <w:rFonts w:ascii="Times New Roman" w:hAnsi="Times New Roman" w:cs="Times New Roman"/>
          <w:b/>
          <w:sz w:val="24"/>
          <w:szCs w:val="24"/>
        </w:rPr>
        <w:t>.</w:t>
      </w:r>
    </w:p>
    <w:p w14:paraId="663AD41A" w14:textId="77777777" w:rsidR="006C4D73" w:rsidRPr="003936CD" w:rsidRDefault="00DA4AFB"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Centre de synthèse (CS</w:t>
      </w:r>
      <w:proofErr w:type="gramStart"/>
      <w:r w:rsidRPr="003936CD">
        <w:rPr>
          <w:rFonts w:ascii="Times New Roman" w:hAnsi="Times New Roman" w:cs="Times New Roman"/>
          <w:b/>
          <w:sz w:val="24"/>
          <w:szCs w:val="24"/>
        </w:rPr>
        <w:t>):</w:t>
      </w:r>
      <w:proofErr w:type="gramEnd"/>
      <w:r w:rsidRPr="003936CD">
        <w:rPr>
          <w:rFonts w:ascii="Times New Roman" w:hAnsi="Times New Roman" w:cs="Times New Roman"/>
          <w:b/>
          <w:sz w:val="24"/>
          <w:szCs w:val="24"/>
        </w:rPr>
        <w:t xml:space="preserve"> </w:t>
      </w:r>
      <w:r w:rsidR="00B8061D">
        <w:rPr>
          <w:rFonts w:ascii="Times New Roman" w:hAnsi="Times New Roman" w:cs="Times New Roman"/>
          <w:b/>
          <w:sz w:val="24"/>
          <w:szCs w:val="24"/>
        </w:rPr>
        <w:t>170</w:t>
      </w:r>
    </w:p>
    <w:p w14:paraId="79E7DDA8" w14:textId="77777777" w:rsidR="006C4D73" w:rsidRPr="003936CD" w:rsidRDefault="00DA4AFB"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Source (s) de </w:t>
      </w:r>
      <w:r w:rsidR="00FA6053" w:rsidRPr="003936CD">
        <w:rPr>
          <w:rFonts w:ascii="Times New Roman" w:hAnsi="Times New Roman" w:cs="Times New Roman"/>
          <w:b/>
          <w:sz w:val="24"/>
          <w:szCs w:val="24"/>
        </w:rPr>
        <w:t>financement :</w:t>
      </w:r>
      <w:r w:rsidRPr="003936CD">
        <w:rPr>
          <w:rFonts w:ascii="Times New Roman" w:hAnsi="Times New Roman" w:cs="Times New Roman"/>
          <w:b/>
          <w:sz w:val="24"/>
          <w:szCs w:val="24"/>
        </w:rPr>
        <w:t xml:space="preserve"> </w:t>
      </w:r>
      <w:r w:rsidR="006539A7">
        <w:rPr>
          <w:rFonts w:ascii="Times New Roman" w:hAnsi="Times New Roman" w:cs="Times New Roman"/>
          <w:b/>
          <w:sz w:val="24"/>
          <w:szCs w:val="24"/>
        </w:rPr>
        <w:t>fond propre ASECNA</w:t>
      </w:r>
    </w:p>
    <w:p w14:paraId="4F2F6BAB" w14:textId="77777777" w:rsidR="006C4D73" w:rsidRPr="003936CD" w:rsidRDefault="00DA4AFB" w:rsidP="006C4D73">
      <w:p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ab/>
      </w:r>
    </w:p>
    <w:p w14:paraId="69425FDA"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32641B24" w14:textId="77777777" w:rsidR="006C4D73" w:rsidRPr="003936CD" w:rsidRDefault="006539A7" w:rsidP="006C4D73">
      <w:pPr>
        <w:tabs>
          <w:tab w:val="left" w:pos="2940"/>
        </w:tabs>
        <w:spacing w:after="0" w:line="240" w:lineRule="auto"/>
        <w:ind w:right="-290"/>
        <w:jc w:val="center"/>
        <w:rPr>
          <w:rFonts w:ascii="Times New Roman" w:hAnsi="Times New Roman" w:cs="Times New Roman"/>
          <w:b/>
          <w:bCs/>
          <w:sz w:val="24"/>
          <w:szCs w:val="24"/>
        </w:rPr>
      </w:pPr>
      <w:r>
        <w:rPr>
          <w:rFonts w:ascii="Times New Roman" w:hAnsi="Times New Roman" w:cs="Times New Roman"/>
          <w:b/>
          <w:bCs/>
          <w:sz w:val="24"/>
          <w:szCs w:val="24"/>
        </w:rPr>
        <w:t xml:space="preserve">MARCHE N° </w:t>
      </w:r>
      <w:r w:rsidR="00AA5D1A" w:rsidRPr="00AA5D1A">
        <w:rPr>
          <w:rFonts w:ascii="Times New Roman" w:hAnsi="Times New Roman" w:cs="Times New Roman"/>
          <w:b/>
          <w:bCs/>
          <w:sz w:val="24"/>
          <w:szCs w:val="24"/>
        </w:rPr>
        <w:t>2025/01988/ASECNA/DGRP/CM/IGC</w:t>
      </w:r>
    </w:p>
    <w:p w14:paraId="457211F7" w14:textId="77777777" w:rsidR="006C4D73" w:rsidRPr="003936CD" w:rsidRDefault="006539A7" w:rsidP="009302FB">
      <w:pPr>
        <w:tabs>
          <w:tab w:val="left" w:pos="2940"/>
        </w:tabs>
        <w:spacing w:after="0" w:line="240" w:lineRule="auto"/>
        <w:ind w:right="-426"/>
        <w:jc w:val="center"/>
        <w:rPr>
          <w:rFonts w:ascii="Times New Roman" w:hAnsi="Times New Roman" w:cs="Times New Roman"/>
          <w:b/>
          <w:bCs/>
          <w:i/>
          <w:sz w:val="24"/>
          <w:szCs w:val="24"/>
        </w:rPr>
      </w:pPr>
      <w:r w:rsidRPr="002A0644">
        <w:rPr>
          <w:rFonts w:ascii="Times New Roman" w:hAnsi="Times New Roman" w:cs="Times New Roman"/>
          <w:b/>
          <w:i/>
          <w:sz w:val="24"/>
          <w:szCs w:val="24"/>
        </w:rPr>
        <w:t>Marché passé par avis d’appel d’offre, conformément à l'Article N°29 « appel d’offres ouvert » de la Règlementation des Marchés de Toute Nature (RMTN) passés au nom de l'ASECNA</w:t>
      </w:r>
    </w:p>
    <w:p w14:paraId="4427FB0F"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4CD74F7B"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7B110423" w14:textId="77777777" w:rsidR="006C4D73" w:rsidRDefault="00AA5D1A" w:rsidP="006C4D73">
      <w:pPr>
        <w:tabs>
          <w:tab w:val="left" w:pos="2940"/>
        </w:tabs>
        <w:spacing w:after="0" w:line="240" w:lineRule="auto"/>
        <w:ind w:right="-290"/>
        <w:jc w:val="center"/>
        <w:rPr>
          <w:rFonts w:ascii="Times New Roman" w:hAnsi="Times New Roman" w:cs="Times New Roman"/>
          <w:b/>
          <w:bCs/>
          <w:sz w:val="24"/>
          <w:szCs w:val="24"/>
        </w:rPr>
      </w:pPr>
      <w:r>
        <w:rPr>
          <w:rFonts w:ascii="Times New Roman" w:hAnsi="Times New Roman" w:cs="Times New Roman"/>
          <w:b/>
          <w:bCs/>
          <w:sz w:val="24"/>
          <w:szCs w:val="24"/>
        </w:rPr>
        <w:t xml:space="preserve">PRESTATIONS DE </w:t>
      </w:r>
      <w:r w:rsidR="00725D5A">
        <w:rPr>
          <w:rFonts w:ascii="Times New Roman" w:hAnsi="Times New Roman" w:cs="Times New Roman"/>
          <w:b/>
          <w:bCs/>
          <w:sz w:val="24"/>
          <w:szCs w:val="24"/>
        </w:rPr>
        <w:t xml:space="preserve">NETTOYAGE DES LOCAUX DE LA REPRESENTATION </w:t>
      </w:r>
      <w:r w:rsidR="006539A7">
        <w:rPr>
          <w:rFonts w:ascii="Times New Roman" w:hAnsi="Times New Roman" w:cs="Times New Roman"/>
          <w:b/>
          <w:bCs/>
          <w:sz w:val="24"/>
          <w:szCs w:val="24"/>
        </w:rPr>
        <w:t xml:space="preserve">DE L’ASECNA </w:t>
      </w:r>
      <w:r w:rsidR="00B8061D">
        <w:rPr>
          <w:rFonts w:ascii="Times New Roman" w:hAnsi="Times New Roman" w:cs="Times New Roman"/>
          <w:b/>
          <w:bCs/>
          <w:sz w:val="24"/>
          <w:szCs w:val="24"/>
        </w:rPr>
        <w:t>AUX COMORES</w:t>
      </w:r>
    </w:p>
    <w:p w14:paraId="56D8A67A"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50778896"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MONTANT DU MARCHE</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14BFBC69"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bCs/>
          <w:sz w:val="24"/>
          <w:szCs w:val="24"/>
        </w:rPr>
      </w:pPr>
      <w:r w:rsidRPr="003936CD">
        <w:rPr>
          <w:rFonts w:ascii="Times New Roman" w:hAnsi="Times New Roman" w:cs="Times New Roman"/>
          <w:b/>
          <w:bCs/>
          <w:sz w:val="24"/>
          <w:szCs w:val="24"/>
        </w:rPr>
        <w:tab/>
      </w:r>
    </w:p>
    <w:p w14:paraId="1AABBA6D"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491B9681" w14:textId="77777777" w:rsidR="009302FB"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TITULAIRE DU MARCHE</w:t>
      </w:r>
      <w:r w:rsidRPr="003936CD">
        <w:rPr>
          <w:rFonts w:ascii="Times New Roman" w:hAnsi="Times New Roman" w:cs="Times New Roman"/>
          <w:b/>
          <w:sz w:val="24"/>
          <w:szCs w:val="24"/>
        </w:rPr>
        <w:tab/>
      </w:r>
      <w:r w:rsidR="009302FB">
        <w:rPr>
          <w:rFonts w:ascii="Times New Roman" w:hAnsi="Times New Roman" w:cs="Times New Roman"/>
          <w:b/>
          <w:sz w:val="24"/>
          <w:szCs w:val="24"/>
        </w:rPr>
        <w:tab/>
      </w:r>
      <w:r w:rsidR="009302FB">
        <w:rPr>
          <w:rFonts w:ascii="Times New Roman" w:hAnsi="Times New Roman" w:cs="Times New Roman"/>
          <w:b/>
          <w:sz w:val="24"/>
          <w:szCs w:val="24"/>
        </w:rPr>
        <w:tab/>
      </w:r>
      <w:r w:rsidR="009302FB">
        <w:rPr>
          <w:rFonts w:ascii="Times New Roman" w:hAnsi="Times New Roman" w:cs="Times New Roman"/>
          <w:b/>
          <w:sz w:val="24"/>
          <w:szCs w:val="24"/>
        </w:rPr>
        <w:tab/>
        <w:t>:</w:t>
      </w:r>
    </w:p>
    <w:p w14:paraId="4269A177" w14:textId="77777777" w:rsidR="009302FB" w:rsidRDefault="009302FB" w:rsidP="009302FB">
      <w:pPr>
        <w:tabs>
          <w:tab w:val="left" w:pos="2940"/>
        </w:tabs>
        <w:spacing w:after="0" w:line="240" w:lineRule="auto"/>
        <w:ind w:left="360" w:right="-290"/>
        <w:jc w:val="both"/>
        <w:rPr>
          <w:rFonts w:ascii="Times New Roman" w:hAnsi="Times New Roman" w:cs="Times New Roman"/>
          <w:b/>
          <w:sz w:val="24"/>
          <w:szCs w:val="24"/>
        </w:rPr>
      </w:pPr>
    </w:p>
    <w:p w14:paraId="69641A76"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4057FE9A"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DELAI D'EXECUTION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0ACF3CB4"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4B58884D"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1E71D3AE"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DATE D'APPROBATION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 xml:space="preserve">: </w:t>
      </w:r>
    </w:p>
    <w:p w14:paraId="0FD28EA9"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1BB791B5"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6C5D9BF3"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DATE DE NOTIFICATION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5E34B941"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27B3D5BF"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391BBFC7"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DATE PREVISIONNEL D'ACHEVEMENT</w:t>
      </w:r>
      <w:r w:rsidRPr="003936CD">
        <w:rPr>
          <w:rFonts w:ascii="Times New Roman" w:hAnsi="Times New Roman" w:cs="Times New Roman"/>
          <w:b/>
          <w:sz w:val="24"/>
          <w:szCs w:val="24"/>
        </w:rPr>
        <w:tab/>
        <w:t>:</w:t>
      </w:r>
      <w:r w:rsidRPr="003936CD">
        <w:rPr>
          <w:rFonts w:ascii="Times New Roman" w:hAnsi="Times New Roman" w:cs="Times New Roman"/>
          <w:b/>
          <w:sz w:val="24"/>
          <w:szCs w:val="24"/>
        </w:rPr>
        <w:tab/>
      </w:r>
    </w:p>
    <w:p w14:paraId="78990264"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20FDB303"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3FC93728"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2555D4CC"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68D152B9" w14:textId="77777777" w:rsidR="0060206E" w:rsidRPr="003936CD" w:rsidRDefault="00DA4AFB">
      <w:pPr>
        <w:rPr>
          <w:rFonts w:ascii="Times New Roman" w:hAnsi="Times New Roman" w:cs="Times New Roman"/>
          <w:b/>
          <w:sz w:val="24"/>
          <w:szCs w:val="24"/>
        </w:rPr>
      </w:pPr>
      <w:r w:rsidRPr="003936CD">
        <w:rPr>
          <w:rFonts w:ascii="Times New Roman" w:hAnsi="Times New Roman" w:cs="Times New Roman"/>
          <w:b/>
          <w:sz w:val="24"/>
          <w:szCs w:val="24"/>
        </w:rPr>
        <w:br w:type="page"/>
      </w:r>
    </w:p>
    <w:p w14:paraId="415F8163" w14:textId="77777777" w:rsidR="0060206E" w:rsidRPr="003936CD" w:rsidRDefault="00DA4AFB" w:rsidP="0060206E">
      <w:pPr>
        <w:jc w:val="center"/>
        <w:rPr>
          <w:rFonts w:ascii="Times New Roman" w:hAnsi="Times New Roman" w:cs="Times New Roman"/>
          <w:b/>
          <w:sz w:val="44"/>
          <w:szCs w:val="44"/>
          <w:lang w:eastAsia="fr-FR"/>
        </w:rPr>
      </w:pPr>
      <w:r w:rsidRPr="003936CD">
        <w:rPr>
          <w:rFonts w:ascii="Times New Roman" w:hAnsi="Times New Roman" w:cs="Times New Roman"/>
          <w:b/>
          <w:sz w:val="44"/>
          <w:szCs w:val="44"/>
          <w:lang w:eastAsia="fr-FR"/>
        </w:rPr>
        <w:lastRenderedPageBreak/>
        <w:t>Tables de Matières</w:t>
      </w:r>
    </w:p>
    <w:p w14:paraId="07F38850" w14:textId="77777777" w:rsidR="0060206E" w:rsidRPr="003936CD" w:rsidRDefault="0060206E" w:rsidP="0060206E">
      <w:pPr>
        <w:spacing w:after="0"/>
        <w:rPr>
          <w:rFonts w:ascii="Times New Roman" w:hAnsi="Times New Roman" w:cs="Times New Roman"/>
        </w:rPr>
      </w:pPr>
    </w:p>
    <w:p w14:paraId="24C11445" w14:textId="77777777" w:rsidR="00115A15" w:rsidRPr="003936CD" w:rsidRDefault="008B1733">
      <w:pPr>
        <w:pStyle w:val="TM3"/>
        <w:tabs>
          <w:tab w:val="right" w:leader="dot" w:pos="9062"/>
        </w:tabs>
        <w:rPr>
          <w:rFonts w:eastAsiaTheme="minorEastAsia" w:cs="Times New Roman"/>
          <w:b w:val="0"/>
          <w:noProof/>
          <w:sz w:val="22"/>
          <w:lang w:eastAsia="fr-FR"/>
        </w:rPr>
      </w:pPr>
      <w:r w:rsidRPr="003936CD">
        <w:rPr>
          <w:rFonts w:cs="Times New Roman"/>
          <w:lang w:eastAsia="fr-FR"/>
        </w:rPr>
        <w:fldChar w:fldCharType="begin"/>
      </w:r>
      <w:r w:rsidR="00DA4AFB" w:rsidRPr="003936CD">
        <w:rPr>
          <w:rFonts w:cs="Times New Roman"/>
          <w:lang w:eastAsia="fr-FR"/>
        </w:rPr>
        <w:instrText xml:space="preserve"> TOC \b sec8 \o "3-4" </w:instrText>
      </w:r>
      <w:r w:rsidRPr="003936CD">
        <w:rPr>
          <w:rFonts w:cs="Times New Roman"/>
          <w:lang w:eastAsia="fr-FR"/>
        </w:rPr>
        <w:fldChar w:fldCharType="separate"/>
      </w:r>
      <w:r w:rsidR="00DA4AFB" w:rsidRPr="003936CD">
        <w:rPr>
          <w:rFonts w:cs="Times New Roman"/>
          <w:noProof/>
        </w:rPr>
        <w:t>CHAPITRE I - DISPOSITIONS GENERALES</w:t>
      </w:r>
      <w:r w:rsidR="00DA4AFB" w:rsidRPr="003936CD">
        <w:rPr>
          <w:rFonts w:cs="Times New Roman"/>
          <w:noProof/>
        </w:rPr>
        <w:tab/>
      </w:r>
      <w:r w:rsidRPr="003936CD">
        <w:rPr>
          <w:rFonts w:cs="Times New Roman"/>
          <w:noProof/>
        </w:rPr>
        <w:fldChar w:fldCharType="begin"/>
      </w:r>
      <w:r w:rsidR="00DA4AFB" w:rsidRPr="003936CD">
        <w:rPr>
          <w:rFonts w:cs="Times New Roman"/>
          <w:noProof/>
        </w:rPr>
        <w:instrText xml:space="preserve"> PAGEREF _Toc392242090 \h </w:instrText>
      </w:r>
      <w:r w:rsidRPr="003936CD">
        <w:rPr>
          <w:rFonts w:cs="Times New Roman"/>
          <w:noProof/>
        </w:rPr>
      </w:r>
      <w:r w:rsidRPr="003936CD">
        <w:rPr>
          <w:rFonts w:cs="Times New Roman"/>
          <w:noProof/>
        </w:rPr>
        <w:fldChar w:fldCharType="separate"/>
      </w:r>
      <w:r w:rsidR="002B7616">
        <w:rPr>
          <w:rFonts w:cs="Times New Roman"/>
          <w:b w:val="0"/>
          <w:bCs/>
          <w:noProof/>
        </w:rPr>
        <w:t>Erreur ! Signet non défini.</w:t>
      </w:r>
      <w:r w:rsidRPr="003936CD">
        <w:rPr>
          <w:rFonts w:cs="Times New Roman"/>
          <w:noProof/>
        </w:rPr>
        <w:fldChar w:fldCharType="end"/>
      </w:r>
    </w:p>
    <w:p w14:paraId="1E335F2E" w14:textId="77777777" w:rsidR="00115A15" w:rsidRPr="003936CD" w:rsidRDefault="00B8061D">
      <w:pPr>
        <w:pStyle w:val="TM4"/>
        <w:tabs>
          <w:tab w:val="right" w:leader="dot" w:pos="9062"/>
        </w:tabs>
        <w:rPr>
          <w:rFonts w:eastAsiaTheme="minorEastAsia" w:cs="Times New Roman"/>
          <w:noProof/>
          <w:sz w:val="22"/>
          <w:lang w:eastAsia="fr-FR"/>
        </w:rPr>
      </w:pPr>
      <w:r>
        <w:rPr>
          <w:rFonts w:cs="Times New Roman"/>
          <w:noProof/>
          <w:snapToGrid w:val="0"/>
        </w:rPr>
        <w:t>Article 1. OBJET DU MARCHE</w:t>
      </w:r>
    </w:p>
    <w:p w14:paraId="33D71F75"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6. DOCUMENTS CONTRACTUELS (CCAG-FCS-Article 4)</w:t>
      </w:r>
      <w:r w:rsidRPr="003936CD">
        <w:rPr>
          <w:rFonts w:cs="Times New Roman"/>
          <w:noProof/>
        </w:rPr>
        <w:tab/>
      </w:r>
    </w:p>
    <w:p w14:paraId="5EDEAABC"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7. GARANTIES DE BONNE EXECUTION (CCAG-FCS-Article 5/2)</w:t>
      </w:r>
      <w:r w:rsidRPr="003936CD">
        <w:rPr>
          <w:rFonts w:cs="Times New Roman"/>
          <w:noProof/>
        </w:rPr>
        <w:tab/>
      </w:r>
    </w:p>
    <w:p w14:paraId="1F48E955"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8. RETENUE DE GARANTIE (CCAG Article 5/3)</w:t>
      </w:r>
      <w:r w:rsidRPr="003936CD">
        <w:rPr>
          <w:rFonts w:cs="Times New Roman"/>
          <w:noProof/>
        </w:rPr>
        <w:tab/>
      </w:r>
    </w:p>
    <w:p w14:paraId="4B2C1F18" w14:textId="77777777" w:rsidR="00115A15" w:rsidRPr="003936CD" w:rsidRDefault="00DA4AFB">
      <w:pPr>
        <w:pStyle w:val="TM3"/>
        <w:tabs>
          <w:tab w:val="left" w:pos="8047"/>
          <w:tab w:val="right" w:leader="dot" w:pos="9062"/>
        </w:tabs>
        <w:rPr>
          <w:rFonts w:cs="Times New Roman"/>
          <w:b w:val="0"/>
          <w:noProof/>
          <w:snapToGrid w:val="0"/>
        </w:rPr>
      </w:pPr>
      <w:r w:rsidRPr="003936CD">
        <w:rPr>
          <w:rFonts w:cs="Times New Roman"/>
          <w:b w:val="0"/>
          <w:noProof/>
          <w:snapToGrid w:val="0"/>
        </w:rPr>
        <w:t xml:space="preserve">Article 9. PROTECTION DE LA MAIN-D’ŒUVRE ET CONDITIONS DE </w:t>
      </w:r>
      <w:r w:rsidRPr="003936CD">
        <w:rPr>
          <w:rFonts w:cs="Times New Roman"/>
          <w:b w:val="0"/>
          <w:noProof/>
          <w:snapToGrid w:val="0"/>
        </w:rPr>
        <w:tab/>
        <w:t xml:space="preserve">   TRAVAIL (CCAG-FCS-Article 7)</w:t>
      </w:r>
      <w:r w:rsidRPr="003936CD">
        <w:rPr>
          <w:rFonts w:cs="Times New Roman"/>
          <w:b w:val="0"/>
          <w:noProof/>
          <w:snapToGrid w:val="0"/>
        </w:rPr>
        <w:tab/>
      </w:r>
    </w:p>
    <w:p w14:paraId="76B1C4EA" w14:textId="77777777" w:rsidR="00115A15" w:rsidRPr="003936CD" w:rsidRDefault="00DA4AFB">
      <w:pPr>
        <w:pStyle w:val="TM3"/>
        <w:tabs>
          <w:tab w:val="right" w:leader="dot" w:pos="9062"/>
        </w:tabs>
        <w:rPr>
          <w:rFonts w:cs="Times New Roman"/>
          <w:b w:val="0"/>
          <w:noProof/>
          <w:snapToGrid w:val="0"/>
        </w:rPr>
      </w:pPr>
      <w:r w:rsidRPr="003936CD">
        <w:rPr>
          <w:rFonts w:cs="Times New Roman"/>
          <w:b w:val="0"/>
          <w:noProof/>
          <w:snapToGrid w:val="0"/>
        </w:rPr>
        <w:t>Article 10.ASSURANCES (CCAG-FCS-Article 10)</w:t>
      </w:r>
      <w:r w:rsidRPr="003936CD">
        <w:rPr>
          <w:rFonts w:cs="Times New Roman"/>
          <w:b w:val="0"/>
          <w:noProof/>
          <w:snapToGrid w:val="0"/>
        </w:rPr>
        <w:tab/>
      </w:r>
    </w:p>
    <w:p w14:paraId="1CDC461D"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II - PRIX ET REGLEMENT</w:t>
      </w:r>
      <w:r w:rsidRPr="003936CD">
        <w:rPr>
          <w:rFonts w:cs="Times New Roman"/>
          <w:noProof/>
        </w:rPr>
        <w:tab/>
      </w:r>
    </w:p>
    <w:p w14:paraId="497A78D0"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11</w:t>
      </w:r>
      <w:r w:rsidRPr="003936CD">
        <w:rPr>
          <w:rFonts w:eastAsia="Calibri" w:cs="Times New Roman"/>
          <w:noProof/>
        </w:rPr>
        <w:t xml:space="preserve">. </w:t>
      </w:r>
      <w:r w:rsidRPr="003936CD">
        <w:rPr>
          <w:rFonts w:cs="Times New Roman"/>
          <w:noProof/>
        </w:rPr>
        <w:t>MONTANT DU MARCHE (CCAG-FCS-Article 11)</w:t>
      </w:r>
      <w:r w:rsidRPr="003936CD">
        <w:rPr>
          <w:rFonts w:cs="Times New Roman"/>
          <w:noProof/>
        </w:rPr>
        <w:tab/>
      </w:r>
    </w:p>
    <w:p w14:paraId="7A7998D4"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12</w:t>
      </w:r>
      <w:r w:rsidRPr="003936CD">
        <w:rPr>
          <w:rFonts w:eastAsia="Calibri" w:cs="Times New Roman"/>
          <w:noProof/>
        </w:rPr>
        <w:t xml:space="preserve">. </w:t>
      </w:r>
      <w:r w:rsidRPr="003936CD">
        <w:rPr>
          <w:rFonts w:cs="Times New Roman"/>
          <w:noProof/>
        </w:rPr>
        <w:t>IMPOTS, DROITS ET TAXES,  (CCAG-FCS-Article 11)</w:t>
      </w:r>
      <w:r w:rsidRPr="003936CD">
        <w:rPr>
          <w:rFonts w:cs="Times New Roman"/>
          <w:noProof/>
        </w:rPr>
        <w:tab/>
      </w:r>
    </w:p>
    <w:p w14:paraId="25E8F1FB"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13</w:t>
      </w:r>
      <w:r w:rsidRPr="003936CD">
        <w:rPr>
          <w:rFonts w:eastAsia="Calibri" w:cs="Times New Roman"/>
          <w:noProof/>
        </w:rPr>
        <w:t xml:space="preserve">. </w:t>
      </w:r>
      <w:r w:rsidRPr="003936CD">
        <w:rPr>
          <w:rFonts w:cs="Times New Roman"/>
          <w:noProof/>
        </w:rPr>
        <w:t>REVISION DES PRIX(CCAG-FCS-Article 11)</w:t>
      </w:r>
      <w:r w:rsidRPr="003936CD">
        <w:rPr>
          <w:rFonts w:cs="Times New Roman"/>
          <w:noProof/>
        </w:rPr>
        <w:tab/>
      </w:r>
    </w:p>
    <w:p w14:paraId="7497F27D"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14. AVANCE DE DEMARRAGE(CCAG-FCS-Article 12.1)</w:t>
      </w:r>
      <w:r w:rsidRPr="003936CD">
        <w:rPr>
          <w:rFonts w:cs="Times New Roman"/>
          <w:noProof/>
        </w:rPr>
        <w:tab/>
      </w:r>
    </w:p>
    <w:p w14:paraId="043E8A1E"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15. MODALITES DE REGLEMENTS (CCAG-FCS-Article 12)</w:t>
      </w:r>
      <w:r w:rsidRPr="003936CD">
        <w:rPr>
          <w:rFonts w:cs="Times New Roman"/>
          <w:noProof/>
        </w:rPr>
        <w:tab/>
      </w:r>
    </w:p>
    <w:p w14:paraId="6E45592B"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16. DELAI DE PAIEMENT (CCAG-FCS-Article non prévu)</w:t>
      </w:r>
      <w:r w:rsidRPr="003936CD">
        <w:rPr>
          <w:rFonts w:cs="Times New Roman"/>
          <w:noProof/>
        </w:rPr>
        <w:tab/>
      </w:r>
    </w:p>
    <w:p w14:paraId="757AB044"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17. INTERETS MORATOIRES(CCAG-Article non prévu)</w:t>
      </w:r>
      <w:r w:rsidRPr="003936CD">
        <w:rPr>
          <w:rFonts w:cs="Times New Roman"/>
          <w:noProof/>
        </w:rPr>
        <w:tab/>
      </w:r>
    </w:p>
    <w:p w14:paraId="7EC92566"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III - DELAIS</w:t>
      </w:r>
      <w:r w:rsidRPr="003936CD">
        <w:rPr>
          <w:rFonts w:cs="Times New Roman"/>
          <w:noProof/>
        </w:rPr>
        <w:tab/>
      </w:r>
    </w:p>
    <w:p w14:paraId="05ACAE46"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18. DELAI D’EXECUTION(CCAG-FCS-Article 14)</w:t>
      </w:r>
      <w:r w:rsidRPr="003936CD">
        <w:rPr>
          <w:rFonts w:cs="Times New Roman"/>
          <w:noProof/>
        </w:rPr>
        <w:tab/>
      </w:r>
    </w:p>
    <w:p w14:paraId="4CA65C6A"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19. PENALITES, PRIMES ET RETENUES (CCAG-FCS-Article 15)</w:t>
      </w:r>
      <w:r w:rsidRPr="003936CD">
        <w:rPr>
          <w:rFonts w:cs="Times New Roman"/>
          <w:noProof/>
        </w:rPr>
        <w:tab/>
      </w:r>
    </w:p>
    <w:p w14:paraId="25343610"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IV : EXECUTION – LIVRAISON</w:t>
      </w:r>
      <w:r w:rsidRPr="003936CD">
        <w:rPr>
          <w:rFonts w:cs="Times New Roman"/>
          <w:noProof/>
        </w:rPr>
        <w:tab/>
      </w:r>
    </w:p>
    <w:p w14:paraId="5F0AB856"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20. MODALITES DE LIVRAISON (CCAG-FCS-Article 21)</w:t>
      </w:r>
      <w:r w:rsidRPr="003936CD">
        <w:rPr>
          <w:rFonts w:cs="Times New Roman"/>
          <w:noProof/>
        </w:rPr>
        <w:tab/>
      </w:r>
    </w:p>
    <w:p w14:paraId="394EA1BF"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21. SERVICES CONNEXES (CCAG-FCS-Article 19, 20 et 21)</w:t>
      </w:r>
      <w:r w:rsidRPr="003936CD">
        <w:rPr>
          <w:rFonts w:cs="Times New Roman"/>
          <w:noProof/>
        </w:rPr>
        <w:tab/>
      </w:r>
    </w:p>
    <w:p w14:paraId="189FE273"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V : CONSTATATION DE L’EXECUTION DES PRESTATIONS</w:t>
      </w:r>
      <w:r w:rsidRPr="003936CD">
        <w:rPr>
          <w:rFonts w:cs="Times New Roman"/>
          <w:noProof/>
        </w:rPr>
        <w:tab/>
      </w:r>
    </w:p>
    <w:p w14:paraId="48BF02E2"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22. OPERATIONS DE VERIFICATION (CCAG-FCS - Articles 23, 24, 25 et 26)</w:t>
      </w:r>
      <w:r w:rsidRPr="003936CD">
        <w:rPr>
          <w:rFonts w:cs="Times New Roman"/>
          <w:noProof/>
        </w:rPr>
        <w:tab/>
      </w:r>
    </w:p>
    <w:p w14:paraId="62DE7F47"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23. DELAI DE GARANTIE (CCAG-FCS - Article29)</w:t>
      </w:r>
      <w:r w:rsidRPr="003936CD">
        <w:rPr>
          <w:rFonts w:cs="Times New Roman"/>
          <w:noProof/>
        </w:rPr>
        <w:tab/>
      </w:r>
    </w:p>
    <w:p w14:paraId="0CC5A535" w14:textId="77777777" w:rsidR="00F03ADC" w:rsidRPr="003936CD" w:rsidRDefault="008B1733" w:rsidP="0060206E">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sz w:val="24"/>
          <w:lang w:eastAsia="fr-FR"/>
        </w:rPr>
        <w:fldChar w:fldCharType="end"/>
      </w:r>
    </w:p>
    <w:p w14:paraId="155F90A3"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0E3C8167"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423D0B22"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3AE0F277"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62C29446" w14:textId="77777777" w:rsidR="0060206E" w:rsidRPr="003936CD" w:rsidRDefault="0060206E">
      <w:pPr>
        <w:rPr>
          <w:rFonts w:ascii="Times New Roman" w:hAnsi="Times New Roman" w:cs="Times New Roman"/>
          <w:b/>
          <w:sz w:val="24"/>
          <w:szCs w:val="24"/>
        </w:rPr>
      </w:pPr>
      <w:r w:rsidRPr="003936CD">
        <w:rPr>
          <w:rFonts w:ascii="Times New Roman" w:hAnsi="Times New Roman" w:cs="Times New Roman"/>
          <w:b/>
          <w:sz w:val="24"/>
          <w:szCs w:val="24"/>
        </w:rPr>
        <w:br w:type="page"/>
      </w:r>
    </w:p>
    <w:p w14:paraId="5DBF217C"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lastRenderedPageBreak/>
        <w:t xml:space="preserve">ENTRE   </w:t>
      </w:r>
    </w:p>
    <w:p w14:paraId="08748D02"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7A523BF9"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D’UNE PART,</w:t>
      </w:r>
    </w:p>
    <w:p w14:paraId="3FD3ACC7" w14:textId="77777777" w:rsidR="006C4D73" w:rsidRPr="003936CD" w:rsidRDefault="006C4D73" w:rsidP="006C4D73">
      <w:pPr>
        <w:spacing w:after="0" w:line="240" w:lineRule="auto"/>
        <w:ind w:right="-290"/>
        <w:jc w:val="both"/>
        <w:rPr>
          <w:rFonts w:ascii="Times New Roman" w:hAnsi="Times New Roman" w:cs="Times New Roman"/>
          <w:sz w:val="24"/>
          <w:szCs w:val="24"/>
        </w:rPr>
      </w:pPr>
    </w:p>
    <w:p w14:paraId="369828BB" w14:textId="1DED499C" w:rsidR="0060206E" w:rsidRPr="003936CD" w:rsidRDefault="00DA4AFB" w:rsidP="0060206E">
      <w:p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b/>
          <w:sz w:val="24"/>
          <w:szCs w:val="24"/>
          <w:lang w:eastAsia="fr-FR"/>
        </w:rPr>
        <w:t>L’Agence pour la Sécurité de la Navigation Aérienne en Afrique et à Madagascar (ASECNA),</w:t>
      </w:r>
      <w:r w:rsidRPr="003936CD">
        <w:rPr>
          <w:rFonts w:ascii="Times New Roman" w:eastAsia="Times New Roman" w:hAnsi="Times New Roman" w:cs="Times New Roman"/>
          <w:sz w:val="24"/>
          <w:szCs w:val="24"/>
          <w:lang w:eastAsia="fr-FR"/>
        </w:rPr>
        <w:t xml:space="preserve"> ayant son siège social à Dakar (Sénégal), </w:t>
      </w:r>
      <w:r w:rsidRPr="003936CD">
        <w:rPr>
          <w:rFonts w:ascii="Times New Roman" w:eastAsia="Times New Roman" w:hAnsi="Times New Roman" w:cs="Times New Roman"/>
          <w:b/>
          <w:sz w:val="24"/>
          <w:szCs w:val="24"/>
          <w:lang w:eastAsia="fr-FR"/>
        </w:rPr>
        <w:t>32 – 38, Avenue Jean Jaurès BP 3144,</w:t>
      </w:r>
      <w:r w:rsidRPr="003936CD">
        <w:rPr>
          <w:rFonts w:ascii="Times New Roman" w:eastAsia="Times New Roman" w:hAnsi="Times New Roman" w:cs="Times New Roman"/>
          <w:sz w:val="24"/>
          <w:szCs w:val="24"/>
          <w:lang w:eastAsia="fr-FR"/>
        </w:rPr>
        <w:t xml:space="preserve"> représentée par son </w:t>
      </w:r>
      <w:r w:rsidR="0080019C" w:rsidRPr="008948D2">
        <w:rPr>
          <w:rFonts w:ascii="Times New Roman" w:eastAsia="Times New Roman" w:hAnsi="Times New Roman" w:cs="Times New Roman"/>
          <w:sz w:val="24"/>
          <w:szCs w:val="24"/>
          <w:lang w:eastAsia="fr-FR"/>
        </w:rPr>
        <w:t>Représentant auprès de l’Union des Comores, Madame AZALI ASSOUMANI ILHAM</w:t>
      </w:r>
      <w:r w:rsidR="008948D2" w:rsidRPr="008948D2">
        <w:rPr>
          <w:rFonts w:ascii="Times New Roman" w:eastAsia="Times New Roman" w:hAnsi="Times New Roman" w:cs="Times New Roman"/>
          <w:sz w:val="24"/>
          <w:szCs w:val="24"/>
          <w:lang w:eastAsia="fr-FR"/>
        </w:rPr>
        <w:t xml:space="preserve"> </w:t>
      </w:r>
      <w:r w:rsidRPr="003936CD">
        <w:rPr>
          <w:rFonts w:ascii="Times New Roman" w:eastAsia="Times New Roman" w:hAnsi="Times New Roman" w:cs="Times New Roman"/>
          <w:sz w:val="24"/>
          <w:szCs w:val="24"/>
          <w:lang w:eastAsia="fr-FR"/>
        </w:rPr>
        <w:t xml:space="preserve">et désignée ci-après par le vocable "Autorité Contractante" ou « </w:t>
      </w:r>
      <w:r w:rsidRPr="003936CD">
        <w:rPr>
          <w:rFonts w:ascii="Times New Roman" w:eastAsia="Times New Roman" w:hAnsi="Times New Roman" w:cs="Times New Roman"/>
          <w:b/>
          <w:sz w:val="24"/>
          <w:szCs w:val="24"/>
          <w:lang w:eastAsia="fr-FR"/>
        </w:rPr>
        <w:t>ASECNA</w:t>
      </w:r>
      <w:r w:rsidRPr="003936CD">
        <w:rPr>
          <w:rFonts w:ascii="Times New Roman" w:eastAsia="Times New Roman" w:hAnsi="Times New Roman" w:cs="Times New Roman"/>
          <w:sz w:val="24"/>
          <w:szCs w:val="24"/>
          <w:lang w:eastAsia="fr-FR"/>
        </w:rPr>
        <w:t xml:space="preserve"> »</w:t>
      </w:r>
    </w:p>
    <w:p w14:paraId="065F70FE" w14:textId="77777777" w:rsidR="00F03ADC" w:rsidRPr="003936CD" w:rsidRDefault="00F03ADC" w:rsidP="006C4D73">
      <w:pPr>
        <w:spacing w:after="0"/>
        <w:ind w:right="-290"/>
        <w:jc w:val="both"/>
        <w:rPr>
          <w:rFonts w:ascii="Times New Roman" w:hAnsi="Times New Roman" w:cs="Times New Roman"/>
          <w:sz w:val="24"/>
          <w:szCs w:val="24"/>
        </w:rPr>
      </w:pPr>
    </w:p>
    <w:p w14:paraId="167E78B3" w14:textId="77777777" w:rsidR="006C4D73" w:rsidRPr="003936CD" w:rsidRDefault="00DA4AFB" w:rsidP="006C4D73">
      <w:pPr>
        <w:spacing w:after="0" w:line="240" w:lineRule="auto"/>
        <w:ind w:right="-371"/>
        <w:jc w:val="both"/>
        <w:rPr>
          <w:rFonts w:ascii="Times New Roman" w:hAnsi="Times New Roman" w:cs="Times New Roman"/>
          <w:b/>
          <w:sz w:val="24"/>
          <w:szCs w:val="24"/>
        </w:rPr>
      </w:pPr>
      <w:r w:rsidRPr="003936CD">
        <w:rPr>
          <w:rFonts w:ascii="Times New Roman" w:hAnsi="Times New Roman" w:cs="Times New Roman"/>
          <w:b/>
          <w:sz w:val="24"/>
          <w:szCs w:val="24"/>
        </w:rPr>
        <w:t xml:space="preserve">ET </w:t>
      </w:r>
    </w:p>
    <w:p w14:paraId="0CE915E4" w14:textId="77777777" w:rsidR="006C4D73" w:rsidRPr="003936CD" w:rsidRDefault="006C4D73" w:rsidP="006C4D73">
      <w:pPr>
        <w:spacing w:after="0" w:line="240" w:lineRule="auto"/>
        <w:ind w:right="-371"/>
        <w:jc w:val="both"/>
        <w:rPr>
          <w:rFonts w:ascii="Times New Roman" w:hAnsi="Times New Roman" w:cs="Times New Roman"/>
          <w:b/>
          <w:sz w:val="24"/>
          <w:szCs w:val="24"/>
        </w:rPr>
      </w:pPr>
    </w:p>
    <w:p w14:paraId="64F97B68" w14:textId="77777777" w:rsidR="006C4D73" w:rsidRPr="003936CD" w:rsidRDefault="00DA4AFB" w:rsidP="006C4D73">
      <w:pPr>
        <w:spacing w:after="0" w:line="240" w:lineRule="auto"/>
        <w:ind w:right="-371"/>
        <w:jc w:val="both"/>
        <w:rPr>
          <w:rFonts w:ascii="Times New Roman" w:hAnsi="Times New Roman" w:cs="Times New Roman"/>
          <w:b/>
          <w:sz w:val="24"/>
          <w:szCs w:val="24"/>
        </w:rPr>
      </w:pPr>
      <w:r w:rsidRPr="003936CD">
        <w:rPr>
          <w:rFonts w:ascii="Times New Roman" w:hAnsi="Times New Roman" w:cs="Times New Roman"/>
          <w:b/>
          <w:sz w:val="24"/>
          <w:szCs w:val="24"/>
        </w:rPr>
        <w:t>D’AUTRE PART,</w:t>
      </w:r>
    </w:p>
    <w:p w14:paraId="52002BBB" w14:textId="77777777" w:rsidR="006C4D73" w:rsidRPr="003936CD" w:rsidRDefault="006C4D73" w:rsidP="006C4D73">
      <w:pPr>
        <w:spacing w:after="0" w:line="240" w:lineRule="auto"/>
        <w:ind w:right="-371"/>
        <w:jc w:val="both"/>
        <w:rPr>
          <w:rFonts w:ascii="Times New Roman" w:hAnsi="Times New Roman" w:cs="Times New Roman"/>
          <w:b/>
          <w:sz w:val="24"/>
          <w:szCs w:val="24"/>
        </w:rPr>
      </w:pPr>
    </w:p>
    <w:p w14:paraId="6B9A94CD" w14:textId="77777777" w:rsidR="006C4D73" w:rsidRPr="00957020" w:rsidRDefault="00DA4AFB" w:rsidP="006C4D73">
      <w:pPr>
        <w:spacing w:after="0" w:line="240" w:lineRule="auto"/>
        <w:ind w:right="-290"/>
        <w:jc w:val="both"/>
        <w:rPr>
          <w:rFonts w:ascii="Times New Roman" w:hAnsi="Times New Roman" w:cs="Times New Roman"/>
          <w:sz w:val="24"/>
          <w:szCs w:val="24"/>
        </w:rPr>
      </w:pPr>
      <w:r w:rsidRPr="003936CD">
        <w:rPr>
          <w:rFonts w:ascii="Times New Roman" w:hAnsi="Times New Roman" w:cs="Times New Roman"/>
          <w:sz w:val="24"/>
          <w:szCs w:val="24"/>
        </w:rPr>
        <w:t xml:space="preserve">La </w:t>
      </w:r>
      <w:r w:rsidRPr="00957020">
        <w:rPr>
          <w:rFonts w:ascii="Times New Roman" w:hAnsi="Times New Roman" w:cs="Times New Roman"/>
          <w:sz w:val="24"/>
          <w:szCs w:val="24"/>
        </w:rPr>
        <w:t xml:space="preserve">Société </w:t>
      </w:r>
      <w:r w:rsidRPr="00957020">
        <w:rPr>
          <w:rFonts w:ascii="Times New Roman" w:hAnsi="Times New Roman" w:cs="Times New Roman"/>
          <w:b/>
          <w:sz w:val="24"/>
          <w:szCs w:val="24"/>
        </w:rPr>
        <w:t>(</w:t>
      </w:r>
      <w:r w:rsidRPr="00957020">
        <w:rPr>
          <w:rFonts w:ascii="Times New Roman" w:hAnsi="Times New Roman" w:cs="Times New Roman"/>
          <w:i/>
          <w:sz w:val="24"/>
          <w:szCs w:val="24"/>
        </w:rPr>
        <w:t xml:space="preserve">dénomination et adresse complète) </w:t>
      </w:r>
      <w:r w:rsidRPr="00957020">
        <w:rPr>
          <w:rFonts w:ascii="Times New Roman" w:hAnsi="Times New Roman" w:cs="Times New Roman"/>
          <w:sz w:val="24"/>
          <w:szCs w:val="24"/>
        </w:rPr>
        <w:t>représentée au présent marché par (</w:t>
      </w:r>
      <w:r w:rsidRPr="00957020">
        <w:rPr>
          <w:rFonts w:ascii="Times New Roman" w:hAnsi="Times New Roman" w:cs="Times New Roman"/>
          <w:i/>
          <w:sz w:val="24"/>
          <w:szCs w:val="24"/>
        </w:rPr>
        <w:t>qualité et nom de la personne habilitée à signer le marché</w:t>
      </w:r>
      <w:r w:rsidRPr="00957020">
        <w:rPr>
          <w:rFonts w:ascii="Times New Roman" w:hAnsi="Times New Roman" w:cs="Times New Roman"/>
          <w:sz w:val="24"/>
          <w:szCs w:val="24"/>
        </w:rPr>
        <w:t xml:space="preserve">), ayant tous pouvoirs aux fins des présentes, désigné dans ce qui suit indistinctement sous les vocables </w:t>
      </w:r>
      <w:r w:rsidRPr="00957020">
        <w:rPr>
          <w:rFonts w:ascii="Times New Roman" w:hAnsi="Times New Roman" w:cs="Times New Roman"/>
          <w:b/>
          <w:sz w:val="24"/>
          <w:szCs w:val="24"/>
        </w:rPr>
        <w:t xml:space="preserve">‘’le </w:t>
      </w:r>
      <w:r w:rsidR="00CD7A48" w:rsidRPr="00957020">
        <w:rPr>
          <w:rFonts w:ascii="Times New Roman" w:hAnsi="Times New Roman" w:cs="Times New Roman"/>
          <w:b/>
          <w:sz w:val="24"/>
          <w:szCs w:val="24"/>
        </w:rPr>
        <w:t xml:space="preserve">Prestataire </w:t>
      </w:r>
      <w:r w:rsidRPr="00957020">
        <w:rPr>
          <w:rFonts w:ascii="Times New Roman" w:hAnsi="Times New Roman" w:cs="Times New Roman"/>
          <w:b/>
          <w:sz w:val="24"/>
          <w:szCs w:val="24"/>
        </w:rPr>
        <w:t xml:space="preserve">“ </w:t>
      </w:r>
    </w:p>
    <w:p w14:paraId="244B5D95" w14:textId="77777777" w:rsidR="006C4D73" w:rsidRPr="003936CD" w:rsidRDefault="006C4D73" w:rsidP="006C4D73">
      <w:pPr>
        <w:spacing w:after="0" w:line="240" w:lineRule="auto"/>
        <w:ind w:right="-290"/>
        <w:jc w:val="both"/>
        <w:rPr>
          <w:rFonts w:ascii="Times New Roman" w:hAnsi="Times New Roman" w:cs="Times New Roman"/>
          <w:sz w:val="24"/>
          <w:szCs w:val="24"/>
        </w:rPr>
      </w:pPr>
    </w:p>
    <w:p w14:paraId="7A51E030" w14:textId="77777777" w:rsidR="006C4D73" w:rsidRPr="003936CD" w:rsidRDefault="00DA4AFB" w:rsidP="006C4D73">
      <w:pPr>
        <w:pStyle w:val="Corpsdetexte"/>
        <w:rPr>
          <w:b/>
          <w:smallCaps/>
          <w:szCs w:val="24"/>
          <w:lang w:val="fr-FR"/>
        </w:rPr>
      </w:pPr>
      <w:r w:rsidRPr="003936CD">
        <w:rPr>
          <w:b/>
          <w:smallCaps/>
          <w:szCs w:val="24"/>
          <w:lang w:val="fr-FR"/>
        </w:rPr>
        <w:t xml:space="preserve">Les </w:t>
      </w:r>
      <w:r w:rsidR="006C4D73" w:rsidRPr="003936CD">
        <w:rPr>
          <w:b/>
          <w:smallCaps/>
          <w:szCs w:val="24"/>
          <w:lang w:val="fr-FR"/>
        </w:rPr>
        <w:t xml:space="preserve">parties ont convenu et arrêté ce qui </w:t>
      </w:r>
      <w:r w:rsidR="00FA6053" w:rsidRPr="003936CD">
        <w:rPr>
          <w:b/>
          <w:smallCaps/>
          <w:szCs w:val="24"/>
          <w:lang w:val="fr-FR"/>
        </w:rPr>
        <w:t>SUIT :</w:t>
      </w:r>
    </w:p>
    <w:p w14:paraId="32128115" w14:textId="77777777" w:rsidR="006C4D73" w:rsidRPr="003936CD" w:rsidRDefault="006C4D73" w:rsidP="006C4D73">
      <w:pPr>
        <w:pStyle w:val="Corpsdetexte"/>
        <w:rPr>
          <w:b/>
          <w:smallCaps/>
          <w:szCs w:val="24"/>
          <w:lang w:val="fr-FR"/>
        </w:rPr>
      </w:pPr>
    </w:p>
    <w:p w14:paraId="0AEECEFC" w14:textId="77777777" w:rsidR="007A601A" w:rsidRPr="007A601A" w:rsidRDefault="007A601A" w:rsidP="007A601A">
      <w:pPr>
        <w:pStyle w:val="Titre3"/>
        <w:spacing w:before="0"/>
        <w:rPr>
          <w:rFonts w:ascii="Times New Roman" w:hAnsi="Times New Roman"/>
          <w:bCs w:val="0"/>
          <w:color w:val="auto"/>
          <w:sz w:val="24"/>
          <w:szCs w:val="24"/>
        </w:rPr>
      </w:pPr>
      <w:bookmarkStart w:id="568" w:name="_Toc398446561"/>
      <w:bookmarkStart w:id="569" w:name="section7"/>
      <w:bookmarkStart w:id="570" w:name="sec8"/>
      <w:r w:rsidRPr="007A601A">
        <w:rPr>
          <w:rFonts w:ascii="Times New Roman" w:hAnsi="Times New Roman"/>
          <w:bCs w:val="0"/>
          <w:color w:val="auto"/>
          <w:sz w:val="24"/>
          <w:szCs w:val="24"/>
        </w:rPr>
        <w:t>CHAPITRE I : DISPOSITIONS GENERALES</w:t>
      </w:r>
      <w:bookmarkEnd w:id="568"/>
    </w:p>
    <w:p w14:paraId="0687508C" w14:textId="77777777" w:rsidR="006C4D73" w:rsidRPr="003936CD" w:rsidRDefault="006C4D73" w:rsidP="006C4D73">
      <w:pPr>
        <w:spacing w:after="0"/>
        <w:rPr>
          <w:rFonts w:ascii="Times New Roman" w:hAnsi="Times New Roman" w:cs="Times New Roman"/>
          <w:sz w:val="24"/>
          <w:szCs w:val="24"/>
        </w:rPr>
      </w:pPr>
    </w:p>
    <w:p w14:paraId="1029CAC7" w14:textId="77777777" w:rsidR="007A601A" w:rsidRPr="007A601A" w:rsidRDefault="007A601A" w:rsidP="007A601A">
      <w:pPr>
        <w:pStyle w:val="Titre4"/>
        <w:spacing w:before="0"/>
        <w:rPr>
          <w:rFonts w:ascii="Times New Roman" w:hAnsi="Times New Roman"/>
          <w:i w:val="0"/>
          <w:color w:val="auto"/>
          <w:sz w:val="24"/>
          <w:szCs w:val="24"/>
        </w:rPr>
      </w:pPr>
      <w:bookmarkStart w:id="571" w:name="_Toc398446562"/>
      <w:r w:rsidRPr="007A601A">
        <w:rPr>
          <w:rFonts w:ascii="Times New Roman" w:hAnsi="Times New Roman"/>
          <w:i w:val="0"/>
          <w:color w:val="auto"/>
          <w:sz w:val="24"/>
          <w:szCs w:val="24"/>
        </w:rPr>
        <w:t>Article 1.  Objet du marché</w:t>
      </w:r>
      <w:bookmarkEnd w:id="571"/>
    </w:p>
    <w:p w14:paraId="2E54E573" w14:textId="77777777" w:rsidR="006C4D73" w:rsidRPr="003936CD" w:rsidRDefault="006C4D73" w:rsidP="006C4D73">
      <w:pPr>
        <w:spacing w:after="0"/>
        <w:rPr>
          <w:rFonts w:ascii="Times New Roman" w:hAnsi="Times New Roman" w:cs="Times New Roman"/>
        </w:rPr>
      </w:pPr>
    </w:p>
    <w:p w14:paraId="09F32640" w14:textId="77777777" w:rsidR="0060206E" w:rsidRPr="003936CD" w:rsidRDefault="0060206E" w:rsidP="0060206E">
      <w:pPr>
        <w:widowControl w:val="0"/>
        <w:tabs>
          <w:tab w:val="center" w:pos="4536"/>
          <w:tab w:val="right" w:pos="9072"/>
        </w:tabs>
        <w:spacing w:after="0" w:line="240" w:lineRule="auto"/>
        <w:jc w:val="both"/>
        <w:rPr>
          <w:rFonts w:ascii="Times New Roman" w:eastAsia="Times New Roman" w:hAnsi="Times New Roman" w:cs="Times New Roman"/>
          <w:sz w:val="24"/>
          <w:szCs w:val="24"/>
        </w:rPr>
      </w:pPr>
      <w:r w:rsidRPr="003936CD">
        <w:rPr>
          <w:rFonts w:ascii="Times New Roman" w:eastAsia="Times New Roman" w:hAnsi="Times New Roman" w:cs="Times New Roman"/>
          <w:snapToGrid w:val="0"/>
          <w:sz w:val="24"/>
          <w:szCs w:val="24"/>
        </w:rPr>
        <w:t xml:space="preserve">Le présent marché a pour objet </w:t>
      </w:r>
      <w:r w:rsidR="00552899">
        <w:rPr>
          <w:rFonts w:ascii="Times New Roman" w:eastAsia="Times New Roman" w:hAnsi="Times New Roman" w:cs="Times New Roman"/>
          <w:snapToGrid w:val="0"/>
          <w:sz w:val="24"/>
          <w:szCs w:val="24"/>
        </w:rPr>
        <w:t xml:space="preserve">le </w:t>
      </w:r>
      <w:r w:rsidR="003B31BA">
        <w:rPr>
          <w:rFonts w:ascii="Times New Roman" w:eastAsia="Times New Roman" w:hAnsi="Times New Roman" w:cs="Times New Roman"/>
          <w:snapToGrid w:val="0"/>
          <w:sz w:val="24"/>
          <w:szCs w:val="24"/>
        </w:rPr>
        <w:t xml:space="preserve">nettoyage </w:t>
      </w:r>
      <w:r w:rsidR="00104091">
        <w:rPr>
          <w:rFonts w:ascii="Times New Roman" w:eastAsia="Times New Roman" w:hAnsi="Times New Roman" w:cs="Times New Roman"/>
          <w:snapToGrid w:val="0"/>
          <w:sz w:val="24"/>
          <w:szCs w:val="24"/>
        </w:rPr>
        <w:t xml:space="preserve">des </w:t>
      </w:r>
      <w:r w:rsidR="003B31BA">
        <w:rPr>
          <w:rFonts w:ascii="Times New Roman" w:eastAsia="Times New Roman" w:hAnsi="Times New Roman" w:cs="Times New Roman"/>
          <w:snapToGrid w:val="0"/>
          <w:sz w:val="24"/>
          <w:szCs w:val="24"/>
        </w:rPr>
        <w:t xml:space="preserve">locaux de la </w:t>
      </w:r>
      <w:r w:rsidR="00FA6053">
        <w:rPr>
          <w:rFonts w:ascii="Times New Roman" w:eastAsia="Times New Roman" w:hAnsi="Times New Roman" w:cs="Times New Roman"/>
          <w:snapToGrid w:val="0"/>
          <w:sz w:val="24"/>
          <w:szCs w:val="24"/>
        </w:rPr>
        <w:t>Représentation de</w:t>
      </w:r>
      <w:r w:rsidR="006539A7">
        <w:rPr>
          <w:rFonts w:ascii="Times New Roman" w:eastAsia="Times New Roman" w:hAnsi="Times New Roman" w:cs="Times New Roman"/>
          <w:snapToGrid w:val="0"/>
          <w:sz w:val="24"/>
          <w:szCs w:val="24"/>
        </w:rPr>
        <w:t xml:space="preserve"> l’ASECNA </w:t>
      </w:r>
      <w:r w:rsidR="00B8061D">
        <w:rPr>
          <w:rFonts w:ascii="Times New Roman" w:eastAsia="Times New Roman" w:hAnsi="Times New Roman" w:cs="Times New Roman"/>
          <w:snapToGrid w:val="0"/>
          <w:sz w:val="24"/>
          <w:szCs w:val="24"/>
        </w:rPr>
        <w:t xml:space="preserve">aux Comores, </w:t>
      </w:r>
      <w:r w:rsidRPr="003936CD">
        <w:rPr>
          <w:rFonts w:ascii="Times New Roman" w:eastAsia="Times New Roman" w:hAnsi="Times New Roman" w:cs="Times New Roman"/>
          <w:sz w:val="24"/>
          <w:szCs w:val="24"/>
        </w:rPr>
        <w:t>tel</w:t>
      </w:r>
      <w:r w:rsidR="00104091">
        <w:rPr>
          <w:rFonts w:ascii="Times New Roman" w:eastAsia="Times New Roman" w:hAnsi="Times New Roman" w:cs="Times New Roman"/>
          <w:sz w:val="24"/>
          <w:szCs w:val="24"/>
        </w:rPr>
        <w:t xml:space="preserve"> que précisé</w:t>
      </w:r>
      <w:r w:rsidRPr="003936CD">
        <w:rPr>
          <w:rFonts w:ascii="Times New Roman" w:eastAsia="Times New Roman" w:hAnsi="Times New Roman" w:cs="Times New Roman"/>
          <w:sz w:val="24"/>
          <w:szCs w:val="24"/>
        </w:rPr>
        <w:t xml:space="preserve"> dans le Cahier des Clauses Techniques Particulières (CCTP) et Devis Descriptif.</w:t>
      </w:r>
    </w:p>
    <w:p w14:paraId="500F24F0" w14:textId="77777777" w:rsidR="006C4D73" w:rsidRPr="003936CD" w:rsidRDefault="006C4D73" w:rsidP="006C4D73">
      <w:pPr>
        <w:spacing w:after="0" w:line="240" w:lineRule="auto"/>
        <w:jc w:val="both"/>
        <w:rPr>
          <w:rFonts w:ascii="Times New Roman" w:hAnsi="Times New Roman" w:cs="Times New Roman"/>
          <w:sz w:val="24"/>
          <w:szCs w:val="24"/>
        </w:rPr>
      </w:pPr>
    </w:p>
    <w:p w14:paraId="7008F429" w14:textId="77777777" w:rsidR="00DC01CD" w:rsidRPr="007A601A" w:rsidRDefault="00DA4AFB" w:rsidP="007A601A">
      <w:pPr>
        <w:pStyle w:val="Titre4"/>
        <w:spacing w:before="0"/>
        <w:rPr>
          <w:rFonts w:ascii="Times New Roman" w:hAnsi="Times New Roman"/>
          <w:i w:val="0"/>
          <w:color w:val="auto"/>
          <w:sz w:val="24"/>
          <w:szCs w:val="24"/>
        </w:rPr>
      </w:pPr>
      <w:bookmarkStart w:id="572" w:name="_Toc398446563"/>
      <w:r w:rsidRPr="007A601A">
        <w:rPr>
          <w:rFonts w:ascii="Times New Roman" w:hAnsi="Times New Roman"/>
          <w:i w:val="0"/>
          <w:color w:val="auto"/>
          <w:sz w:val="24"/>
          <w:szCs w:val="24"/>
        </w:rPr>
        <w:t xml:space="preserve">Article 2. </w:t>
      </w:r>
      <w:r w:rsidR="007A601A">
        <w:rPr>
          <w:rFonts w:ascii="Times New Roman" w:hAnsi="Times New Roman"/>
          <w:i w:val="0"/>
          <w:color w:val="auto"/>
          <w:sz w:val="24"/>
          <w:szCs w:val="24"/>
        </w:rPr>
        <w:t xml:space="preserve"> Election de domicile </w:t>
      </w:r>
      <w:r w:rsidR="007A601A" w:rsidRPr="007A601A">
        <w:rPr>
          <w:rFonts w:ascii="Times New Roman" w:hAnsi="Times New Roman"/>
          <w:i w:val="0"/>
          <w:color w:val="auto"/>
          <w:sz w:val="24"/>
          <w:szCs w:val="24"/>
        </w:rPr>
        <w:t xml:space="preserve">et notifications </w:t>
      </w:r>
      <w:r w:rsidRPr="007A601A">
        <w:rPr>
          <w:rFonts w:ascii="Times New Roman" w:hAnsi="Times New Roman"/>
          <w:i w:val="0"/>
          <w:color w:val="auto"/>
          <w:sz w:val="24"/>
          <w:szCs w:val="24"/>
        </w:rPr>
        <w:t>(CCAG-FCS-Article 3/1)</w:t>
      </w:r>
      <w:bookmarkEnd w:id="572"/>
    </w:p>
    <w:p w14:paraId="228BB518" w14:textId="77777777" w:rsidR="00DC01CD" w:rsidRPr="003936CD" w:rsidRDefault="00DC01CD" w:rsidP="00DC01CD">
      <w:pPr>
        <w:spacing w:after="0" w:line="240" w:lineRule="auto"/>
        <w:jc w:val="both"/>
        <w:rPr>
          <w:rFonts w:ascii="Times New Roman" w:hAnsi="Times New Roman" w:cs="Times New Roman"/>
          <w:sz w:val="24"/>
          <w:szCs w:val="24"/>
        </w:rPr>
      </w:pPr>
    </w:p>
    <w:p w14:paraId="64AF1848" w14:textId="77777777" w:rsidR="00DC01CD" w:rsidRPr="003936CD" w:rsidRDefault="00DC01CD" w:rsidP="00DC01C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devra, dans un délai de quinze (15) jours suivant la date de réception de l'ordre de service de notification du marché, indiquer, à l’Autorité Contractante ou </w:t>
      </w:r>
      <w:r w:rsidR="00FA6053" w:rsidRPr="003936CD">
        <w:rPr>
          <w:rFonts w:ascii="Times New Roman" w:hAnsi="Times New Roman" w:cs="Times New Roman"/>
          <w:sz w:val="24"/>
          <w:szCs w:val="24"/>
        </w:rPr>
        <w:t>son représentant</w:t>
      </w:r>
      <w:r w:rsidRPr="003936CD">
        <w:rPr>
          <w:rFonts w:ascii="Times New Roman" w:hAnsi="Times New Roman" w:cs="Times New Roman"/>
          <w:sz w:val="24"/>
          <w:szCs w:val="24"/>
        </w:rPr>
        <w:t xml:space="preserve"> par courrier recommandé avec accusé de réception, l’</w:t>
      </w:r>
      <w:r w:rsidR="00DA4AFB" w:rsidRPr="003936CD">
        <w:rPr>
          <w:rFonts w:ascii="Times New Roman" w:hAnsi="Times New Roman" w:cs="Times New Roman"/>
          <w:sz w:val="24"/>
          <w:szCs w:val="24"/>
        </w:rPr>
        <w:t>adresse à laquelle il souhaite recevoir ses notifications durant toute la durée des prestations.</w:t>
      </w:r>
    </w:p>
    <w:p w14:paraId="2C4375B2" w14:textId="77777777" w:rsidR="00DC01CD" w:rsidRPr="003936CD" w:rsidRDefault="00DC01CD" w:rsidP="00DC01CD">
      <w:pPr>
        <w:spacing w:after="0" w:line="240" w:lineRule="auto"/>
        <w:jc w:val="both"/>
        <w:rPr>
          <w:rFonts w:ascii="Times New Roman" w:hAnsi="Times New Roman" w:cs="Times New Roman"/>
          <w:sz w:val="24"/>
          <w:szCs w:val="24"/>
        </w:rPr>
      </w:pPr>
    </w:p>
    <w:p w14:paraId="33070AF3" w14:textId="77777777" w:rsidR="00DC01CD" w:rsidRPr="003936CD" w:rsidRDefault="00DA4AFB" w:rsidP="00DC01C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Toutes correspondances, documents, et notamment les ordres de service, lui seront notifiés à cette adresse. Si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décidait de changer d’adresse, il en aviserait l’Autorité Contractante ou </w:t>
      </w:r>
      <w:r w:rsidR="00FA6053" w:rsidRPr="003936CD">
        <w:rPr>
          <w:rFonts w:ascii="Times New Roman" w:hAnsi="Times New Roman" w:cs="Times New Roman"/>
          <w:sz w:val="24"/>
          <w:szCs w:val="24"/>
        </w:rPr>
        <w:t>son représentant</w:t>
      </w:r>
      <w:r w:rsidRPr="003936CD">
        <w:rPr>
          <w:rFonts w:ascii="Times New Roman" w:hAnsi="Times New Roman" w:cs="Times New Roman"/>
          <w:sz w:val="24"/>
          <w:szCs w:val="24"/>
        </w:rPr>
        <w:t xml:space="preserve"> de l’ASECNA</w:t>
      </w:r>
      <w:r w:rsidR="00FA6053">
        <w:rPr>
          <w:rFonts w:ascii="Times New Roman" w:hAnsi="Times New Roman" w:cs="Times New Roman"/>
          <w:sz w:val="24"/>
          <w:szCs w:val="24"/>
        </w:rPr>
        <w:t xml:space="preserve"> </w:t>
      </w:r>
      <w:r w:rsidRPr="003936CD">
        <w:rPr>
          <w:rFonts w:ascii="Times New Roman" w:hAnsi="Times New Roman" w:cs="Times New Roman"/>
          <w:sz w:val="24"/>
          <w:szCs w:val="24"/>
        </w:rPr>
        <w:t xml:space="preserve">au moins huit (8) jours à l'avance. A défaut d’indication de cette adresse, les notifications au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seront valablement faites par courrier, remise en main propres, téléfax, à l’adresse de son siège social du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ou par courrier électronique.</w:t>
      </w:r>
    </w:p>
    <w:p w14:paraId="303BEB96" w14:textId="77777777" w:rsidR="00DC01CD" w:rsidRPr="003936CD" w:rsidRDefault="00DC01CD" w:rsidP="006C4D73">
      <w:pPr>
        <w:spacing w:after="0" w:line="240" w:lineRule="auto"/>
        <w:jc w:val="both"/>
        <w:rPr>
          <w:rFonts w:ascii="Times New Roman" w:hAnsi="Times New Roman" w:cs="Times New Roman"/>
          <w:sz w:val="24"/>
          <w:szCs w:val="24"/>
        </w:rPr>
      </w:pPr>
    </w:p>
    <w:p w14:paraId="05C9B522" w14:textId="77777777" w:rsidR="008F20BB" w:rsidRPr="007A601A" w:rsidRDefault="00DA4AFB" w:rsidP="007A601A">
      <w:pPr>
        <w:pStyle w:val="Titre4"/>
        <w:spacing w:before="0"/>
        <w:rPr>
          <w:rFonts w:ascii="Times New Roman" w:hAnsi="Times New Roman"/>
          <w:i w:val="0"/>
          <w:color w:val="auto"/>
          <w:sz w:val="24"/>
          <w:szCs w:val="24"/>
        </w:rPr>
      </w:pPr>
      <w:bookmarkStart w:id="573" w:name="_Toc398446564"/>
      <w:r w:rsidRPr="007A601A">
        <w:rPr>
          <w:rFonts w:ascii="Times New Roman" w:hAnsi="Times New Roman"/>
          <w:i w:val="0"/>
          <w:color w:val="auto"/>
          <w:sz w:val="24"/>
          <w:szCs w:val="24"/>
        </w:rPr>
        <w:t xml:space="preserve">Article 3. </w:t>
      </w:r>
      <w:r w:rsidR="007A601A" w:rsidRPr="007A601A">
        <w:rPr>
          <w:rFonts w:ascii="Times New Roman" w:hAnsi="Times New Roman"/>
          <w:i w:val="0"/>
          <w:color w:val="auto"/>
          <w:sz w:val="24"/>
          <w:szCs w:val="24"/>
        </w:rPr>
        <w:t>Représentant de l</w:t>
      </w:r>
      <w:r w:rsidRPr="007A601A">
        <w:rPr>
          <w:rFonts w:ascii="Times New Roman" w:hAnsi="Times New Roman"/>
          <w:i w:val="0"/>
          <w:color w:val="auto"/>
          <w:sz w:val="24"/>
          <w:szCs w:val="24"/>
        </w:rPr>
        <w:t>'ASECNA (CCAG-FCS-Article 3/3)</w:t>
      </w:r>
      <w:bookmarkEnd w:id="573"/>
    </w:p>
    <w:p w14:paraId="26369273" w14:textId="77777777" w:rsidR="008F20BB" w:rsidRPr="003936CD" w:rsidRDefault="008F20BB" w:rsidP="008F20BB">
      <w:pPr>
        <w:spacing w:after="0" w:line="240" w:lineRule="auto"/>
        <w:jc w:val="both"/>
        <w:rPr>
          <w:rFonts w:ascii="Times New Roman" w:hAnsi="Times New Roman" w:cs="Times New Roman"/>
          <w:b/>
          <w:bCs/>
          <w:sz w:val="24"/>
          <w:szCs w:val="24"/>
        </w:rPr>
      </w:pPr>
    </w:p>
    <w:p w14:paraId="169D08FE" w14:textId="77777777" w:rsidR="003C3F60" w:rsidRPr="00FA6053" w:rsidRDefault="00DA4AFB" w:rsidP="008F20BB">
      <w:pPr>
        <w:spacing w:after="0" w:line="240" w:lineRule="auto"/>
        <w:jc w:val="both"/>
        <w:rPr>
          <w:rFonts w:ascii="Times New Roman" w:hAnsi="Times New Roman" w:cs="Times New Roman"/>
          <w:b/>
          <w:bCs/>
          <w:sz w:val="24"/>
          <w:szCs w:val="24"/>
        </w:rPr>
      </w:pPr>
      <w:r w:rsidRPr="003936CD">
        <w:rPr>
          <w:rFonts w:ascii="Times New Roman" w:hAnsi="Times New Roman" w:cs="Times New Roman"/>
          <w:b/>
          <w:bCs/>
          <w:sz w:val="24"/>
          <w:szCs w:val="24"/>
        </w:rPr>
        <w:t>Le Responsable du Marché</w:t>
      </w:r>
      <w:r w:rsidRPr="003936CD">
        <w:rPr>
          <w:rFonts w:ascii="Times New Roman" w:hAnsi="Times New Roman" w:cs="Times New Roman"/>
          <w:sz w:val="24"/>
          <w:szCs w:val="24"/>
        </w:rPr>
        <w:t xml:space="preserve"> </w:t>
      </w:r>
      <w:r w:rsidRPr="00FA6053">
        <w:rPr>
          <w:rFonts w:ascii="Times New Roman" w:hAnsi="Times New Roman" w:cs="Times New Roman"/>
          <w:b/>
          <w:bCs/>
          <w:sz w:val="24"/>
          <w:szCs w:val="24"/>
        </w:rPr>
        <w:t>est</w:t>
      </w:r>
      <w:r w:rsidR="00FA6053">
        <w:rPr>
          <w:rFonts w:ascii="Times New Roman" w:hAnsi="Times New Roman" w:cs="Times New Roman"/>
          <w:b/>
          <w:bCs/>
          <w:sz w:val="24"/>
          <w:szCs w:val="24"/>
        </w:rPr>
        <w:t> :</w:t>
      </w:r>
    </w:p>
    <w:p w14:paraId="216EA921" w14:textId="77777777" w:rsidR="003C3F60" w:rsidRPr="00485A45" w:rsidRDefault="002C65A8" w:rsidP="003C3F60">
      <w:pPr>
        <w:pStyle w:val="Paragraphedeliste"/>
        <w:spacing w:after="0" w:line="240" w:lineRule="auto"/>
        <w:ind w:left="1353" w:right="69"/>
        <w:rPr>
          <w:rFonts w:ascii="Times New Roman" w:eastAsia="Times New Roman" w:hAnsi="Times New Roman"/>
          <w:b/>
          <w:snapToGrid w:val="0"/>
          <w:sz w:val="24"/>
          <w:szCs w:val="24"/>
        </w:rPr>
      </w:pPr>
      <w:proofErr w:type="gramStart"/>
      <w:r>
        <w:rPr>
          <w:rFonts w:ascii="Times New Roman" w:eastAsia="Times New Roman" w:hAnsi="Times New Roman"/>
          <w:b/>
          <w:snapToGrid w:val="0"/>
          <w:sz w:val="24"/>
          <w:szCs w:val="24"/>
        </w:rPr>
        <w:t>Madame  AZALI</w:t>
      </w:r>
      <w:proofErr w:type="gramEnd"/>
      <w:r>
        <w:rPr>
          <w:rFonts w:ascii="Times New Roman" w:eastAsia="Times New Roman" w:hAnsi="Times New Roman"/>
          <w:b/>
          <w:snapToGrid w:val="0"/>
          <w:sz w:val="24"/>
          <w:szCs w:val="24"/>
        </w:rPr>
        <w:t xml:space="preserve">  </w:t>
      </w:r>
      <w:proofErr w:type="gramStart"/>
      <w:r>
        <w:rPr>
          <w:rFonts w:ascii="Times New Roman" w:eastAsia="Times New Roman" w:hAnsi="Times New Roman"/>
          <w:b/>
          <w:snapToGrid w:val="0"/>
          <w:sz w:val="24"/>
          <w:szCs w:val="24"/>
        </w:rPr>
        <w:t>ASSOUMANI  ILHAM</w:t>
      </w:r>
      <w:proofErr w:type="gramEnd"/>
    </w:p>
    <w:p w14:paraId="2D5B1AF3" w14:textId="77777777" w:rsidR="003C3F60" w:rsidRDefault="003C3F60" w:rsidP="000F4506">
      <w:pPr>
        <w:pStyle w:val="Paragraphedeliste"/>
        <w:numPr>
          <w:ilvl w:val="1"/>
          <w:numId w:val="191"/>
        </w:numPr>
        <w:spacing w:after="0" w:line="240" w:lineRule="auto"/>
        <w:ind w:left="993" w:right="69" w:hanging="284"/>
        <w:rPr>
          <w:rFonts w:ascii="Times New Roman" w:eastAsia="Times New Roman" w:hAnsi="Times New Roman"/>
          <w:snapToGrid w:val="0"/>
          <w:sz w:val="24"/>
          <w:szCs w:val="24"/>
        </w:rPr>
      </w:pPr>
      <w:r w:rsidRPr="00485A45">
        <w:rPr>
          <w:rFonts w:ascii="Times New Roman" w:eastAsia="Times New Roman" w:hAnsi="Times New Roman"/>
          <w:snapToGrid w:val="0"/>
          <w:sz w:val="24"/>
          <w:szCs w:val="24"/>
        </w:rPr>
        <w:t xml:space="preserve">Adresse complète                   </w:t>
      </w:r>
      <w:proofErr w:type="gramStart"/>
      <w:r w:rsidRPr="00485A45">
        <w:rPr>
          <w:rFonts w:ascii="Times New Roman" w:eastAsia="Times New Roman" w:hAnsi="Times New Roman"/>
          <w:snapToGrid w:val="0"/>
          <w:sz w:val="24"/>
          <w:szCs w:val="24"/>
        </w:rPr>
        <w:t xml:space="preserve">   :</w:t>
      </w:r>
      <w:proofErr w:type="gramEnd"/>
      <w:r w:rsidRPr="00485A45">
        <w:rPr>
          <w:rFonts w:ascii="Times New Roman" w:eastAsia="Times New Roman" w:hAnsi="Times New Roman"/>
          <w:snapToGrid w:val="0"/>
          <w:sz w:val="24"/>
          <w:szCs w:val="24"/>
        </w:rPr>
        <w:t xml:space="preserve"> </w:t>
      </w:r>
      <w:r w:rsidR="00326D90">
        <w:rPr>
          <w:rFonts w:ascii="Times New Roman" w:eastAsia="Times New Roman" w:hAnsi="Times New Roman"/>
          <w:b/>
          <w:snapToGrid w:val="0"/>
          <w:sz w:val="24"/>
          <w:szCs w:val="24"/>
        </w:rPr>
        <w:t>B.P 2527 Moroni Comores</w:t>
      </w:r>
    </w:p>
    <w:p w14:paraId="1B25AC74" w14:textId="77777777" w:rsidR="003C3F60" w:rsidRPr="00485A45" w:rsidRDefault="003C3F60" w:rsidP="000F4506">
      <w:pPr>
        <w:pStyle w:val="Paragraphedeliste"/>
        <w:numPr>
          <w:ilvl w:val="1"/>
          <w:numId w:val="191"/>
        </w:numPr>
        <w:spacing w:after="0" w:line="240" w:lineRule="auto"/>
        <w:ind w:left="993" w:right="69" w:hanging="284"/>
        <w:rPr>
          <w:rFonts w:ascii="Times New Roman" w:eastAsia="Times New Roman" w:hAnsi="Times New Roman"/>
          <w:b/>
          <w:snapToGrid w:val="0"/>
          <w:sz w:val="24"/>
          <w:szCs w:val="24"/>
        </w:rPr>
      </w:pPr>
      <w:r w:rsidRPr="00485A45">
        <w:rPr>
          <w:rFonts w:ascii="Times New Roman" w:eastAsia="Times New Roman" w:hAnsi="Times New Roman"/>
          <w:snapToGrid w:val="0"/>
          <w:sz w:val="24"/>
          <w:szCs w:val="24"/>
        </w:rPr>
        <w:t xml:space="preserve">Téléphone                               </w:t>
      </w:r>
      <w:proofErr w:type="gramStart"/>
      <w:r w:rsidRPr="00485A45">
        <w:rPr>
          <w:rFonts w:ascii="Times New Roman" w:eastAsia="Times New Roman" w:hAnsi="Times New Roman"/>
          <w:snapToGrid w:val="0"/>
          <w:sz w:val="24"/>
          <w:szCs w:val="24"/>
        </w:rPr>
        <w:t xml:space="preserve">   :</w:t>
      </w:r>
      <w:proofErr w:type="gramEnd"/>
      <w:r w:rsidRPr="00485A45">
        <w:rPr>
          <w:rFonts w:ascii="Times New Roman" w:eastAsia="Times New Roman" w:hAnsi="Times New Roman"/>
          <w:snapToGrid w:val="0"/>
          <w:sz w:val="24"/>
          <w:szCs w:val="24"/>
        </w:rPr>
        <w:t xml:space="preserve"> </w:t>
      </w:r>
      <w:r>
        <w:rPr>
          <w:rFonts w:ascii="Times New Roman" w:eastAsia="Times New Roman" w:hAnsi="Times New Roman"/>
          <w:b/>
          <w:snapToGrid w:val="0"/>
          <w:sz w:val="24"/>
          <w:szCs w:val="24"/>
        </w:rPr>
        <w:t>00</w:t>
      </w:r>
      <w:r w:rsidR="00326D90">
        <w:rPr>
          <w:rFonts w:ascii="Times New Roman" w:eastAsia="Times New Roman" w:hAnsi="Times New Roman"/>
          <w:b/>
          <w:snapToGrid w:val="0"/>
          <w:sz w:val="24"/>
          <w:szCs w:val="24"/>
        </w:rPr>
        <w:t>269 773 15 93/773 21 35</w:t>
      </w:r>
    </w:p>
    <w:p w14:paraId="0F559F42" w14:textId="77777777" w:rsidR="003C3F60" w:rsidRPr="00485A45" w:rsidRDefault="003C3F60" w:rsidP="000F4506">
      <w:pPr>
        <w:pStyle w:val="Paragraphedeliste"/>
        <w:numPr>
          <w:ilvl w:val="1"/>
          <w:numId w:val="191"/>
        </w:numPr>
        <w:spacing w:after="0" w:line="240" w:lineRule="auto"/>
        <w:ind w:left="993" w:right="69" w:hanging="284"/>
        <w:rPr>
          <w:rFonts w:ascii="Times New Roman" w:eastAsia="Times New Roman" w:hAnsi="Times New Roman"/>
          <w:b/>
          <w:snapToGrid w:val="0"/>
          <w:sz w:val="24"/>
          <w:szCs w:val="24"/>
        </w:rPr>
      </w:pPr>
      <w:r w:rsidRPr="00485A45">
        <w:rPr>
          <w:rFonts w:ascii="Times New Roman" w:eastAsia="Times New Roman" w:hAnsi="Times New Roman"/>
          <w:snapToGrid w:val="0"/>
          <w:sz w:val="24"/>
          <w:szCs w:val="24"/>
        </w:rPr>
        <w:t xml:space="preserve">Télécopie                                 </w:t>
      </w:r>
      <w:proofErr w:type="gramStart"/>
      <w:r w:rsidRPr="00485A45">
        <w:rPr>
          <w:rFonts w:ascii="Times New Roman" w:eastAsia="Times New Roman" w:hAnsi="Times New Roman"/>
          <w:snapToGrid w:val="0"/>
          <w:sz w:val="24"/>
          <w:szCs w:val="24"/>
        </w:rPr>
        <w:t xml:space="preserve">   :</w:t>
      </w:r>
      <w:proofErr w:type="gramEnd"/>
      <w:r w:rsidRPr="00485A45">
        <w:rPr>
          <w:rFonts w:ascii="Times New Roman" w:eastAsia="Times New Roman" w:hAnsi="Times New Roman"/>
          <w:snapToGrid w:val="0"/>
          <w:sz w:val="24"/>
          <w:szCs w:val="24"/>
        </w:rPr>
        <w:t xml:space="preserve"> </w:t>
      </w:r>
      <w:r>
        <w:rPr>
          <w:rFonts w:ascii="Times New Roman" w:eastAsia="Times New Roman" w:hAnsi="Times New Roman"/>
          <w:b/>
          <w:snapToGrid w:val="0"/>
          <w:sz w:val="24"/>
          <w:szCs w:val="24"/>
        </w:rPr>
        <w:t xml:space="preserve">00 </w:t>
      </w:r>
      <w:r w:rsidR="00326D90">
        <w:rPr>
          <w:rFonts w:ascii="Times New Roman" w:eastAsia="Times New Roman" w:hAnsi="Times New Roman"/>
          <w:b/>
          <w:snapToGrid w:val="0"/>
          <w:sz w:val="24"/>
          <w:szCs w:val="24"/>
        </w:rPr>
        <w:t>269 773 26 13</w:t>
      </w:r>
    </w:p>
    <w:p w14:paraId="62CB5488" w14:textId="77777777" w:rsidR="003C3F60" w:rsidRDefault="003C3F60" w:rsidP="008F20BB">
      <w:pPr>
        <w:spacing w:after="0" w:line="240" w:lineRule="auto"/>
        <w:jc w:val="both"/>
        <w:rPr>
          <w:rFonts w:ascii="Times New Roman" w:hAnsi="Times New Roman" w:cs="Times New Roman"/>
          <w:sz w:val="24"/>
          <w:szCs w:val="24"/>
        </w:rPr>
      </w:pPr>
    </w:p>
    <w:p w14:paraId="2D76D008" w14:textId="77777777" w:rsidR="00104091" w:rsidRDefault="00DA4AFB" w:rsidP="00326D90">
      <w:pPr>
        <w:spacing w:after="0" w:line="240" w:lineRule="auto"/>
        <w:jc w:val="both"/>
        <w:rPr>
          <w:rFonts w:ascii="Times New Roman" w:hAnsi="Times New Roman"/>
          <w:i/>
          <w:sz w:val="24"/>
          <w:szCs w:val="24"/>
        </w:rPr>
      </w:pPr>
      <w:r w:rsidRPr="003936CD">
        <w:rPr>
          <w:rFonts w:ascii="Times New Roman" w:hAnsi="Times New Roman" w:cs="Times New Roman"/>
          <w:b/>
          <w:bCs/>
          <w:sz w:val="24"/>
          <w:szCs w:val="24"/>
        </w:rPr>
        <w:t xml:space="preserve">Le Représentant de l'Autorité </w:t>
      </w:r>
      <w:r w:rsidR="00FA6053" w:rsidRPr="003936CD">
        <w:rPr>
          <w:rFonts w:ascii="Times New Roman" w:hAnsi="Times New Roman" w:cs="Times New Roman"/>
          <w:b/>
          <w:bCs/>
          <w:sz w:val="24"/>
          <w:szCs w:val="24"/>
        </w:rPr>
        <w:t>Contractante :</w:t>
      </w:r>
      <w:r w:rsidRPr="003936CD">
        <w:rPr>
          <w:rFonts w:ascii="Times New Roman" w:hAnsi="Times New Roman" w:cs="Times New Roman"/>
          <w:b/>
          <w:bCs/>
          <w:sz w:val="24"/>
          <w:szCs w:val="24"/>
        </w:rPr>
        <w:t xml:space="preserve"> </w:t>
      </w:r>
      <w:r w:rsidRPr="003936CD">
        <w:rPr>
          <w:rFonts w:ascii="Times New Roman" w:hAnsi="Times New Roman" w:cs="Times New Roman"/>
          <w:sz w:val="24"/>
          <w:szCs w:val="24"/>
        </w:rPr>
        <w:t xml:space="preserve">est </w:t>
      </w:r>
      <w:r w:rsidR="006539A7" w:rsidRPr="003936CD">
        <w:rPr>
          <w:rFonts w:ascii="Times New Roman" w:hAnsi="Times New Roman" w:cs="Times New Roman"/>
          <w:sz w:val="24"/>
          <w:szCs w:val="24"/>
        </w:rPr>
        <w:t xml:space="preserve">le </w:t>
      </w:r>
      <w:r w:rsidR="006539A7">
        <w:rPr>
          <w:rFonts w:ascii="Times New Roman" w:hAnsi="Times New Roman" w:cs="Times New Roman"/>
          <w:sz w:val="24"/>
          <w:szCs w:val="24"/>
        </w:rPr>
        <w:t xml:space="preserve">Représentant de l’ASECNA </w:t>
      </w:r>
      <w:r w:rsidR="00326D90">
        <w:rPr>
          <w:rFonts w:ascii="Times New Roman" w:hAnsi="Times New Roman" w:cs="Times New Roman"/>
          <w:sz w:val="24"/>
          <w:szCs w:val="24"/>
        </w:rPr>
        <w:t>aux Comores</w:t>
      </w:r>
      <w:r w:rsidR="006539A7" w:rsidRPr="003936CD">
        <w:rPr>
          <w:rFonts w:ascii="Times New Roman" w:hAnsi="Times New Roman" w:cs="Times New Roman"/>
          <w:sz w:val="24"/>
          <w:szCs w:val="24"/>
        </w:rPr>
        <w:t>, à l’adresse suivante</w:t>
      </w:r>
      <w:proofErr w:type="gramStart"/>
      <w:r w:rsidR="006539A7" w:rsidRPr="003936CD">
        <w:rPr>
          <w:rFonts w:ascii="Times New Roman" w:hAnsi="Times New Roman" w:cs="Times New Roman"/>
          <w:sz w:val="24"/>
          <w:szCs w:val="24"/>
        </w:rPr>
        <w:t> :</w:t>
      </w:r>
      <w:bookmarkStart w:id="574" w:name="_Toc398446565"/>
      <w:r w:rsidR="00326D90">
        <w:rPr>
          <w:rFonts w:ascii="Times New Roman" w:eastAsia="Times New Roman" w:hAnsi="Times New Roman"/>
          <w:b/>
          <w:snapToGrid w:val="0"/>
          <w:sz w:val="24"/>
          <w:szCs w:val="24"/>
        </w:rPr>
        <w:t>B</w:t>
      </w:r>
      <w:proofErr w:type="gramEnd"/>
      <w:r w:rsidR="00326D90">
        <w:rPr>
          <w:rFonts w:ascii="Times New Roman" w:eastAsia="Times New Roman" w:hAnsi="Times New Roman"/>
          <w:b/>
          <w:snapToGrid w:val="0"/>
          <w:sz w:val="24"/>
          <w:szCs w:val="24"/>
        </w:rPr>
        <w:t>.P 2527 Moroni Comores</w:t>
      </w:r>
    </w:p>
    <w:p w14:paraId="42178897" w14:textId="77777777" w:rsidR="00104091" w:rsidRDefault="00104091" w:rsidP="00326D90">
      <w:pPr>
        <w:spacing w:after="0" w:line="240" w:lineRule="auto"/>
        <w:jc w:val="both"/>
        <w:rPr>
          <w:rFonts w:ascii="Times New Roman" w:hAnsi="Times New Roman"/>
          <w:i/>
          <w:sz w:val="24"/>
          <w:szCs w:val="24"/>
        </w:rPr>
      </w:pPr>
    </w:p>
    <w:p w14:paraId="1BDFDFDA" w14:textId="77777777" w:rsidR="0058171B" w:rsidRPr="00104091" w:rsidRDefault="00DA4AFB" w:rsidP="00326D90">
      <w:pPr>
        <w:spacing w:after="0" w:line="240" w:lineRule="auto"/>
        <w:jc w:val="both"/>
        <w:rPr>
          <w:rFonts w:ascii="Times New Roman" w:hAnsi="Times New Roman"/>
          <w:b/>
          <w:i/>
          <w:sz w:val="24"/>
          <w:szCs w:val="24"/>
        </w:rPr>
      </w:pPr>
      <w:r w:rsidRPr="00104091">
        <w:rPr>
          <w:rFonts w:ascii="Times New Roman" w:hAnsi="Times New Roman"/>
          <w:b/>
          <w:i/>
          <w:sz w:val="24"/>
          <w:szCs w:val="24"/>
        </w:rPr>
        <w:t xml:space="preserve">Article 4. </w:t>
      </w:r>
      <w:r w:rsidR="007A601A" w:rsidRPr="00104091">
        <w:rPr>
          <w:rFonts w:ascii="Times New Roman" w:hAnsi="Times New Roman"/>
          <w:b/>
          <w:i/>
          <w:sz w:val="24"/>
          <w:szCs w:val="24"/>
        </w:rPr>
        <w:t xml:space="preserve"> Représentant du </w:t>
      </w:r>
      <w:r w:rsidR="00CD7A48" w:rsidRPr="00104091">
        <w:rPr>
          <w:rFonts w:ascii="Times New Roman" w:hAnsi="Times New Roman"/>
          <w:b/>
          <w:i/>
          <w:sz w:val="24"/>
          <w:szCs w:val="24"/>
        </w:rPr>
        <w:t xml:space="preserve">Prestataire </w:t>
      </w:r>
      <w:r w:rsidRPr="00104091">
        <w:rPr>
          <w:rFonts w:ascii="Times New Roman" w:hAnsi="Times New Roman"/>
          <w:b/>
          <w:i/>
          <w:sz w:val="24"/>
          <w:szCs w:val="24"/>
        </w:rPr>
        <w:t>(CCAG-FCS Article 3/4)</w:t>
      </w:r>
      <w:bookmarkEnd w:id="574"/>
    </w:p>
    <w:p w14:paraId="769B5D3F" w14:textId="77777777" w:rsidR="0097633B" w:rsidRPr="003936CD" w:rsidRDefault="0097633B" w:rsidP="0058171B">
      <w:pPr>
        <w:spacing w:after="0" w:line="240" w:lineRule="auto"/>
        <w:jc w:val="both"/>
        <w:rPr>
          <w:rFonts w:ascii="Times New Roman" w:hAnsi="Times New Roman" w:cs="Times New Roman"/>
          <w:sz w:val="24"/>
          <w:szCs w:val="24"/>
        </w:rPr>
      </w:pPr>
    </w:p>
    <w:p w14:paraId="41553CC9" w14:textId="77777777" w:rsidR="0058171B" w:rsidRPr="00957020" w:rsidRDefault="00DA4AFB" w:rsidP="0058171B">
      <w:pPr>
        <w:spacing w:after="0" w:line="240" w:lineRule="auto"/>
        <w:jc w:val="both"/>
        <w:rPr>
          <w:rFonts w:ascii="Times New Roman" w:hAnsi="Times New Roman" w:cs="Times New Roman"/>
          <w:b/>
          <w:bCs/>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00FA6053" w:rsidRPr="003936CD">
        <w:rPr>
          <w:rFonts w:ascii="Times New Roman" w:hAnsi="Times New Roman" w:cs="Times New Roman"/>
          <w:sz w:val="24"/>
          <w:szCs w:val="24"/>
        </w:rPr>
        <w:t>désigne</w:t>
      </w:r>
      <w:r w:rsidR="00FA6053" w:rsidRPr="00957020">
        <w:rPr>
          <w:rFonts w:ascii="Times New Roman" w:hAnsi="Times New Roman" w:cs="Times New Roman"/>
          <w:sz w:val="24"/>
          <w:szCs w:val="24"/>
        </w:rPr>
        <w:t xml:space="preserve"> (</w:t>
      </w:r>
      <w:r w:rsidRPr="00957020">
        <w:rPr>
          <w:rFonts w:ascii="Times New Roman" w:hAnsi="Times New Roman" w:cs="Times New Roman"/>
          <w:i/>
          <w:iCs/>
          <w:sz w:val="24"/>
          <w:szCs w:val="24"/>
        </w:rPr>
        <w:t>indiquer le signataire du présent marché ou son représentant dûment accrédité</w:t>
      </w:r>
      <w:r w:rsidRPr="00957020">
        <w:rPr>
          <w:rFonts w:ascii="Times New Roman" w:hAnsi="Times New Roman" w:cs="Times New Roman"/>
          <w:sz w:val="24"/>
          <w:szCs w:val="24"/>
        </w:rPr>
        <w:t>).</w:t>
      </w:r>
    </w:p>
    <w:p w14:paraId="7E09D171" w14:textId="77777777" w:rsidR="00922D69" w:rsidRPr="003936CD" w:rsidRDefault="00922D69" w:rsidP="006C4D73">
      <w:pPr>
        <w:spacing w:after="0" w:line="240" w:lineRule="auto"/>
        <w:jc w:val="both"/>
        <w:rPr>
          <w:rFonts w:ascii="Times New Roman" w:hAnsi="Times New Roman" w:cs="Times New Roman"/>
          <w:sz w:val="24"/>
          <w:szCs w:val="24"/>
        </w:rPr>
      </w:pPr>
    </w:p>
    <w:p w14:paraId="59B4E7DE" w14:textId="77777777" w:rsidR="000622E1" w:rsidRPr="007A601A" w:rsidRDefault="00DA4AFB" w:rsidP="007A601A">
      <w:pPr>
        <w:pStyle w:val="Titre4"/>
        <w:spacing w:before="0"/>
        <w:rPr>
          <w:rFonts w:ascii="Times New Roman" w:hAnsi="Times New Roman"/>
          <w:i w:val="0"/>
          <w:color w:val="auto"/>
          <w:sz w:val="24"/>
          <w:szCs w:val="24"/>
        </w:rPr>
      </w:pPr>
      <w:bookmarkStart w:id="575" w:name="_Toc398446566"/>
      <w:r w:rsidRPr="007A601A">
        <w:rPr>
          <w:rFonts w:ascii="Times New Roman" w:hAnsi="Times New Roman"/>
          <w:i w:val="0"/>
          <w:color w:val="auto"/>
          <w:sz w:val="24"/>
          <w:szCs w:val="24"/>
        </w:rPr>
        <w:t xml:space="preserve">Article </w:t>
      </w:r>
      <w:r w:rsidR="00FA6053" w:rsidRPr="007A601A">
        <w:rPr>
          <w:rFonts w:ascii="Times New Roman" w:hAnsi="Times New Roman"/>
          <w:i w:val="0"/>
          <w:color w:val="auto"/>
          <w:sz w:val="24"/>
          <w:szCs w:val="24"/>
        </w:rPr>
        <w:t>5. Sous</w:t>
      </w:r>
      <w:r w:rsidR="007A601A" w:rsidRPr="007A601A">
        <w:rPr>
          <w:rFonts w:ascii="Times New Roman" w:hAnsi="Times New Roman"/>
          <w:i w:val="0"/>
          <w:color w:val="auto"/>
          <w:sz w:val="24"/>
          <w:szCs w:val="24"/>
        </w:rPr>
        <w:t xml:space="preserve">-traitance </w:t>
      </w:r>
      <w:r w:rsidRPr="007A601A">
        <w:rPr>
          <w:rFonts w:ascii="Times New Roman" w:hAnsi="Times New Roman"/>
          <w:i w:val="0"/>
          <w:color w:val="auto"/>
          <w:sz w:val="24"/>
          <w:szCs w:val="24"/>
        </w:rPr>
        <w:t>(CCAG-FCS-Article 3/6)</w:t>
      </w:r>
      <w:bookmarkEnd w:id="575"/>
    </w:p>
    <w:p w14:paraId="0C300765" w14:textId="77777777" w:rsidR="000622E1" w:rsidRPr="003936CD" w:rsidRDefault="000622E1" w:rsidP="000622E1">
      <w:pPr>
        <w:spacing w:after="0" w:line="240" w:lineRule="auto"/>
        <w:jc w:val="both"/>
        <w:rPr>
          <w:rFonts w:ascii="Times New Roman" w:hAnsi="Times New Roman" w:cs="Times New Roman"/>
          <w:sz w:val="24"/>
          <w:szCs w:val="24"/>
        </w:rPr>
      </w:pPr>
    </w:p>
    <w:p w14:paraId="299855B4" w14:textId="77777777" w:rsidR="000622E1" w:rsidRPr="003936CD" w:rsidRDefault="00DA4AFB" w:rsidP="000622E1">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ne peut sous-traiter aucune partie de son Marché.</w:t>
      </w:r>
    </w:p>
    <w:p w14:paraId="541CB414" w14:textId="77777777" w:rsidR="00E32658" w:rsidRPr="003936CD" w:rsidRDefault="00E32658" w:rsidP="006C4D73">
      <w:pPr>
        <w:widowControl w:val="0"/>
        <w:spacing w:after="0" w:line="240" w:lineRule="auto"/>
        <w:jc w:val="both"/>
        <w:rPr>
          <w:rFonts w:ascii="Times New Roman" w:hAnsi="Times New Roman" w:cs="Times New Roman"/>
          <w:snapToGrid w:val="0"/>
          <w:sz w:val="24"/>
          <w:szCs w:val="24"/>
        </w:rPr>
      </w:pPr>
    </w:p>
    <w:p w14:paraId="6C354D5D" w14:textId="77777777" w:rsidR="006C4D73" w:rsidRPr="007A601A" w:rsidRDefault="00DA4AFB" w:rsidP="006C4D73">
      <w:pPr>
        <w:pStyle w:val="Titre4"/>
        <w:spacing w:before="0"/>
        <w:rPr>
          <w:rFonts w:ascii="Times New Roman" w:hAnsi="Times New Roman"/>
          <w:i w:val="0"/>
          <w:color w:val="auto"/>
          <w:sz w:val="24"/>
          <w:szCs w:val="24"/>
        </w:rPr>
      </w:pPr>
      <w:bookmarkStart w:id="576" w:name="_Toc383610124"/>
      <w:bookmarkStart w:id="577" w:name="_Toc392242092"/>
      <w:bookmarkStart w:id="578" w:name="_Toc398446567"/>
      <w:r w:rsidRPr="007A601A">
        <w:rPr>
          <w:rFonts w:ascii="Times New Roman" w:hAnsi="Times New Roman"/>
          <w:i w:val="0"/>
          <w:color w:val="auto"/>
          <w:sz w:val="24"/>
          <w:szCs w:val="24"/>
        </w:rPr>
        <w:t xml:space="preserve">Article 6. </w:t>
      </w:r>
      <w:r w:rsidR="007A601A" w:rsidRPr="007A601A">
        <w:rPr>
          <w:rFonts w:ascii="Times New Roman" w:hAnsi="Times New Roman"/>
          <w:i w:val="0"/>
          <w:color w:val="auto"/>
          <w:sz w:val="24"/>
          <w:szCs w:val="24"/>
        </w:rPr>
        <w:t xml:space="preserve">Documents contractuels </w:t>
      </w:r>
      <w:r w:rsidRPr="007A601A">
        <w:rPr>
          <w:rFonts w:ascii="Times New Roman" w:hAnsi="Times New Roman"/>
          <w:i w:val="0"/>
          <w:color w:val="auto"/>
          <w:sz w:val="24"/>
          <w:szCs w:val="24"/>
        </w:rPr>
        <w:t>(CCAG-FCS-Article 4)</w:t>
      </w:r>
      <w:bookmarkEnd w:id="576"/>
      <w:bookmarkEnd w:id="577"/>
      <w:bookmarkEnd w:id="578"/>
    </w:p>
    <w:p w14:paraId="53E5CA6A" w14:textId="77777777" w:rsidR="006C4D73" w:rsidRPr="003936CD" w:rsidRDefault="006C4D73" w:rsidP="00ED2C7A">
      <w:pPr>
        <w:widowControl w:val="0"/>
        <w:spacing w:after="0" w:line="240" w:lineRule="auto"/>
        <w:ind w:left="1080"/>
        <w:jc w:val="both"/>
        <w:rPr>
          <w:rFonts w:ascii="Times New Roman" w:hAnsi="Times New Roman" w:cs="Times New Roman"/>
          <w:b/>
          <w:snapToGrid w:val="0"/>
          <w:sz w:val="24"/>
          <w:szCs w:val="24"/>
        </w:rPr>
      </w:pPr>
    </w:p>
    <w:p w14:paraId="3193386C" w14:textId="77777777" w:rsidR="006C4D73" w:rsidRPr="003936CD" w:rsidRDefault="00DA4AFB" w:rsidP="006C4D73">
      <w:pPr>
        <w:widowControl w:val="0"/>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L'ensemble des documents énumérés ci-dessous, dont </w:t>
      </w:r>
      <w:r w:rsidRPr="003936CD">
        <w:rPr>
          <w:rFonts w:ascii="Times New Roman" w:hAnsi="Times New Roman" w:cs="Times New Roman"/>
          <w:snapToGrid w:val="0"/>
          <w:sz w:val="24"/>
          <w:szCs w:val="24"/>
        </w:rPr>
        <w:t xml:space="preserve">le </w:t>
      </w:r>
      <w:r w:rsidR="00CD7A48">
        <w:rPr>
          <w:rFonts w:ascii="Times New Roman" w:hAnsi="Times New Roman" w:cs="Times New Roman"/>
          <w:snapToGrid w:val="0"/>
          <w:sz w:val="24"/>
          <w:szCs w:val="24"/>
        </w:rPr>
        <w:t xml:space="preserve">Prestataire </w:t>
      </w:r>
      <w:r w:rsidRPr="003936CD">
        <w:rPr>
          <w:rFonts w:ascii="Times New Roman" w:hAnsi="Times New Roman" w:cs="Times New Roman"/>
          <w:sz w:val="24"/>
          <w:szCs w:val="24"/>
        </w:rPr>
        <w:t xml:space="preserve">assure avoir pris connaissance, constitue le contrat définissant les conditions du </w:t>
      </w:r>
      <w:r w:rsidR="00FA6053" w:rsidRPr="003936CD">
        <w:rPr>
          <w:rFonts w:ascii="Times New Roman" w:hAnsi="Times New Roman" w:cs="Times New Roman"/>
          <w:sz w:val="24"/>
          <w:szCs w:val="24"/>
        </w:rPr>
        <w:t>marché :</w:t>
      </w:r>
    </w:p>
    <w:p w14:paraId="77E860FF" w14:textId="77777777" w:rsidR="006C4D73" w:rsidRPr="003936CD" w:rsidRDefault="006C4D73" w:rsidP="006C4D73">
      <w:pPr>
        <w:widowControl w:val="0"/>
        <w:spacing w:after="0" w:line="240" w:lineRule="auto"/>
        <w:jc w:val="both"/>
        <w:rPr>
          <w:rFonts w:ascii="Times New Roman" w:hAnsi="Times New Roman" w:cs="Times New Roman"/>
          <w:sz w:val="24"/>
          <w:szCs w:val="24"/>
        </w:rPr>
      </w:pPr>
    </w:p>
    <w:p w14:paraId="28DE07B5"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proofErr w:type="gramStart"/>
      <w:r w:rsidRPr="003936CD">
        <w:rPr>
          <w:rFonts w:ascii="Times New Roman" w:hAnsi="Times New Roman" w:cs="Times New Roman"/>
          <w:sz w:val="24"/>
          <w:szCs w:val="24"/>
        </w:rPr>
        <w:t>l’Acte</w:t>
      </w:r>
      <w:proofErr w:type="gramEnd"/>
      <w:r w:rsidRPr="003936CD">
        <w:rPr>
          <w:rFonts w:ascii="Times New Roman" w:hAnsi="Times New Roman" w:cs="Times New Roman"/>
          <w:sz w:val="24"/>
          <w:szCs w:val="24"/>
        </w:rPr>
        <w:t xml:space="preserve"> </w:t>
      </w:r>
      <w:proofErr w:type="gramStart"/>
      <w:r w:rsidRPr="003936CD">
        <w:rPr>
          <w:rFonts w:ascii="Times New Roman" w:hAnsi="Times New Roman" w:cs="Times New Roman"/>
          <w:sz w:val="24"/>
          <w:szCs w:val="24"/>
        </w:rPr>
        <w:t>d’engagement;</w:t>
      </w:r>
      <w:proofErr w:type="gramEnd"/>
    </w:p>
    <w:p w14:paraId="68DA61F9" w14:textId="77777777" w:rsidR="006C4D73" w:rsidRPr="003936CD" w:rsidRDefault="00DA4AFB" w:rsidP="000F4506">
      <w:pPr>
        <w:pStyle w:val="Paragraphedeliste"/>
        <w:numPr>
          <w:ilvl w:val="0"/>
          <w:numId w:val="184"/>
        </w:numPr>
        <w:spacing w:after="0" w:line="240" w:lineRule="auto"/>
        <w:ind w:left="1068" w:right="69"/>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présent Cahier des Clauses Administratives Particulières (CCAP) et ses éventuelles </w:t>
      </w:r>
      <w:proofErr w:type="gramStart"/>
      <w:r w:rsidRPr="003936CD">
        <w:rPr>
          <w:rFonts w:ascii="Times New Roman" w:hAnsi="Times New Roman" w:cs="Times New Roman"/>
          <w:sz w:val="24"/>
          <w:szCs w:val="24"/>
        </w:rPr>
        <w:t>annexes;</w:t>
      </w:r>
      <w:proofErr w:type="gramEnd"/>
    </w:p>
    <w:p w14:paraId="1CED88A4" w14:textId="77777777" w:rsidR="006C4D73" w:rsidRPr="003936CD" w:rsidRDefault="00DA4AFB" w:rsidP="000F4506">
      <w:pPr>
        <w:pStyle w:val="Paragraphedeliste"/>
        <w:numPr>
          <w:ilvl w:val="0"/>
          <w:numId w:val="184"/>
        </w:numPr>
        <w:spacing w:after="0" w:line="240" w:lineRule="auto"/>
        <w:ind w:left="1068" w:right="69"/>
        <w:jc w:val="both"/>
        <w:rPr>
          <w:rFonts w:ascii="Times New Roman" w:hAnsi="Times New Roman" w:cs="Times New Roman"/>
          <w:sz w:val="24"/>
          <w:szCs w:val="24"/>
        </w:rPr>
      </w:pPr>
      <w:proofErr w:type="gramStart"/>
      <w:r w:rsidRPr="003936CD">
        <w:rPr>
          <w:rFonts w:ascii="Times New Roman" w:hAnsi="Times New Roman" w:cs="Times New Roman"/>
          <w:sz w:val="24"/>
          <w:szCs w:val="24"/>
        </w:rPr>
        <w:t>les</w:t>
      </w:r>
      <w:proofErr w:type="gramEnd"/>
      <w:r w:rsidRPr="003936CD">
        <w:rPr>
          <w:rFonts w:ascii="Times New Roman" w:hAnsi="Times New Roman" w:cs="Times New Roman"/>
          <w:sz w:val="24"/>
          <w:szCs w:val="24"/>
        </w:rPr>
        <w:t xml:space="preserve"> spécifications techniques et ses éventuelles annexes ;</w:t>
      </w:r>
    </w:p>
    <w:p w14:paraId="5F9FC6BB"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bordereau des </w:t>
      </w:r>
      <w:proofErr w:type="gramStart"/>
      <w:r w:rsidRPr="003936CD">
        <w:rPr>
          <w:rFonts w:ascii="Times New Roman" w:hAnsi="Times New Roman" w:cs="Times New Roman"/>
          <w:sz w:val="24"/>
          <w:szCs w:val="24"/>
        </w:rPr>
        <w:t>prix;</w:t>
      </w:r>
      <w:proofErr w:type="gramEnd"/>
    </w:p>
    <w:p w14:paraId="0F97D4E5"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proofErr w:type="gramStart"/>
      <w:r w:rsidRPr="003936CD">
        <w:rPr>
          <w:rFonts w:ascii="Times New Roman" w:hAnsi="Times New Roman" w:cs="Times New Roman"/>
          <w:sz w:val="24"/>
          <w:szCs w:val="24"/>
        </w:rPr>
        <w:t>le</w:t>
      </w:r>
      <w:proofErr w:type="gramEnd"/>
      <w:r w:rsidRPr="003936CD">
        <w:rPr>
          <w:rFonts w:ascii="Times New Roman" w:hAnsi="Times New Roman" w:cs="Times New Roman"/>
          <w:sz w:val="24"/>
          <w:szCs w:val="24"/>
        </w:rPr>
        <w:t xml:space="preserve"> Cahier des Clauses Administratives Générales applicables aux marchés de fournitures courantes et prestations de service (CCAG-FCS) ;</w:t>
      </w:r>
    </w:p>
    <w:p w14:paraId="4ECF0A51"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proofErr w:type="gramStart"/>
      <w:r w:rsidRPr="003936CD">
        <w:rPr>
          <w:rFonts w:ascii="Times New Roman" w:hAnsi="Times New Roman" w:cs="Times New Roman"/>
          <w:sz w:val="24"/>
          <w:szCs w:val="24"/>
        </w:rPr>
        <w:t>l'offre</w:t>
      </w:r>
      <w:proofErr w:type="gramEnd"/>
      <w:r w:rsidRPr="003936CD">
        <w:rPr>
          <w:rFonts w:ascii="Times New Roman" w:hAnsi="Times New Roman" w:cs="Times New Roman"/>
          <w:sz w:val="24"/>
          <w:szCs w:val="24"/>
        </w:rPr>
        <w:t xml:space="preserve"> et ses annexes.</w:t>
      </w:r>
    </w:p>
    <w:p w14:paraId="77CB96F2" w14:textId="77777777" w:rsidR="006C4D73" w:rsidRPr="003936CD" w:rsidRDefault="006C4D73" w:rsidP="006C4D73">
      <w:pPr>
        <w:spacing w:after="0" w:line="240" w:lineRule="auto"/>
        <w:ind w:left="880" w:right="566"/>
        <w:jc w:val="both"/>
        <w:rPr>
          <w:rFonts w:ascii="Times New Roman" w:hAnsi="Times New Roman" w:cs="Times New Roman"/>
          <w:sz w:val="24"/>
          <w:szCs w:val="24"/>
        </w:rPr>
      </w:pPr>
    </w:p>
    <w:p w14:paraId="586AB3BB" w14:textId="77777777" w:rsidR="006C4D73" w:rsidRPr="003936CD" w:rsidRDefault="00DA4AFB" w:rsidP="006C4D73">
      <w:pPr>
        <w:tabs>
          <w:tab w:val="left" w:pos="8931"/>
        </w:tabs>
        <w:spacing w:after="0" w:line="240" w:lineRule="auto"/>
        <w:ind w:right="69"/>
        <w:jc w:val="both"/>
        <w:rPr>
          <w:rFonts w:ascii="Times New Roman" w:hAnsi="Times New Roman" w:cs="Times New Roman"/>
          <w:sz w:val="24"/>
          <w:szCs w:val="24"/>
        </w:rPr>
      </w:pPr>
      <w:r w:rsidRPr="003936CD">
        <w:rPr>
          <w:rFonts w:ascii="Times New Roman" w:hAnsi="Times New Roman" w:cs="Times New Roman"/>
          <w:sz w:val="24"/>
          <w:szCs w:val="24"/>
        </w:rPr>
        <w:t>En cas de contradiction ou de différence entre les pièces constitutives du marché, ces pièces prévalent dans l'ordre dans lequel elles sont énumérées ci- dessus.</w:t>
      </w:r>
    </w:p>
    <w:p w14:paraId="107DE37B" w14:textId="77777777" w:rsidR="006C4D73" w:rsidRPr="003936CD" w:rsidRDefault="006C4D73" w:rsidP="006C4D73">
      <w:pPr>
        <w:tabs>
          <w:tab w:val="left" w:pos="8931"/>
        </w:tabs>
        <w:spacing w:after="0" w:line="240" w:lineRule="auto"/>
        <w:ind w:right="69"/>
        <w:jc w:val="both"/>
        <w:rPr>
          <w:rFonts w:ascii="Times New Roman" w:hAnsi="Times New Roman" w:cs="Times New Roman"/>
          <w:sz w:val="24"/>
          <w:szCs w:val="24"/>
        </w:rPr>
      </w:pPr>
    </w:p>
    <w:p w14:paraId="488C914B" w14:textId="77777777" w:rsidR="006C4D73" w:rsidRPr="003936CD" w:rsidRDefault="00DA4AFB" w:rsidP="006C4D73">
      <w:pPr>
        <w:tabs>
          <w:tab w:val="left" w:pos="8931"/>
        </w:tabs>
        <w:spacing w:after="0" w:line="240" w:lineRule="auto"/>
        <w:ind w:right="6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contradiction ou de différence entre les pièces portant le même rang ou entre les dispositions d'une même pièce, </w:t>
      </w:r>
      <w:r w:rsidR="00FA6053" w:rsidRPr="003936CD">
        <w:rPr>
          <w:rFonts w:ascii="Times New Roman" w:hAnsi="Times New Roman" w:cs="Times New Roman"/>
          <w:sz w:val="24"/>
          <w:szCs w:val="24"/>
        </w:rPr>
        <w:t>les dispositions</w:t>
      </w:r>
      <w:r w:rsidRPr="003936CD">
        <w:rPr>
          <w:rFonts w:ascii="Times New Roman" w:hAnsi="Times New Roman" w:cs="Times New Roman"/>
          <w:sz w:val="24"/>
          <w:szCs w:val="24"/>
        </w:rPr>
        <w:t xml:space="preserve"> les plus restrictives, ou les plus avantageuses pour l'ASECNA, l'emportent.</w:t>
      </w:r>
    </w:p>
    <w:p w14:paraId="53AEB925" w14:textId="77777777" w:rsidR="0097633B" w:rsidRPr="003936CD" w:rsidRDefault="0097633B" w:rsidP="006C4D73">
      <w:pPr>
        <w:tabs>
          <w:tab w:val="left" w:pos="8931"/>
        </w:tabs>
        <w:spacing w:after="0"/>
        <w:ind w:right="69"/>
        <w:jc w:val="both"/>
        <w:rPr>
          <w:rFonts w:ascii="Times New Roman" w:hAnsi="Times New Roman" w:cs="Times New Roman"/>
          <w:sz w:val="24"/>
          <w:szCs w:val="24"/>
        </w:rPr>
      </w:pPr>
    </w:p>
    <w:p w14:paraId="7101A48B" w14:textId="77777777" w:rsidR="006C4D73" w:rsidRPr="007A601A" w:rsidRDefault="00DA4AFB" w:rsidP="006C4D73">
      <w:pPr>
        <w:pStyle w:val="Titre4"/>
        <w:spacing w:before="0"/>
        <w:rPr>
          <w:rFonts w:ascii="Times New Roman" w:hAnsi="Times New Roman"/>
          <w:i w:val="0"/>
          <w:color w:val="auto"/>
          <w:sz w:val="24"/>
          <w:szCs w:val="24"/>
        </w:rPr>
      </w:pPr>
      <w:bookmarkStart w:id="579" w:name="_Toc383610125"/>
      <w:bookmarkStart w:id="580" w:name="_Toc392242093"/>
      <w:bookmarkStart w:id="581" w:name="_Toc398446568"/>
      <w:r w:rsidRPr="007A601A">
        <w:rPr>
          <w:rFonts w:ascii="Times New Roman" w:hAnsi="Times New Roman"/>
          <w:i w:val="0"/>
          <w:color w:val="auto"/>
          <w:sz w:val="24"/>
          <w:szCs w:val="24"/>
        </w:rPr>
        <w:t xml:space="preserve">Article 7. </w:t>
      </w:r>
      <w:r w:rsidR="007A601A" w:rsidRPr="007A601A">
        <w:rPr>
          <w:rFonts w:ascii="Times New Roman" w:hAnsi="Times New Roman"/>
          <w:i w:val="0"/>
          <w:color w:val="auto"/>
          <w:sz w:val="24"/>
          <w:szCs w:val="24"/>
        </w:rPr>
        <w:t xml:space="preserve">Garanties de bonne exécution </w:t>
      </w:r>
      <w:r w:rsidRPr="007A601A">
        <w:rPr>
          <w:rFonts w:ascii="Times New Roman" w:hAnsi="Times New Roman"/>
          <w:i w:val="0"/>
          <w:color w:val="auto"/>
          <w:sz w:val="24"/>
          <w:szCs w:val="24"/>
        </w:rPr>
        <w:t>(CCAG-FCS-Article 5/2)</w:t>
      </w:r>
      <w:bookmarkEnd w:id="579"/>
      <w:bookmarkEnd w:id="580"/>
      <w:bookmarkEnd w:id="581"/>
    </w:p>
    <w:p w14:paraId="67125C1C" w14:textId="77777777" w:rsidR="006C4D73" w:rsidRDefault="006C4D73" w:rsidP="006C4D73">
      <w:pPr>
        <w:widowControl w:val="0"/>
        <w:spacing w:after="0" w:line="240" w:lineRule="auto"/>
        <w:jc w:val="both"/>
        <w:rPr>
          <w:rFonts w:ascii="Times New Roman" w:hAnsi="Times New Roman" w:cs="Times New Roman"/>
          <w:b/>
          <w:snapToGrid w:val="0"/>
          <w:sz w:val="24"/>
          <w:szCs w:val="24"/>
        </w:rPr>
      </w:pPr>
    </w:p>
    <w:p w14:paraId="46648280" w14:textId="77777777" w:rsidR="00CD7A48" w:rsidRPr="00CD7A48" w:rsidRDefault="00CD7A48" w:rsidP="006C4D73">
      <w:pPr>
        <w:widowControl w:val="0"/>
        <w:spacing w:after="0" w:line="240" w:lineRule="auto"/>
        <w:jc w:val="both"/>
        <w:rPr>
          <w:rFonts w:ascii="Times New Roman" w:hAnsi="Times New Roman" w:cs="Times New Roman"/>
          <w:snapToGrid w:val="0"/>
          <w:sz w:val="24"/>
          <w:szCs w:val="24"/>
        </w:rPr>
      </w:pPr>
      <w:r w:rsidRPr="00CD7A48">
        <w:rPr>
          <w:rFonts w:ascii="Times New Roman" w:hAnsi="Times New Roman" w:cs="Times New Roman"/>
          <w:snapToGrid w:val="0"/>
          <w:sz w:val="24"/>
          <w:szCs w:val="24"/>
        </w:rPr>
        <w:t>Sans objet</w:t>
      </w:r>
    </w:p>
    <w:p w14:paraId="18EF4AA9" w14:textId="77777777" w:rsidR="00CD7A48" w:rsidRPr="003936CD" w:rsidRDefault="00CD7A48" w:rsidP="006C4D73">
      <w:pPr>
        <w:widowControl w:val="0"/>
        <w:spacing w:after="0" w:line="240" w:lineRule="auto"/>
        <w:jc w:val="both"/>
        <w:rPr>
          <w:rFonts w:ascii="Times New Roman" w:hAnsi="Times New Roman" w:cs="Times New Roman"/>
          <w:b/>
          <w:snapToGrid w:val="0"/>
          <w:sz w:val="24"/>
          <w:szCs w:val="24"/>
        </w:rPr>
      </w:pPr>
    </w:p>
    <w:p w14:paraId="2F0FE6EC" w14:textId="77777777" w:rsidR="006C4D73" w:rsidRPr="007A601A" w:rsidRDefault="00DA4AFB" w:rsidP="006C4D73">
      <w:pPr>
        <w:pStyle w:val="Titre4"/>
        <w:spacing w:before="0"/>
        <w:rPr>
          <w:rFonts w:ascii="Times New Roman" w:hAnsi="Times New Roman"/>
          <w:i w:val="0"/>
          <w:color w:val="auto"/>
          <w:sz w:val="24"/>
          <w:szCs w:val="24"/>
        </w:rPr>
      </w:pPr>
      <w:bookmarkStart w:id="582" w:name="_Toc383610126"/>
      <w:bookmarkStart w:id="583" w:name="_Toc392242094"/>
      <w:bookmarkStart w:id="584" w:name="_Toc398446569"/>
      <w:r w:rsidRPr="007A601A">
        <w:rPr>
          <w:rFonts w:ascii="Times New Roman" w:hAnsi="Times New Roman"/>
          <w:i w:val="0"/>
          <w:color w:val="auto"/>
          <w:sz w:val="24"/>
          <w:szCs w:val="24"/>
        </w:rPr>
        <w:t xml:space="preserve">Article 8. </w:t>
      </w:r>
      <w:r w:rsidR="007A601A" w:rsidRPr="007A601A">
        <w:rPr>
          <w:rFonts w:ascii="Times New Roman" w:hAnsi="Times New Roman"/>
          <w:i w:val="0"/>
          <w:color w:val="auto"/>
          <w:sz w:val="24"/>
          <w:szCs w:val="24"/>
        </w:rPr>
        <w:t xml:space="preserve">Retenue de garantie </w:t>
      </w:r>
      <w:r w:rsidRPr="007A601A">
        <w:rPr>
          <w:rFonts w:ascii="Times New Roman" w:hAnsi="Times New Roman"/>
          <w:i w:val="0"/>
          <w:color w:val="auto"/>
          <w:sz w:val="24"/>
          <w:szCs w:val="24"/>
        </w:rPr>
        <w:t>(CCAG Article 5/3)</w:t>
      </w:r>
      <w:bookmarkEnd w:id="582"/>
      <w:bookmarkEnd w:id="583"/>
      <w:bookmarkEnd w:id="584"/>
    </w:p>
    <w:p w14:paraId="101AC80D" w14:textId="77777777" w:rsidR="006C4D73" w:rsidRPr="003936CD" w:rsidRDefault="006C4D73" w:rsidP="006C4D73">
      <w:pPr>
        <w:spacing w:after="0" w:line="240" w:lineRule="auto"/>
        <w:jc w:val="both"/>
        <w:rPr>
          <w:rFonts w:ascii="Times New Roman" w:hAnsi="Times New Roman" w:cs="Times New Roman"/>
          <w:b/>
          <w:snapToGrid w:val="0"/>
          <w:sz w:val="24"/>
          <w:szCs w:val="24"/>
        </w:rPr>
      </w:pPr>
    </w:p>
    <w:p w14:paraId="6E7945CE" w14:textId="77777777" w:rsidR="00FE3E60" w:rsidRDefault="00FE3E60" w:rsidP="00FE3E60">
      <w:pPr>
        <w:spacing w:after="0" w:line="240" w:lineRule="auto"/>
        <w:jc w:val="both"/>
        <w:rPr>
          <w:rFonts w:ascii="Times New Roman" w:eastAsia="Times New Roman" w:hAnsi="Times New Roman" w:cs="Times New Roman"/>
          <w:sz w:val="24"/>
          <w:szCs w:val="24"/>
          <w:lang w:eastAsia="fr-FR"/>
        </w:rPr>
      </w:pPr>
      <w:bookmarkStart w:id="585" w:name="_Toc392242095"/>
      <w:r>
        <w:rPr>
          <w:rFonts w:ascii="Times New Roman" w:eastAsia="Times New Roman" w:hAnsi="Times New Roman" w:cs="Times New Roman"/>
          <w:iCs/>
          <w:sz w:val="24"/>
          <w:szCs w:val="24"/>
          <w:lang w:eastAsia="fr-FR"/>
        </w:rPr>
        <w:t xml:space="preserve"> "N</w:t>
      </w:r>
      <w:r w:rsidRPr="00FE3E60">
        <w:rPr>
          <w:rFonts w:ascii="Times New Roman" w:eastAsia="Times New Roman" w:hAnsi="Times New Roman" w:cs="Times New Roman"/>
          <w:iCs/>
          <w:sz w:val="24"/>
          <w:szCs w:val="24"/>
          <w:lang w:eastAsia="fr-FR"/>
        </w:rPr>
        <w:t>on applicable</w:t>
      </w:r>
      <w:r w:rsidRPr="00FE3E60">
        <w:rPr>
          <w:rFonts w:ascii="Times New Roman" w:eastAsia="Times New Roman" w:hAnsi="Times New Roman" w:cs="Times New Roman"/>
          <w:sz w:val="24"/>
          <w:szCs w:val="24"/>
          <w:lang w:eastAsia="fr-FR"/>
        </w:rPr>
        <w:t>"</w:t>
      </w:r>
    </w:p>
    <w:p w14:paraId="3D77DAAF" w14:textId="77777777" w:rsidR="007A601A" w:rsidRPr="00FE3E60" w:rsidRDefault="007A601A" w:rsidP="00FE3E60">
      <w:pPr>
        <w:spacing w:after="0" w:line="240" w:lineRule="auto"/>
        <w:jc w:val="both"/>
        <w:rPr>
          <w:rFonts w:ascii="Times New Roman" w:eastAsia="Times New Roman" w:hAnsi="Times New Roman" w:cs="Times New Roman"/>
          <w:sz w:val="24"/>
          <w:szCs w:val="24"/>
          <w:lang w:eastAsia="fr-FR"/>
        </w:rPr>
      </w:pPr>
    </w:p>
    <w:p w14:paraId="3A0D4650" w14:textId="77777777" w:rsidR="00ED2C7A" w:rsidRDefault="00DA4AFB" w:rsidP="007A601A">
      <w:pPr>
        <w:pStyle w:val="Titre4"/>
        <w:spacing w:before="0"/>
        <w:rPr>
          <w:rFonts w:ascii="Times New Roman" w:hAnsi="Times New Roman"/>
          <w:i w:val="0"/>
          <w:color w:val="auto"/>
          <w:sz w:val="24"/>
          <w:szCs w:val="24"/>
        </w:rPr>
      </w:pPr>
      <w:bookmarkStart w:id="586" w:name="_Toc398446570"/>
      <w:r w:rsidRPr="007A601A">
        <w:rPr>
          <w:rFonts w:ascii="Times New Roman" w:hAnsi="Times New Roman"/>
          <w:i w:val="0"/>
          <w:color w:val="auto"/>
          <w:sz w:val="24"/>
          <w:szCs w:val="24"/>
        </w:rPr>
        <w:t xml:space="preserve">Article 9. </w:t>
      </w:r>
      <w:r w:rsidR="007A601A" w:rsidRPr="007A601A">
        <w:rPr>
          <w:rFonts w:ascii="Times New Roman" w:hAnsi="Times New Roman"/>
          <w:i w:val="0"/>
          <w:color w:val="auto"/>
          <w:sz w:val="24"/>
          <w:szCs w:val="24"/>
        </w:rPr>
        <w:t xml:space="preserve">Protection de la main-d’œuvre et conditions de travail </w:t>
      </w:r>
      <w:r w:rsidRPr="007A601A">
        <w:rPr>
          <w:rFonts w:ascii="Times New Roman" w:hAnsi="Times New Roman"/>
          <w:i w:val="0"/>
          <w:color w:val="auto"/>
          <w:sz w:val="24"/>
          <w:szCs w:val="24"/>
        </w:rPr>
        <w:t>(CCAG-FCS-Article 7)</w:t>
      </w:r>
      <w:bookmarkEnd w:id="585"/>
      <w:bookmarkEnd w:id="586"/>
    </w:p>
    <w:p w14:paraId="2A4F43A1" w14:textId="77777777" w:rsidR="00697C49" w:rsidRPr="00697C49" w:rsidRDefault="00697C49" w:rsidP="00697C49">
      <w:pPr>
        <w:spacing w:after="0"/>
      </w:pPr>
    </w:p>
    <w:p w14:paraId="3DE245CA" w14:textId="77777777" w:rsidR="0036115E" w:rsidRPr="003936CD" w:rsidRDefault="00DA4AFB" w:rsidP="00697C49">
      <w:pPr>
        <w:spacing w:after="0"/>
        <w:jc w:val="both"/>
        <w:rPr>
          <w:rFonts w:ascii="Times New Roman" w:hAnsi="Times New Roman" w:cs="Times New Roman"/>
          <w:b/>
          <w:bCs/>
          <w:sz w:val="24"/>
          <w:szCs w:val="24"/>
        </w:rPr>
      </w:pPr>
      <w:bookmarkStart w:id="587" w:name="_Toc392242096"/>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s’engage, pour l'emploi de la main-d’œuvre, à se conformer aux lois et règlements relatifs à la protection de la main-d’œuvre et aux conditions de</w:t>
      </w:r>
      <w:r w:rsidR="00CD7A48">
        <w:rPr>
          <w:rFonts w:ascii="Times New Roman" w:hAnsi="Times New Roman" w:cs="Times New Roman"/>
          <w:sz w:val="24"/>
          <w:szCs w:val="24"/>
        </w:rPr>
        <w:t xml:space="preserve"> l’Union des </w:t>
      </w:r>
      <w:r w:rsidR="00FA6053">
        <w:rPr>
          <w:rFonts w:ascii="Times New Roman" w:hAnsi="Times New Roman" w:cs="Times New Roman"/>
          <w:sz w:val="24"/>
          <w:szCs w:val="24"/>
        </w:rPr>
        <w:t>Comores</w:t>
      </w:r>
      <w:r w:rsidR="00FA6053" w:rsidRPr="003936CD">
        <w:rPr>
          <w:rFonts w:ascii="Times New Roman" w:hAnsi="Times New Roman" w:cs="Times New Roman"/>
          <w:sz w:val="24"/>
          <w:szCs w:val="24"/>
        </w:rPr>
        <w:t>.</w:t>
      </w:r>
      <w:r w:rsidRPr="003936CD">
        <w:rPr>
          <w:rFonts w:ascii="Times New Roman" w:hAnsi="Times New Roman" w:cs="Times New Roman"/>
          <w:sz w:val="24"/>
          <w:szCs w:val="24"/>
        </w:rPr>
        <w:t xml:space="preserve"> Il est également tenu au respect des dispositions des huit conventions fondamentales de l'Organisation internationale du travail lorsque celles-ci ne sont pas intégrées dans les lois et règlements </w:t>
      </w:r>
      <w:r w:rsidR="00CD7A48" w:rsidRPr="003936CD">
        <w:rPr>
          <w:rFonts w:ascii="Times New Roman" w:hAnsi="Times New Roman" w:cs="Times New Roman"/>
          <w:sz w:val="24"/>
          <w:szCs w:val="24"/>
        </w:rPr>
        <w:t>de</w:t>
      </w:r>
      <w:r w:rsidR="00CD7A48">
        <w:rPr>
          <w:rFonts w:ascii="Times New Roman" w:hAnsi="Times New Roman" w:cs="Times New Roman"/>
          <w:sz w:val="24"/>
          <w:szCs w:val="24"/>
        </w:rPr>
        <w:t xml:space="preserve"> l’Union des Comores</w:t>
      </w:r>
      <w:r w:rsidRPr="003936CD">
        <w:rPr>
          <w:rFonts w:ascii="Times New Roman" w:hAnsi="Times New Roman" w:cs="Times New Roman"/>
          <w:sz w:val="24"/>
          <w:szCs w:val="24"/>
        </w:rPr>
        <w:t>.</w:t>
      </w:r>
      <w:bookmarkEnd w:id="587"/>
    </w:p>
    <w:p w14:paraId="2C9C291B" w14:textId="77777777" w:rsidR="0036115E" w:rsidRPr="003936CD" w:rsidRDefault="0036115E" w:rsidP="00697C49">
      <w:pPr>
        <w:spacing w:after="0"/>
        <w:rPr>
          <w:rFonts w:ascii="Times New Roman" w:hAnsi="Times New Roman" w:cs="Times New Roman"/>
          <w:b/>
          <w:bCs/>
          <w:sz w:val="24"/>
          <w:szCs w:val="24"/>
        </w:rPr>
      </w:pPr>
    </w:p>
    <w:p w14:paraId="7DE1B8A9" w14:textId="77777777" w:rsidR="0036115E" w:rsidRDefault="00DA4AFB" w:rsidP="00697C49">
      <w:pPr>
        <w:pStyle w:val="Titre4"/>
        <w:spacing w:before="0"/>
        <w:rPr>
          <w:rFonts w:ascii="Times New Roman" w:hAnsi="Times New Roman"/>
          <w:i w:val="0"/>
          <w:color w:val="auto"/>
          <w:sz w:val="24"/>
          <w:szCs w:val="24"/>
        </w:rPr>
      </w:pPr>
      <w:bookmarkStart w:id="588" w:name="_Toc392242097"/>
      <w:bookmarkStart w:id="589" w:name="_Toc398446571"/>
      <w:r w:rsidRPr="00697C49">
        <w:rPr>
          <w:rFonts w:ascii="Times New Roman" w:hAnsi="Times New Roman"/>
          <w:i w:val="0"/>
          <w:color w:val="auto"/>
          <w:sz w:val="24"/>
          <w:szCs w:val="24"/>
        </w:rPr>
        <w:t xml:space="preserve">Article </w:t>
      </w:r>
      <w:r w:rsidR="00FA6053" w:rsidRPr="00697C49">
        <w:rPr>
          <w:rFonts w:ascii="Times New Roman" w:hAnsi="Times New Roman"/>
          <w:i w:val="0"/>
          <w:color w:val="auto"/>
          <w:sz w:val="24"/>
          <w:szCs w:val="24"/>
        </w:rPr>
        <w:t>10. Assurances</w:t>
      </w:r>
      <w:r w:rsidRPr="00697C49">
        <w:rPr>
          <w:rFonts w:ascii="Times New Roman" w:hAnsi="Times New Roman"/>
          <w:i w:val="0"/>
          <w:color w:val="auto"/>
          <w:sz w:val="24"/>
          <w:szCs w:val="24"/>
        </w:rPr>
        <w:t xml:space="preserve"> (CCAG-FCS-Article 10)</w:t>
      </w:r>
      <w:bookmarkEnd w:id="588"/>
      <w:bookmarkEnd w:id="589"/>
    </w:p>
    <w:p w14:paraId="57763303" w14:textId="77777777" w:rsidR="00CD7A48" w:rsidRDefault="00CD7A48" w:rsidP="00697C49">
      <w:pPr>
        <w:spacing w:after="0"/>
        <w:jc w:val="both"/>
        <w:rPr>
          <w:rFonts w:ascii="Times New Roman" w:hAnsi="Times New Roman" w:cs="Times New Roman"/>
          <w:sz w:val="24"/>
          <w:szCs w:val="24"/>
        </w:rPr>
      </w:pPr>
      <w:bookmarkStart w:id="590" w:name="_Toc392242098"/>
    </w:p>
    <w:p w14:paraId="6C8FF199" w14:textId="77777777" w:rsidR="0036115E" w:rsidRPr="003936CD" w:rsidRDefault="00DA4AFB" w:rsidP="00697C49">
      <w:pPr>
        <w:spacing w:after="0"/>
        <w:jc w:val="both"/>
        <w:rPr>
          <w:rFonts w:ascii="Times New Roman" w:hAnsi="Times New Roman" w:cs="Times New Roman"/>
          <w:b/>
          <w:bCs/>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est et demeure le seul responsable et garantit l'ASECNA contre toute réclamation émanant de tiers, pour la réparation de préjudices de toute nature, ou de lésions corporelles survenues à raison de la réalisation du présent Marché par le </w:t>
      </w:r>
      <w:r w:rsidR="00C83890">
        <w:rPr>
          <w:rFonts w:ascii="Times New Roman" w:hAnsi="Times New Roman" w:cs="Times New Roman"/>
          <w:sz w:val="24"/>
          <w:szCs w:val="24"/>
        </w:rPr>
        <w:t>prestataire</w:t>
      </w:r>
      <w:r w:rsidRPr="003936CD">
        <w:rPr>
          <w:rFonts w:ascii="Times New Roman" w:hAnsi="Times New Roman" w:cs="Times New Roman"/>
          <w:sz w:val="24"/>
          <w:szCs w:val="24"/>
        </w:rPr>
        <w:t>.</w:t>
      </w:r>
      <w:bookmarkEnd w:id="590"/>
    </w:p>
    <w:p w14:paraId="69346FEB" w14:textId="77777777" w:rsidR="0036115E" w:rsidRPr="003936CD" w:rsidRDefault="0036115E" w:rsidP="00697C49">
      <w:pPr>
        <w:spacing w:after="0" w:line="240" w:lineRule="auto"/>
        <w:jc w:val="both"/>
        <w:rPr>
          <w:rFonts w:ascii="Times New Roman" w:hAnsi="Times New Roman" w:cs="Times New Roman"/>
        </w:rPr>
      </w:pPr>
    </w:p>
    <w:p w14:paraId="1BB67599" w14:textId="77777777" w:rsidR="0036115E" w:rsidRPr="003936CD" w:rsidRDefault="00DA4AFB" w:rsidP="00697C49">
      <w:pPr>
        <w:spacing w:after="0"/>
        <w:jc w:val="both"/>
        <w:rPr>
          <w:rFonts w:ascii="Times New Roman" w:hAnsi="Times New Roman" w:cs="Times New Roman"/>
          <w:b/>
          <w:bCs/>
          <w:sz w:val="24"/>
          <w:szCs w:val="24"/>
        </w:rPr>
      </w:pPr>
      <w:bookmarkStart w:id="591" w:name="_Toc392242099"/>
      <w:r w:rsidRPr="003936CD">
        <w:rPr>
          <w:rFonts w:ascii="Times New Roman" w:hAnsi="Times New Roman" w:cs="Times New Roman"/>
          <w:sz w:val="24"/>
          <w:szCs w:val="24"/>
        </w:rPr>
        <w:t xml:space="preserve">Dans un délai de quinze (15) jours à compter de la notification du marché et avant tout début d'exécution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justifiera, au moyen d'une attestation, qu'il dispose des assurances nécessaires.</w:t>
      </w:r>
      <w:bookmarkEnd w:id="591"/>
    </w:p>
    <w:p w14:paraId="41CA1F49" w14:textId="77777777" w:rsidR="00A366B8" w:rsidRPr="003936CD" w:rsidRDefault="00DA4AFB" w:rsidP="00697C49">
      <w:pPr>
        <w:spacing w:after="0"/>
        <w:jc w:val="both"/>
        <w:rPr>
          <w:rFonts w:ascii="Times New Roman" w:hAnsi="Times New Roman" w:cs="Times New Roman"/>
          <w:b/>
          <w:bCs/>
          <w:sz w:val="24"/>
          <w:szCs w:val="24"/>
        </w:rPr>
      </w:pPr>
      <w:bookmarkStart w:id="592" w:name="_Toc392242100"/>
      <w:r w:rsidRPr="003936CD">
        <w:rPr>
          <w:rFonts w:ascii="Times New Roman" w:hAnsi="Times New Roman" w:cs="Times New Roman"/>
          <w:sz w:val="24"/>
          <w:szCs w:val="24"/>
        </w:rPr>
        <w:t>L'attestation indiquera l'étendue de la responsabilité garantie et l'ASECNA peut, si elle juge la couverture insuffisante, demander l'augmentation de la couverture de la responsabilité garantie.</w:t>
      </w:r>
      <w:bookmarkEnd w:id="592"/>
    </w:p>
    <w:p w14:paraId="021F0FE9" w14:textId="77777777" w:rsidR="00B37C5A" w:rsidRPr="003936CD" w:rsidRDefault="00B37C5A" w:rsidP="0097633B">
      <w:pPr>
        <w:rPr>
          <w:rFonts w:ascii="Times New Roman" w:hAnsi="Times New Roman" w:cs="Times New Roman"/>
        </w:rPr>
      </w:pPr>
    </w:p>
    <w:p w14:paraId="7CB20FB1" w14:textId="77777777" w:rsidR="00B37C5A" w:rsidRPr="00697C49" w:rsidRDefault="00301527" w:rsidP="00697C49">
      <w:pPr>
        <w:pStyle w:val="Titre3"/>
        <w:spacing w:before="0"/>
        <w:rPr>
          <w:rFonts w:ascii="Times New Roman" w:hAnsi="Times New Roman"/>
          <w:bCs w:val="0"/>
          <w:color w:val="auto"/>
          <w:sz w:val="24"/>
          <w:szCs w:val="24"/>
        </w:rPr>
      </w:pPr>
      <w:bookmarkStart w:id="593" w:name="_Toc383610129"/>
      <w:bookmarkStart w:id="594" w:name="_Toc392242101"/>
      <w:bookmarkStart w:id="595" w:name="_Toc398446572"/>
      <w:r>
        <w:rPr>
          <w:rFonts w:ascii="Times New Roman" w:hAnsi="Times New Roman"/>
          <w:bCs w:val="0"/>
          <w:color w:val="auto"/>
          <w:sz w:val="24"/>
          <w:szCs w:val="24"/>
        </w:rPr>
        <w:t xml:space="preserve">CHAPITRE II : </w:t>
      </w:r>
      <w:r w:rsidR="00DA4AFB" w:rsidRPr="00697C49">
        <w:rPr>
          <w:rFonts w:ascii="Times New Roman" w:hAnsi="Times New Roman"/>
          <w:bCs w:val="0"/>
          <w:color w:val="auto"/>
          <w:sz w:val="24"/>
          <w:szCs w:val="24"/>
        </w:rPr>
        <w:t>PRIX ET REGLEMENT</w:t>
      </w:r>
      <w:bookmarkEnd w:id="593"/>
      <w:bookmarkEnd w:id="594"/>
      <w:bookmarkEnd w:id="595"/>
    </w:p>
    <w:p w14:paraId="56110664" w14:textId="77777777" w:rsidR="006C4D73" w:rsidRPr="003936CD" w:rsidRDefault="006C4D73" w:rsidP="006C4D73">
      <w:pPr>
        <w:spacing w:after="0" w:line="240" w:lineRule="auto"/>
        <w:rPr>
          <w:rFonts w:ascii="Times New Roman" w:hAnsi="Times New Roman" w:cs="Times New Roman"/>
        </w:rPr>
      </w:pPr>
    </w:p>
    <w:p w14:paraId="662F1C4B"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596" w:name="_Toc383610130"/>
      <w:bookmarkStart w:id="597" w:name="_Toc392242102"/>
      <w:bookmarkStart w:id="598" w:name="_Toc398446573"/>
      <w:r w:rsidRPr="00697C49">
        <w:rPr>
          <w:rFonts w:ascii="Times New Roman" w:hAnsi="Times New Roman" w:cs="Times New Roman"/>
          <w:i w:val="0"/>
          <w:color w:val="auto"/>
          <w:sz w:val="24"/>
          <w:szCs w:val="24"/>
        </w:rPr>
        <w:t xml:space="preserve">Article 11. </w:t>
      </w:r>
      <w:r w:rsidR="00697C49" w:rsidRPr="00697C49">
        <w:rPr>
          <w:rFonts w:ascii="Times New Roman" w:hAnsi="Times New Roman" w:cs="Times New Roman"/>
          <w:i w:val="0"/>
          <w:color w:val="auto"/>
          <w:sz w:val="24"/>
          <w:szCs w:val="24"/>
        </w:rPr>
        <w:t xml:space="preserve">Montant du marché </w:t>
      </w:r>
      <w:r w:rsidR="00DA4AFB" w:rsidRPr="00697C49">
        <w:rPr>
          <w:rFonts w:ascii="Times New Roman" w:hAnsi="Times New Roman" w:cs="Times New Roman"/>
          <w:i w:val="0"/>
          <w:color w:val="auto"/>
          <w:sz w:val="24"/>
          <w:szCs w:val="24"/>
        </w:rPr>
        <w:t>(CCAG-FCS-Article 11)</w:t>
      </w:r>
      <w:bookmarkEnd w:id="596"/>
      <w:bookmarkEnd w:id="597"/>
      <w:bookmarkEnd w:id="598"/>
    </w:p>
    <w:p w14:paraId="385D4DA7" w14:textId="77777777" w:rsidR="006C4D73" w:rsidRPr="003936CD" w:rsidRDefault="006C4D73" w:rsidP="006C4D73">
      <w:pPr>
        <w:spacing w:after="0" w:line="240" w:lineRule="auto"/>
        <w:jc w:val="both"/>
        <w:rPr>
          <w:rFonts w:ascii="Times New Roman" w:hAnsi="Times New Roman" w:cs="Times New Roman"/>
          <w:sz w:val="24"/>
          <w:szCs w:val="24"/>
        </w:rPr>
      </w:pPr>
    </w:p>
    <w:p w14:paraId="6E78C26D" w14:textId="77777777" w:rsidR="006C4D73" w:rsidRPr="00E60274" w:rsidRDefault="00DA4AFB" w:rsidP="00E60274">
      <w:pPr>
        <w:spacing w:after="0" w:line="240" w:lineRule="auto"/>
        <w:ind w:firstLine="8"/>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du Marché résultant du bordereau des prix est égal à </w:t>
      </w:r>
      <w:r w:rsidRPr="00957020">
        <w:rPr>
          <w:rFonts w:ascii="Times New Roman" w:hAnsi="Times New Roman" w:cs="Times New Roman"/>
          <w:b/>
          <w:i/>
          <w:sz w:val="24"/>
          <w:szCs w:val="24"/>
        </w:rPr>
        <w:t xml:space="preserve">(Insérer la </w:t>
      </w:r>
      <w:r w:rsidR="00FA6053" w:rsidRPr="00957020">
        <w:rPr>
          <w:rFonts w:ascii="Times New Roman" w:hAnsi="Times New Roman" w:cs="Times New Roman"/>
          <w:b/>
          <w:i/>
          <w:sz w:val="24"/>
          <w:szCs w:val="24"/>
        </w:rPr>
        <w:t>somme)</w:t>
      </w:r>
      <w:r w:rsidR="00FA6053" w:rsidRPr="003936CD">
        <w:rPr>
          <w:rFonts w:ascii="Times New Roman" w:hAnsi="Times New Roman" w:cs="Times New Roman"/>
          <w:sz w:val="24"/>
          <w:szCs w:val="24"/>
        </w:rPr>
        <w:t xml:space="preserve"> en</w:t>
      </w:r>
      <w:r w:rsidRPr="003936CD">
        <w:rPr>
          <w:rFonts w:ascii="Times New Roman" w:hAnsi="Times New Roman" w:cs="Times New Roman"/>
          <w:sz w:val="24"/>
          <w:szCs w:val="24"/>
        </w:rPr>
        <w:t xml:space="preserve"> </w:t>
      </w:r>
      <w:r w:rsidR="00326D90">
        <w:rPr>
          <w:rFonts w:ascii="Times New Roman" w:hAnsi="Times New Roman" w:cs="Times New Roman"/>
          <w:sz w:val="24"/>
          <w:szCs w:val="24"/>
        </w:rPr>
        <w:t xml:space="preserve">KMF </w:t>
      </w:r>
      <w:r w:rsidR="00E60274">
        <w:rPr>
          <w:rFonts w:ascii="Times New Roman" w:hAnsi="Times New Roman" w:cs="Times New Roman"/>
          <w:b/>
          <w:sz w:val="24"/>
          <w:szCs w:val="24"/>
        </w:rPr>
        <w:t xml:space="preserve">hors taxes et hors douanes. </w:t>
      </w:r>
    </w:p>
    <w:p w14:paraId="29C7C9BC" w14:textId="77777777" w:rsidR="00E60274" w:rsidRPr="003936CD" w:rsidRDefault="00E60274" w:rsidP="00E60274">
      <w:pPr>
        <w:spacing w:after="0" w:line="240" w:lineRule="auto"/>
        <w:ind w:firstLine="8"/>
        <w:jc w:val="both"/>
        <w:rPr>
          <w:rFonts w:ascii="Times New Roman" w:hAnsi="Times New Roman" w:cs="Times New Roman"/>
          <w:sz w:val="24"/>
          <w:szCs w:val="24"/>
        </w:rPr>
      </w:pPr>
    </w:p>
    <w:p w14:paraId="7092E7C4"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599" w:name="_Toc383610131"/>
      <w:bookmarkStart w:id="600" w:name="_Toc392242103"/>
      <w:bookmarkStart w:id="601" w:name="_Toc398446574"/>
      <w:r w:rsidRPr="00697C49">
        <w:rPr>
          <w:rFonts w:ascii="Times New Roman" w:hAnsi="Times New Roman" w:cs="Times New Roman"/>
          <w:i w:val="0"/>
          <w:color w:val="auto"/>
          <w:sz w:val="24"/>
          <w:szCs w:val="24"/>
        </w:rPr>
        <w:t xml:space="preserve">Article 12. </w:t>
      </w:r>
      <w:r w:rsidR="00697C49" w:rsidRPr="00697C49">
        <w:rPr>
          <w:rFonts w:ascii="Times New Roman" w:hAnsi="Times New Roman" w:cs="Times New Roman"/>
          <w:i w:val="0"/>
          <w:color w:val="auto"/>
          <w:sz w:val="24"/>
          <w:szCs w:val="24"/>
        </w:rPr>
        <w:t xml:space="preserve">Impôts, droits et </w:t>
      </w:r>
      <w:r w:rsidR="00FA6053" w:rsidRPr="00697C49">
        <w:rPr>
          <w:rFonts w:ascii="Times New Roman" w:hAnsi="Times New Roman" w:cs="Times New Roman"/>
          <w:i w:val="0"/>
          <w:color w:val="auto"/>
          <w:sz w:val="24"/>
          <w:szCs w:val="24"/>
        </w:rPr>
        <w:t>taxes (</w:t>
      </w:r>
      <w:r w:rsidR="00DA4AFB" w:rsidRPr="00697C49">
        <w:rPr>
          <w:rFonts w:ascii="Times New Roman" w:hAnsi="Times New Roman" w:cs="Times New Roman"/>
          <w:i w:val="0"/>
          <w:color w:val="auto"/>
          <w:sz w:val="24"/>
          <w:szCs w:val="24"/>
        </w:rPr>
        <w:t>CCAG-FCS-Article 11)</w:t>
      </w:r>
      <w:bookmarkEnd w:id="599"/>
      <w:bookmarkEnd w:id="600"/>
      <w:bookmarkEnd w:id="601"/>
    </w:p>
    <w:p w14:paraId="4ED24C6E" w14:textId="77777777" w:rsidR="006C4D73" w:rsidRPr="003936CD" w:rsidRDefault="006C4D73" w:rsidP="006C4D73">
      <w:pPr>
        <w:spacing w:after="0" w:line="240" w:lineRule="auto"/>
        <w:ind w:left="720"/>
        <w:rPr>
          <w:rFonts w:ascii="Times New Roman" w:hAnsi="Times New Roman" w:cs="Times New Roman"/>
          <w:sz w:val="24"/>
          <w:szCs w:val="24"/>
        </w:rPr>
      </w:pPr>
    </w:p>
    <w:p w14:paraId="74CAE61C" w14:textId="77777777" w:rsidR="006C4D73" w:rsidRPr="003936CD" w:rsidRDefault="00DA4AFB" w:rsidP="006C4D73">
      <w:pPr>
        <w:spacing w:after="0" w:line="240" w:lineRule="auto"/>
        <w:rPr>
          <w:rFonts w:ascii="Times New Roman" w:hAnsi="Times New Roman" w:cs="Times New Roman"/>
          <w:sz w:val="24"/>
          <w:szCs w:val="24"/>
        </w:rPr>
      </w:pPr>
      <w:r w:rsidRPr="003936CD">
        <w:rPr>
          <w:rFonts w:ascii="Times New Roman" w:hAnsi="Times New Roman" w:cs="Times New Roman"/>
          <w:sz w:val="24"/>
          <w:szCs w:val="24"/>
        </w:rPr>
        <w:t>Les prix du présent Marché sont hors droits de douane et taxes de toute nature.</w:t>
      </w:r>
    </w:p>
    <w:p w14:paraId="26EAAB52" w14:textId="77777777" w:rsidR="006C4D73" w:rsidRPr="003936CD" w:rsidRDefault="006C4D73" w:rsidP="006C4D73">
      <w:pPr>
        <w:spacing w:after="0" w:line="240" w:lineRule="auto"/>
        <w:rPr>
          <w:rFonts w:ascii="Times New Roman" w:hAnsi="Times New Roman" w:cs="Times New Roman"/>
          <w:sz w:val="24"/>
          <w:szCs w:val="24"/>
        </w:rPr>
      </w:pPr>
    </w:p>
    <w:p w14:paraId="13BB390A"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02" w:name="_Toc383610132"/>
      <w:bookmarkStart w:id="603" w:name="_Toc392242104"/>
      <w:bookmarkStart w:id="604" w:name="_Toc398446575"/>
      <w:r w:rsidRPr="00697C49">
        <w:rPr>
          <w:rFonts w:ascii="Times New Roman" w:hAnsi="Times New Roman" w:cs="Times New Roman"/>
          <w:i w:val="0"/>
          <w:color w:val="auto"/>
          <w:sz w:val="24"/>
          <w:szCs w:val="24"/>
        </w:rPr>
        <w:t xml:space="preserve">Article 13. </w:t>
      </w:r>
      <w:r w:rsidR="00697C49" w:rsidRPr="00697C49">
        <w:rPr>
          <w:rFonts w:ascii="Times New Roman" w:hAnsi="Times New Roman" w:cs="Times New Roman"/>
          <w:i w:val="0"/>
          <w:color w:val="auto"/>
          <w:sz w:val="24"/>
          <w:szCs w:val="24"/>
        </w:rPr>
        <w:t xml:space="preserve">Révision des </w:t>
      </w:r>
      <w:r w:rsidR="00FA6053" w:rsidRPr="00697C49">
        <w:rPr>
          <w:rFonts w:ascii="Times New Roman" w:hAnsi="Times New Roman" w:cs="Times New Roman"/>
          <w:i w:val="0"/>
          <w:color w:val="auto"/>
          <w:sz w:val="24"/>
          <w:szCs w:val="24"/>
        </w:rPr>
        <w:t>prix (</w:t>
      </w:r>
      <w:r w:rsidR="00DA4AFB" w:rsidRPr="00697C49">
        <w:rPr>
          <w:rFonts w:ascii="Times New Roman" w:hAnsi="Times New Roman" w:cs="Times New Roman"/>
          <w:i w:val="0"/>
          <w:color w:val="auto"/>
          <w:sz w:val="24"/>
          <w:szCs w:val="24"/>
        </w:rPr>
        <w:t>CCAG-FCS-Article 11)</w:t>
      </w:r>
      <w:bookmarkEnd w:id="602"/>
      <w:bookmarkEnd w:id="603"/>
      <w:bookmarkEnd w:id="604"/>
    </w:p>
    <w:p w14:paraId="1087FCB8" w14:textId="77777777" w:rsidR="006C4D73" w:rsidRPr="003936CD" w:rsidRDefault="006C4D73" w:rsidP="006C4D73">
      <w:pPr>
        <w:spacing w:after="0" w:line="240" w:lineRule="auto"/>
        <w:rPr>
          <w:rFonts w:ascii="Times New Roman" w:hAnsi="Times New Roman" w:cs="Times New Roman"/>
          <w:sz w:val="24"/>
          <w:szCs w:val="24"/>
        </w:rPr>
      </w:pPr>
    </w:p>
    <w:p w14:paraId="4BF6C847" w14:textId="77777777" w:rsidR="006C4D73" w:rsidRPr="00CD7A48" w:rsidRDefault="00DA4AFB" w:rsidP="006C4D73">
      <w:pPr>
        <w:spacing w:after="0" w:line="240" w:lineRule="auto"/>
        <w:jc w:val="both"/>
        <w:rPr>
          <w:rFonts w:ascii="Times New Roman" w:hAnsi="Times New Roman" w:cs="Times New Roman"/>
          <w:strike/>
          <w:color w:val="FF0000"/>
          <w:sz w:val="24"/>
          <w:szCs w:val="24"/>
        </w:rPr>
      </w:pPr>
      <w:r w:rsidRPr="003936CD">
        <w:rPr>
          <w:rFonts w:ascii="Times New Roman" w:hAnsi="Times New Roman" w:cs="Times New Roman"/>
          <w:sz w:val="24"/>
          <w:szCs w:val="24"/>
        </w:rPr>
        <w:t>Les prix sont fermes</w:t>
      </w:r>
      <w:r w:rsidR="00CD7A48">
        <w:rPr>
          <w:rFonts w:ascii="Times New Roman" w:hAnsi="Times New Roman" w:cs="Times New Roman"/>
          <w:sz w:val="24"/>
          <w:szCs w:val="24"/>
        </w:rPr>
        <w:t xml:space="preserve"> et non révisables durant toute la période de l’exécution du marché. </w:t>
      </w:r>
    </w:p>
    <w:p w14:paraId="556E36CA" w14:textId="77777777" w:rsidR="006C4D73" w:rsidRPr="003936CD" w:rsidRDefault="006C4D73" w:rsidP="006C4D73">
      <w:pPr>
        <w:spacing w:after="0" w:line="240" w:lineRule="auto"/>
        <w:rPr>
          <w:rFonts w:ascii="Times New Roman" w:hAnsi="Times New Roman" w:cs="Times New Roman"/>
          <w:sz w:val="24"/>
          <w:szCs w:val="24"/>
        </w:rPr>
      </w:pPr>
    </w:p>
    <w:p w14:paraId="0038CBE9" w14:textId="77777777" w:rsidR="006C4D73" w:rsidRPr="00CD7A48" w:rsidRDefault="005509D8" w:rsidP="00697C49">
      <w:pPr>
        <w:pStyle w:val="Titre4"/>
        <w:spacing w:before="0"/>
        <w:rPr>
          <w:rFonts w:ascii="Times New Roman" w:hAnsi="Times New Roman" w:cs="Times New Roman"/>
          <w:i w:val="0"/>
          <w:color w:val="auto"/>
          <w:sz w:val="24"/>
          <w:szCs w:val="24"/>
        </w:rPr>
      </w:pPr>
      <w:bookmarkStart w:id="605" w:name="_Toc383610133"/>
      <w:bookmarkStart w:id="606" w:name="_Toc392242105"/>
      <w:bookmarkStart w:id="607" w:name="_Toc398446576"/>
      <w:r w:rsidRPr="00CD7A48">
        <w:rPr>
          <w:rFonts w:ascii="Times New Roman" w:hAnsi="Times New Roman" w:cs="Times New Roman"/>
          <w:i w:val="0"/>
          <w:color w:val="auto"/>
          <w:sz w:val="24"/>
          <w:szCs w:val="24"/>
        </w:rPr>
        <w:t xml:space="preserve">Article 14. </w:t>
      </w:r>
      <w:r w:rsidR="00697C49" w:rsidRPr="00CD7A48">
        <w:rPr>
          <w:rFonts w:ascii="Times New Roman" w:hAnsi="Times New Roman" w:cs="Times New Roman"/>
          <w:i w:val="0"/>
          <w:color w:val="auto"/>
          <w:sz w:val="24"/>
          <w:szCs w:val="24"/>
        </w:rPr>
        <w:t xml:space="preserve"> Avance de démarrage </w:t>
      </w:r>
      <w:r w:rsidR="00DA4AFB" w:rsidRPr="00CD7A48">
        <w:rPr>
          <w:rFonts w:ascii="Times New Roman" w:hAnsi="Times New Roman" w:cs="Times New Roman"/>
          <w:i w:val="0"/>
          <w:color w:val="auto"/>
          <w:sz w:val="24"/>
          <w:szCs w:val="24"/>
        </w:rPr>
        <w:t>(CCAG-FCS-Article 12.1)</w:t>
      </w:r>
      <w:bookmarkEnd w:id="605"/>
      <w:bookmarkEnd w:id="606"/>
      <w:bookmarkEnd w:id="607"/>
    </w:p>
    <w:p w14:paraId="1DF36C09" w14:textId="77777777" w:rsidR="00CD7A48" w:rsidRDefault="00CD7A48" w:rsidP="00AC34CF">
      <w:pPr>
        <w:rPr>
          <w:rFonts w:ascii="Times New Roman" w:hAnsi="Times New Roman" w:cs="Times New Roman"/>
        </w:rPr>
      </w:pPr>
    </w:p>
    <w:p w14:paraId="1E844634" w14:textId="77777777" w:rsidR="00AC34CF" w:rsidRPr="00CD7A48" w:rsidRDefault="00AC34CF" w:rsidP="00AC34CF">
      <w:pPr>
        <w:rPr>
          <w:rFonts w:ascii="Times New Roman" w:hAnsi="Times New Roman" w:cs="Times New Roman"/>
        </w:rPr>
      </w:pPr>
      <w:r w:rsidRPr="00CD7A48">
        <w:rPr>
          <w:rFonts w:ascii="Times New Roman" w:hAnsi="Times New Roman" w:cs="Times New Roman"/>
        </w:rPr>
        <w:t>Sans objet.</w:t>
      </w:r>
    </w:p>
    <w:p w14:paraId="5385EBD7"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08" w:name="_Toc383610134"/>
      <w:bookmarkStart w:id="609" w:name="_Toc392242106"/>
      <w:bookmarkStart w:id="610" w:name="_Toc398446577"/>
      <w:r w:rsidRPr="00697C49">
        <w:rPr>
          <w:rFonts w:ascii="Times New Roman" w:hAnsi="Times New Roman" w:cs="Times New Roman"/>
          <w:i w:val="0"/>
          <w:color w:val="auto"/>
          <w:sz w:val="24"/>
          <w:szCs w:val="24"/>
        </w:rPr>
        <w:t xml:space="preserve">Article 15. </w:t>
      </w:r>
      <w:r w:rsidR="00697C49" w:rsidRPr="00697C49">
        <w:rPr>
          <w:rFonts w:ascii="Times New Roman" w:hAnsi="Times New Roman" w:cs="Times New Roman"/>
          <w:i w:val="0"/>
          <w:color w:val="auto"/>
          <w:sz w:val="24"/>
          <w:szCs w:val="24"/>
        </w:rPr>
        <w:t xml:space="preserve">Modalités de règlements </w:t>
      </w:r>
      <w:r w:rsidR="00DA4AFB" w:rsidRPr="00697C49">
        <w:rPr>
          <w:rFonts w:ascii="Times New Roman" w:hAnsi="Times New Roman" w:cs="Times New Roman"/>
          <w:i w:val="0"/>
          <w:color w:val="auto"/>
          <w:sz w:val="24"/>
          <w:szCs w:val="24"/>
        </w:rPr>
        <w:t>(CCAG-FCS-Article 12)</w:t>
      </w:r>
      <w:bookmarkEnd w:id="608"/>
      <w:bookmarkEnd w:id="609"/>
      <w:bookmarkEnd w:id="610"/>
    </w:p>
    <w:p w14:paraId="53B584BA" w14:textId="77777777" w:rsidR="003C3F60" w:rsidRPr="003936CD" w:rsidRDefault="003C3F60" w:rsidP="003C3F60">
      <w:pPr>
        <w:widowControl w:val="0"/>
        <w:spacing w:after="0" w:line="240" w:lineRule="auto"/>
        <w:jc w:val="both"/>
        <w:rPr>
          <w:rFonts w:ascii="Times New Roman" w:eastAsia="Times New Roman" w:hAnsi="Times New Roman" w:cs="Times New Roman"/>
          <w:snapToGrid w:val="0"/>
          <w:sz w:val="24"/>
          <w:szCs w:val="24"/>
        </w:rPr>
      </w:pPr>
    </w:p>
    <w:p w14:paraId="75B1A371" w14:textId="77777777" w:rsidR="00C60FC8" w:rsidRDefault="00C60FC8" w:rsidP="00C60FC8">
      <w:pPr>
        <w:spacing w:after="0"/>
        <w:jc w:val="both"/>
        <w:rPr>
          <w:rStyle w:val="SectionVIIarticleCar"/>
          <w:rFonts w:eastAsiaTheme="minorHAnsi"/>
          <w:b w:val="0"/>
          <w:sz w:val="24"/>
          <w:szCs w:val="24"/>
        </w:rPr>
      </w:pPr>
      <w:r>
        <w:rPr>
          <w:rStyle w:val="SectionVIIarticleCar"/>
          <w:rFonts w:eastAsiaTheme="minorHAnsi"/>
          <w:b w:val="0"/>
          <w:sz w:val="24"/>
          <w:szCs w:val="24"/>
        </w:rPr>
        <w:t xml:space="preserve">Les sommes dues en exécution du présent marché </w:t>
      </w:r>
      <w:r w:rsidRPr="00E05400">
        <w:rPr>
          <w:rStyle w:val="SectionVIIarticleCar"/>
          <w:rFonts w:eastAsiaTheme="minorHAnsi"/>
          <w:b w:val="0"/>
          <w:sz w:val="24"/>
          <w:szCs w:val="24"/>
        </w:rPr>
        <w:t>seront</w:t>
      </w:r>
      <w:r>
        <w:rPr>
          <w:rStyle w:val="SectionVIIarticleCar"/>
          <w:rFonts w:eastAsiaTheme="minorHAnsi"/>
          <w:b w:val="0"/>
          <w:sz w:val="24"/>
          <w:szCs w:val="24"/>
        </w:rPr>
        <w:t xml:space="preserve"> réglées par virement au crédit du compte au nom du Prestataire sous les coordonnées suivantes : </w:t>
      </w:r>
    </w:p>
    <w:p w14:paraId="3AD81804" w14:textId="77777777" w:rsidR="00CD7A48" w:rsidRDefault="00CD7A48" w:rsidP="003C3F60">
      <w:pPr>
        <w:widowControl w:val="0"/>
        <w:spacing w:after="0" w:line="240" w:lineRule="auto"/>
        <w:jc w:val="both"/>
        <w:rPr>
          <w:rFonts w:ascii="Times New Roman" w:eastAsia="Times New Roman" w:hAnsi="Times New Roman" w:cs="Times New Roman"/>
          <w:snapToGrid w:val="0"/>
          <w:sz w:val="24"/>
          <w:szCs w:val="24"/>
        </w:rPr>
      </w:pPr>
    </w:p>
    <w:p w14:paraId="0F1E35EF"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Code banque</w:t>
      </w:r>
      <w:r>
        <w:rPr>
          <w:rFonts w:ascii="Times New Roman" w:eastAsia="Times New Roman" w:hAnsi="Times New Roman" w:cs="Times New Roman"/>
          <w:snapToGrid w:val="0"/>
          <w:sz w:val="24"/>
          <w:szCs w:val="24"/>
        </w:rPr>
        <w:tab/>
        <w:t> :</w:t>
      </w:r>
    </w:p>
    <w:p w14:paraId="1507DB8E"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Code guichet</w:t>
      </w:r>
      <w:r>
        <w:rPr>
          <w:rFonts w:ascii="Times New Roman" w:eastAsia="Times New Roman" w:hAnsi="Times New Roman" w:cs="Times New Roman"/>
          <w:snapToGrid w:val="0"/>
          <w:sz w:val="24"/>
          <w:szCs w:val="24"/>
        </w:rPr>
        <w:tab/>
        <w:t> :</w:t>
      </w:r>
    </w:p>
    <w:p w14:paraId="697EA63C"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Compte N°</w:t>
      </w:r>
      <w:r>
        <w:rPr>
          <w:rFonts w:ascii="Times New Roman" w:eastAsia="Times New Roman" w:hAnsi="Times New Roman" w:cs="Times New Roman"/>
          <w:snapToGrid w:val="0"/>
          <w:sz w:val="24"/>
          <w:szCs w:val="24"/>
        </w:rPr>
        <w:tab/>
        <w:t> :</w:t>
      </w:r>
    </w:p>
    <w:p w14:paraId="3ABC28DC"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Clé RIB</w:t>
      </w:r>
      <w:r>
        <w:rPr>
          <w:rFonts w:ascii="Times New Roman" w:eastAsia="Times New Roman" w:hAnsi="Times New Roman" w:cs="Times New Roman"/>
          <w:snapToGrid w:val="0"/>
          <w:sz w:val="24"/>
          <w:szCs w:val="24"/>
        </w:rPr>
        <w:tab/>
        <w:t> :</w:t>
      </w:r>
    </w:p>
    <w:p w14:paraId="5F784A53"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IBAN</w:t>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t> :</w:t>
      </w:r>
    </w:p>
    <w:p w14:paraId="24C83A28"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Code </w:t>
      </w:r>
      <w:proofErr w:type="spellStart"/>
      <w:r>
        <w:rPr>
          <w:rFonts w:ascii="Times New Roman" w:eastAsia="Times New Roman" w:hAnsi="Times New Roman" w:cs="Times New Roman"/>
          <w:snapToGrid w:val="0"/>
          <w:sz w:val="24"/>
          <w:szCs w:val="24"/>
        </w:rPr>
        <w:t>swift</w:t>
      </w:r>
      <w:proofErr w:type="spellEnd"/>
      <w:r>
        <w:rPr>
          <w:rFonts w:ascii="Times New Roman" w:eastAsia="Times New Roman" w:hAnsi="Times New Roman" w:cs="Times New Roman"/>
          <w:snapToGrid w:val="0"/>
          <w:sz w:val="24"/>
          <w:szCs w:val="24"/>
        </w:rPr>
        <w:tab/>
        <w:t> :</w:t>
      </w:r>
    </w:p>
    <w:p w14:paraId="306BC881"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Domiciliation</w:t>
      </w:r>
      <w:r>
        <w:rPr>
          <w:rFonts w:ascii="Times New Roman" w:eastAsia="Times New Roman" w:hAnsi="Times New Roman" w:cs="Times New Roman"/>
          <w:snapToGrid w:val="0"/>
          <w:sz w:val="24"/>
          <w:szCs w:val="24"/>
        </w:rPr>
        <w:tab/>
        <w:t> :</w:t>
      </w:r>
    </w:p>
    <w:p w14:paraId="31F7CAA4" w14:textId="77777777" w:rsidR="00CD5A39" w:rsidRPr="003936CD" w:rsidRDefault="00CD5A39" w:rsidP="00CD5A39">
      <w:pPr>
        <w:widowControl w:val="0"/>
        <w:spacing w:after="0" w:line="240" w:lineRule="auto"/>
        <w:jc w:val="both"/>
        <w:rPr>
          <w:rFonts w:ascii="Times New Roman" w:eastAsia="Times New Roman" w:hAnsi="Times New Roman" w:cs="Times New Roman"/>
          <w:snapToGrid w:val="0"/>
          <w:sz w:val="24"/>
          <w:szCs w:val="24"/>
        </w:rPr>
      </w:pPr>
    </w:p>
    <w:p w14:paraId="0A25BDE3"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11" w:name="_Toc383610135"/>
      <w:bookmarkStart w:id="612" w:name="_Toc392242107"/>
      <w:bookmarkStart w:id="613" w:name="_Toc398446578"/>
      <w:r w:rsidRPr="00697C49">
        <w:rPr>
          <w:rFonts w:ascii="Times New Roman" w:hAnsi="Times New Roman" w:cs="Times New Roman"/>
          <w:i w:val="0"/>
          <w:color w:val="auto"/>
          <w:sz w:val="24"/>
          <w:szCs w:val="24"/>
        </w:rPr>
        <w:lastRenderedPageBreak/>
        <w:t xml:space="preserve">Article 16. </w:t>
      </w:r>
      <w:r w:rsidR="00697C49" w:rsidRPr="00697C49">
        <w:rPr>
          <w:rFonts w:ascii="Times New Roman" w:hAnsi="Times New Roman" w:cs="Times New Roman"/>
          <w:i w:val="0"/>
          <w:color w:val="auto"/>
          <w:sz w:val="24"/>
          <w:szCs w:val="24"/>
        </w:rPr>
        <w:t xml:space="preserve">Délai de paiement </w:t>
      </w:r>
      <w:r w:rsidRPr="00697C49">
        <w:rPr>
          <w:rFonts w:ascii="Times New Roman" w:hAnsi="Times New Roman" w:cs="Times New Roman"/>
          <w:i w:val="0"/>
          <w:color w:val="auto"/>
          <w:sz w:val="24"/>
          <w:szCs w:val="24"/>
        </w:rPr>
        <w:t>(CCAG-FCS-Article non prévu)</w:t>
      </w:r>
      <w:bookmarkEnd w:id="611"/>
      <w:bookmarkEnd w:id="612"/>
      <w:bookmarkEnd w:id="613"/>
    </w:p>
    <w:p w14:paraId="64F26BCE" w14:textId="77777777" w:rsidR="006C4D73" w:rsidRPr="003936CD" w:rsidRDefault="006C4D73" w:rsidP="006C4D73">
      <w:pPr>
        <w:widowControl w:val="0"/>
        <w:spacing w:after="0" w:line="240" w:lineRule="auto"/>
        <w:rPr>
          <w:rFonts w:ascii="Times New Roman" w:hAnsi="Times New Roman" w:cs="Times New Roman"/>
          <w:b/>
          <w:snapToGrid w:val="0"/>
          <w:sz w:val="24"/>
          <w:szCs w:val="24"/>
        </w:rPr>
      </w:pPr>
    </w:p>
    <w:p w14:paraId="431E9C78" w14:textId="77777777" w:rsidR="003C3F60" w:rsidRPr="00C60FC8" w:rsidRDefault="003C3F60" w:rsidP="003C3F60">
      <w:pPr>
        <w:widowControl w:val="0"/>
        <w:spacing w:after="0" w:line="240" w:lineRule="auto"/>
        <w:jc w:val="both"/>
        <w:rPr>
          <w:rStyle w:val="SectionVIIarticleCar"/>
          <w:rFonts w:eastAsiaTheme="minorHAnsi"/>
          <w:b w:val="0"/>
          <w:snapToGrid w:val="0"/>
          <w:color w:val="FF0000"/>
          <w:sz w:val="24"/>
          <w:szCs w:val="24"/>
        </w:rPr>
      </w:pPr>
      <w:r w:rsidRPr="00EB7240">
        <w:rPr>
          <w:rFonts w:ascii="Times New Roman" w:hAnsi="Times New Roman" w:cs="Times New Roman"/>
          <w:snapToGrid w:val="0"/>
          <w:sz w:val="24"/>
          <w:szCs w:val="24"/>
        </w:rPr>
        <w:t xml:space="preserve">Les sommes dues en exécution du présent marché </w:t>
      </w:r>
      <w:r w:rsidRPr="00EB7240">
        <w:rPr>
          <w:rFonts w:ascii="Times New Roman" w:hAnsi="Times New Roman" w:cs="Times New Roman"/>
          <w:sz w:val="24"/>
          <w:szCs w:val="24"/>
        </w:rPr>
        <w:t xml:space="preserve">seront réglées dans un délai maximal de 60 jours par tranche mensuelle au prorata du mois considéré et à compter de l'apposition du Service Fait par l'ASECNA sur la facture du </w:t>
      </w:r>
      <w:r w:rsidR="00C60FC8">
        <w:rPr>
          <w:rFonts w:ascii="Times New Roman" w:hAnsi="Times New Roman" w:cs="Times New Roman"/>
          <w:sz w:val="24"/>
          <w:szCs w:val="24"/>
        </w:rPr>
        <w:t xml:space="preserve">Prestataire </w:t>
      </w:r>
    </w:p>
    <w:p w14:paraId="0865913F" w14:textId="77777777" w:rsidR="006C4D73" w:rsidRPr="003936CD" w:rsidRDefault="006C4D73" w:rsidP="006C4D73">
      <w:pPr>
        <w:widowControl w:val="0"/>
        <w:spacing w:after="0" w:line="240" w:lineRule="auto"/>
        <w:jc w:val="both"/>
        <w:rPr>
          <w:rStyle w:val="SectionVIIarticleCar"/>
          <w:rFonts w:eastAsiaTheme="minorHAnsi"/>
          <w:sz w:val="24"/>
          <w:szCs w:val="24"/>
        </w:rPr>
      </w:pPr>
    </w:p>
    <w:p w14:paraId="3B81D5B5"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14" w:name="_Toc383610136"/>
      <w:bookmarkStart w:id="615" w:name="_Toc392242108"/>
      <w:bookmarkStart w:id="616" w:name="_Toc398446579"/>
      <w:r w:rsidRPr="00697C49">
        <w:rPr>
          <w:rFonts w:ascii="Times New Roman" w:hAnsi="Times New Roman" w:cs="Times New Roman"/>
          <w:i w:val="0"/>
          <w:color w:val="auto"/>
          <w:sz w:val="24"/>
          <w:szCs w:val="24"/>
        </w:rPr>
        <w:t xml:space="preserve">Article 17. </w:t>
      </w:r>
      <w:r w:rsidR="00697C49" w:rsidRPr="00697C49">
        <w:rPr>
          <w:rFonts w:ascii="Times New Roman" w:hAnsi="Times New Roman" w:cs="Times New Roman"/>
          <w:i w:val="0"/>
          <w:color w:val="auto"/>
          <w:sz w:val="24"/>
          <w:szCs w:val="24"/>
        </w:rPr>
        <w:t xml:space="preserve">Intérêts </w:t>
      </w:r>
      <w:r w:rsidR="00FA6053" w:rsidRPr="00697C49">
        <w:rPr>
          <w:rFonts w:ascii="Times New Roman" w:hAnsi="Times New Roman" w:cs="Times New Roman"/>
          <w:i w:val="0"/>
          <w:color w:val="auto"/>
          <w:sz w:val="24"/>
          <w:szCs w:val="24"/>
        </w:rPr>
        <w:t>moratoires (</w:t>
      </w:r>
      <w:r w:rsidRPr="00697C49">
        <w:rPr>
          <w:rFonts w:ascii="Times New Roman" w:hAnsi="Times New Roman" w:cs="Times New Roman"/>
          <w:i w:val="0"/>
          <w:color w:val="auto"/>
          <w:sz w:val="24"/>
          <w:szCs w:val="24"/>
        </w:rPr>
        <w:t>CCAG-Article non prévu)</w:t>
      </w:r>
      <w:bookmarkEnd w:id="614"/>
      <w:bookmarkEnd w:id="615"/>
      <w:bookmarkEnd w:id="616"/>
    </w:p>
    <w:p w14:paraId="7EF066F4" w14:textId="77777777" w:rsidR="006C4D73" w:rsidRPr="003936CD" w:rsidRDefault="006C4D73" w:rsidP="006C4D73">
      <w:pPr>
        <w:widowControl w:val="0"/>
        <w:spacing w:after="0" w:line="240" w:lineRule="auto"/>
        <w:jc w:val="both"/>
        <w:rPr>
          <w:rFonts w:ascii="Times New Roman" w:hAnsi="Times New Roman" w:cs="Times New Roman"/>
          <w:snapToGrid w:val="0"/>
          <w:sz w:val="24"/>
          <w:szCs w:val="24"/>
        </w:rPr>
      </w:pPr>
    </w:p>
    <w:p w14:paraId="67AA958D" w14:textId="77777777" w:rsidR="00CD5A39" w:rsidRPr="003936CD" w:rsidRDefault="00DA4AFB" w:rsidP="006C4D73">
      <w:pPr>
        <w:pStyle w:val="Paragraphedeliste"/>
        <w:spacing w:after="0" w:line="240" w:lineRule="auto"/>
        <w:ind w:left="0"/>
        <w:contextualSpacing w:val="0"/>
        <w:jc w:val="both"/>
        <w:rPr>
          <w:rFonts w:ascii="Times New Roman" w:hAnsi="Times New Roman" w:cs="Times New Roman"/>
          <w:snapToGrid w:val="0"/>
          <w:sz w:val="24"/>
          <w:szCs w:val="24"/>
        </w:rPr>
      </w:pPr>
      <w:r w:rsidRPr="003936CD">
        <w:rPr>
          <w:rFonts w:ascii="Times New Roman" w:hAnsi="Times New Roman" w:cs="Times New Roman"/>
          <w:snapToGrid w:val="0"/>
          <w:sz w:val="24"/>
          <w:szCs w:val="24"/>
        </w:rPr>
        <w:t>En cas de retard dans les délais de paiement exigibles, l</w:t>
      </w:r>
      <w:r w:rsidRPr="003936CD">
        <w:rPr>
          <w:rFonts w:ascii="Times New Roman" w:hAnsi="Times New Roman" w:cs="Times New Roman"/>
          <w:sz w:val="24"/>
          <w:szCs w:val="24"/>
        </w:rPr>
        <w:t xml:space="preserve">es intérêts moratoires sont calculés en appliquant au montant dû au </w:t>
      </w:r>
      <w:r w:rsidR="00C60FC8">
        <w:rPr>
          <w:rFonts w:ascii="Times New Roman" w:hAnsi="Times New Roman" w:cs="Times New Roman"/>
          <w:sz w:val="24"/>
          <w:szCs w:val="24"/>
        </w:rPr>
        <w:t>Prestataire</w:t>
      </w:r>
      <w:r w:rsidRPr="003936CD">
        <w:rPr>
          <w:rFonts w:ascii="Times New Roman" w:hAnsi="Times New Roman" w:cs="Times New Roman"/>
          <w:sz w:val="24"/>
          <w:szCs w:val="24"/>
        </w:rPr>
        <w:t xml:space="preserve">, un taux de 0,001% par jour de retard. </w:t>
      </w:r>
      <w:r w:rsidRPr="003936CD">
        <w:rPr>
          <w:rFonts w:ascii="Times New Roman" w:hAnsi="Times New Roman" w:cs="Times New Roman"/>
          <w:snapToGrid w:val="0"/>
          <w:sz w:val="24"/>
          <w:szCs w:val="24"/>
        </w:rPr>
        <w:t>Si ces retards résultent d’une cause pour laquelle l'ASECNA est habilitée, au titre du Marché, à suspendre les paiements, les intérêts moratoires ne sont pas dus.</w:t>
      </w:r>
    </w:p>
    <w:p w14:paraId="16382641" w14:textId="77777777" w:rsidR="00CD5A39" w:rsidRPr="003936CD" w:rsidRDefault="00CD5A39" w:rsidP="00C324B8">
      <w:pPr>
        <w:rPr>
          <w:rFonts w:ascii="Times New Roman" w:hAnsi="Times New Roman" w:cs="Times New Roman"/>
          <w:bCs/>
          <w:sz w:val="24"/>
          <w:szCs w:val="24"/>
        </w:rPr>
      </w:pPr>
    </w:p>
    <w:p w14:paraId="032051E6" w14:textId="77777777" w:rsidR="00B37C5A" w:rsidRPr="00697C49" w:rsidRDefault="00301527" w:rsidP="00697C49">
      <w:pPr>
        <w:pStyle w:val="Titre3"/>
        <w:spacing w:before="0"/>
        <w:rPr>
          <w:rFonts w:ascii="Times New Roman" w:hAnsi="Times New Roman"/>
          <w:bCs w:val="0"/>
          <w:color w:val="auto"/>
          <w:sz w:val="24"/>
          <w:szCs w:val="24"/>
        </w:rPr>
      </w:pPr>
      <w:bookmarkStart w:id="617" w:name="_Toc392242109"/>
      <w:bookmarkStart w:id="618" w:name="_Toc398446580"/>
      <w:r>
        <w:rPr>
          <w:rFonts w:ascii="Times New Roman" w:hAnsi="Times New Roman"/>
          <w:bCs w:val="0"/>
          <w:color w:val="auto"/>
          <w:sz w:val="24"/>
          <w:szCs w:val="24"/>
        </w:rPr>
        <w:t xml:space="preserve">CHAPITRE III : </w:t>
      </w:r>
      <w:r w:rsidR="006C4D73" w:rsidRPr="00697C49">
        <w:rPr>
          <w:rFonts w:ascii="Times New Roman" w:hAnsi="Times New Roman"/>
          <w:bCs w:val="0"/>
          <w:color w:val="auto"/>
          <w:sz w:val="24"/>
          <w:szCs w:val="24"/>
        </w:rPr>
        <w:t>DELAIS</w:t>
      </w:r>
      <w:bookmarkEnd w:id="617"/>
      <w:bookmarkEnd w:id="618"/>
    </w:p>
    <w:p w14:paraId="09F2A692" w14:textId="77777777" w:rsidR="006C4D73" w:rsidRPr="003936CD" w:rsidRDefault="006C4D73" w:rsidP="006C4D73">
      <w:pPr>
        <w:widowControl w:val="0"/>
        <w:spacing w:after="0"/>
        <w:jc w:val="both"/>
        <w:rPr>
          <w:rStyle w:val="SectionVIIarticleCar"/>
          <w:rFonts w:eastAsiaTheme="minorHAnsi"/>
          <w:sz w:val="24"/>
          <w:szCs w:val="24"/>
        </w:rPr>
      </w:pPr>
    </w:p>
    <w:p w14:paraId="3CECE37E" w14:textId="77777777" w:rsidR="006C4D73" w:rsidRPr="00C60FC8" w:rsidRDefault="006C4D73" w:rsidP="006C4D73">
      <w:pPr>
        <w:pStyle w:val="Titre4"/>
        <w:spacing w:before="0"/>
        <w:rPr>
          <w:rFonts w:ascii="Times New Roman" w:hAnsi="Times New Roman" w:cs="Times New Roman"/>
          <w:i w:val="0"/>
          <w:color w:val="auto"/>
          <w:sz w:val="24"/>
          <w:szCs w:val="24"/>
        </w:rPr>
      </w:pPr>
      <w:bookmarkStart w:id="619" w:name="_Toc383610137"/>
      <w:bookmarkStart w:id="620" w:name="_Toc392242110"/>
      <w:bookmarkStart w:id="621" w:name="_Toc398446581"/>
      <w:r w:rsidRPr="00C60FC8">
        <w:rPr>
          <w:rFonts w:ascii="Times New Roman" w:hAnsi="Times New Roman" w:cs="Times New Roman"/>
          <w:i w:val="0"/>
          <w:color w:val="auto"/>
          <w:sz w:val="24"/>
          <w:szCs w:val="24"/>
        </w:rPr>
        <w:t>Article 1</w:t>
      </w:r>
      <w:r w:rsidR="008C0F7F" w:rsidRPr="00C60FC8">
        <w:rPr>
          <w:rFonts w:ascii="Times New Roman" w:hAnsi="Times New Roman" w:cs="Times New Roman"/>
          <w:i w:val="0"/>
          <w:color w:val="auto"/>
          <w:sz w:val="24"/>
          <w:szCs w:val="24"/>
        </w:rPr>
        <w:t>8</w:t>
      </w:r>
      <w:r w:rsidRPr="00C60FC8">
        <w:rPr>
          <w:rFonts w:ascii="Times New Roman" w:hAnsi="Times New Roman" w:cs="Times New Roman"/>
          <w:i w:val="0"/>
          <w:color w:val="auto"/>
          <w:sz w:val="24"/>
          <w:szCs w:val="24"/>
        </w:rPr>
        <w:t xml:space="preserve">. </w:t>
      </w:r>
      <w:r w:rsidR="00697C49" w:rsidRPr="00C60FC8">
        <w:rPr>
          <w:rFonts w:ascii="Times New Roman" w:hAnsi="Times New Roman" w:cs="Times New Roman"/>
          <w:i w:val="0"/>
          <w:color w:val="auto"/>
          <w:sz w:val="24"/>
          <w:szCs w:val="24"/>
        </w:rPr>
        <w:t xml:space="preserve"> Délai d’exécution </w:t>
      </w:r>
      <w:r w:rsidRPr="00C60FC8">
        <w:rPr>
          <w:rFonts w:ascii="Times New Roman" w:hAnsi="Times New Roman" w:cs="Times New Roman"/>
          <w:i w:val="0"/>
          <w:color w:val="auto"/>
          <w:sz w:val="24"/>
          <w:szCs w:val="24"/>
        </w:rPr>
        <w:t>(CCAG</w:t>
      </w:r>
      <w:r w:rsidR="00DC01CD" w:rsidRPr="00C60FC8">
        <w:rPr>
          <w:rFonts w:ascii="Times New Roman" w:hAnsi="Times New Roman" w:cs="Times New Roman"/>
          <w:i w:val="0"/>
          <w:color w:val="auto"/>
          <w:sz w:val="24"/>
          <w:szCs w:val="24"/>
        </w:rPr>
        <w:t>-FCS-</w:t>
      </w:r>
      <w:r w:rsidRPr="00C60FC8">
        <w:rPr>
          <w:rFonts w:ascii="Times New Roman" w:hAnsi="Times New Roman" w:cs="Times New Roman"/>
          <w:i w:val="0"/>
          <w:color w:val="auto"/>
          <w:sz w:val="24"/>
          <w:szCs w:val="24"/>
        </w:rPr>
        <w:t>Article 14)</w:t>
      </w:r>
      <w:bookmarkEnd w:id="619"/>
      <w:bookmarkEnd w:id="620"/>
      <w:bookmarkEnd w:id="621"/>
    </w:p>
    <w:p w14:paraId="66E028EF" w14:textId="77777777" w:rsidR="006C4D73" w:rsidRPr="00C60FC8" w:rsidRDefault="006C4D73" w:rsidP="006C4D73">
      <w:pPr>
        <w:spacing w:after="0" w:line="240" w:lineRule="auto"/>
        <w:ind w:left="720"/>
        <w:rPr>
          <w:rFonts w:ascii="Times New Roman" w:hAnsi="Times New Roman" w:cs="Times New Roman"/>
          <w:i/>
          <w:sz w:val="24"/>
          <w:szCs w:val="24"/>
        </w:rPr>
      </w:pPr>
    </w:p>
    <w:p w14:paraId="408F5761" w14:textId="77777777" w:rsidR="00C60FC8" w:rsidRPr="00C60FC8" w:rsidRDefault="00DA4AFB" w:rsidP="00C60FC8">
      <w:pPr>
        <w:widowControl w:val="0"/>
        <w:spacing w:after="0" w:line="240" w:lineRule="auto"/>
        <w:jc w:val="both"/>
        <w:rPr>
          <w:rFonts w:ascii="Times New Roman" w:hAnsi="Times New Roman" w:cs="Times New Roman"/>
          <w:color w:val="000000"/>
          <w:sz w:val="24"/>
          <w:szCs w:val="24"/>
          <w:lang w:eastAsia="fr-FR"/>
        </w:rPr>
      </w:pPr>
      <w:r w:rsidRPr="00C60FC8">
        <w:rPr>
          <w:rFonts w:ascii="Times New Roman" w:hAnsi="Times New Roman" w:cs="Times New Roman"/>
          <w:snapToGrid w:val="0"/>
          <w:sz w:val="24"/>
          <w:szCs w:val="24"/>
        </w:rPr>
        <w:t>Le délai contractuel des prestations est d</w:t>
      </w:r>
      <w:r w:rsidR="00C60FC8" w:rsidRPr="00C60FC8">
        <w:rPr>
          <w:rFonts w:ascii="Times New Roman" w:hAnsi="Times New Roman" w:cs="Times New Roman"/>
          <w:snapToGrid w:val="0"/>
          <w:sz w:val="24"/>
          <w:szCs w:val="24"/>
        </w:rPr>
        <w:t>’une (</w:t>
      </w:r>
      <w:r w:rsidR="00326D90" w:rsidRPr="00C60FC8">
        <w:rPr>
          <w:rFonts w:ascii="Times New Roman" w:hAnsi="Times New Roman" w:cs="Times New Roman"/>
          <w:snapToGrid w:val="0"/>
          <w:sz w:val="24"/>
          <w:szCs w:val="24"/>
        </w:rPr>
        <w:t>1</w:t>
      </w:r>
      <w:r w:rsidR="00C60FC8" w:rsidRPr="00C60FC8">
        <w:rPr>
          <w:rFonts w:ascii="Times New Roman" w:hAnsi="Times New Roman" w:cs="Times New Roman"/>
          <w:snapToGrid w:val="0"/>
          <w:sz w:val="24"/>
          <w:szCs w:val="24"/>
        </w:rPr>
        <w:t>) année</w:t>
      </w:r>
      <w:r w:rsidRPr="00C60FC8">
        <w:rPr>
          <w:rFonts w:ascii="Times New Roman" w:hAnsi="Times New Roman" w:cs="Times New Roman"/>
          <w:snapToGrid w:val="0"/>
          <w:sz w:val="24"/>
          <w:szCs w:val="24"/>
        </w:rPr>
        <w:t xml:space="preserve"> à compter de la date de notification de l’ordre de service prescrivant de commencer l’exécution du marché.</w:t>
      </w:r>
    </w:p>
    <w:p w14:paraId="5617F60F"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p>
    <w:p w14:paraId="704784C6" w14:textId="77777777" w:rsidR="00C60FC8" w:rsidRPr="00C60FC8" w:rsidRDefault="00C60FC8" w:rsidP="00C60FC8">
      <w:pPr>
        <w:spacing w:after="0" w:line="240" w:lineRule="auto"/>
        <w:ind w:hanging="3"/>
        <w:jc w:val="both"/>
        <w:rPr>
          <w:rFonts w:ascii="Times New Roman" w:hAnsi="Times New Roman" w:cs="Times New Roman"/>
          <w:b/>
          <w:color w:val="000000"/>
          <w:sz w:val="24"/>
          <w:szCs w:val="24"/>
          <w:lang w:eastAsia="fr-FR"/>
        </w:rPr>
      </w:pPr>
      <w:r>
        <w:rPr>
          <w:rFonts w:ascii="Times New Roman" w:hAnsi="Times New Roman" w:cs="Times New Roman"/>
          <w:b/>
          <w:color w:val="000000"/>
          <w:sz w:val="24"/>
          <w:szCs w:val="24"/>
          <w:lang w:eastAsia="fr-FR"/>
        </w:rPr>
        <w:t>18</w:t>
      </w:r>
      <w:r w:rsidRPr="00C60FC8">
        <w:rPr>
          <w:rFonts w:ascii="Times New Roman" w:hAnsi="Times New Roman" w:cs="Times New Roman"/>
          <w:b/>
          <w:color w:val="000000"/>
          <w:sz w:val="24"/>
          <w:szCs w:val="24"/>
          <w:lang w:eastAsia="fr-FR"/>
        </w:rPr>
        <w:t>.1 - Période initiale</w:t>
      </w:r>
    </w:p>
    <w:p w14:paraId="02BD8C48" w14:textId="77777777" w:rsidR="00C60FC8" w:rsidRPr="00C60FC8" w:rsidRDefault="00C60FC8" w:rsidP="00C60FC8">
      <w:pPr>
        <w:spacing w:after="0" w:line="240" w:lineRule="auto"/>
        <w:jc w:val="both"/>
        <w:rPr>
          <w:rFonts w:ascii="Times New Roman" w:hAnsi="Times New Roman" w:cs="Times New Roman"/>
          <w:color w:val="000000"/>
          <w:sz w:val="24"/>
          <w:szCs w:val="24"/>
          <w:lang w:eastAsia="fr-FR"/>
        </w:rPr>
      </w:pPr>
    </w:p>
    <w:p w14:paraId="3CBB4C72"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 xml:space="preserve">Le présent marché s'exécutera à compter de la date de notification </w:t>
      </w:r>
      <w:r w:rsidR="004B26B6">
        <w:rPr>
          <w:rFonts w:ascii="Times New Roman" w:hAnsi="Times New Roman" w:cs="Times New Roman"/>
          <w:color w:val="000000"/>
          <w:sz w:val="24"/>
          <w:szCs w:val="24"/>
          <w:lang w:eastAsia="fr-FR"/>
        </w:rPr>
        <w:t>pour une période d’un (01) an.</w:t>
      </w:r>
    </w:p>
    <w:p w14:paraId="78708449"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p>
    <w:p w14:paraId="0F8FD152" w14:textId="77777777" w:rsidR="00C60FC8" w:rsidRPr="00C60FC8" w:rsidRDefault="00C60FC8" w:rsidP="00C60FC8">
      <w:pPr>
        <w:spacing w:after="0" w:line="240" w:lineRule="auto"/>
        <w:ind w:hanging="3"/>
        <w:jc w:val="both"/>
        <w:rPr>
          <w:rFonts w:ascii="Times New Roman" w:hAnsi="Times New Roman" w:cs="Times New Roman"/>
          <w:b/>
          <w:color w:val="000000"/>
          <w:sz w:val="24"/>
          <w:szCs w:val="24"/>
          <w:lang w:eastAsia="fr-FR"/>
        </w:rPr>
      </w:pPr>
      <w:r>
        <w:rPr>
          <w:rFonts w:ascii="Times New Roman" w:hAnsi="Times New Roman" w:cs="Times New Roman"/>
          <w:b/>
          <w:color w:val="000000"/>
          <w:sz w:val="24"/>
          <w:szCs w:val="24"/>
          <w:lang w:eastAsia="fr-FR"/>
        </w:rPr>
        <w:t>18</w:t>
      </w:r>
      <w:r w:rsidRPr="00C60FC8">
        <w:rPr>
          <w:rFonts w:ascii="Times New Roman" w:hAnsi="Times New Roman" w:cs="Times New Roman"/>
          <w:b/>
          <w:color w:val="000000"/>
          <w:sz w:val="24"/>
          <w:szCs w:val="24"/>
          <w:lang w:eastAsia="fr-FR"/>
        </w:rPr>
        <w:t>.2 - Reconduction</w:t>
      </w:r>
    </w:p>
    <w:p w14:paraId="1B5DE060" w14:textId="77777777" w:rsidR="00C60FC8" w:rsidRPr="00C60FC8" w:rsidRDefault="00C60FC8" w:rsidP="00C60FC8">
      <w:pPr>
        <w:spacing w:after="0" w:line="240" w:lineRule="auto"/>
        <w:ind w:left="435" w:hanging="3"/>
        <w:jc w:val="both"/>
        <w:rPr>
          <w:rFonts w:ascii="Times New Roman" w:hAnsi="Times New Roman" w:cs="Times New Roman"/>
          <w:color w:val="000000"/>
          <w:sz w:val="24"/>
          <w:szCs w:val="24"/>
          <w:lang w:eastAsia="fr-FR"/>
        </w:rPr>
      </w:pPr>
    </w:p>
    <w:p w14:paraId="7B759571" w14:textId="77777777" w:rsidR="00C60FC8" w:rsidRPr="00C60FC8" w:rsidRDefault="00C60FC8" w:rsidP="00C60FC8">
      <w:pPr>
        <w:spacing w:after="0" w:line="240" w:lineRule="auto"/>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 xml:space="preserve">Le présent pourra être reconduit, par tacite reconduction, par période successive d'un (01) an pour une durée </w:t>
      </w:r>
      <w:r>
        <w:rPr>
          <w:rFonts w:ascii="Times New Roman" w:hAnsi="Times New Roman" w:cs="Times New Roman"/>
          <w:color w:val="000000"/>
          <w:sz w:val="24"/>
          <w:szCs w:val="24"/>
          <w:lang w:eastAsia="fr-FR"/>
        </w:rPr>
        <w:t xml:space="preserve">totale </w:t>
      </w:r>
      <w:r w:rsidRPr="00C60FC8">
        <w:rPr>
          <w:rFonts w:ascii="Times New Roman" w:hAnsi="Times New Roman" w:cs="Times New Roman"/>
          <w:color w:val="000000"/>
          <w:sz w:val="24"/>
          <w:szCs w:val="24"/>
          <w:lang w:eastAsia="fr-FR"/>
        </w:rPr>
        <w:t xml:space="preserve">de </w:t>
      </w:r>
      <w:r>
        <w:rPr>
          <w:rFonts w:ascii="Times New Roman" w:hAnsi="Times New Roman" w:cs="Times New Roman"/>
          <w:color w:val="000000"/>
          <w:sz w:val="24"/>
          <w:szCs w:val="24"/>
          <w:lang w:eastAsia="fr-FR"/>
        </w:rPr>
        <w:t>trois (</w:t>
      </w:r>
      <w:r w:rsidRPr="00C60FC8">
        <w:rPr>
          <w:rFonts w:ascii="Times New Roman" w:hAnsi="Times New Roman" w:cs="Times New Roman"/>
          <w:color w:val="000000"/>
          <w:sz w:val="24"/>
          <w:szCs w:val="24"/>
          <w:lang w:eastAsia="fr-FR"/>
        </w:rPr>
        <w:t>0</w:t>
      </w:r>
      <w:r>
        <w:rPr>
          <w:rFonts w:ascii="Times New Roman" w:hAnsi="Times New Roman" w:cs="Times New Roman"/>
          <w:color w:val="000000"/>
          <w:sz w:val="24"/>
          <w:szCs w:val="24"/>
          <w:lang w:eastAsia="fr-FR"/>
        </w:rPr>
        <w:t>3</w:t>
      </w:r>
      <w:r w:rsidRPr="00C60FC8">
        <w:rPr>
          <w:rFonts w:ascii="Times New Roman" w:hAnsi="Times New Roman" w:cs="Times New Roman"/>
          <w:color w:val="000000"/>
          <w:sz w:val="24"/>
          <w:szCs w:val="24"/>
          <w:lang w:eastAsia="fr-FR"/>
        </w:rPr>
        <w:t>) ans, c'est-à-dire de 20</w:t>
      </w:r>
      <w:r w:rsidR="002C65A8">
        <w:rPr>
          <w:rFonts w:ascii="Times New Roman" w:hAnsi="Times New Roman" w:cs="Times New Roman"/>
          <w:color w:val="000000"/>
          <w:sz w:val="24"/>
          <w:szCs w:val="24"/>
          <w:lang w:eastAsia="fr-FR"/>
        </w:rPr>
        <w:t>26</w:t>
      </w:r>
      <w:r>
        <w:rPr>
          <w:rFonts w:ascii="Times New Roman" w:hAnsi="Times New Roman" w:cs="Times New Roman"/>
          <w:color w:val="000000"/>
          <w:sz w:val="24"/>
          <w:szCs w:val="24"/>
          <w:lang w:eastAsia="fr-FR"/>
        </w:rPr>
        <w:t>, 202</w:t>
      </w:r>
      <w:r w:rsidR="002C65A8">
        <w:rPr>
          <w:rFonts w:ascii="Times New Roman" w:hAnsi="Times New Roman" w:cs="Times New Roman"/>
          <w:color w:val="000000"/>
          <w:sz w:val="24"/>
          <w:szCs w:val="24"/>
          <w:lang w:eastAsia="fr-FR"/>
        </w:rPr>
        <w:t>7</w:t>
      </w:r>
      <w:r>
        <w:rPr>
          <w:rFonts w:ascii="Times New Roman" w:hAnsi="Times New Roman" w:cs="Times New Roman"/>
          <w:color w:val="000000"/>
          <w:sz w:val="24"/>
          <w:szCs w:val="24"/>
          <w:lang w:eastAsia="fr-FR"/>
        </w:rPr>
        <w:t xml:space="preserve"> et 202</w:t>
      </w:r>
      <w:r w:rsidR="002C65A8">
        <w:rPr>
          <w:rFonts w:ascii="Times New Roman" w:hAnsi="Times New Roman" w:cs="Times New Roman"/>
          <w:color w:val="000000"/>
          <w:sz w:val="24"/>
          <w:szCs w:val="24"/>
          <w:lang w:eastAsia="fr-FR"/>
        </w:rPr>
        <w:t>8</w:t>
      </w:r>
      <w:r w:rsidRPr="00C60FC8">
        <w:rPr>
          <w:rFonts w:ascii="Times New Roman" w:hAnsi="Times New Roman" w:cs="Times New Roman"/>
          <w:color w:val="000000"/>
          <w:sz w:val="24"/>
          <w:szCs w:val="24"/>
          <w:lang w:eastAsia="fr-FR"/>
        </w:rPr>
        <w:t>.</w:t>
      </w:r>
    </w:p>
    <w:p w14:paraId="68F316B2" w14:textId="77777777" w:rsidR="00C60FC8" w:rsidRPr="00C60FC8" w:rsidRDefault="00C60FC8" w:rsidP="00C60FC8">
      <w:pPr>
        <w:spacing w:after="0" w:line="240" w:lineRule="auto"/>
        <w:ind w:left="4075"/>
        <w:jc w:val="both"/>
        <w:rPr>
          <w:rFonts w:ascii="Times New Roman" w:hAnsi="Times New Roman" w:cs="Times New Roman"/>
          <w:color w:val="000000"/>
          <w:sz w:val="24"/>
          <w:szCs w:val="24"/>
          <w:lang w:eastAsia="fr-FR"/>
        </w:rPr>
      </w:pPr>
    </w:p>
    <w:p w14:paraId="50BA943D"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L'ASECNA doit se prononcer par écrit au moins deux (02) mois avant la fin de la période en cours dans le cas où elle ne souhaiterait pas la reconduction du marché pour la période suivante.</w:t>
      </w:r>
    </w:p>
    <w:p w14:paraId="20D5BF61"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p>
    <w:p w14:paraId="431BB033" w14:textId="77777777" w:rsidR="00C60FC8" w:rsidRPr="00C60FC8" w:rsidRDefault="00C60FC8" w:rsidP="00C60FC8">
      <w:pPr>
        <w:spacing w:after="0" w:line="240" w:lineRule="auto"/>
        <w:ind w:left="1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Le Prestataire peut refuser la reconduction du marché pour la période suivante par décision écrite, notifiée à I'ASECNA au moins deux (02) mois avant la fin de la période en cours.</w:t>
      </w:r>
    </w:p>
    <w:p w14:paraId="184364B4" w14:textId="77777777" w:rsidR="00C60FC8" w:rsidRPr="00C60FC8" w:rsidRDefault="00C60FC8" w:rsidP="00C60FC8">
      <w:pPr>
        <w:spacing w:after="0" w:line="240" w:lineRule="auto"/>
        <w:ind w:left="17" w:hanging="3"/>
        <w:jc w:val="both"/>
        <w:rPr>
          <w:rFonts w:ascii="Times New Roman" w:hAnsi="Times New Roman" w:cs="Times New Roman"/>
          <w:color w:val="000000"/>
          <w:sz w:val="24"/>
          <w:szCs w:val="24"/>
          <w:lang w:eastAsia="fr-FR"/>
        </w:rPr>
      </w:pPr>
    </w:p>
    <w:p w14:paraId="6C7B0E80"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Il est précisé que si un désaccord sur la reconduction devait survenir, le Prestataire refusant cette reconduction alors que I'ASECNA avait émis le souhait de reconduire le marché, il s'engage à exécuter les prestations commandées sur le présent marché jusqu'à ce que I'ASECNA ait conclu un nouveau marché, sachant que cette période ne devra pas excéder six (06) mois.</w:t>
      </w:r>
    </w:p>
    <w:p w14:paraId="47E83EC8"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p>
    <w:p w14:paraId="33BD6948" w14:textId="77777777" w:rsid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Si I'ASECNA ne souhaiterait pas reconduire le marché, le Prestataire ne pourrait élever aucune réclamation à ce sujet, la reconduction n'étant pas obligatoire et laissée à la discrétion de I'ASECNA. Cette reconduction ne saurait permettre de modifier les conditions du marché.</w:t>
      </w:r>
    </w:p>
    <w:p w14:paraId="047CB4D8" w14:textId="77777777" w:rsidR="002C65A8" w:rsidRPr="00C60FC8" w:rsidRDefault="002C65A8" w:rsidP="00C60FC8">
      <w:pPr>
        <w:spacing w:after="0" w:line="240" w:lineRule="auto"/>
        <w:ind w:left="47" w:hanging="3"/>
        <w:jc w:val="both"/>
        <w:rPr>
          <w:rFonts w:ascii="Times New Roman" w:hAnsi="Times New Roman" w:cs="Times New Roman"/>
          <w:color w:val="000000"/>
          <w:sz w:val="24"/>
          <w:szCs w:val="24"/>
          <w:lang w:eastAsia="fr-FR"/>
        </w:rPr>
      </w:pPr>
    </w:p>
    <w:p w14:paraId="3F327319" w14:textId="77777777" w:rsidR="006C4D73" w:rsidRPr="00C60FC8" w:rsidRDefault="006C4D73" w:rsidP="006C4D73">
      <w:pPr>
        <w:widowControl w:val="0"/>
        <w:spacing w:after="0"/>
        <w:jc w:val="both"/>
        <w:rPr>
          <w:rStyle w:val="SectionVIIarticleCar"/>
          <w:rFonts w:eastAsiaTheme="minorHAnsi"/>
          <w:sz w:val="24"/>
          <w:szCs w:val="24"/>
        </w:rPr>
      </w:pPr>
    </w:p>
    <w:p w14:paraId="0D765B81"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22" w:name="_Toc383610138"/>
      <w:bookmarkStart w:id="623" w:name="_Toc392242111"/>
      <w:bookmarkStart w:id="624" w:name="_Toc398446582"/>
      <w:r w:rsidRPr="00697C49">
        <w:rPr>
          <w:rFonts w:ascii="Times New Roman" w:hAnsi="Times New Roman" w:cs="Times New Roman"/>
          <w:i w:val="0"/>
          <w:color w:val="auto"/>
          <w:sz w:val="24"/>
          <w:szCs w:val="24"/>
        </w:rPr>
        <w:lastRenderedPageBreak/>
        <w:t xml:space="preserve">Article 19. </w:t>
      </w:r>
      <w:r w:rsidR="00697C49" w:rsidRPr="00697C49">
        <w:rPr>
          <w:rFonts w:ascii="Times New Roman" w:hAnsi="Times New Roman" w:cs="Times New Roman"/>
          <w:i w:val="0"/>
          <w:color w:val="auto"/>
          <w:sz w:val="24"/>
          <w:szCs w:val="24"/>
        </w:rPr>
        <w:t xml:space="preserve">Pénalités, primes et retenues </w:t>
      </w:r>
      <w:r w:rsidRPr="00697C49">
        <w:rPr>
          <w:rFonts w:ascii="Times New Roman" w:hAnsi="Times New Roman" w:cs="Times New Roman"/>
          <w:i w:val="0"/>
          <w:color w:val="auto"/>
          <w:sz w:val="24"/>
          <w:szCs w:val="24"/>
        </w:rPr>
        <w:t>(CCAG-FCS-Article 15)</w:t>
      </w:r>
      <w:bookmarkEnd w:id="622"/>
      <w:bookmarkEnd w:id="623"/>
      <w:bookmarkEnd w:id="624"/>
    </w:p>
    <w:p w14:paraId="10A11A0A" w14:textId="77777777" w:rsidR="006C4D73" w:rsidRPr="003936CD" w:rsidRDefault="006C4D73" w:rsidP="006C4D73">
      <w:pPr>
        <w:spacing w:after="0" w:line="240" w:lineRule="auto"/>
        <w:ind w:left="709"/>
        <w:jc w:val="both"/>
        <w:rPr>
          <w:rFonts w:ascii="Times New Roman" w:hAnsi="Times New Roman" w:cs="Times New Roman"/>
          <w:sz w:val="24"/>
          <w:szCs w:val="24"/>
        </w:rPr>
      </w:pPr>
    </w:p>
    <w:p w14:paraId="0F70B1A0" w14:textId="77777777" w:rsidR="006C4D73" w:rsidRPr="003936CD" w:rsidRDefault="003C3F60" w:rsidP="006C4D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SANS OBJET</w:t>
      </w:r>
    </w:p>
    <w:p w14:paraId="715AFF3E" w14:textId="77777777" w:rsidR="006C4D73" w:rsidRPr="003936CD" w:rsidRDefault="006C4D73" w:rsidP="006C4D73">
      <w:pPr>
        <w:spacing w:after="0" w:line="240" w:lineRule="auto"/>
        <w:jc w:val="both"/>
        <w:rPr>
          <w:rFonts w:ascii="Times New Roman" w:hAnsi="Times New Roman" w:cs="Times New Roman"/>
          <w:sz w:val="24"/>
          <w:szCs w:val="24"/>
        </w:rPr>
      </w:pPr>
    </w:p>
    <w:p w14:paraId="4AFEEF99" w14:textId="77777777" w:rsidR="00697C49" w:rsidRDefault="00697C49" w:rsidP="00697C49">
      <w:pPr>
        <w:pStyle w:val="Titre3"/>
        <w:spacing w:before="0"/>
        <w:rPr>
          <w:rFonts w:ascii="Times New Roman" w:hAnsi="Times New Roman"/>
          <w:bCs w:val="0"/>
          <w:color w:val="auto"/>
          <w:sz w:val="24"/>
          <w:szCs w:val="24"/>
        </w:rPr>
      </w:pPr>
      <w:bookmarkStart w:id="625" w:name="_Toc383610139"/>
      <w:bookmarkStart w:id="626" w:name="_Toc392242112"/>
    </w:p>
    <w:p w14:paraId="313AA703" w14:textId="77777777" w:rsidR="00B37C5A" w:rsidRPr="00697C49" w:rsidRDefault="00DA4AFB" w:rsidP="00697C49">
      <w:pPr>
        <w:pStyle w:val="Titre3"/>
        <w:spacing w:before="0"/>
        <w:rPr>
          <w:rFonts w:ascii="Times New Roman" w:hAnsi="Times New Roman"/>
          <w:bCs w:val="0"/>
          <w:color w:val="auto"/>
          <w:sz w:val="24"/>
          <w:szCs w:val="24"/>
        </w:rPr>
      </w:pPr>
      <w:bookmarkStart w:id="627" w:name="_Toc398446583"/>
      <w:r w:rsidRPr="00697C49">
        <w:rPr>
          <w:rFonts w:ascii="Times New Roman" w:hAnsi="Times New Roman"/>
          <w:bCs w:val="0"/>
          <w:color w:val="auto"/>
          <w:sz w:val="24"/>
          <w:szCs w:val="24"/>
        </w:rPr>
        <w:t>CHAPITRE IV : EXECUTION – LIVRAISON</w:t>
      </w:r>
      <w:bookmarkEnd w:id="625"/>
      <w:bookmarkEnd w:id="626"/>
      <w:bookmarkEnd w:id="627"/>
    </w:p>
    <w:p w14:paraId="3225DD2E" w14:textId="77777777" w:rsidR="006C4D73" w:rsidRPr="003936CD" w:rsidRDefault="006C4D73" w:rsidP="006C4D73">
      <w:pPr>
        <w:pStyle w:val="Paragraphedeliste"/>
        <w:widowControl w:val="0"/>
        <w:spacing w:after="0" w:line="240" w:lineRule="auto"/>
        <w:ind w:left="0"/>
        <w:jc w:val="both"/>
        <w:rPr>
          <w:rFonts w:ascii="Times New Roman" w:hAnsi="Times New Roman" w:cs="Times New Roman"/>
          <w:b/>
          <w:snapToGrid w:val="0"/>
          <w:sz w:val="24"/>
          <w:szCs w:val="24"/>
        </w:rPr>
      </w:pPr>
    </w:p>
    <w:p w14:paraId="71A3054D"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28" w:name="_Toc383610140"/>
      <w:bookmarkStart w:id="629" w:name="_Toc392242113"/>
      <w:bookmarkStart w:id="630" w:name="_Toc398446584"/>
      <w:r w:rsidRPr="00697C49">
        <w:rPr>
          <w:rFonts w:ascii="Times New Roman" w:hAnsi="Times New Roman" w:cs="Times New Roman"/>
          <w:i w:val="0"/>
          <w:color w:val="auto"/>
          <w:sz w:val="24"/>
          <w:szCs w:val="24"/>
        </w:rPr>
        <w:t xml:space="preserve">Article </w:t>
      </w:r>
      <w:r w:rsidR="00FA6053" w:rsidRPr="00697C49">
        <w:rPr>
          <w:rFonts w:ascii="Times New Roman" w:hAnsi="Times New Roman" w:cs="Times New Roman"/>
          <w:i w:val="0"/>
          <w:color w:val="auto"/>
          <w:sz w:val="24"/>
          <w:szCs w:val="24"/>
        </w:rPr>
        <w:t>20. Modalités</w:t>
      </w:r>
      <w:r w:rsidR="00697C49" w:rsidRPr="00697C49">
        <w:rPr>
          <w:rFonts w:ascii="Times New Roman" w:hAnsi="Times New Roman" w:cs="Times New Roman"/>
          <w:i w:val="0"/>
          <w:color w:val="auto"/>
          <w:sz w:val="24"/>
          <w:szCs w:val="24"/>
        </w:rPr>
        <w:t xml:space="preserve"> de livraison </w:t>
      </w:r>
      <w:r w:rsidRPr="00697C49">
        <w:rPr>
          <w:rFonts w:ascii="Times New Roman" w:hAnsi="Times New Roman" w:cs="Times New Roman"/>
          <w:i w:val="0"/>
          <w:color w:val="auto"/>
          <w:sz w:val="24"/>
          <w:szCs w:val="24"/>
        </w:rPr>
        <w:t>(CCAG-FCS-Article 21)</w:t>
      </w:r>
      <w:bookmarkEnd w:id="628"/>
      <w:bookmarkEnd w:id="629"/>
      <w:bookmarkEnd w:id="630"/>
    </w:p>
    <w:p w14:paraId="160F41C7" w14:textId="77777777" w:rsidR="006C4D73" w:rsidRPr="003936CD" w:rsidRDefault="006C4D73" w:rsidP="006C4D73">
      <w:pPr>
        <w:pStyle w:val="Paragraphedeliste"/>
        <w:widowControl w:val="0"/>
        <w:spacing w:after="0" w:line="240" w:lineRule="auto"/>
        <w:ind w:left="0"/>
        <w:jc w:val="both"/>
        <w:rPr>
          <w:rFonts w:ascii="Times New Roman" w:hAnsi="Times New Roman" w:cs="Times New Roman"/>
          <w:b/>
          <w:snapToGrid w:val="0"/>
          <w:sz w:val="24"/>
          <w:szCs w:val="24"/>
        </w:rPr>
      </w:pPr>
    </w:p>
    <w:p w14:paraId="625B2ADC" w14:textId="77777777" w:rsidR="006C4D73" w:rsidRDefault="003C3F60" w:rsidP="006C4D73">
      <w:pPr>
        <w:suppressAutoHyphens/>
        <w:spacing w:after="0"/>
        <w:rPr>
          <w:rFonts w:ascii="Times New Roman" w:hAnsi="Times New Roman" w:cs="Times New Roman"/>
          <w:sz w:val="24"/>
          <w:szCs w:val="24"/>
        </w:rPr>
      </w:pPr>
      <w:r>
        <w:rPr>
          <w:rFonts w:ascii="Times New Roman" w:hAnsi="Times New Roman" w:cs="Times New Roman"/>
          <w:sz w:val="24"/>
          <w:szCs w:val="24"/>
        </w:rPr>
        <w:t>SANS OBJET</w:t>
      </w:r>
    </w:p>
    <w:p w14:paraId="5E882345" w14:textId="77777777" w:rsidR="003C3F60" w:rsidRPr="003936CD" w:rsidRDefault="003C3F60" w:rsidP="006C4D73">
      <w:pPr>
        <w:suppressAutoHyphens/>
        <w:spacing w:after="0"/>
        <w:rPr>
          <w:rFonts w:ascii="Times New Roman" w:hAnsi="Times New Roman" w:cs="Times New Roman"/>
          <w:b/>
          <w:sz w:val="24"/>
          <w:szCs w:val="24"/>
        </w:rPr>
      </w:pPr>
    </w:p>
    <w:p w14:paraId="27BDF6BE"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31" w:name="_Toc383610141"/>
      <w:bookmarkStart w:id="632" w:name="_Toc392242114"/>
      <w:bookmarkStart w:id="633" w:name="_Toc398446585"/>
      <w:r w:rsidRPr="00697C49">
        <w:rPr>
          <w:rFonts w:ascii="Times New Roman" w:hAnsi="Times New Roman" w:cs="Times New Roman"/>
          <w:i w:val="0"/>
          <w:color w:val="auto"/>
          <w:sz w:val="24"/>
          <w:szCs w:val="24"/>
        </w:rPr>
        <w:t xml:space="preserve">Article 21. </w:t>
      </w:r>
      <w:r w:rsidR="00697C49" w:rsidRPr="00697C49">
        <w:rPr>
          <w:rFonts w:ascii="Times New Roman" w:hAnsi="Times New Roman" w:cs="Times New Roman"/>
          <w:i w:val="0"/>
          <w:color w:val="auto"/>
          <w:sz w:val="24"/>
          <w:szCs w:val="24"/>
        </w:rPr>
        <w:t xml:space="preserve">Services connexes </w:t>
      </w:r>
      <w:r w:rsidRPr="00697C49">
        <w:rPr>
          <w:rFonts w:ascii="Times New Roman" w:hAnsi="Times New Roman" w:cs="Times New Roman"/>
          <w:i w:val="0"/>
          <w:color w:val="auto"/>
          <w:sz w:val="24"/>
          <w:szCs w:val="24"/>
        </w:rPr>
        <w:t>(CCAG-FCS-Article 19, 20 et 21)</w:t>
      </w:r>
      <w:bookmarkEnd w:id="631"/>
      <w:bookmarkEnd w:id="632"/>
      <w:bookmarkEnd w:id="633"/>
    </w:p>
    <w:p w14:paraId="3DAFA759" w14:textId="77777777" w:rsidR="006C4D73" w:rsidRPr="003936CD" w:rsidRDefault="006C4D73" w:rsidP="006C4D73">
      <w:pPr>
        <w:suppressAutoHyphens/>
        <w:spacing w:after="0"/>
        <w:rPr>
          <w:rFonts w:ascii="Times New Roman" w:hAnsi="Times New Roman" w:cs="Times New Roman"/>
          <w:b/>
          <w:sz w:val="24"/>
          <w:szCs w:val="24"/>
        </w:rPr>
      </w:pPr>
    </w:p>
    <w:p w14:paraId="16B3D062" w14:textId="77777777" w:rsidR="006C4D73" w:rsidRPr="00613727" w:rsidRDefault="003C3F60" w:rsidP="003C3F60">
      <w:pPr>
        <w:suppressAutoHyphens/>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SANS OBJET</w:t>
      </w:r>
    </w:p>
    <w:p w14:paraId="0B4E0B48" w14:textId="77777777" w:rsidR="00A93CE7" w:rsidRPr="003936CD" w:rsidRDefault="00A93CE7" w:rsidP="00C324B8">
      <w:pPr>
        <w:rPr>
          <w:rFonts w:ascii="Times New Roman" w:hAnsi="Times New Roman" w:cs="Times New Roman"/>
          <w:bCs/>
          <w:sz w:val="24"/>
          <w:szCs w:val="24"/>
        </w:rPr>
      </w:pPr>
      <w:bookmarkStart w:id="634" w:name="_Toc383610142"/>
    </w:p>
    <w:p w14:paraId="4C138E2A" w14:textId="77777777" w:rsidR="00B37C5A" w:rsidRPr="00697C49" w:rsidRDefault="00DA4AFB" w:rsidP="00697C49">
      <w:pPr>
        <w:pStyle w:val="Titre3"/>
        <w:spacing w:before="0"/>
        <w:rPr>
          <w:rFonts w:ascii="Times New Roman" w:hAnsi="Times New Roman"/>
          <w:bCs w:val="0"/>
          <w:color w:val="auto"/>
          <w:sz w:val="24"/>
          <w:szCs w:val="24"/>
        </w:rPr>
      </w:pPr>
      <w:bookmarkStart w:id="635" w:name="_Toc392242115"/>
      <w:bookmarkStart w:id="636" w:name="_Toc398446586"/>
      <w:r w:rsidRPr="00697C49">
        <w:rPr>
          <w:rFonts w:ascii="Times New Roman" w:hAnsi="Times New Roman"/>
          <w:bCs w:val="0"/>
          <w:color w:val="auto"/>
          <w:sz w:val="24"/>
          <w:szCs w:val="24"/>
        </w:rPr>
        <w:t>CHAPITRE V : CONSTATATION DE L’EXECUTION DES PRESTATIONS</w:t>
      </w:r>
      <w:bookmarkEnd w:id="634"/>
      <w:bookmarkEnd w:id="635"/>
      <w:bookmarkEnd w:id="636"/>
    </w:p>
    <w:p w14:paraId="2541C643" w14:textId="77777777" w:rsidR="006C4D73" w:rsidRPr="003936CD" w:rsidRDefault="006C4D73" w:rsidP="006C4D73">
      <w:pPr>
        <w:spacing w:after="0" w:line="240" w:lineRule="auto"/>
        <w:rPr>
          <w:rFonts w:ascii="Times New Roman" w:hAnsi="Times New Roman" w:cs="Times New Roman"/>
        </w:rPr>
      </w:pPr>
    </w:p>
    <w:p w14:paraId="675FCC7B" w14:textId="77777777" w:rsidR="006C4D73" w:rsidRPr="00697C49" w:rsidRDefault="00DA4AFB" w:rsidP="00697C49">
      <w:pPr>
        <w:pStyle w:val="Titre4"/>
        <w:spacing w:before="0"/>
        <w:rPr>
          <w:rFonts w:ascii="Times New Roman" w:hAnsi="Times New Roman" w:cs="Times New Roman"/>
          <w:i w:val="0"/>
          <w:color w:val="auto"/>
          <w:sz w:val="24"/>
          <w:szCs w:val="24"/>
        </w:rPr>
      </w:pPr>
      <w:bookmarkStart w:id="637" w:name="_Toc383610143"/>
      <w:bookmarkStart w:id="638" w:name="_Toc392242116"/>
      <w:bookmarkStart w:id="639" w:name="_Toc398446587"/>
      <w:r w:rsidRPr="00697C49">
        <w:rPr>
          <w:rFonts w:ascii="Times New Roman" w:hAnsi="Times New Roman" w:cs="Times New Roman"/>
          <w:i w:val="0"/>
          <w:color w:val="auto"/>
          <w:sz w:val="24"/>
          <w:szCs w:val="24"/>
        </w:rPr>
        <w:t xml:space="preserve">Article 22. </w:t>
      </w:r>
      <w:r w:rsidR="00697C49" w:rsidRPr="00697C49">
        <w:rPr>
          <w:rFonts w:ascii="Times New Roman" w:hAnsi="Times New Roman" w:cs="Times New Roman"/>
          <w:i w:val="0"/>
          <w:color w:val="auto"/>
          <w:sz w:val="24"/>
          <w:szCs w:val="24"/>
        </w:rPr>
        <w:t xml:space="preserve">Operations de vérification </w:t>
      </w:r>
      <w:r w:rsidRPr="00697C49">
        <w:rPr>
          <w:rFonts w:ascii="Times New Roman" w:hAnsi="Times New Roman" w:cs="Times New Roman"/>
          <w:i w:val="0"/>
          <w:color w:val="auto"/>
          <w:sz w:val="24"/>
          <w:szCs w:val="24"/>
        </w:rPr>
        <w:t>(CCAG-FCS - Articles 23, 24, 25 et 26)</w:t>
      </w:r>
      <w:bookmarkEnd w:id="637"/>
      <w:bookmarkEnd w:id="638"/>
      <w:bookmarkEnd w:id="639"/>
    </w:p>
    <w:p w14:paraId="61348A36" w14:textId="77777777" w:rsidR="006C4D73" w:rsidRPr="003936CD" w:rsidRDefault="006C4D73" w:rsidP="006C4D73">
      <w:pPr>
        <w:spacing w:after="0" w:line="240" w:lineRule="auto"/>
        <w:ind w:left="720"/>
        <w:rPr>
          <w:rFonts w:ascii="Times New Roman" w:hAnsi="Times New Roman" w:cs="Times New Roman"/>
          <w:sz w:val="24"/>
          <w:szCs w:val="24"/>
        </w:rPr>
      </w:pPr>
    </w:p>
    <w:p w14:paraId="37A7194D" w14:textId="77777777" w:rsidR="006C4D73" w:rsidRDefault="00481F50" w:rsidP="006C4D73">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L’ASECNA s’assurera également, à travers des contrôles et visites inopinés, de l’état </w:t>
      </w:r>
      <w:r w:rsidR="00C967DF">
        <w:rPr>
          <w:rFonts w:ascii="Times New Roman" w:hAnsi="Times New Roman" w:cs="Times New Roman"/>
          <w:snapToGrid w:val="0"/>
          <w:sz w:val="24"/>
          <w:szCs w:val="24"/>
        </w:rPr>
        <w:t xml:space="preserve">d’exécution des prestations de </w:t>
      </w:r>
      <w:r w:rsidR="00F21D09">
        <w:rPr>
          <w:rFonts w:ascii="Times New Roman" w:hAnsi="Times New Roman" w:cs="Times New Roman"/>
          <w:snapToGrid w:val="0"/>
          <w:sz w:val="24"/>
          <w:szCs w:val="24"/>
        </w:rPr>
        <w:t>nettoyage des locaux</w:t>
      </w:r>
      <w:r w:rsidR="00C967DF">
        <w:rPr>
          <w:rFonts w:ascii="Times New Roman" w:hAnsi="Times New Roman" w:cs="Times New Roman"/>
          <w:snapToGrid w:val="0"/>
          <w:sz w:val="24"/>
          <w:szCs w:val="24"/>
        </w:rPr>
        <w:t>.</w:t>
      </w:r>
    </w:p>
    <w:p w14:paraId="20827717" w14:textId="77777777" w:rsidR="00481F50" w:rsidRDefault="00481F50" w:rsidP="006C4D73">
      <w:pPr>
        <w:widowControl w:val="0"/>
        <w:spacing w:after="0" w:line="240" w:lineRule="auto"/>
        <w:jc w:val="both"/>
        <w:rPr>
          <w:rFonts w:ascii="Times New Roman" w:hAnsi="Times New Roman" w:cs="Times New Roman"/>
          <w:snapToGrid w:val="0"/>
          <w:sz w:val="24"/>
          <w:szCs w:val="24"/>
        </w:rPr>
      </w:pPr>
    </w:p>
    <w:p w14:paraId="481F7835" w14:textId="77777777" w:rsidR="00481F50" w:rsidRPr="003936CD" w:rsidRDefault="00481F50" w:rsidP="006C4D73">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Tous les constats relevés seront consignés dans un registre qui doit être présent dans chaque </w:t>
      </w:r>
      <w:r w:rsidR="00C967DF">
        <w:rPr>
          <w:rFonts w:ascii="Times New Roman" w:hAnsi="Times New Roman" w:cs="Times New Roman"/>
          <w:snapToGrid w:val="0"/>
          <w:sz w:val="24"/>
          <w:szCs w:val="24"/>
        </w:rPr>
        <w:t>site</w:t>
      </w:r>
      <w:r>
        <w:rPr>
          <w:rFonts w:ascii="Times New Roman" w:hAnsi="Times New Roman" w:cs="Times New Roman"/>
          <w:snapToGrid w:val="0"/>
          <w:sz w:val="24"/>
          <w:szCs w:val="24"/>
        </w:rPr>
        <w:t xml:space="preserve"> mis à disposition par le Prestataire.  </w:t>
      </w:r>
    </w:p>
    <w:p w14:paraId="7A5374B3" w14:textId="77777777" w:rsidR="006C4D73" w:rsidRPr="003936CD" w:rsidRDefault="006C4D73" w:rsidP="006C4D73">
      <w:pPr>
        <w:tabs>
          <w:tab w:val="left" w:pos="540"/>
        </w:tabs>
        <w:spacing w:after="0" w:line="240" w:lineRule="auto"/>
        <w:ind w:left="90" w:right="-72" w:hanging="540"/>
        <w:rPr>
          <w:rFonts w:ascii="Times New Roman" w:hAnsi="Times New Roman" w:cs="Times New Roman"/>
          <w:sz w:val="24"/>
          <w:szCs w:val="24"/>
        </w:rPr>
      </w:pPr>
    </w:p>
    <w:p w14:paraId="6EB0E2FF" w14:textId="77777777" w:rsidR="006C4D73" w:rsidRPr="003936CD" w:rsidRDefault="00DA4AFB" w:rsidP="00697C49">
      <w:pPr>
        <w:pStyle w:val="Titre4"/>
        <w:spacing w:before="0"/>
        <w:rPr>
          <w:rFonts w:ascii="Times New Roman" w:hAnsi="Times New Roman" w:cs="Times New Roman"/>
          <w:i w:val="0"/>
          <w:color w:val="auto"/>
          <w:sz w:val="24"/>
          <w:szCs w:val="24"/>
        </w:rPr>
      </w:pPr>
      <w:bookmarkStart w:id="640" w:name="_Toc383610144"/>
      <w:bookmarkStart w:id="641" w:name="_Toc392242117"/>
      <w:bookmarkStart w:id="642" w:name="_Toc398446588"/>
      <w:r w:rsidRPr="003936CD">
        <w:rPr>
          <w:rFonts w:ascii="Times New Roman" w:hAnsi="Times New Roman" w:cs="Times New Roman"/>
          <w:i w:val="0"/>
          <w:color w:val="auto"/>
          <w:sz w:val="24"/>
          <w:szCs w:val="24"/>
        </w:rPr>
        <w:t xml:space="preserve">Article 23. </w:t>
      </w:r>
      <w:r w:rsidR="00697C49" w:rsidRPr="003936CD">
        <w:rPr>
          <w:rFonts w:ascii="Times New Roman" w:hAnsi="Times New Roman" w:cs="Times New Roman"/>
          <w:i w:val="0"/>
          <w:color w:val="auto"/>
          <w:sz w:val="24"/>
          <w:szCs w:val="24"/>
        </w:rPr>
        <w:t xml:space="preserve">Délai de garantie </w:t>
      </w:r>
      <w:r w:rsidRPr="003936CD">
        <w:rPr>
          <w:rFonts w:ascii="Times New Roman" w:hAnsi="Times New Roman" w:cs="Times New Roman"/>
          <w:i w:val="0"/>
          <w:color w:val="auto"/>
          <w:sz w:val="24"/>
          <w:szCs w:val="24"/>
        </w:rPr>
        <w:t>(CCAG-FCS - Article29)</w:t>
      </w:r>
      <w:bookmarkEnd w:id="640"/>
      <w:bookmarkEnd w:id="641"/>
      <w:bookmarkEnd w:id="642"/>
    </w:p>
    <w:p w14:paraId="1301471A" w14:textId="77777777" w:rsidR="006C4D73" w:rsidRPr="003936CD" w:rsidRDefault="006C4D73" w:rsidP="006C4D73">
      <w:pPr>
        <w:spacing w:after="0" w:line="240" w:lineRule="auto"/>
        <w:ind w:left="1170"/>
        <w:rPr>
          <w:rFonts w:ascii="Times New Roman" w:hAnsi="Times New Roman" w:cs="Times New Roman"/>
          <w:sz w:val="24"/>
          <w:szCs w:val="24"/>
        </w:rPr>
      </w:pPr>
    </w:p>
    <w:p w14:paraId="33116AAA" w14:textId="77777777" w:rsidR="00D64F16" w:rsidRPr="003936CD" w:rsidRDefault="00DA4AFB" w:rsidP="00D64F16">
      <w:pPr>
        <w:widowControl w:val="0"/>
        <w:spacing w:after="0" w:line="240" w:lineRule="auto"/>
        <w:jc w:val="both"/>
        <w:rPr>
          <w:rFonts w:ascii="Times New Roman" w:eastAsia="Times New Roman" w:hAnsi="Times New Roman" w:cs="Times New Roman"/>
          <w:snapToGrid w:val="0"/>
          <w:sz w:val="24"/>
          <w:szCs w:val="24"/>
        </w:rPr>
      </w:pPr>
      <w:r w:rsidRPr="003936CD">
        <w:rPr>
          <w:rFonts w:ascii="Times New Roman" w:eastAsia="Times New Roman" w:hAnsi="Times New Roman" w:cs="Times New Roman"/>
          <w:snapToGrid w:val="0"/>
          <w:sz w:val="24"/>
          <w:szCs w:val="24"/>
        </w:rPr>
        <w:t>Sans objet.</w:t>
      </w:r>
    </w:p>
    <w:p w14:paraId="3E35DAC4" w14:textId="77777777" w:rsidR="00D64F16" w:rsidRPr="003936CD" w:rsidRDefault="00D64F16" w:rsidP="00D64F16">
      <w:pPr>
        <w:widowControl w:val="0"/>
        <w:spacing w:after="0" w:line="240" w:lineRule="auto"/>
        <w:jc w:val="both"/>
        <w:rPr>
          <w:rFonts w:ascii="Times New Roman" w:eastAsia="Times New Roman" w:hAnsi="Times New Roman" w:cs="Times New Roman"/>
          <w:snapToGrid w:val="0"/>
          <w:sz w:val="24"/>
          <w:szCs w:val="24"/>
        </w:rPr>
      </w:pPr>
    </w:p>
    <w:p w14:paraId="33167755" w14:textId="77777777" w:rsidR="00697C49" w:rsidRDefault="00697C49" w:rsidP="00697C49">
      <w:pPr>
        <w:pStyle w:val="Titre3"/>
        <w:spacing w:before="0"/>
        <w:rPr>
          <w:rFonts w:ascii="Times New Roman" w:hAnsi="Times New Roman"/>
          <w:bCs w:val="0"/>
          <w:color w:val="auto"/>
          <w:sz w:val="24"/>
          <w:szCs w:val="24"/>
        </w:rPr>
      </w:pPr>
      <w:bookmarkStart w:id="643" w:name="_Toc388703897"/>
    </w:p>
    <w:p w14:paraId="7FECC174" w14:textId="77777777" w:rsidR="00B37C5A" w:rsidRPr="00697C49" w:rsidRDefault="00FA6053" w:rsidP="00697C49">
      <w:pPr>
        <w:pStyle w:val="Titre3"/>
        <w:spacing w:before="0"/>
        <w:rPr>
          <w:rFonts w:ascii="Times New Roman" w:hAnsi="Times New Roman"/>
          <w:bCs w:val="0"/>
          <w:color w:val="auto"/>
          <w:sz w:val="24"/>
          <w:szCs w:val="24"/>
        </w:rPr>
      </w:pPr>
      <w:bookmarkStart w:id="644" w:name="_Toc398446589"/>
      <w:r w:rsidRPr="00697C49">
        <w:rPr>
          <w:rFonts w:ascii="Times New Roman" w:hAnsi="Times New Roman"/>
          <w:bCs w:val="0"/>
          <w:color w:val="auto"/>
          <w:sz w:val="24"/>
          <w:szCs w:val="24"/>
        </w:rPr>
        <w:t>CHAPITRES VI</w:t>
      </w:r>
      <w:r w:rsidR="005509D8" w:rsidRPr="00697C49">
        <w:rPr>
          <w:rFonts w:ascii="Times New Roman" w:hAnsi="Times New Roman"/>
          <w:bCs w:val="0"/>
          <w:color w:val="auto"/>
          <w:sz w:val="24"/>
          <w:szCs w:val="24"/>
        </w:rPr>
        <w:t> : RESILIATION DU MARCHE</w:t>
      </w:r>
      <w:bookmarkEnd w:id="643"/>
      <w:bookmarkEnd w:id="644"/>
    </w:p>
    <w:p w14:paraId="38C68D94"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34324C25"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45" w:name="_Toc388703898"/>
      <w:bookmarkStart w:id="646" w:name="_Toc398446590"/>
      <w:r w:rsidRPr="00697C49">
        <w:rPr>
          <w:rFonts w:ascii="Times New Roman" w:hAnsi="Times New Roman" w:cs="Times New Roman"/>
          <w:i w:val="0"/>
          <w:color w:val="auto"/>
          <w:sz w:val="24"/>
          <w:szCs w:val="24"/>
        </w:rPr>
        <w:t xml:space="preserve">Article 24. </w:t>
      </w:r>
      <w:r w:rsidR="00697C49" w:rsidRPr="00697C49">
        <w:rPr>
          <w:rFonts w:ascii="Times New Roman" w:hAnsi="Times New Roman" w:cs="Times New Roman"/>
          <w:i w:val="0"/>
          <w:color w:val="auto"/>
          <w:sz w:val="24"/>
          <w:szCs w:val="24"/>
        </w:rPr>
        <w:t xml:space="preserve">Résiliation du marché </w:t>
      </w:r>
      <w:r w:rsidRPr="00697C49">
        <w:rPr>
          <w:rFonts w:ascii="Times New Roman" w:hAnsi="Times New Roman" w:cs="Times New Roman"/>
          <w:i w:val="0"/>
          <w:color w:val="auto"/>
          <w:sz w:val="24"/>
          <w:szCs w:val="24"/>
        </w:rPr>
        <w:t>(CCAG-FCS-Articles 30, 31, 32, 33, 34, 35, 36 et 37)</w:t>
      </w:r>
      <w:bookmarkEnd w:id="645"/>
      <w:bookmarkEnd w:id="646"/>
    </w:p>
    <w:p w14:paraId="089FF811"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7BFC68BB"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L’ASECNA peut mettre fin à l’exécution des prestations faisant l’objet du Marché avant l’achèvement de celles-ci, par une décision de résiliation du Marché qui en fixe la date d’effet.</w:t>
      </w:r>
    </w:p>
    <w:p w14:paraId="1D4AD5DB"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5AFAF937"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Le règlement du Marché est fait alors selon les modalités prévues aux Articles 30, 31, 32, 33, 34,35, 36 et 37 du CCAG-FCS.</w:t>
      </w:r>
    </w:p>
    <w:p w14:paraId="693797D5" w14:textId="77777777" w:rsidR="00B37C5A" w:rsidRPr="00697C49" w:rsidRDefault="0064098A" w:rsidP="00697C49">
      <w:pPr>
        <w:pStyle w:val="Titre3"/>
        <w:spacing w:before="0"/>
        <w:rPr>
          <w:rFonts w:ascii="Times New Roman" w:hAnsi="Times New Roman"/>
          <w:bCs w:val="0"/>
          <w:color w:val="auto"/>
          <w:sz w:val="24"/>
          <w:szCs w:val="24"/>
        </w:rPr>
      </w:pPr>
      <w:bookmarkStart w:id="647" w:name="_Toc398446591"/>
      <w:r w:rsidRPr="00697C49">
        <w:rPr>
          <w:rFonts w:ascii="Times New Roman" w:hAnsi="Times New Roman"/>
          <w:bCs w:val="0"/>
          <w:color w:val="auto"/>
          <w:sz w:val="24"/>
          <w:szCs w:val="24"/>
        </w:rPr>
        <w:t>CHAPITRES VII</w:t>
      </w:r>
      <w:r w:rsidR="005509D8" w:rsidRPr="00697C49">
        <w:rPr>
          <w:rFonts w:ascii="Times New Roman" w:hAnsi="Times New Roman"/>
          <w:bCs w:val="0"/>
          <w:color w:val="auto"/>
          <w:sz w:val="24"/>
          <w:szCs w:val="24"/>
        </w:rPr>
        <w:t> : REGLEMENT DES DIFFERENDS ET LITIGES</w:t>
      </w:r>
      <w:bookmarkEnd w:id="647"/>
    </w:p>
    <w:p w14:paraId="14C8B2F4" w14:textId="77777777" w:rsidR="00E16DCD" w:rsidRPr="003936CD" w:rsidRDefault="00E16DCD" w:rsidP="00697C49">
      <w:pPr>
        <w:pStyle w:val="Paragraphedeliste"/>
        <w:spacing w:after="0"/>
        <w:ind w:left="0"/>
        <w:jc w:val="both"/>
        <w:rPr>
          <w:rFonts w:ascii="Times New Roman" w:eastAsiaTheme="majorEastAsia" w:hAnsi="Times New Roman" w:cs="Times New Roman"/>
          <w:b/>
          <w:bCs/>
          <w:sz w:val="24"/>
          <w:szCs w:val="24"/>
        </w:rPr>
      </w:pPr>
    </w:p>
    <w:p w14:paraId="7285F5AE"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48" w:name="_Toc388703899"/>
      <w:bookmarkStart w:id="649" w:name="_Toc398446592"/>
      <w:r w:rsidRPr="00697C49">
        <w:rPr>
          <w:rFonts w:ascii="Times New Roman" w:hAnsi="Times New Roman" w:cs="Times New Roman"/>
          <w:i w:val="0"/>
          <w:color w:val="auto"/>
          <w:sz w:val="24"/>
          <w:szCs w:val="24"/>
        </w:rPr>
        <w:t xml:space="preserve">Article 25. </w:t>
      </w:r>
      <w:r w:rsidR="00697C49" w:rsidRPr="00697C49">
        <w:rPr>
          <w:rFonts w:ascii="Times New Roman" w:hAnsi="Times New Roman" w:cs="Times New Roman"/>
          <w:i w:val="0"/>
          <w:color w:val="auto"/>
          <w:sz w:val="24"/>
          <w:szCs w:val="24"/>
        </w:rPr>
        <w:t xml:space="preserve">Règlement des différends </w:t>
      </w:r>
      <w:r w:rsidRPr="00697C49">
        <w:rPr>
          <w:rFonts w:ascii="Times New Roman" w:hAnsi="Times New Roman" w:cs="Times New Roman"/>
          <w:i w:val="0"/>
          <w:color w:val="auto"/>
          <w:sz w:val="24"/>
          <w:szCs w:val="24"/>
        </w:rPr>
        <w:t>(CCAG-FCS – Article 38)</w:t>
      </w:r>
      <w:bookmarkEnd w:id="648"/>
      <w:bookmarkEnd w:id="649"/>
    </w:p>
    <w:p w14:paraId="182F1983"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61F26F75"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La personne responsable du marché et le </w:t>
      </w:r>
      <w:r w:rsidR="00CD7A48">
        <w:rPr>
          <w:rFonts w:ascii="Times New Roman" w:eastAsiaTheme="majorEastAsia" w:hAnsi="Times New Roman" w:cs="Times New Roman"/>
          <w:sz w:val="24"/>
          <w:szCs w:val="24"/>
        </w:rPr>
        <w:t xml:space="preserve">Prestataire </w:t>
      </w:r>
      <w:r w:rsidRPr="003936CD">
        <w:rPr>
          <w:rFonts w:ascii="Times New Roman" w:eastAsiaTheme="majorEastAsia" w:hAnsi="Times New Roman" w:cs="Times New Roman"/>
          <w:sz w:val="24"/>
          <w:szCs w:val="24"/>
        </w:rPr>
        <w:t>s'efforceront de régler à l'amiable tout différend éventuel relatif à l'interprétation et/ ou à l'exécution du présent marché.</w:t>
      </w:r>
    </w:p>
    <w:p w14:paraId="2CAAD68A"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30F5295A"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Si un différend survient entre le </w:t>
      </w:r>
      <w:r w:rsidR="00CD7A48">
        <w:rPr>
          <w:rFonts w:ascii="Times New Roman" w:eastAsiaTheme="majorEastAsia" w:hAnsi="Times New Roman" w:cs="Times New Roman"/>
          <w:sz w:val="24"/>
          <w:szCs w:val="24"/>
        </w:rPr>
        <w:t xml:space="preserve">Prestataire </w:t>
      </w:r>
      <w:r w:rsidRPr="003936CD">
        <w:rPr>
          <w:rFonts w:ascii="Times New Roman" w:eastAsiaTheme="majorEastAsia" w:hAnsi="Times New Roman" w:cs="Times New Roman"/>
          <w:sz w:val="24"/>
          <w:szCs w:val="24"/>
        </w:rPr>
        <w:t xml:space="preserve">et l’Autorité Contractante, sous la forme de réserves faites à un ordre de service ou sous toute autre forme, ou entre le </w:t>
      </w:r>
      <w:r w:rsidR="00CD7A48">
        <w:rPr>
          <w:rFonts w:ascii="Times New Roman" w:eastAsiaTheme="majorEastAsia" w:hAnsi="Times New Roman" w:cs="Times New Roman"/>
          <w:sz w:val="24"/>
          <w:szCs w:val="24"/>
        </w:rPr>
        <w:t xml:space="preserve">Prestataire </w:t>
      </w:r>
      <w:r w:rsidR="00C83890">
        <w:rPr>
          <w:rFonts w:ascii="Times New Roman" w:eastAsiaTheme="majorEastAsia" w:hAnsi="Times New Roman" w:cs="Times New Roman"/>
          <w:sz w:val="24"/>
          <w:szCs w:val="24"/>
        </w:rPr>
        <w:t>et le R</w:t>
      </w:r>
      <w:r w:rsidRPr="003936CD">
        <w:rPr>
          <w:rFonts w:ascii="Times New Roman" w:eastAsiaTheme="majorEastAsia" w:hAnsi="Times New Roman" w:cs="Times New Roman"/>
          <w:sz w:val="24"/>
          <w:szCs w:val="24"/>
        </w:rPr>
        <w:t xml:space="preserve">eprésentant de l’ASECNA, le </w:t>
      </w:r>
      <w:r w:rsidR="00CD7A48">
        <w:rPr>
          <w:rFonts w:ascii="Times New Roman" w:eastAsiaTheme="majorEastAsia" w:hAnsi="Times New Roman" w:cs="Times New Roman"/>
          <w:sz w:val="24"/>
          <w:szCs w:val="24"/>
        </w:rPr>
        <w:t xml:space="preserve">Prestataire </w:t>
      </w:r>
      <w:r w:rsidR="00C83890">
        <w:rPr>
          <w:rFonts w:ascii="Times New Roman" w:eastAsiaTheme="majorEastAsia" w:hAnsi="Times New Roman" w:cs="Times New Roman"/>
          <w:sz w:val="24"/>
          <w:szCs w:val="24"/>
        </w:rPr>
        <w:t>remet au R</w:t>
      </w:r>
      <w:r w:rsidRPr="003936CD">
        <w:rPr>
          <w:rFonts w:ascii="Times New Roman" w:eastAsiaTheme="majorEastAsia" w:hAnsi="Times New Roman" w:cs="Times New Roman"/>
          <w:sz w:val="24"/>
          <w:szCs w:val="24"/>
        </w:rPr>
        <w:t xml:space="preserve">eprésentant de l'ASECNA, contre décharge, aux fins de transmission au Directeur Général, un mémoire en réclamation comportant les motifs et le montant des réclamations. </w:t>
      </w:r>
      <w:r w:rsidR="0064098A" w:rsidRPr="003936CD">
        <w:rPr>
          <w:rFonts w:ascii="Times New Roman" w:eastAsiaTheme="majorEastAsia" w:hAnsi="Times New Roman" w:cs="Times New Roman"/>
          <w:sz w:val="24"/>
          <w:szCs w:val="24"/>
        </w:rPr>
        <w:t>A peine</w:t>
      </w:r>
      <w:r w:rsidRPr="003936CD">
        <w:rPr>
          <w:rFonts w:ascii="Times New Roman" w:eastAsiaTheme="majorEastAsia" w:hAnsi="Times New Roman" w:cs="Times New Roman"/>
          <w:sz w:val="24"/>
          <w:szCs w:val="24"/>
        </w:rPr>
        <w:t xml:space="preserve"> de forclusion, une copie </w:t>
      </w:r>
      <w:r w:rsidR="0064098A" w:rsidRPr="003936CD">
        <w:rPr>
          <w:rFonts w:ascii="Times New Roman" w:eastAsiaTheme="majorEastAsia" w:hAnsi="Times New Roman" w:cs="Times New Roman"/>
          <w:sz w:val="24"/>
          <w:szCs w:val="24"/>
        </w:rPr>
        <w:t>du mémoire</w:t>
      </w:r>
      <w:r w:rsidRPr="003936CD">
        <w:rPr>
          <w:rFonts w:ascii="Times New Roman" w:eastAsiaTheme="majorEastAsia" w:hAnsi="Times New Roman" w:cs="Times New Roman"/>
          <w:sz w:val="24"/>
          <w:szCs w:val="24"/>
        </w:rPr>
        <w:t xml:space="preserve"> est transmise au Directeur Général de l’ASECNA dans un délai de trente (30) jours à compter de la naissance du litige.</w:t>
      </w:r>
    </w:p>
    <w:p w14:paraId="48402488"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5FC65025"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En l’absence de réponse satisfaisante reçue dans un délai de deux (02) mois à partir de la date de réception du mémoire du </w:t>
      </w:r>
      <w:r w:rsidR="00C83890">
        <w:rPr>
          <w:rFonts w:ascii="Times New Roman" w:eastAsiaTheme="majorEastAsia" w:hAnsi="Times New Roman" w:cs="Times New Roman"/>
          <w:sz w:val="24"/>
          <w:szCs w:val="24"/>
        </w:rPr>
        <w:t>Prestataire</w:t>
      </w:r>
      <w:r w:rsidRPr="003936CD">
        <w:rPr>
          <w:rFonts w:ascii="Times New Roman" w:eastAsiaTheme="majorEastAsia" w:hAnsi="Times New Roman" w:cs="Times New Roman"/>
          <w:sz w:val="24"/>
          <w:szCs w:val="24"/>
        </w:rPr>
        <w:t xml:space="preserve">, celui-ci pourrait engager une procédure de règlement à l’amiable. </w:t>
      </w:r>
    </w:p>
    <w:p w14:paraId="55FD7401"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77583F06"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En cas d’échec de la tentative de règlement à l’amiable, dans un délai de trois (03) mois à compter de la date de réception du mémoire, le </w:t>
      </w:r>
      <w:r w:rsidR="00CD7A48">
        <w:rPr>
          <w:rFonts w:ascii="Times New Roman" w:eastAsiaTheme="majorEastAsia" w:hAnsi="Times New Roman" w:cs="Times New Roman"/>
          <w:sz w:val="24"/>
          <w:szCs w:val="24"/>
        </w:rPr>
        <w:t xml:space="preserve">Prestataire </w:t>
      </w:r>
      <w:r w:rsidRPr="003936CD">
        <w:rPr>
          <w:rFonts w:ascii="Times New Roman" w:eastAsiaTheme="majorEastAsia" w:hAnsi="Times New Roman" w:cs="Times New Roman"/>
          <w:sz w:val="24"/>
          <w:szCs w:val="24"/>
        </w:rPr>
        <w:t xml:space="preserve">pourra user des autres voies de recours prévues par la réglementation en vigueur notamment l'article </w:t>
      </w:r>
      <w:r w:rsidRPr="003936CD">
        <w:rPr>
          <w:rFonts w:ascii="Times New Roman" w:eastAsiaTheme="majorEastAsia" w:hAnsi="Times New Roman" w:cs="Times New Roman"/>
          <w:bCs/>
          <w:sz w:val="24"/>
          <w:szCs w:val="24"/>
        </w:rPr>
        <w:t>86/3</w:t>
      </w:r>
      <w:r w:rsidRPr="003936CD">
        <w:rPr>
          <w:rFonts w:ascii="Times New Roman" w:eastAsiaTheme="majorEastAsia" w:hAnsi="Times New Roman" w:cs="Times New Roman"/>
          <w:sz w:val="24"/>
          <w:szCs w:val="24"/>
        </w:rPr>
        <w:t xml:space="preserve"> de la Règlementation des Marchés de Toute Nature (RMTN) passée au nom de l'ASECNA adopté par la résolution N° 2013 CA 124-11 du 4 juillet 2013 et conformément aux procédures fixées aux articles 38/5 et 38/6 du CCAG-FCS.</w:t>
      </w:r>
    </w:p>
    <w:p w14:paraId="0F76C244"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5A07728F" w14:textId="77777777" w:rsidR="00B37C5A" w:rsidRPr="00697C49" w:rsidRDefault="0064098A" w:rsidP="00697C49">
      <w:pPr>
        <w:pStyle w:val="Titre3"/>
        <w:spacing w:before="0"/>
        <w:rPr>
          <w:rFonts w:ascii="Times New Roman" w:hAnsi="Times New Roman"/>
          <w:bCs w:val="0"/>
          <w:color w:val="auto"/>
          <w:sz w:val="24"/>
          <w:szCs w:val="24"/>
        </w:rPr>
      </w:pPr>
      <w:bookmarkStart w:id="650" w:name="_Toc388703900"/>
      <w:bookmarkStart w:id="651" w:name="_Toc398446593"/>
      <w:r>
        <w:rPr>
          <w:rFonts w:ascii="Times New Roman" w:hAnsi="Times New Roman"/>
          <w:bCs w:val="0"/>
          <w:color w:val="auto"/>
          <w:sz w:val="24"/>
          <w:szCs w:val="24"/>
        </w:rPr>
        <w:t>CHAPITRES VIII</w:t>
      </w:r>
      <w:r w:rsidR="00301527">
        <w:rPr>
          <w:rFonts w:ascii="Times New Roman" w:hAnsi="Times New Roman"/>
          <w:bCs w:val="0"/>
          <w:color w:val="auto"/>
          <w:sz w:val="24"/>
          <w:szCs w:val="24"/>
        </w:rPr>
        <w:t xml:space="preserve"> : </w:t>
      </w:r>
      <w:r w:rsidR="005509D8" w:rsidRPr="00697C49">
        <w:rPr>
          <w:rFonts w:ascii="Times New Roman" w:hAnsi="Times New Roman"/>
          <w:bCs w:val="0"/>
          <w:color w:val="auto"/>
          <w:sz w:val="24"/>
          <w:szCs w:val="24"/>
        </w:rPr>
        <w:t>REGLEMENTATION ET DROIT APPLICABLES</w:t>
      </w:r>
      <w:bookmarkEnd w:id="650"/>
      <w:bookmarkEnd w:id="651"/>
    </w:p>
    <w:p w14:paraId="6AC2B934"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4B47F740"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52" w:name="_Toc388703901"/>
      <w:bookmarkStart w:id="653" w:name="_Toc398446594"/>
      <w:r w:rsidRPr="00697C49">
        <w:rPr>
          <w:rFonts w:ascii="Times New Roman" w:hAnsi="Times New Roman" w:cs="Times New Roman"/>
          <w:i w:val="0"/>
          <w:color w:val="auto"/>
          <w:sz w:val="24"/>
          <w:szCs w:val="24"/>
        </w:rPr>
        <w:t xml:space="preserve">Article 26. </w:t>
      </w:r>
      <w:r w:rsidR="00697C49" w:rsidRPr="00697C49">
        <w:rPr>
          <w:rFonts w:ascii="Times New Roman" w:hAnsi="Times New Roman" w:cs="Times New Roman"/>
          <w:i w:val="0"/>
          <w:color w:val="auto"/>
          <w:sz w:val="24"/>
          <w:szCs w:val="24"/>
        </w:rPr>
        <w:t>Règlementation applicable</w:t>
      </w:r>
      <w:bookmarkEnd w:id="652"/>
      <w:bookmarkEnd w:id="653"/>
    </w:p>
    <w:p w14:paraId="22E539A7"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4EE1889E"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Le présent marché est régi par les dispositions de la Règlementation des Marchés de Toute Nature (RMTN) passés au nom de l'ASECNA adopté par la résolution N° 2013 CA 124-11 du 4 juillet 2013 et leurs textes subséquents notamment par le Cahier des Clauses Administratives Générales applicable aux marchés de Fournitures Courantes et Prestations de Services.</w:t>
      </w:r>
    </w:p>
    <w:p w14:paraId="3D430425"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4F02C4C0"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54" w:name="_Toc388703902"/>
      <w:bookmarkStart w:id="655" w:name="_Toc398446595"/>
      <w:r w:rsidRPr="00697C49">
        <w:rPr>
          <w:rFonts w:ascii="Times New Roman" w:hAnsi="Times New Roman" w:cs="Times New Roman"/>
          <w:i w:val="0"/>
          <w:color w:val="auto"/>
          <w:sz w:val="24"/>
          <w:szCs w:val="24"/>
        </w:rPr>
        <w:t xml:space="preserve">Article 27. </w:t>
      </w:r>
      <w:r w:rsidR="00697C49" w:rsidRPr="00697C49">
        <w:rPr>
          <w:rFonts w:ascii="Times New Roman" w:hAnsi="Times New Roman" w:cs="Times New Roman"/>
          <w:i w:val="0"/>
          <w:color w:val="auto"/>
          <w:sz w:val="24"/>
          <w:szCs w:val="24"/>
        </w:rPr>
        <w:t>Droit applicable</w:t>
      </w:r>
      <w:bookmarkEnd w:id="654"/>
      <w:bookmarkEnd w:id="655"/>
    </w:p>
    <w:p w14:paraId="3842D444"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76D5F85C"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Sous réserve des dispositions de la RMTN visée à l’article 26 ci-dessus, la loi applicable au présent marché est celle d</w:t>
      </w:r>
      <w:r w:rsidR="00481F50">
        <w:rPr>
          <w:rFonts w:ascii="Times New Roman" w:eastAsiaTheme="majorEastAsia" w:hAnsi="Times New Roman" w:cs="Times New Roman"/>
          <w:sz w:val="24"/>
          <w:szCs w:val="24"/>
        </w:rPr>
        <w:t>e l’Union des Comores</w:t>
      </w:r>
      <w:r w:rsidR="00C615C0">
        <w:rPr>
          <w:rFonts w:ascii="Times New Roman" w:eastAsiaTheme="majorEastAsia" w:hAnsi="Times New Roman" w:cs="Times New Roman"/>
          <w:sz w:val="24"/>
          <w:szCs w:val="24"/>
        </w:rPr>
        <w:t>.</w:t>
      </w:r>
    </w:p>
    <w:p w14:paraId="09A5E274" w14:textId="77777777" w:rsidR="00C363E0" w:rsidRPr="003936CD" w:rsidRDefault="00C363E0" w:rsidP="00C363E0">
      <w:pPr>
        <w:pStyle w:val="Paragraphedeliste"/>
        <w:ind w:left="0"/>
        <w:jc w:val="both"/>
        <w:rPr>
          <w:rFonts w:ascii="Times New Roman" w:eastAsiaTheme="majorEastAsia" w:hAnsi="Times New Roman" w:cs="Times New Roman"/>
          <w:b/>
          <w:sz w:val="24"/>
          <w:szCs w:val="24"/>
        </w:rPr>
      </w:pPr>
    </w:p>
    <w:p w14:paraId="3BED2786" w14:textId="77777777" w:rsidR="00B37C5A" w:rsidRPr="00697C49" w:rsidRDefault="00301527" w:rsidP="00697C49">
      <w:pPr>
        <w:pStyle w:val="Titre3"/>
        <w:spacing w:before="0"/>
        <w:rPr>
          <w:rFonts w:ascii="Times New Roman" w:hAnsi="Times New Roman"/>
          <w:bCs w:val="0"/>
          <w:color w:val="auto"/>
          <w:sz w:val="24"/>
          <w:szCs w:val="24"/>
        </w:rPr>
      </w:pPr>
      <w:bookmarkStart w:id="656" w:name="_Toc388703903"/>
      <w:bookmarkStart w:id="657" w:name="_Toc398446596"/>
      <w:r>
        <w:rPr>
          <w:rFonts w:ascii="Times New Roman" w:hAnsi="Times New Roman"/>
          <w:bCs w:val="0"/>
          <w:color w:val="auto"/>
          <w:sz w:val="24"/>
          <w:szCs w:val="24"/>
        </w:rPr>
        <w:t xml:space="preserve">CHAPITRE IX : </w:t>
      </w:r>
      <w:r w:rsidR="005509D8" w:rsidRPr="00697C49">
        <w:rPr>
          <w:rFonts w:ascii="Times New Roman" w:hAnsi="Times New Roman"/>
          <w:bCs w:val="0"/>
          <w:color w:val="auto"/>
          <w:sz w:val="24"/>
          <w:szCs w:val="24"/>
        </w:rPr>
        <w:t>DISPOSITIONS DIVERSES</w:t>
      </w:r>
      <w:bookmarkEnd w:id="656"/>
      <w:bookmarkEnd w:id="657"/>
    </w:p>
    <w:p w14:paraId="1412200A" w14:textId="77777777" w:rsidR="00C363E0" w:rsidRPr="003936CD" w:rsidRDefault="00C363E0" w:rsidP="007E3123">
      <w:pPr>
        <w:pStyle w:val="Paragraphedeliste"/>
        <w:spacing w:after="0"/>
        <w:ind w:left="0"/>
        <w:jc w:val="both"/>
        <w:rPr>
          <w:rFonts w:ascii="Times New Roman" w:eastAsiaTheme="majorEastAsia" w:hAnsi="Times New Roman" w:cs="Times New Roman"/>
          <w:b/>
          <w:sz w:val="24"/>
          <w:szCs w:val="24"/>
        </w:rPr>
      </w:pPr>
    </w:p>
    <w:p w14:paraId="1663E9BD" w14:textId="77777777" w:rsidR="00C363E0" w:rsidRPr="007E3123" w:rsidRDefault="005509D8" w:rsidP="007E3123">
      <w:pPr>
        <w:pStyle w:val="Titre4"/>
        <w:spacing w:before="0"/>
        <w:rPr>
          <w:rFonts w:ascii="Times New Roman" w:hAnsi="Times New Roman" w:cs="Times New Roman"/>
          <w:i w:val="0"/>
          <w:color w:val="auto"/>
          <w:sz w:val="24"/>
          <w:szCs w:val="24"/>
        </w:rPr>
      </w:pPr>
      <w:bookmarkStart w:id="658" w:name="_Toc388703904"/>
      <w:bookmarkStart w:id="659" w:name="_Toc398446597"/>
      <w:r w:rsidRPr="007E3123">
        <w:rPr>
          <w:rFonts w:ascii="Times New Roman" w:hAnsi="Times New Roman" w:cs="Times New Roman"/>
          <w:i w:val="0"/>
          <w:color w:val="auto"/>
          <w:sz w:val="24"/>
          <w:szCs w:val="24"/>
        </w:rPr>
        <w:t xml:space="preserve">Article 28.  </w:t>
      </w:r>
      <w:r w:rsidR="007E3123" w:rsidRPr="007E3123">
        <w:rPr>
          <w:rFonts w:ascii="Times New Roman" w:hAnsi="Times New Roman" w:cs="Times New Roman"/>
          <w:i w:val="0"/>
          <w:color w:val="auto"/>
          <w:sz w:val="24"/>
          <w:szCs w:val="24"/>
        </w:rPr>
        <w:t xml:space="preserve">Prise d’effet </w:t>
      </w:r>
      <w:bookmarkEnd w:id="658"/>
      <w:bookmarkEnd w:id="659"/>
      <w:r w:rsidR="0064098A" w:rsidRPr="007E3123">
        <w:rPr>
          <w:rFonts w:ascii="Times New Roman" w:hAnsi="Times New Roman" w:cs="Times New Roman"/>
          <w:i w:val="0"/>
          <w:color w:val="auto"/>
          <w:sz w:val="24"/>
          <w:szCs w:val="24"/>
        </w:rPr>
        <w:t>de la marche</w:t>
      </w:r>
    </w:p>
    <w:p w14:paraId="120AC3CA"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085F8FF5" w14:textId="6F1A16AE" w:rsidR="001943CF" w:rsidRPr="003936CD" w:rsidRDefault="001943CF" w:rsidP="001943CF">
      <w:pPr>
        <w:pStyle w:val="Paragraphedeliste"/>
        <w:ind w:left="0"/>
        <w:jc w:val="both"/>
        <w:rPr>
          <w:rFonts w:ascii="Times New Roman" w:eastAsiaTheme="majorEastAsia" w:hAnsi="Times New Roman" w:cs="Times New Roman"/>
          <w:sz w:val="24"/>
          <w:szCs w:val="24"/>
        </w:rPr>
      </w:pPr>
      <w:bookmarkStart w:id="660" w:name="_Toc213730039"/>
      <w:bookmarkStart w:id="661" w:name="_Toc345489155"/>
      <w:bookmarkStart w:id="662" w:name="_Toc345667674"/>
      <w:r w:rsidRPr="003936CD">
        <w:rPr>
          <w:rFonts w:ascii="Times New Roman" w:eastAsiaTheme="majorEastAsia" w:hAnsi="Times New Roman" w:cs="Times New Roman"/>
          <w:sz w:val="24"/>
          <w:szCs w:val="24"/>
        </w:rPr>
        <w:t>Le présent marché prend effet à la date de sa signature</w:t>
      </w:r>
      <w:r>
        <w:rPr>
          <w:rFonts w:ascii="Times New Roman" w:eastAsiaTheme="majorEastAsia" w:hAnsi="Times New Roman" w:cs="Times New Roman"/>
          <w:sz w:val="24"/>
          <w:szCs w:val="24"/>
        </w:rPr>
        <w:t xml:space="preserve"> par le </w:t>
      </w:r>
      <w:r w:rsidRPr="008948D2">
        <w:rPr>
          <w:rFonts w:ascii="Times New Roman" w:eastAsiaTheme="majorEastAsia" w:hAnsi="Times New Roman" w:cs="Times New Roman"/>
          <w:sz w:val="24"/>
          <w:szCs w:val="24"/>
        </w:rPr>
        <w:t xml:space="preserve">Représentant de l’ASECNA aux Comores. </w:t>
      </w:r>
      <w:r>
        <w:rPr>
          <w:rFonts w:ascii="Times New Roman" w:eastAsiaTheme="majorEastAsia" w:hAnsi="Times New Roman" w:cs="Times New Roman"/>
          <w:sz w:val="24"/>
          <w:szCs w:val="24"/>
        </w:rPr>
        <w:t xml:space="preserve">Il sera notifié par ordre de service au Prestataire. </w:t>
      </w:r>
    </w:p>
    <w:p w14:paraId="7728D861" w14:textId="77777777" w:rsidR="00C363E0" w:rsidRPr="003936CD" w:rsidRDefault="00C363E0" w:rsidP="007E3123">
      <w:pPr>
        <w:pStyle w:val="Paragraphedeliste"/>
        <w:spacing w:after="0"/>
        <w:ind w:left="0"/>
        <w:jc w:val="both"/>
        <w:rPr>
          <w:rFonts w:ascii="Times New Roman" w:eastAsiaTheme="majorEastAsia" w:hAnsi="Times New Roman" w:cs="Times New Roman"/>
          <w:b/>
          <w:sz w:val="24"/>
          <w:szCs w:val="24"/>
        </w:rPr>
      </w:pPr>
    </w:p>
    <w:p w14:paraId="7501FDFE" w14:textId="77777777" w:rsidR="00C363E0" w:rsidRPr="007E3123" w:rsidRDefault="005509D8" w:rsidP="007E3123">
      <w:pPr>
        <w:pStyle w:val="Titre4"/>
        <w:spacing w:before="0"/>
        <w:rPr>
          <w:rFonts w:ascii="Times New Roman" w:hAnsi="Times New Roman" w:cs="Times New Roman"/>
          <w:i w:val="0"/>
          <w:color w:val="auto"/>
          <w:sz w:val="24"/>
          <w:szCs w:val="24"/>
        </w:rPr>
      </w:pPr>
      <w:bookmarkStart w:id="663" w:name="_Toc388703905"/>
      <w:bookmarkStart w:id="664" w:name="_Toc398446598"/>
      <w:r w:rsidRPr="007E3123">
        <w:rPr>
          <w:rFonts w:ascii="Times New Roman" w:hAnsi="Times New Roman" w:cs="Times New Roman"/>
          <w:i w:val="0"/>
          <w:color w:val="auto"/>
          <w:sz w:val="24"/>
          <w:szCs w:val="24"/>
        </w:rPr>
        <w:lastRenderedPageBreak/>
        <w:t xml:space="preserve">Article 29.  </w:t>
      </w:r>
      <w:r w:rsidR="007E3123" w:rsidRPr="007E3123">
        <w:rPr>
          <w:rFonts w:ascii="Times New Roman" w:hAnsi="Times New Roman" w:cs="Times New Roman"/>
          <w:i w:val="0"/>
          <w:color w:val="auto"/>
          <w:sz w:val="24"/>
          <w:szCs w:val="24"/>
        </w:rPr>
        <w:t>Dérogation aux articles du CCAG-</w:t>
      </w:r>
      <w:bookmarkEnd w:id="660"/>
      <w:r w:rsidR="007E3123" w:rsidRPr="007E3123">
        <w:rPr>
          <w:rFonts w:ascii="Times New Roman" w:hAnsi="Times New Roman" w:cs="Times New Roman"/>
          <w:i w:val="0"/>
          <w:color w:val="auto"/>
          <w:sz w:val="24"/>
          <w:szCs w:val="24"/>
        </w:rPr>
        <w:t xml:space="preserve">FCS </w:t>
      </w:r>
      <w:r w:rsidRPr="007E3123">
        <w:rPr>
          <w:rFonts w:ascii="Times New Roman" w:hAnsi="Times New Roman" w:cs="Times New Roman"/>
          <w:i w:val="0"/>
          <w:color w:val="auto"/>
          <w:sz w:val="24"/>
          <w:szCs w:val="24"/>
        </w:rPr>
        <w:t>(CCAG-FCS – Article 40)</w:t>
      </w:r>
      <w:bookmarkEnd w:id="661"/>
      <w:bookmarkEnd w:id="662"/>
      <w:bookmarkEnd w:id="663"/>
      <w:bookmarkEnd w:id="664"/>
    </w:p>
    <w:p w14:paraId="6879E3BF" w14:textId="77777777" w:rsidR="00D3738B" w:rsidRPr="003936CD" w:rsidRDefault="005509D8" w:rsidP="00D3738B">
      <w:pPr>
        <w:pStyle w:val="Paragraphedeliste"/>
        <w:ind w:left="0"/>
        <w:jc w:val="both"/>
        <w:rPr>
          <w:rFonts w:ascii="Times New Roman" w:eastAsiaTheme="majorEastAsia" w:hAnsi="Times New Roman" w:cs="Times New Roman"/>
          <w:b/>
          <w:sz w:val="24"/>
          <w:szCs w:val="24"/>
        </w:rPr>
      </w:pPr>
      <w:r w:rsidRPr="003936CD">
        <w:rPr>
          <w:rFonts w:ascii="Times New Roman" w:eastAsiaTheme="majorEastAsia" w:hAnsi="Times New Roman" w:cs="Times New Roman"/>
          <w:b/>
          <w:sz w:val="24"/>
          <w:szCs w:val="24"/>
        </w:rPr>
        <w:tab/>
      </w:r>
    </w:p>
    <w:p w14:paraId="2722F493" w14:textId="77777777" w:rsidR="003C3F60" w:rsidRDefault="00481F50" w:rsidP="003C3F60">
      <w:pPr>
        <w:pStyle w:val="Paragraphedeliste"/>
        <w:ind w:left="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L’article 7 du CCAP déroge à l’article 5.2 du CCAG ;</w:t>
      </w:r>
    </w:p>
    <w:p w14:paraId="030D6B3F" w14:textId="77777777" w:rsidR="00481F50" w:rsidRDefault="00481F50" w:rsidP="00481F50">
      <w:pPr>
        <w:pStyle w:val="Paragraphedeliste"/>
        <w:ind w:left="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L’article 8 du CCAP déroge à l’article 5.3 du CCAG.</w:t>
      </w:r>
    </w:p>
    <w:p w14:paraId="34D7FA13" w14:textId="77777777" w:rsidR="00481F50" w:rsidRPr="009F6B7A" w:rsidRDefault="00481F50" w:rsidP="003C3F60">
      <w:pPr>
        <w:pStyle w:val="Paragraphedeliste"/>
        <w:ind w:left="0"/>
        <w:jc w:val="both"/>
        <w:rPr>
          <w:rFonts w:ascii="Times New Roman" w:eastAsiaTheme="majorEastAsia" w:hAnsi="Times New Roman" w:cs="Times New Roman"/>
          <w:sz w:val="24"/>
          <w:szCs w:val="24"/>
        </w:rPr>
      </w:pPr>
    </w:p>
    <w:p w14:paraId="5CA1687F" w14:textId="77777777" w:rsidR="006D2AD2" w:rsidRPr="003936CD" w:rsidRDefault="006D2AD2" w:rsidP="006D2AD2">
      <w:pPr>
        <w:pStyle w:val="Paragraphedeliste"/>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4918"/>
      </w:tblGrid>
      <w:tr w:rsidR="006D2AD2" w:rsidRPr="003936CD" w14:paraId="366B8ACD" w14:textId="77777777" w:rsidTr="00BE0109">
        <w:tc>
          <w:tcPr>
            <w:tcW w:w="4219" w:type="dxa"/>
            <w:vMerge w:val="restart"/>
          </w:tcPr>
          <w:p w14:paraId="3732A674" w14:textId="77777777" w:rsidR="006D2AD2" w:rsidRPr="003936CD" w:rsidRDefault="006D2AD2" w:rsidP="00BE0109">
            <w:pPr>
              <w:pStyle w:val="Paragraphedeliste"/>
              <w:rPr>
                <w:rFonts w:ascii="Times New Roman" w:hAnsi="Times New Roman" w:cs="Times New Roman"/>
                <w:sz w:val="24"/>
                <w:szCs w:val="24"/>
              </w:rPr>
            </w:pPr>
          </w:p>
          <w:p w14:paraId="2D289392" w14:textId="77777777" w:rsidR="006D2AD2" w:rsidRPr="003936CD" w:rsidRDefault="006D2AD2" w:rsidP="00BE0109">
            <w:pPr>
              <w:pStyle w:val="Paragraphedeliste"/>
              <w:rPr>
                <w:rFonts w:ascii="Times New Roman" w:hAnsi="Times New Roman" w:cs="Times New Roman"/>
                <w:sz w:val="24"/>
                <w:szCs w:val="24"/>
                <w:u w:val="single"/>
              </w:rPr>
            </w:pPr>
            <w:r>
              <w:rPr>
                <w:rFonts w:ascii="Times New Roman" w:hAnsi="Times New Roman" w:cs="Times New Roman"/>
                <w:sz w:val="24"/>
                <w:szCs w:val="24"/>
                <w:u w:val="single"/>
              </w:rPr>
              <w:t>Moroni</w:t>
            </w:r>
            <w:r w:rsidRPr="003936CD">
              <w:rPr>
                <w:rFonts w:ascii="Times New Roman" w:hAnsi="Times New Roman" w:cs="Times New Roman"/>
                <w:sz w:val="24"/>
                <w:szCs w:val="24"/>
                <w:u w:val="single"/>
              </w:rPr>
              <w:t>, le………………</w:t>
            </w:r>
          </w:p>
          <w:p w14:paraId="08B2234E" w14:textId="77777777" w:rsidR="006D2AD2" w:rsidRDefault="006D2AD2" w:rsidP="00BE0109">
            <w:pPr>
              <w:pStyle w:val="Paragraphedeliste"/>
              <w:rPr>
                <w:rFonts w:ascii="Times New Roman" w:hAnsi="Times New Roman" w:cs="Times New Roman"/>
                <w:sz w:val="24"/>
                <w:szCs w:val="24"/>
              </w:rPr>
            </w:pPr>
          </w:p>
          <w:p w14:paraId="350123F4" w14:textId="77777777" w:rsidR="006D2AD2" w:rsidRDefault="006D2AD2" w:rsidP="00BE0109">
            <w:pPr>
              <w:pStyle w:val="Paragraphedeliste"/>
              <w:rPr>
                <w:rFonts w:ascii="Times New Roman" w:hAnsi="Times New Roman" w:cs="Times New Roman"/>
                <w:sz w:val="24"/>
                <w:szCs w:val="24"/>
              </w:rPr>
            </w:pPr>
          </w:p>
          <w:p w14:paraId="07CD1F76" w14:textId="77777777" w:rsidR="006D2AD2" w:rsidRPr="003936CD" w:rsidRDefault="006D2AD2" w:rsidP="00BE0109">
            <w:pPr>
              <w:pStyle w:val="Paragraphedeliste"/>
              <w:rPr>
                <w:rFonts w:ascii="Times New Roman" w:hAnsi="Times New Roman" w:cs="Times New Roman"/>
                <w:sz w:val="24"/>
                <w:szCs w:val="24"/>
              </w:rPr>
            </w:pPr>
          </w:p>
          <w:p w14:paraId="633CA0D8" w14:textId="77777777" w:rsidR="006D2AD2" w:rsidRPr="003936CD" w:rsidRDefault="006D2AD2" w:rsidP="00BE0109">
            <w:pPr>
              <w:pStyle w:val="Paragraphedeliste"/>
              <w:rPr>
                <w:rFonts w:ascii="Times New Roman" w:hAnsi="Times New Roman" w:cs="Times New Roman"/>
                <w:sz w:val="24"/>
                <w:szCs w:val="24"/>
              </w:rPr>
            </w:pPr>
            <w:r>
              <w:rPr>
                <w:rFonts w:ascii="Times New Roman" w:hAnsi="Times New Roman" w:cs="Times New Roman"/>
                <w:b/>
                <w:bCs/>
                <w:sz w:val="24"/>
                <w:szCs w:val="24"/>
                <w:u w:val="single"/>
              </w:rPr>
              <w:t>Pour le Prestataire</w:t>
            </w:r>
            <w:r w:rsidRPr="003936CD">
              <w:rPr>
                <w:rFonts w:ascii="Times New Roman" w:hAnsi="Times New Roman" w:cs="Times New Roman"/>
                <w:sz w:val="24"/>
                <w:szCs w:val="24"/>
                <w:vertAlign w:val="superscript"/>
              </w:rPr>
              <w:footnoteReference w:id="1"/>
            </w:r>
          </w:p>
          <w:p w14:paraId="27F37A67" w14:textId="77777777" w:rsidR="006D2AD2" w:rsidRPr="003936CD" w:rsidRDefault="006D2AD2" w:rsidP="00BE0109">
            <w:pPr>
              <w:pStyle w:val="Paragraphedeliste"/>
              <w:rPr>
                <w:rFonts w:ascii="Times New Roman" w:hAnsi="Times New Roman" w:cs="Times New Roman"/>
                <w:sz w:val="24"/>
                <w:szCs w:val="24"/>
              </w:rPr>
            </w:pPr>
          </w:p>
          <w:p w14:paraId="42AB8587" w14:textId="77777777" w:rsidR="006D2AD2" w:rsidRPr="003936CD" w:rsidRDefault="006D2AD2" w:rsidP="00BE0109">
            <w:pPr>
              <w:pStyle w:val="Paragraphedeliste"/>
              <w:rPr>
                <w:rFonts w:ascii="Times New Roman" w:hAnsi="Times New Roman" w:cs="Times New Roman"/>
                <w:sz w:val="24"/>
                <w:szCs w:val="24"/>
              </w:rPr>
            </w:pPr>
          </w:p>
          <w:p w14:paraId="492E6A27" w14:textId="77777777" w:rsidR="006D2AD2" w:rsidRPr="003936CD" w:rsidRDefault="006D2AD2" w:rsidP="00BE0109">
            <w:pPr>
              <w:pStyle w:val="Paragraphedeliste"/>
              <w:rPr>
                <w:rFonts w:ascii="Times New Roman" w:hAnsi="Times New Roman" w:cs="Times New Roman"/>
                <w:sz w:val="24"/>
                <w:szCs w:val="24"/>
              </w:rPr>
            </w:pPr>
          </w:p>
          <w:p w14:paraId="14AB3968" w14:textId="77777777" w:rsidR="006D2AD2" w:rsidRPr="003936CD" w:rsidRDefault="006D2AD2" w:rsidP="00BE0109">
            <w:pPr>
              <w:pStyle w:val="Paragraphedeliste"/>
              <w:rPr>
                <w:rFonts w:ascii="Times New Roman" w:hAnsi="Times New Roman" w:cs="Times New Roman"/>
                <w:sz w:val="24"/>
                <w:szCs w:val="24"/>
              </w:rPr>
            </w:pPr>
          </w:p>
          <w:p w14:paraId="07C5F917" w14:textId="77777777" w:rsidR="006D2AD2" w:rsidRPr="003936CD" w:rsidRDefault="006D2AD2" w:rsidP="00BE0109">
            <w:pPr>
              <w:pStyle w:val="Paragraphedeliste"/>
              <w:rPr>
                <w:rFonts w:ascii="Times New Roman" w:hAnsi="Times New Roman" w:cs="Times New Roman"/>
                <w:sz w:val="24"/>
                <w:szCs w:val="24"/>
              </w:rPr>
            </w:pPr>
          </w:p>
          <w:p w14:paraId="50F1A492" w14:textId="77777777" w:rsidR="006D2AD2" w:rsidRPr="003936CD" w:rsidRDefault="006D2AD2" w:rsidP="00BE0109">
            <w:pPr>
              <w:pStyle w:val="Paragraphedeliste"/>
              <w:rPr>
                <w:rFonts w:ascii="Times New Roman" w:hAnsi="Times New Roman" w:cs="Times New Roman"/>
                <w:sz w:val="24"/>
                <w:szCs w:val="24"/>
              </w:rPr>
            </w:pPr>
          </w:p>
          <w:p w14:paraId="61435E3D" w14:textId="77777777" w:rsidR="006D2AD2" w:rsidRPr="003936CD" w:rsidRDefault="006D2AD2" w:rsidP="00BE0109">
            <w:pPr>
              <w:pStyle w:val="Paragraphedeliste"/>
              <w:rPr>
                <w:rFonts w:ascii="Times New Roman" w:hAnsi="Times New Roman" w:cs="Times New Roman"/>
                <w:sz w:val="24"/>
                <w:szCs w:val="24"/>
              </w:rPr>
            </w:pPr>
          </w:p>
          <w:p w14:paraId="708324E5" w14:textId="77777777" w:rsidR="006D2AD2" w:rsidRPr="003936CD" w:rsidRDefault="006D2AD2" w:rsidP="00BE0109">
            <w:pPr>
              <w:pStyle w:val="Paragraphedeliste"/>
              <w:rPr>
                <w:rFonts w:ascii="Times New Roman" w:hAnsi="Times New Roman" w:cs="Times New Roman"/>
                <w:sz w:val="24"/>
                <w:szCs w:val="24"/>
              </w:rPr>
            </w:pPr>
          </w:p>
          <w:p w14:paraId="722B641E" w14:textId="77777777" w:rsidR="006D2AD2" w:rsidRPr="00FB6461" w:rsidRDefault="006D2AD2" w:rsidP="00BE0109">
            <w:pPr>
              <w:pStyle w:val="Paragraphedeliste"/>
              <w:rPr>
                <w:rFonts w:ascii="Times New Roman" w:hAnsi="Times New Roman" w:cs="Times New Roman"/>
                <w:sz w:val="24"/>
                <w:szCs w:val="24"/>
              </w:rPr>
            </w:pPr>
          </w:p>
        </w:tc>
        <w:tc>
          <w:tcPr>
            <w:tcW w:w="4993" w:type="dxa"/>
          </w:tcPr>
          <w:p w14:paraId="05ACC7B7" w14:textId="77777777" w:rsidR="006D2AD2" w:rsidRPr="003936CD" w:rsidRDefault="006D2AD2" w:rsidP="00BE0109">
            <w:pPr>
              <w:pStyle w:val="Paragraphedeliste"/>
              <w:rPr>
                <w:rFonts w:ascii="Times New Roman" w:hAnsi="Times New Roman" w:cs="Times New Roman"/>
                <w:b/>
                <w:sz w:val="24"/>
                <w:szCs w:val="24"/>
              </w:rPr>
            </w:pPr>
          </w:p>
          <w:p w14:paraId="507671D9" w14:textId="77777777" w:rsidR="006D2AD2" w:rsidRDefault="006D2AD2" w:rsidP="00BE0109">
            <w:pPr>
              <w:pStyle w:val="Paragraphedeliste"/>
              <w:jc w:val="center"/>
              <w:rPr>
                <w:rFonts w:ascii="Times New Roman" w:hAnsi="Times New Roman" w:cs="Times New Roman"/>
                <w:b/>
                <w:sz w:val="24"/>
                <w:szCs w:val="24"/>
              </w:rPr>
            </w:pPr>
            <w:r w:rsidRPr="003936CD">
              <w:rPr>
                <w:rFonts w:ascii="Times New Roman" w:hAnsi="Times New Roman" w:cs="Times New Roman"/>
                <w:b/>
                <w:sz w:val="24"/>
                <w:szCs w:val="24"/>
              </w:rPr>
              <w:t>Pour l’ASECNA</w:t>
            </w:r>
          </w:p>
          <w:p w14:paraId="6AFA7EC7" w14:textId="77777777" w:rsidR="006D2AD2" w:rsidRPr="00FB6461" w:rsidRDefault="006D2AD2" w:rsidP="00BE0109">
            <w:pPr>
              <w:pStyle w:val="Paragraphedeliste"/>
              <w:jc w:val="center"/>
              <w:rPr>
                <w:rFonts w:ascii="Times New Roman" w:hAnsi="Times New Roman" w:cs="Times New Roman"/>
                <w:b/>
                <w:sz w:val="24"/>
                <w:szCs w:val="24"/>
              </w:rPr>
            </w:pPr>
          </w:p>
          <w:p w14:paraId="26DE762E" w14:textId="77777777" w:rsidR="006D2AD2" w:rsidRDefault="006D2AD2" w:rsidP="00BE0109">
            <w:pPr>
              <w:pStyle w:val="Paragraphedeliste"/>
              <w:jc w:val="center"/>
              <w:rPr>
                <w:rFonts w:ascii="Times New Roman" w:hAnsi="Times New Roman" w:cs="Times New Roman"/>
                <w:b/>
                <w:bCs/>
                <w:sz w:val="24"/>
                <w:szCs w:val="24"/>
                <w:u w:val="single"/>
              </w:rPr>
            </w:pPr>
            <w:r w:rsidRPr="003936CD">
              <w:rPr>
                <w:rFonts w:ascii="Times New Roman" w:hAnsi="Times New Roman" w:cs="Times New Roman"/>
                <w:b/>
                <w:bCs/>
                <w:sz w:val="24"/>
                <w:szCs w:val="24"/>
                <w:u w:val="single"/>
              </w:rPr>
              <w:t xml:space="preserve">Visa du </w:t>
            </w:r>
            <w:r>
              <w:rPr>
                <w:rFonts w:ascii="Times New Roman" w:hAnsi="Times New Roman" w:cs="Times New Roman"/>
                <w:b/>
                <w:bCs/>
                <w:sz w:val="24"/>
                <w:szCs w:val="24"/>
                <w:u w:val="single"/>
              </w:rPr>
              <w:t>Payeur</w:t>
            </w:r>
          </w:p>
          <w:p w14:paraId="3F688D1D" w14:textId="77777777" w:rsidR="006D2AD2" w:rsidRDefault="006D2AD2" w:rsidP="00BE0109">
            <w:pPr>
              <w:pStyle w:val="Paragraphedeliste"/>
              <w:rPr>
                <w:rFonts w:ascii="Times New Roman" w:hAnsi="Times New Roman" w:cs="Times New Roman"/>
                <w:b/>
                <w:bCs/>
                <w:color w:val="00B050"/>
                <w:sz w:val="24"/>
                <w:szCs w:val="24"/>
                <w:u w:val="single"/>
              </w:rPr>
            </w:pPr>
            <w:proofErr w:type="gramStart"/>
            <w:r>
              <w:rPr>
                <w:rFonts w:ascii="Times New Roman" w:hAnsi="Times New Roman" w:cs="Times New Roman"/>
                <w:b/>
                <w:bCs/>
                <w:sz w:val="24"/>
                <w:szCs w:val="24"/>
                <w:u w:val="single"/>
              </w:rPr>
              <w:t>par</w:t>
            </w:r>
            <w:proofErr w:type="gramEnd"/>
            <w:r>
              <w:rPr>
                <w:rFonts w:ascii="Times New Roman" w:hAnsi="Times New Roman" w:cs="Times New Roman"/>
                <w:b/>
                <w:bCs/>
                <w:sz w:val="24"/>
                <w:szCs w:val="24"/>
                <w:u w:val="single"/>
              </w:rPr>
              <w:t xml:space="preserve"> délégation </w:t>
            </w:r>
            <w:r w:rsidRPr="00FE4E16">
              <w:rPr>
                <w:rFonts w:ascii="Times New Roman" w:hAnsi="Times New Roman" w:cs="Times New Roman"/>
                <w:b/>
                <w:bCs/>
                <w:sz w:val="24"/>
                <w:szCs w:val="24"/>
                <w:u w:val="single"/>
              </w:rPr>
              <w:t>du Contrôleur Financier</w:t>
            </w:r>
          </w:p>
          <w:p w14:paraId="28FA798A" w14:textId="77777777" w:rsidR="006D2AD2" w:rsidRDefault="006D2AD2" w:rsidP="00BE0109">
            <w:pPr>
              <w:pStyle w:val="Paragraphedeliste"/>
              <w:rPr>
                <w:rFonts w:ascii="Times New Roman" w:hAnsi="Times New Roman" w:cs="Times New Roman"/>
                <w:sz w:val="24"/>
                <w:szCs w:val="24"/>
                <w:u w:val="single"/>
              </w:rPr>
            </w:pPr>
          </w:p>
          <w:p w14:paraId="2C155B1B" w14:textId="77777777" w:rsidR="006D2AD2" w:rsidRDefault="006D2AD2" w:rsidP="00BE0109">
            <w:pPr>
              <w:pStyle w:val="Paragraphedeliste"/>
              <w:rPr>
                <w:rFonts w:ascii="Times New Roman" w:hAnsi="Times New Roman" w:cs="Times New Roman"/>
                <w:sz w:val="24"/>
                <w:szCs w:val="24"/>
                <w:u w:val="single"/>
              </w:rPr>
            </w:pPr>
          </w:p>
          <w:p w14:paraId="4A54E895" w14:textId="77777777" w:rsidR="006D2AD2" w:rsidRPr="00CF6686" w:rsidRDefault="006D2AD2" w:rsidP="00BE0109">
            <w:pPr>
              <w:rPr>
                <w:rFonts w:ascii="Times New Roman" w:hAnsi="Times New Roman" w:cs="Times New Roman"/>
                <w:sz w:val="24"/>
                <w:szCs w:val="24"/>
                <w:u w:val="single"/>
              </w:rPr>
            </w:pPr>
          </w:p>
        </w:tc>
      </w:tr>
      <w:tr w:rsidR="006D2AD2" w:rsidRPr="003936CD" w14:paraId="1E26826A" w14:textId="77777777" w:rsidTr="00BE0109">
        <w:tc>
          <w:tcPr>
            <w:tcW w:w="4219" w:type="dxa"/>
            <w:vMerge/>
          </w:tcPr>
          <w:p w14:paraId="56B898D0" w14:textId="77777777" w:rsidR="006D2AD2" w:rsidRPr="003936CD" w:rsidRDefault="006D2AD2" w:rsidP="00BE0109">
            <w:pPr>
              <w:pStyle w:val="Paragraphedeliste"/>
              <w:rPr>
                <w:rFonts w:ascii="Times New Roman" w:hAnsi="Times New Roman" w:cs="Times New Roman"/>
                <w:sz w:val="24"/>
                <w:szCs w:val="24"/>
              </w:rPr>
            </w:pPr>
          </w:p>
        </w:tc>
        <w:tc>
          <w:tcPr>
            <w:tcW w:w="4993" w:type="dxa"/>
          </w:tcPr>
          <w:p w14:paraId="02CB4233" w14:textId="77777777" w:rsidR="006D2AD2" w:rsidRPr="003936CD" w:rsidRDefault="006D2AD2" w:rsidP="00BE0109">
            <w:pPr>
              <w:pStyle w:val="Paragraphedeliste"/>
              <w:rPr>
                <w:rFonts w:ascii="Times New Roman" w:hAnsi="Times New Roman" w:cs="Times New Roman"/>
                <w:sz w:val="24"/>
                <w:szCs w:val="24"/>
              </w:rPr>
            </w:pPr>
          </w:p>
          <w:p w14:paraId="4AB761D0" w14:textId="77777777" w:rsidR="006D2AD2" w:rsidRDefault="006D2AD2" w:rsidP="00BE0109">
            <w:pPr>
              <w:pStyle w:val="Paragraphedeliste"/>
              <w:rPr>
                <w:rFonts w:ascii="Times New Roman" w:hAnsi="Times New Roman" w:cs="Times New Roman"/>
                <w:b/>
                <w:bCs/>
                <w:sz w:val="24"/>
                <w:szCs w:val="24"/>
                <w:u w:val="single"/>
              </w:rPr>
            </w:pPr>
            <w:r w:rsidRPr="003936CD">
              <w:rPr>
                <w:rFonts w:ascii="Times New Roman" w:hAnsi="Times New Roman" w:cs="Times New Roman"/>
                <w:b/>
                <w:bCs/>
                <w:sz w:val="24"/>
                <w:szCs w:val="24"/>
                <w:u w:val="single"/>
              </w:rPr>
              <w:t>Approuvé le ………………</w:t>
            </w:r>
            <w:proofErr w:type="gramStart"/>
            <w:r w:rsidRPr="003936CD">
              <w:rPr>
                <w:rFonts w:ascii="Times New Roman" w:hAnsi="Times New Roman" w:cs="Times New Roman"/>
                <w:b/>
                <w:bCs/>
                <w:sz w:val="24"/>
                <w:szCs w:val="24"/>
                <w:u w:val="single"/>
              </w:rPr>
              <w:t>……..….</w:t>
            </w:r>
            <w:proofErr w:type="gramEnd"/>
            <w:r w:rsidRPr="003936CD">
              <w:rPr>
                <w:rFonts w:ascii="Times New Roman" w:hAnsi="Times New Roman" w:cs="Times New Roman"/>
                <w:b/>
                <w:bCs/>
                <w:sz w:val="24"/>
                <w:szCs w:val="24"/>
                <w:u w:val="single"/>
              </w:rPr>
              <w:t>.</w:t>
            </w:r>
          </w:p>
          <w:p w14:paraId="783046BF" w14:textId="77777777" w:rsidR="006D2AD2" w:rsidRPr="00CF6686" w:rsidRDefault="006D2AD2" w:rsidP="00BE0109">
            <w:pPr>
              <w:pStyle w:val="Paragraphedeliste"/>
              <w:rPr>
                <w:rFonts w:ascii="Times New Roman" w:hAnsi="Times New Roman" w:cs="Times New Roman"/>
                <w:b/>
                <w:bCs/>
                <w:sz w:val="24"/>
                <w:szCs w:val="24"/>
                <w:u w:val="single"/>
              </w:rPr>
            </w:pPr>
          </w:p>
          <w:p w14:paraId="6F170A97" w14:textId="77777777" w:rsidR="006D2AD2" w:rsidRDefault="006D2AD2" w:rsidP="00BE0109">
            <w:pPr>
              <w:pStyle w:val="Paragraphedeliste"/>
              <w:jc w:val="center"/>
              <w:rPr>
                <w:rFonts w:ascii="Times New Roman" w:hAnsi="Times New Roman" w:cs="Times New Roman"/>
                <w:b/>
                <w:sz w:val="24"/>
                <w:szCs w:val="24"/>
                <w:u w:val="single"/>
              </w:rPr>
            </w:pPr>
            <w:r w:rsidRPr="003936CD">
              <w:rPr>
                <w:rFonts w:ascii="Times New Roman" w:hAnsi="Times New Roman" w:cs="Times New Roman"/>
                <w:b/>
                <w:sz w:val="24"/>
                <w:szCs w:val="24"/>
                <w:u w:val="single"/>
              </w:rPr>
              <w:t xml:space="preserve">Le </w:t>
            </w:r>
            <w:r>
              <w:rPr>
                <w:rFonts w:ascii="Times New Roman" w:hAnsi="Times New Roman" w:cs="Times New Roman"/>
                <w:b/>
                <w:sz w:val="24"/>
                <w:szCs w:val="24"/>
                <w:u w:val="single"/>
              </w:rPr>
              <w:t>Représentant</w:t>
            </w:r>
          </w:p>
          <w:p w14:paraId="61FE30C6" w14:textId="77777777" w:rsidR="006D2AD2" w:rsidRPr="00FE4E16" w:rsidRDefault="006D2AD2" w:rsidP="00BE0109">
            <w:pPr>
              <w:pStyle w:val="Paragraphedeliste"/>
              <w:rPr>
                <w:rFonts w:ascii="Times New Roman" w:hAnsi="Times New Roman" w:cs="Times New Roman"/>
                <w:b/>
                <w:sz w:val="24"/>
                <w:szCs w:val="24"/>
                <w:u w:val="single"/>
              </w:rPr>
            </w:pPr>
            <w:r w:rsidRPr="00FE4E16">
              <w:rPr>
                <w:rFonts w:ascii="Times New Roman" w:hAnsi="Times New Roman" w:cs="Times New Roman"/>
                <w:b/>
                <w:sz w:val="24"/>
                <w:szCs w:val="24"/>
                <w:u w:val="single"/>
              </w:rPr>
              <w:t xml:space="preserve">Par délégation du Directeur Général </w:t>
            </w:r>
          </w:p>
          <w:p w14:paraId="6FA207C0" w14:textId="77777777" w:rsidR="006D2AD2" w:rsidRDefault="006D2AD2" w:rsidP="00BE0109">
            <w:pPr>
              <w:pStyle w:val="Paragraphedeliste"/>
              <w:rPr>
                <w:rFonts w:ascii="Times New Roman" w:hAnsi="Times New Roman" w:cs="Times New Roman"/>
                <w:b/>
                <w:sz w:val="24"/>
                <w:szCs w:val="24"/>
                <w:u w:val="single"/>
              </w:rPr>
            </w:pPr>
          </w:p>
          <w:p w14:paraId="36103933" w14:textId="77777777" w:rsidR="006D2AD2" w:rsidRDefault="006D2AD2" w:rsidP="00BE0109">
            <w:pPr>
              <w:pStyle w:val="Paragraphedeliste"/>
              <w:rPr>
                <w:rFonts w:ascii="Times New Roman" w:hAnsi="Times New Roman" w:cs="Times New Roman"/>
                <w:b/>
                <w:sz w:val="24"/>
                <w:szCs w:val="24"/>
                <w:u w:val="single"/>
              </w:rPr>
            </w:pPr>
          </w:p>
          <w:p w14:paraId="276F3B76" w14:textId="77777777" w:rsidR="006D2AD2" w:rsidRDefault="006D2AD2" w:rsidP="00BE0109">
            <w:pPr>
              <w:pStyle w:val="Paragraphedeliste"/>
              <w:rPr>
                <w:rFonts w:ascii="Times New Roman" w:hAnsi="Times New Roman" w:cs="Times New Roman"/>
                <w:b/>
                <w:sz w:val="24"/>
                <w:szCs w:val="24"/>
                <w:u w:val="single"/>
              </w:rPr>
            </w:pPr>
          </w:p>
          <w:p w14:paraId="7148E0DA" w14:textId="77777777" w:rsidR="006D2AD2" w:rsidRDefault="006D2AD2" w:rsidP="00BE0109">
            <w:pPr>
              <w:pStyle w:val="Paragraphedeliste"/>
              <w:rPr>
                <w:rFonts w:ascii="Times New Roman" w:hAnsi="Times New Roman" w:cs="Times New Roman"/>
                <w:b/>
                <w:sz w:val="24"/>
                <w:szCs w:val="24"/>
                <w:u w:val="single"/>
              </w:rPr>
            </w:pPr>
          </w:p>
          <w:p w14:paraId="13E6F3E0" w14:textId="77777777" w:rsidR="006D2AD2" w:rsidRPr="00DB7E78" w:rsidRDefault="006D2AD2" w:rsidP="00BE0109">
            <w:pPr>
              <w:rPr>
                <w:rFonts w:ascii="Times New Roman" w:hAnsi="Times New Roman" w:cs="Times New Roman"/>
                <w:b/>
                <w:sz w:val="24"/>
                <w:szCs w:val="24"/>
                <w:u w:val="single"/>
              </w:rPr>
            </w:pPr>
            <w:r>
              <w:rPr>
                <w:rFonts w:ascii="Times New Roman" w:hAnsi="Times New Roman" w:cs="Times New Roman"/>
                <w:b/>
                <w:sz w:val="24"/>
                <w:szCs w:val="24"/>
              </w:rPr>
              <w:t xml:space="preserve">               </w:t>
            </w:r>
            <w:r w:rsidRPr="00DB7E78">
              <w:rPr>
                <w:rFonts w:ascii="Times New Roman" w:hAnsi="Times New Roman" w:cs="Times New Roman"/>
                <w:b/>
                <w:sz w:val="24"/>
                <w:szCs w:val="24"/>
              </w:rPr>
              <w:t xml:space="preserve">AZALI ASSOUMANI ILHAM </w:t>
            </w:r>
          </w:p>
        </w:tc>
      </w:tr>
    </w:tbl>
    <w:p w14:paraId="4665CC2A" w14:textId="77777777" w:rsidR="006C4D73" w:rsidRPr="003936CD" w:rsidRDefault="006C4D73" w:rsidP="006C4D73">
      <w:pPr>
        <w:pStyle w:val="Paragraphedeliste"/>
        <w:spacing w:after="0"/>
        <w:rPr>
          <w:rFonts w:ascii="Times New Roman" w:hAnsi="Times New Roman" w:cs="Times New Roman"/>
          <w:sz w:val="24"/>
          <w:szCs w:val="24"/>
        </w:rPr>
      </w:pPr>
    </w:p>
    <w:bookmarkEnd w:id="569"/>
    <w:p w14:paraId="4A562ED0" w14:textId="77777777" w:rsidR="003B5955" w:rsidRPr="003936CD" w:rsidRDefault="003B5955" w:rsidP="006C4D73">
      <w:pPr>
        <w:pStyle w:val="Paragraphedeliste"/>
        <w:spacing w:after="0"/>
        <w:rPr>
          <w:rFonts w:ascii="Times New Roman" w:hAnsi="Times New Roman" w:cs="Times New Roman"/>
          <w:sz w:val="24"/>
          <w:szCs w:val="24"/>
        </w:rPr>
      </w:pPr>
    </w:p>
    <w:p w14:paraId="674ECD4F" w14:textId="77777777" w:rsidR="003B5955" w:rsidRDefault="003B5955" w:rsidP="006C4D73">
      <w:pPr>
        <w:pStyle w:val="Paragraphedeliste"/>
        <w:spacing w:after="0"/>
        <w:rPr>
          <w:rFonts w:ascii="Times New Roman" w:hAnsi="Times New Roman" w:cs="Times New Roman"/>
          <w:sz w:val="24"/>
          <w:szCs w:val="24"/>
        </w:rPr>
      </w:pPr>
    </w:p>
    <w:p w14:paraId="5527312E" w14:textId="77777777" w:rsidR="007F3680" w:rsidRDefault="007F3680" w:rsidP="006C4D73">
      <w:pPr>
        <w:pStyle w:val="Paragraphedeliste"/>
        <w:spacing w:after="0"/>
        <w:rPr>
          <w:rFonts w:ascii="Times New Roman" w:hAnsi="Times New Roman" w:cs="Times New Roman"/>
          <w:sz w:val="24"/>
          <w:szCs w:val="24"/>
        </w:rPr>
      </w:pPr>
    </w:p>
    <w:p w14:paraId="5B96979D" w14:textId="77777777" w:rsidR="007F3680" w:rsidRDefault="007F3680" w:rsidP="006C4D73">
      <w:pPr>
        <w:pStyle w:val="Paragraphedeliste"/>
        <w:spacing w:after="0"/>
        <w:rPr>
          <w:rFonts w:ascii="Times New Roman" w:hAnsi="Times New Roman" w:cs="Times New Roman"/>
          <w:sz w:val="24"/>
          <w:szCs w:val="24"/>
        </w:rPr>
      </w:pPr>
    </w:p>
    <w:p w14:paraId="3B433D13" w14:textId="77777777" w:rsidR="007F3680" w:rsidRDefault="007F3680" w:rsidP="006C4D73">
      <w:pPr>
        <w:pStyle w:val="Paragraphedeliste"/>
        <w:spacing w:after="0"/>
        <w:rPr>
          <w:rFonts w:ascii="Times New Roman" w:hAnsi="Times New Roman" w:cs="Times New Roman"/>
          <w:sz w:val="24"/>
          <w:szCs w:val="24"/>
        </w:rPr>
      </w:pPr>
    </w:p>
    <w:p w14:paraId="1D8ACFFB" w14:textId="77777777" w:rsidR="003C3F60" w:rsidRDefault="003C3F60">
      <w:pPr>
        <w:rPr>
          <w:rFonts w:ascii="Times New Roman" w:hAnsi="Times New Roman" w:cs="Times New Roman"/>
          <w:sz w:val="24"/>
          <w:szCs w:val="24"/>
        </w:rPr>
      </w:pPr>
      <w:r>
        <w:rPr>
          <w:rFonts w:ascii="Times New Roman" w:hAnsi="Times New Roman" w:cs="Times New Roman"/>
          <w:sz w:val="24"/>
          <w:szCs w:val="24"/>
        </w:rPr>
        <w:br w:type="page"/>
      </w:r>
    </w:p>
    <w:p w14:paraId="71598DFF" w14:textId="77777777" w:rsidR="007F3680" w:rsidRDefault="007F3680" w:rsidP="006C4D73">
      <w:pPr>
        <w:pStyle w:val="Paragraphedeliste"/>
        <w:spacing w:after="0"/>
        <w:rPr>
          <w:rFonts w:ascii="Times New Roman" w:hAnsi="Times New Roman" w:cs="Times New Roman"/>
          <w:sz w:val="24"/>
          <w:szCs w:val="24"/>
        </w:rPr>
      </w:pPr>
    </w:p>
    <w:p w14:paraId="13A96A39" w14:textId="77777777" w:rsidR="007F3680" w:rsidRPr="003936CD" w:rsidRDefault="007F3680" w:rsidP="006C4D73">
      <w:pPr>
        <w:pStyle w:val="Paragraphedeliste"/>
        <w:spacing w:after="0"/>
        <w:rPr>
          <w:rFonts w:ascii="Times New Roman" w:hAnsi="Times New Roman" w:cs="Times New Roman"/>
          <w:sz w:val="24"/>
          <w:szCs w:val="24"/>
        </w:rPr>
      </w:pPr>
    </w:p>
    <w:bookmarkStart w:id="665" w:name="_Toc345405991"/>
    <w:bookmarkStart w:id="666" w:name="_Toc345406450"/>
    <w:bookmarkStart w:id="667" w:name="_Toc345835064"/>
    <w:bookmarkStart w:id="668" w:name="_Toc398446522"/>
    <w:bookmarkEnd w:id="570"/>
    <w:p w14:paraId="655CC67A" w14:textId="03F592E3" w:rsidR="00D508F2" w:rsidRPr="003936CD" w:rsidRDefault="003C492E" w:rsidP="00CB185B">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mc:AlternateContent>
          <mc:Choice Requires="wps">
            <w:drawing>
              <wp:anchor distT="0" distB="0" distL="114300" distR="114300" simplePos="0" relativeHeight="251671552" behindDoc="0" locked="0" layoutInCell="1" allowOverlap="1" wp14:anchorId="08ECE00D" wp14:editId="2B15F21A">
                <wp:simplePos x="0" y="0"/>
                <wp:positionH relativeFrom="column">
                  <wp:posOffset>24130</wp:posOffset>
                </wp:positionH>
                <wp:positionV relativeFrom="paragraph">
                  <wp:posOffset>-61595</wp:posOffset>
                </wp:positionV>
                <wp:extent cx="5772150" cy="476250"/>
                <wp:effectExtent l="0" t="0" r="0" b="0"/>
                <wp:wrapNone/>
                <wp:docPr id="2722551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47625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2071E" id="Rectangle 5" o:spid="_x0000_s1026" style="position:absolute;margin-left:1.9pt;margin-top:-4.85pt;width:454.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" filled="f" strokecolor="black [3213]"/>
            </w:pict>
          </mc:Fallback>
        </mc:AlternateContent>
      </w:r>
      <w:r w:rsidR="00DA4AFB" w:rsidRPr="003936CD">
        <w:rPr>
          <w:rFonts w:ascii="Times New Roman" w:hAnsi="Times New Roman" w:cs="Times New Roman"/>
          <w:color w:val="auto"/>
          <w:sz w:val="32"/>
          <w:szCs w:val="32"/>
        </w:rPr>
        <w:t>Section VIII</w:t>
      </w:r>
      <w:bookmarkEnd w:id="665"/>
      <w:bookmarkEnd w:id="666"/>
      <w:bookmarkEnd w:id="667"/>
      <w:r w:rsidR="0064098A" w:rsidRPr="003936CD">
        <w:rPr>
          <w:rFonts w:ascii="Times New Roman" w:hAnsi="Times New Roman" w:cs="Times New Roman"/>
          <w:color w:val="auto"/>
          <w:sz w:val="32"/>
          <w:szCs w:val="32"/>
        </w:rPr>
        <w:t xml:space="preserve"> : Formulaires</w:t>
      </w:r>
      <w:r w:rsidR="00DA4AFB" w:rsidRPr="003936CD">
        <w:rPr>
          <w:rFonts w:ascii="Times New Roman" w:hAnsi="Times New Roman" w:cs="Times New Roman"/>
          <w:color w:val="auto"/>
          <w:sz w:val="32"/>
          <w:szCs w:val="32"/>
        </w:rPr>
        <w:t xml:space="preserve"> du Marché</w:t>
      </w:r>
      <w:bookmarkEnd w:id="668"/>
    </w:p>
    <w:p w14:paraId="333711E2" w14:textId="77777777" w:rsidR="00D508F2" w:rsidRPr="003936CD" w:rsidRDefault="00D508F2" w:rsidP="00D508F2">
      <w:pPr>
        <w:rPr>
          <w:rFonts w:ascii="Times New Roman" w:hAnsi="Times New Roman" w:cs="Times New Roman"/>
          <w:sz w:val="24"/>
          <w:szCs w:val="24"/>
        </w:rPr>
      </w:pPr>
    </w:p>
    <w:p w14:paraId="62B5E397" w14:textId="77777777" w:rsidR="00CB185B" w:rsidRPr="00E13966" w:rsidRDefault="00DA4AFB" w:rsidP="0037086A">
      <w:pPr>
        <w:jc w:val="center"/>
        <w:rPr>
          <w:rFonts w:ascii="Times New Roman" w:hAnsi="Times New Roman" w:cs="Times New Roman"/>
          <w:b/>
          <w:sz w:val="44"/>
          <w:szCs w:val="44"/>
        </w:rPr>
      </w:pPr>
      <w:r w:rsidRPr="00E13966">
        <w:rPr>
          <w:rFonts w:ascii="Times New Roman" w:hAnsi="Times New Roman" w:cs="Times New Roman"/>
          <w:b/>
          <w:sz w:val="44"/>
          <w:szCs w:val="44"/>
        </w:rPr>
        <w:t>Table des matières</w:t>
      </w:r>
    </w:p>
    <w:p w14:paraId="76E9058C" w14:textId="77777777" w:rsidR="0023254B" w:rsidRPr="00E13966" w:rsidRDefault="008B1733">
      <w:pPr>
        <w:pStyle w:val="TM3"/>
        <w:tabs>
          <w:tab w:val="right" w:leader="dot" w:pos="9062"/>
        </w:tabs>
        <w:rPr>
          <w:rFonts w:asciiTheme="minorHAnsi" w:eastAsiaTheme="minorEastAsia" w:hAnsiTheme="minorHAnsi"/>
          <w:b w:val="0"/>
          <w:noProof/>
          <w:sz w:val="22"/>
          <w:lang w:eastAsia="fr-FR"/>
        </w:rPr>
      </w:pPr>
      <w:r w:rsidRPr="00E13966">
        <w:rPr>
          <w:rFonts w:cs="Times New Roman"/>
          <w:sz w:val="44"/>
          <w:szCs w:val="44"/>
        </w:rPr>
        <w:fldChar w:fldCharType="begin"/>
      </w:r>
      <w:r w:rsidR="00DA4AFB" w:rsidRPr="00E13966">
        <w:rPr>
          <w:rFonts w:cs="Times New Roman"/>
          <w:sz w:val="44"/>
          <w:szCs w:val="44"/>
        </w:rPr>
        <w:instrText xml:space="preserve"> TOC \b s8n \o "3-4" </w:instrText>
      </w:r>
      <w:r w:rsidRPr="00E13966">
        <w:rPr>
          <w:rFonts w:cs="Times New Roman"/>
          <w:sz w:val="44"/>
          <w:szCs w:val="44"/>
        </w:rPr>
        <w:fldChar w:fldCharType="separate"/>
      </w:r>
      <w:r w:rsidR="0023254B" w:rsidRPr="00E13966">
        <w:rPr>
          <w:rFonts w:cs="Times New Roman"/>
          <w:noProof/>
          <w:color w:val="000000" w:themeColor="text1"/>
        </w:rPr>
        <w:t>Acte d’engagement</w:t>
      </w:r>
      <w:r w:rsidR="0023254B" w:rsidRPr="00E13966">
        <w:rPr>
          <w:noProof/>
        </w:rPr>
        <w:tab/>
      </w:r>
    </w:p>
    <w:p w14:paraId="6486C910" w14:textId="77777777" w:rsidR="0023254B" w:rsidRPr="00E13966" w:rsidRDefault="0023254B">
      <w:pPr>
        <w:pStyle w:val="TM3"/>
        <w:tabs>
          <w:tab w:val="right" w:leader="dot" w:pos="9062"/>
        </w:tabs>
        <w:rPr>
          <w:rFonts w:asciiTheme="minorHAnsi" w:eastAsiaTheme="minorEastAsia" w:hAnsiTheme="minorHAnsi"/>
          <w:b w:val="0"/>
          <w:noProof/>
          <w:sz w:val="22"/>
          <w:lang w:eastAsia="fr-FR"/>
        </w:rPr>
      </w:pPr>
      <w:r w:rsidRPr="00E13966">
        <w:rPr>
          <w:rFonts w:cs="Times New Roman"/>
          <w:noProof/>
          <w:color w:val="000000" w:themeColor="text1"/>
        </w:rPr>
        <w:t>Modèle de garantie de bonne exécution (garantie bancaire)</w:t>
      </w:r>
      <w:r w:rsidRPr="00E13966">
        <w:rPr>
          <w:noProof/>
        </w:rPr>
        <w:tab/>
      </w:r>
    </w:p>
    <w:p w14:paraId="21DC58BC" w14:textId="77777777" w:rsidR="00CB185B" w:rsidRPr="003936CD" w:rsidRDefault="008B1733" w:rsidP="00CB185B">
      <w:pPr>
        <w:ind w:firstLine="708"/>
        <w:rPr>
          <w:rFonts w:ascii="Times New Roman" w:hAnsi="Times New Roman" w:cs="Times New Roman"/>
          <w:sz w:val="44"/>
          <w:szCs w:val="44"/>
        </w:rPr>
      </w:pPr>
      <w:r w:rsidRPr="00E13966">
        <w:rPr>
          <w:rFonts w:ascii="Times New Roman" w:hAnsi="Times New Roman" w:cs="Times New Roman"/>
          <w:sz w:val="44"/>
          <w:szCs w:val="44"/>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E602F9" w:rsidRPr="003936CD" w14:paraId="2F60C964" w14:textId="77777777" w:rsidTr="008F2894">
        <w:tc>
          <w:tcPr>
            <w:tcW w:w="9747" w:type="dxa"/>
          </w:tcPr>
          <w:p w14:paraId="1D44E9AF" w14:textId="77777777" w:rsidR="00E602F9" w:rsidRPr="003936CD" w:rsidRDefault="00E602F9" w:rsidP="00E602F9">
            <w:pPr>
              <w:pStyle w:val="Titre2"/>
              <w:spacing w:before="0"/>
              <w:jc w:val="both"/>
              <w:rPr>
                <w:rFonts w:ascii="Times New Roman" w:hAnsi="Times New Roman" w:cs="Times New Roman"/>
                <w:i/>
                <w:sz w:val="24"/>
                <w:szCs w:val="24"/>
                <w:lang w:eastAsia="fr-FR"/>
              </w:rPr>
            </w:pPr>
          </w:p>
          <w:p w14:paraId="77C599B1" w14:textId="77777777" w:rsidR="00E602F9" w:rsidRPr="003936CD" w:rsidRDefault="00DA4AFB" w:rsidP="00E602F9">
            <w:pPr>
              <w:spacing w:after="0"/>
              <w:jc w:val="center"/>
              <w:rPr>
                <w:rFonts w:ascii="Times New Roman" w:hAnsi="Times New Roman" w:cs="Times New Roman"/>
                <w:b/>
                <w:bCs/>
                <w:sz w:val="24"/>
                <w:szCs w:val="24"/>
              </w:rPr>
            </w:pPr>
            <w:r w:rsidRPr="003936CD">
              <w:rPr>
                <w:rFonts w:ascii="Times New Roman" w:hAnsi="Times New Roman" w:cs="Times New Roman"/>
                <w:b/>
                <w:bCs/>
                <w:sz w:val="24"/>
                <w:szCs w:val="24"/>
              </w:rPr>
              <w:t>Notes relatives aux Modèles de formulaires du Marché</w:t>
            </w:r>
          </w:p>
          <w:p w14:paraId="72A60133" w14:textId="77777777" w:rsidR="00E602F9" w:rsidRPr="003936CD" w:rsidRDefault="00E602F9" w:rsidP="00E602F9">
            <w:pPr>
              <w:spacing w:after="0"/>
              <w:jc w:val="both"/>
              <w:rPr>
                <w:rFonts w:ascii="Times New Roman" w:hAnsi="Times New Roman" w:cs="Times New Roman"/>
                <w:sz w:val="24"/>
                <w:szCs w:val="24"/>
              </w:rPr>
            </w:pPr>
          </w:p>
          <w:p w14:paraId="658902ED" w14:textId="77777777" w:rsidR="00E602F9" w:rsidRPr="003936CD" w:rsidRDefault="00E602F9" w:rsidP="00E602F9">
            <w:pPr>
              <w:spacing w:after="0"/>
              <w:jc w:val="both"/>
              <w:rPr>
                <w:rFonts w:ascii="Times New Roman" w:hAnsi="Times New Roman" w:cs="Times New Roman"/>
                <w:sz w:val="24"/>
                <w:szCs w:val="24"/>
              </w:rPr>
            </w:pPr>
            <w:r w:rsidRPr="003936CD">
              <w:rPr>
                <w:rFonts w:ascii="Times New Roman" w:hAnsi="Times New Roman" w:cs="Times New Roman"/>
                <w:b/>
                <w:sz w:val="24"/>
                <w:szCs w:val="24"/>
              </w:rPr>
              <w:t>L’Acte d’engagement</w:t>
            </w:r>
            <w:r w:rsidRPr="003936CD">
              <w:rPr>
                <w:rFonts w:ascii="Times New Roman" w:hAnsi="Times New Roman" w:cs="Times New Roman"/>
                <w:sz w:val="24"/>
                <w:szCs w:val="24"/>
              </w:rPr>
              <w:t xml:space="preserve">, qui est complété au moment de l'attribution du Marché, doit inclure toutes les corrections ou les modifications apportées à l'offre retenue résultant des corrections des erreurs, de l'actualisation du prix en application, le cas échéant, du fait de la durée de l'évaluation des offres, du choix d'une offre </w:t>
            </w:r>
            <w:r w:rsidR="004F37FF" w:rsidRPr="003936CD">
              <w:rPr>
                <w:rFonts w:ascii="Times New Roman" w:hAnsi="Times New Roman" w:cs="Times New Roman"/>
                <w:sz w:val="24"/>
                <w:szCs w:val="24"/>
              </w:rPr>
              <w:t>variante</w:t>
            </w:r>
            <w:r w:rsidRPr="003936CD">
              <w:rPr>
                <w:rFonts w:ascii="Times New Roman" w:hAnsi="Times New Roman" w:cs="Times New Roman"/>
                <w:sz w:val="24"/>
                <w:szCs w:val="24"/>
              </w:rPr>
              <w:t xml:space="preserve">, de l'acceptation de variations jugées acceptables, ou tout autre modification mutuellement acceptable et permise </w:t>
            </w:r>
            <w:r w:rsidR="00E83E24" w:rsidRPr="003936CD">
              <w:rPr>
                <w:rFonts w:ascii="Times New Roman" w:hAnsi="Times New Roman" w:cs="Times New Roman"/>
                <w:sz w:val="24"/>
                <w:szCs w:val="24"/>
              </w:rPr>
              <w:t>par le Dossier d’Appel d’offres</w:t>
            </w:r>
            <w:r w:rsidRPr="003936CD">
              <w:rPr>
                <w:rFonts w:ascii="Times New Roman" w:hAnsi="Times New Roman" w:cs="Times New Roman"/>
                <w:sz w:val="24"/>
                <w:szCs w:val="24"/>
              </w:rPr>
              <w:t>.</w:t>
            </w:r>
          </w:p>
          <w:p w14:paraId="5442329C" w14:textId="77777777" w:rsidR="00E602F9" w:rsidRPr="003936CD" w:rsidRDefault="00E602F9" w:rsidP="00E602F9">
            <w:pPr>
              <w:spacing w:after="0"/>
              <w:jc w:val="both"/>
              <w:rPr>
                <w:rFonts w:ascii="Times New Roman" w:hAnsi="Times New Roman" w:cs="Times New Roman"/>
                <w:sz w:val="24"/>
                <w:szCs w:val="24"/>
              </w:rPr>
            </w:pPr>
          </w:p>
          <w:p w14:paraId="0A9C75D3" w14:textId="77777777" w:rsidR="00E602F9" w:rsidRPr="003936CD" w:rsidRDefault="00DA4AFB" w:rsidP="00E602F9">
            <w:pPr>
              <w:spacing w:after="0"/>
              <w:jc w:val="both"/>
              <w:rPr>
                <w:rFonts w:ascii="Times New Roman" w:hAnsi="Times New Roman" w:cs="Times New Roman"/>
                <w:sz w:val="24"/>
                <w:szCs w:val="24"/>
              </w:rPr>
            </w:pPr>
            <w:r w:rsidRPr="003936CD">
              <w:rPr>
                <w:rFonts w:ascii="Times New Roman" w:hAnsi="Times New Roman" w:cs="Times New Roman"/>
                <w:sz w:val="24"/>
                <w:szCs w:val="24"/>
              </w:rPr>
              <w:t xml:space="preserve">Les </w:t>
            </w:r>
            <w:r w:rsidRPr="003936CD">
              <w:rPr>
                <w:rFonts w:ascii="Times New Roman" w:hAnsi="Times New Roman" w:cs="Times New Roman"/>
                <w:b/>
                <w:sz w:val="24"/>
                <w:szCs w:val="24"/>
              </w:rPr>
              <w:t>modèles de garantie de bonne exécution</w:t>
            </w:r>
            <w:r w:rsidRPr="003936CD">
              <w:rPr>
                <w:rFonts w:ascii="Times New Roman" w:hAnsi="Times New Roman" w:cs="Times New Roman"/>
                <w:sz w:val="24"/>
                <w:szCs w:val="24"/>
              </w:rPr>
              <w:t xml:space="preserve"> et de </w:t>
            </w:r>
            <w:r w:rsidRPr="003936CD">
              <w:rPr>
                <w:rFonts w:ascii="Times New Roman" w:hAnsi="Times New Roman" w:cs="Times New Roman"/>
                <w:b/>
                <w:sz w:val="24"/>
                <w:szCs w:val="24"/>
              </w:rPr>
              <w:t>garantie bancaire de couverture de l'avance de démarrage</w:t>
            </w:r>
            <w:r w:rsidRPr="003936CD">
              <w:rPr>
                <w:rFonts w:ascii="Times New Roman" w:hAnsi="Times New Roman" w:cs="Times New Roman"/>
                <w:sz w:val="24"/>
                <w:szCs w:val="24"/>
              </w:rPr>
              <w:t xml:space="preserve"> ne doivent pas être remplis au moment de la préparation des offres.  Seul le Soumissionnaire retenu sera invité à fournir la garantie de bonne exécution et la garantie bancaire de couverture de l'avance de démarrage en conformité avec l'un des modèles présentés dans cette section. </w:t>
            </w:r>
          </w:p>
        </w:tc>
      </w:tr>
    </w:tbl>
    <w:p w14:paraId="2F1ABB79" w14:textId="77777777" w:rsidR="00E602F9" w:rsidRPr="003936CD" w:rsidRDefault="00DA4AFB" w:rsidP="00E602F9">
      <w:pPr>
        <w:spacing w:after="0"/>
        <w:rPr>
          <w:rFonts w:ascii="Times New Roman" w:hAnsi="Times New Roman" w:cs="Times New Roman"/>
          <w:sz w:val="24"/>
          <w:szCs w:val="24"/>
        </w:rPr>
      </w:pPr>
      <w:bookmarkStart w:id="669" w:name="_Toc380312473"/>
      <w:bookmarkStart w:id="670" w:name="_Toc380334492"/>
      <w:bookmarkStart w:id="671" w:name="sect7"/>
      <w:r w:rsidRPr="003936CD">
        <w:rPr>
          <w:rFonts w:ascii="Times New Roman" w:hAnsi="Times New Roman" w:cs="Times New Roman"/>
          <w:sz w:val="24"/>
          <w:szCs w:val="24"/>
        </w:rPr>
        <w:br w:type="page"/>
      </w:r>
    </w:p>
    <w:p w14:paraId="2F96E900" w14:textId="77777777" w:rsidR="00C93547" w:rsidRPr="005B2982" w:rsidRDefault="00C93547" w:rsidP="00C93547">
      <w:pPr>
        <w:pStyle w:val="En-tte"/>
        <w:rPr>
          <w:rFonts w:ascii="Times New Roman" w:eastAsiaTheme="majorEastAsia" w:hAnsi="Times New Roman" w:cs="Times New Roman"/>
          <w:b/>
          <w:bCs/>
          <w:sz w:val="32"/>
          <w:szCs w:val="32"/>
        </w:rPr>
      </w:pPr>
      <w:bookmarkStart w:id="672" w:name="sect8"/>
      <w:bookmarkStart w:id="673" w:name="s8n"/>
      <w:bookmarkEnd w:id="669"/>
      <w:bookmarkEnd w:id="670"/>
      <w:r w:rsidRPr="005B2982">
        <w:rPr>
          <w:rFonts w:ascii="Times New Roman" w:eastAsiaTheme="majorEastAsia" w:hAnsi="Times New Roman" w:cs="Times New Roman"/>
          <w:b/>
          <w:bCs/>
          <w:sz w:val="32"/>
          <w:szCs w:val="32"/>
        </w:rPr>
        <w:lastRenderedPageBreak/>
        <w:t>Formulaire n°5, Modèle acte d’engagement </w:t>
      </w:r>
    </w:p>
    <w:p w14:paraId="4B7568E2" w14:textId="77777777" w:rsidR="00C93547" w:rsidRDefault="00C93547" w:rsidP="00C93547">
      <w:pPr>
        <w:pStyle w:val="En-tte"/>
        <w:rPr>
          <w:rFonts w:ascii="Times New Roman" w:hAnsi="Times New Roman" w:cs="Times New Roman"/>
          <w:b/>
          <w:color w:val="FF0000"/>
          <w:sz w:val="24"/>
          <w:szCs w:val="24"/>
        </w:rPr>
      </w:pPr>
    </w:p>
    <w:p w14:paraId="724595AB" w14:textId="77777777" w:rsidR="00C93547" w:rsidRDefault="00C93547" w:rsidP="00C93547">
      <w:pPr>
        <w:pStyle w:val="En-tte"/>
        <w:jc w:val="center"/>
        <w:rPr>
          <w:rFonts w:ascii="Times New Roman" w:hAnsi="Times New Roman" w:cs="Times New Roman"/>
          <w:b/>
          <w:color w:val="FF0000"/>
          <w:sz w:val="24"/>
          <w:szCs w:val="24"/>
        </w:rPr>
      </w:pPr>
      <w:r w:rsidRPr="007639A9">
        <w:rPr>
          <w:rFonts w:ascii="Times New Roman" w:hAnsi="Times New Roman" w:cs="Times New Roman"/>
          <w:b/>
          <w:color w:val="FF0000"/>
          <w:sz w:val="24"/>
          <w:szCs w:val="24"/>
        </w:rPr>
        <w:t>A IMPRIMER SUR PAPIER EN-TETE ET PIEDS DE PAGE DE L’ENTREPRISE</w:t>
      </w:r>
    </w:p>
    <w:p w14:paraId="728BACB7" w14:textId="77777777" w:rsidR="00C93547" w:rsidRPr="007639A9" w:rsidRDefault="00C93547" w:rsidP="00C93547">
      <w:pPr>
        <w:pStyle w:val="En-tte"/>
        <w:jc w:val="center"/>
        <w:rPr>
          <w:rFonts w:ascii="Times New Roman" w:hAnsi="Times New Roman" w:cs="Times New Roman"/>
          <w:b/>
          <w:color w:val="FF0000"/>
          <w:sz w:val="24"/>
          <w:szCs w:val="24"/>
        </w:rPr>
      </w:pPr>
    </w:p>
    <w:p w14:paraId="736DE263" w14:textId="77777777" w:rsidR="00C93547" w:rsidRPr="006643C3" w:rsidRDefault="00C93547" w:rsidP="00C93547">
      <w:pPr>
        <w:pStyle w:val="Retraitcorpsdetexte2"/>
        <w:pBdr>
          <w:top w:val="single" w:sz="4" w:space="1" w:color="auto"/>
          <w:left w:val="single" w:sz="4" w:space="4" w:color="auto"/>
          <w:bottom w:val="single" w:sz="4" w:space="1" w:color="auto"/>
          <w:right w:val="single" w:sz="4" w:space="31" w:color="auto"/>
        </w:pBdr>
        <w:ind w:left="2693" w:right="2410"/>
        <w:jc w:val="center"/>
        <w:rPr>
          <w:rFonts w:ascii="Arial Narrow" w:hAnsi="Arial Narrow"/>
          <w:b/>
          <w:sz w:val="36"/>
          <w:szCs w:val="36"/>
        </w:rPr>
      </w:pPr>
      <w:r w:rsidRPr="00A76FF9">
        <w:rPr>
          <w:b/>
          <w:sz w:val="36"/>
          <w:szCs w:val="36"/>
        </w:rPr>
        <w:t xml:space="preserve">     </w:t>
      </w:r>
      <w:r w:rsidRPr="00A76FF9">
        <w:rPr>
          <w:rFonts w:ascii="Arial Narrow" w:hAnsi="Arial Narrow"/>
          <w:b/>
          <w:sz w:val="36"/>
          <w:szCs w:val="36"/>
        </w:rPr>
        <w:t>ACTE D’ENGAGEMENT</w:t>
      </w:r>
    </w:p>
    <w:p w14:paraId="5992DE2F" w14:textId="77777777" w:rsidR="00C93547" w:rsidRDefault="00C93547" w:rsidP="00C93547">
      <w:pPr>
        <w:pStyle w:val="Retraitcorpsdetexte2"/>
        <w:jc w:val="both"/>
        <w:rPr>
          <w:rFonts w:ascii="Arial Narrow" w:hAnsi="Arial Narrow" w:cs="Times New Roman"/>
          <w:b/>
          <w:szCs w:val="24"/>
        </w:rPr>
      </w:pPr>
    </w:p>
    <w:p w14:paraId="72629267" w14:textId="77777777" w:rsidR="00C93547" w:rsidRPr="007639A9" w:rsidRDefault="00C93547" w:rsidP="00C93547">
      <w:pPr>
        <w:pStyle w:val="Retraitcorpsdetexte2"/>
        <w:jc w:val="both"/>
        <w:rPr>
          <w:rFonts w:ascii="Arial Narrow" w:hAnsi="Arial Narrow" w:cs="Times New Roman"/>
          <w:b/>
          <w:szCs w:val="24"/>
        </w:rPr>
      </w:pPr>
      <w:r w:rsidRPr="00A76FF9">
        <w:rPr>
          <w:rFonts w:ascii="Arial Narrow" w:hAnsi="Arial Narrow" w:cs="Times New Roman"/>
          <w:b/>
          <w:szCs w:val="24"/>
        </w:rPr>
        <w:t xml:space="preserve">OBJET DU </w:t>
      </w:r>
      <w:r>
        <w:rPr>
          <w:rFonts w:ascii="Arial Narrow" w:hAnsi="Arial Narrow" w:cs="Times New Roman"/>
          <w:b/>
          <w:szCs w:val="24"/>
        </w:rPr>
        <w:t xml:space="preserve">CONTRAT : </w:t>
      </w:r>
      <w:r>
        <w:rPr>
          <w:rFonts w:ascii="Arial Narrow" w:hAnsi="Arial Narrow" w:cs="Times New Roman"/>
          <w:szCs w:val="24"/>
        </w:rPr>
        <w:t xml:space="preserve">      </w:t>
      </w:r>
      <w:r w:rsidRPr="009E3DEA">
        <w:rPr>
          <w:rFonts w:ascii="Arial Narrow" w:hAnsi="Arial Narrow" w:cs="Times New Roman"/>
          <w:b/>
          <w:szCs w:val="24"/>
        </w:rPr>
        <w:t xml:space="preserve">PRESTATIONS DE NETTOYAGE DES LOCAUX </w:t>
      </w:r>
      <w:r>
        <w:rPr>
          <w:rFonts w:ascii="Arial Narrow" w:hAnsi="Arial Narrow" w:cs="Times New Roman"/>
          <w:b/>
          <w:szCs w:val="24"/>
        </w:rPr>
        <w:t>DE L’</w:t>
      </w:r>
      <w:r w:rsidRPr="009E3DEA">
        <w:rPr>
          <w:rFonts w:ascii="Arial Narrow" w:hAnsi="Arial Narrow" w:cs="Times New Roman"/>
          <w:b/>
          <w:szCs w:val="24"/>
        </w:rPr>
        <w:t>ASECNA</w:t>
      </w:r>
    </w:p>
    <w:p w14:paraId="4A9777BF" w14:textId="77777777" w:rsidR="00C93547" w:rsidRPr="00A76FF9" w:rsidRDefault="00C93547" w:rsidP="00C93547">
      <w:pPr>
        <w:pStyle w:val="Retraitcorpsdetexte2"/>
        <w:jc w:val="both"/>
        <w:rPr>
          <w:rFonts w:ascii="Arial Narrow" w:hAnsi="Arial Narrow" w:cs="Times New Roman"/>
          <w:b/>
          <w:bCs/>
          <w:szCs w:val="24"/>
        </w:rPr>
      </w:pPr>
      <w:r w:rsidRPr="00A76FF9">
        <w:rPr>
          <w:rFonts w:ascii="Arial Narrow" w:hAnsi="Arial Narrow" w:cs="Times New Roman"/>
          <w:b/>
          <w:bCs/>
          <w:szCs w:val="24"/>
        </w:rPr>
        <w:t>ARTICLE 1 – CONTRACTANT</w:t>
      </w:r>
    </w:p>
    <w:p w14:paraId="2FD9BDD1" w14:textId="77777777" w:rsidR="00C93547" w:rsidRPr="0023468C" w:rsidRDefault="00C93547" w:rsidP="00C93547">
      <w:pPr>
        <w:spacing w:before="120"/>
        <w:jc w:val="both"/>
        <w:rPr>
          <w:rFonts w:ascii="Arial Narrow" w:hAnsi="Arial Narrow"/>
          <w:b/>
        </w:rPr>
      </w:pPr>
      <w:r w:rsidRPr="0023468C">
        <w:rPr>
          <w:rFonts w:ascii="Arial Narrow" w:hAnsi="Arial Narrow" w:cs="Times New Roman"/>
          <w:szCs w:val="24"/>
        </w:rPr>
        <w:t xml:space="preserve">Je soussigné </w:t>
      </w:r>
      <w:r>
        <w:rPr>
          <w:rFonts w:ascii="Arial Narrow" w:hAnsi="Arial Narrow"/>
          <w:b/>
        </w:rPr>
        <w:t>….............</w:t>
      </w:r>
      <w:r w:rsidRPr="0023468C">
        <w:rPr>
          <w:rFonts w:ascii="Arial Narrow" w:hAnsi="Arial Narrow" w:cs="Times New Roman"/>
          <w:szCs w:val="24"/>
        </w:rPr>
        <w:t xml:space="preserve"> </w:t>
      </w:r>
      <w:proofErr w:type="gramStart"/>
      <w:r w:rsidRPr="0023468C">
        <w:rPr>
          <w:rFonts w:ascii="Arial Narrow" w:hAnsi="Arial Narrow" w:cs="Times New Roman"/>
          <w:szCs w:val="24"/>
        </w:rPr>
        <w:t>agissant</w:t>
      </w:r>
      <w:proofErr w:type="gramEnd"/>
      <w:r w:rsidRPr="0023468C">
        <w:rPr>
          <w:rFonts w:ascii="Arial Narrow" w:hAnsi="Arial Narrow" w:cs="Times New Roman"/>
          <w:szCs w:val="24"/>
        </w:rPr>
        <w:t xml:space="preserve"> au nom </w:t>
      </w:r>
      <w:proofErr w:type="gramStart"/>
      <w:r w:rsidRPr="0023468C">
        <w:rPr>
          <w:rFonts w:ascii="Arial Narrow" w:hAnsi="Arial Narrow" w:cs="Times New Roman"/>
          <w:szCs w:val="24"/>
        </w:rPr>
        <w:t>et  pour</w:t>
      </w:r>
      <w:proofErr w:type="gramEnd"/>
      <w:r w:rsidRPr="0023468C">
        <w:rPr>
          <w:rFonts w:ascii="Arial Narrow" w:hAnsi="Arial Narrow" w:cs="Times New Roman"/>
          <w:szCs w:val="24"/>
        </w:rPr>
        <w:t xml:space="preserve"> le compte de la société </w:t>
      </w:r>
      <w:r>
        <w:rPr>
          <w:rFonts w:ascii="Arial Narrow" w:hAnsi="Arial Narrow" w:cs="Tahoma"/>
          <w:b/>
          <w:szCs w:val="24"/>
        </w:rPr>
        <w:t>….......</w:t>
      </w:r>
      <w:r w:rsidRPr="0023468C">
        <w:rPr>
          <w:rFonts w:ascii="Arial Narrow" w:hAnsi="Arial Narrow" w:cs="Times New Roman"/>
          <w:b/>
          <w:bCs/>
          <w:szCs w:val="24"/>
        </w:rPr>
        <w:t xml:space="preserve">, </w:t>
      </w:r>
      <w:r w:rsidRPr="00974356">
        <w:rPr>
          <w:rFonts w:ascii="Arial Narrow" w:hAnsi="Arial Narrow" w:cs="Times New Roman"/>
          <w:b/>
          <w:bCs/>
          <w:i/>
          <w:iCs/>
          <w:szCs w:val="24"/>
        </w:rPr>
        <w:t>…</w:t>
      </w:r>
      <w:r>
        <w:rPr>
          <w:rFonts w:ascii="Arial Narrow" w:hAnsi="Arial Narrow" w:cs="Times New Roman"/>
          <w:b/>
          <w:bCs/>
          <w:i/>
          <w:iCs/>
          <w:szCs w:val="24"/>
        </w:rPr>
        <w:t>......</w:t>
      </w:r>
      <w:r w:rsidRPr="00974356">
        <w:rPr>
          <w:rFonts w:ascii="Arial Narrow" w:hAnsi="Arial Narrow" w:cs="Times New Roman"/>
          <w:b/>
          <w:bCs/>
          <w:i/>
          <w:iCs/>
          <w:szCs w:val="24"/>
        </w:rPr>
        <w:t>.</w:t>
      </w:r>
      <w:r w:rsidRPr="00974356">
        <w:rPr>
          <w:rFonts w:ascii="Arial Narrow" w:hAnsi="Arial Narrow" w:cs="Times New Roman"/>
          <w:b/>
          <w:bCs/>
          <w:i/>
          <w:iCs/>
          <w:color w:val="FF0000"/>
          <w:szCs w:val="24"/>
        </w:rPr>
        <w:t>(nature juridique de la société)</w:t>
      </w:r>
      <w:r w:rsidRPr="0023468C">
        <w:rPr>
          <w:rFonts w:ascii="Arial Narrow" w:hAnsi="Arial Narrow" w:cs="Times New Roman"/>
          <w:szCs w:val="24"/>
        </w:rPr>
        <w:t>, inscrit au registre du commerce de</w:t>
      </w:r>
      <w:proofErr w:type="gramStart"/>
      <w:r w:rsidRPr="0023468C">
        <w:rPr>
          <w:rFonts w:ascii="Arial Narrow" w:hAnsi="Arial Narrow" w:cs="Times New Roman"/>
          <w:szCs w:val="24"/>
        </w:rPr>
        <w:t xml:space="preserve"> </w:t>
      </w:r>
      <w:r>
        <w:rPr>
          <w:rFonts w:ascii="Arial Narrow" w:hAnsi="Arial Narrow" w:cs="Times New Roman"/>
          <w:b/>
          <w:bCs/>
          <w:szCs w:val="24"/>
        </w:rPr>
        <w:t>….</w:t>
      </w:r>
      <w:proofErr w:type="gramEnd"/>
      <w:r w:rsidRPr="0023468C">
        <w:rPr>
          <w:rFonts w:ascii="Arial Narrow" w:hAnsi="Arial Narrow" w:cs="Times New Roman"/>
          <w:szCs w:val="24"/>
        </w:rPr>
        <w:t xml:space="preserve">, sous le numéro </w:t>
      </w:r>
      <w:r>
        <w:rPr>
          <w:rFonts w:ascii="Arial Narrow" w:hAnsi="Arial Narrow"/>
          <w:b/>
        </w:rPr>
        <w:t>……</w:t>
      </w:r>
      <w:r w:rsidRPr="0023468C">
        <w:rPr>
          <w:rFonts w:ascii="Arial Narrow" w:hAnsi="Arial Narrow"/>
          <w:b/>
        </w:rPr>
        <w:t xml:space="preserve">, NIF </w:t>
      </w:r>
      <w:r w:rsidRPr="00EF2B61">
        <w:rPr>
          <w:rFonts w:ascii="Arial Narrow" w:hAnsi="Arial Narrow"/>
          <w:b/>
        </w:rPr>
        <w:t>N°</w:t>
      </w:r>
      <w:r>
        <w:rPr>
          <w:rFonts w:ascii="Arial Narrow" w:hAnsi="Arial Narrow"/>
          <w:b/>
        </w:rPr>
        <w:t>…</w:t>
      </w:r>
      <w:proofErr w:type="gramStart"/>
      <w:r>
        <w:rPr>
          <w:rFonts w:ascii="Arial Narrow" w:hAnsi="Arial Narrow"/>
          <w:b/>
        </w:rPr>
        <w:t>…….</w:t>
      </w:r>
      <w:proofErr w:type="gramEnd"/>
      <w:r w:rsidRPr="0023468C">
        <w:rPr>
          <w:rFonts w:ascii="Arial Narrow" w:hAnsi="Arial Narrow" w:cs="Times New Roman"/>
          <w:szCs w:val="24"/>
        </w:rPr>
        <w:t xml:space="preserve">, faisant élection de domicile </w:t>
      </w:r>
      <w:proofErr w:type="gramStart"/>
      <w:r>
        <w:rPr>
          <w:rFonts w:ascii="Arial Narrow" w:hAnsi="Arial Narrow" w:cs="Times New Roman"/>
          <w:b/>
          <w:szCs w:val="24"/>
        </w:rPr>
        <w:t>…….</w:t>
      </w:r>
      <w:proofErr w:type="gramEnd"/>
      <w:r>
        <w:rPr>
          <w:rFonts w:ascii="Arial Narrow" w:hAnsi="Arial Narrow" w:cs="Times New Roman"/>
          <w:szCs w:val="24"/>
        </w:rPr>
        <w:t xml:space="preserve">, </w:t>
      </w:r>
      <w:r w:rsidRPr="0023468C">
        <w:rPr>
          <w:rFonts w:ascii="Arial Narrow" w:hAnsi="Arial Narrow"/>
          <w:b/>
        </w:rPr>
        <w:t>BP.</w:t>
      </w:r>
      <w:r w:rsidRPr="00EF2B61">
        <w:rPr>
          <w:b/>
        </w:rPr>
        <w:t xml:space="preserve"> </w:t>
      </w:r>
      <w:r>
        <w:rPr>
          <w:rFonts w:ascii="Arial Narrow" w:hAnsi="Arial Narrow"/>
          <w:b/>
        </w:rPr>
        <w:t>…..</w:t>
      </w:r>
      <w:r w:rsidRPr="0023468C">
        <w:rPr>
          <w:rFonts w:ascii="Arial Narrow" w:hAnsi="Arial Narrow"/>
          <w:b/>
        </w:rPr>
        <w:t>.</w:t>
      </w:r>
    </w:p>
    <w:p w14:paraId="4F53D630" w14:textId="77777777" w:rsidR="00C93547" w:rsidRPr="006643C3" w:rsidRDefault="00C93547" w:rsidP="00C93547">
      <w:pPr>
        <w:spacing w:before="120"/>
        <w:jc w:val="both"/>
        <w:rPr>
          <w:rFonts w:ascii="Arial Narrow" w:hAnsi="Arial Narrow"/>
        </w:rPr>
      </w:pPr>
      <w:r w:rsidRPr="0023468C">
        <w:rPr>
          <w:rFonts w:ascii="Arial Narrow" w:hAnsi="Arial Narrow"/>
        </w:rPr>
        <w:t xml:space="preserve">Après avoir pris connaissance des besoins de l’ASECNA et après avoir apprécié à mon point de vue et sous ma responsabilité la nature et les difficultés des </w:t>
      </w:r>
      <w:r>
        <w:rPr>
          <w:rFonts w:ascii="Arial Narrow" w:hAnsi="Arial Narrow"/>
        </w:rPr>
        <w:t>prestations</w:t>
      </w:r>
      <w:r w:rsidRPr="0023468C">
        <w:rPr>
          <w:rFonts w:ascii="Arial Narrow" w:hAnsi="Arial Narrow"/>
        </w:rPr>
        <w:t xml:space="preserve"> à réaliser,</w:t>
      </w:r>
    </w:p>
    <w:p w14:paraId="5E4CD26B" w14:textId="77777777" w:rsidR="00C93547" w:rsidRPr="00A76FF9" w:rsidRDefault="00C93547" w:rsidP="00C93547">
      <w:pPr>
        <w:spacing w:before="120"/>
        <w:jc w:val="both"/>
        <w:rPr>
          <w:rFonts w:ascii="Arial Narrow" w:hAnsi="Arial Narrow" w:cs="Times New Roman"/>
          <w:b/>
          <w:bCs/>
          <w:szCs w:val="24"/>
          <w:lang w:val="fr-CA"/>
        </w:rPr>
      </w:pPr>
      <w:r w:rsidRPr="00A76FF9">
        <w:rPr>
          <w:rFonts w:ascii="Arial Narrow" w:hAnsi="Arial Narrow" w:cs="Times New Roman"/>
          <w:szCs w:val="24"/>
        </w:rPr>
        <w:t xml:space="preserve">M’engage sans réserve, en tant qu’Entrepreneur, conformément aux stipulations des documents </w:t>
      </w:r>
      <w:r>
        <w:rPr>
          <w:rFonts w:ascii="Arial Narrow" w:hAnsi="Arial Narrow" w:cs="Times New Roman"/>
          <w:szCs w:val="24"/>
        </w:rPr>
        <w:t>relatifs au dossier d’appel d’offre N°2025/01988/ASECNA/DGRP/CM/MIGC du 15 septembre 2025</w:t>
      </w:r>
      <w:r w:rsidRPr="00A76FF9">
        <w:rPr>
          <w:rFonts w:ascii="Arial Narrow" w:hAnsi="Arial Narrow" w:cs="Times New Roman"/>
          <w:szCs w:val="24"/>
        </w:rPr>
        <w:t xml:space="preserve">, à </w:t>
      </w:r>
      <w:r>
        <w:rPr>
          <w:rFonts w:ascii="Arial Narrow" w:hAnsi="Arial Narrow" w:cs="Times New Roman"/>
          <w:szCs w:val="24"/>
        </w:rPr>
        <w:t>exécuter les prestations</w:t>
      </w:r>
      <w:r w:rsidRPr="00A76FF9">
        <w:rPr>
          <w:rFonts w:ascii="Arial Narrow" w:hAnsi="Arial Narrow" w:cs="Times New Roman"/>
          <w:szCs w:val="24"/>
        </w:rPr>
        <w:t xml:space="preserve"> dans les conditions ci-après définies : </w:t>
      </w:r>
    </w:p>
    <w:p w14:paraId="44312AB0"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ARTICLE 2 - PRIX</w:t>
      </w:r>
    </w:p>
    <w:p w14:paraId="2D3F7748" w14:textId="77777777" w:rsidR="00C93547" w:rsidRDefault="00C93547" w:rsidP="00C93547">
      <w:pPr>
        <w:spacing w:before="120"/>
        <w:jc w:val="both"/>
        <w:rPr>
          <w:rFonts w:ascii="Arial Narrow" w:hAnsi="Arial Narrow" w:cs="Times New Roman"/>
          <w:szCs w:val="24"/>
        </w:rPr>
      </w:pPr>
      <w:r w:rsidRPr="00CF146F">
        <w:rPr>
          <w:rFonts w:ascii="Arial Narrow" w:hAnsi="Arial Narrow" w:cs="Times New Roman"/>
          <w:b/>
          <w:bCs/>
          <w:szCs w:val="24"/>
        </w:rPr>
        <w:t>Impôts, droit</w:t>
      </w:r>
      <w:r>
        <w:rPr>
          <w:rFonts w:ascii="Arial Narrow" w:hAnsi="Arial Narrow" w:cs="Times New Roman"/>
          <w:b/>
          <w:bCs/>
          <w:szCs w:val="24"/>
        </w:rPr>
        <w:t>s</w:t>
      </w:r>
      <w:r w:rsidRPr="00CF146F">
        <w:rPr>
          <w:rFonts w:ascii="Arial Narrow" w:hAnsi="Arial Narrow" w:cs="Times New Roman"/>
          <w:b/>
          <w:bCs/>
          <w:szCs w:val="24"/>
        </w:rPr>
        <w:t xml:space="preserve"> et taxes</w:t>
      </w:r>
      <w:r>
        <w:rPr>
          <w:rFonts w:ascii="Arial Narrow" w:hAnsi="Arial Narrow" w:cs="Times New Roman"/>
          <w:szCs w:val="24"/>
        </w:rPr>
        <w:t xml:space="preserve"> : </w:t>
      </w:r>
      <w:r w:rsidRPr="00A76FF9">
        <w:rPr>
          <w:rFonts w:ascii="Arial Narrow" w:hAnsi="Arial Narrow" w:cs="Times New Roman"/>
          <w:szCs w:val="24"/>
        </w:rPr>
        <w:t xml:space="preserve">Les prix </w:t>
      </w:r>
      <w:r>
        <w:rPr>
          <w:rFonts w:ascii="Arial Narrow" w:hAnsi="Arial Narrow" w:cs="Times New Roman"/>
          <w:szCs w:val="24"/>
        </w:rPr>
        <w:t xml:space="preserve">du présent contrat sont hors droits de douane et taxes de toute nature. </w:t>
      </w:r>
    </w:p>
    <w:p w14:paraId="76CFDAB9" w14:textId="77777777" w:rsidR="00C93547" w:rsidRDefault="00C93547" w:rsidP="00C93547">
      <w:pPr>
        <w:spacing w:before="120"/>
        <w:jc w:val="both"/>
        <w:rPr>
          <w:rFonts w:ascii="Arial Narrow" w:hAnsi="Arial Narrow" w:cs="Times New Roman"/>
          <w:szCs w:val="24"/>
        </w:rPr>
      </w:pPr>
      <w:r w:rsidRPr="00546FD6">
        <w:rPr>
          <w:rFonts w:ascii="Arial Narrow" w:hAnsi="Arial Narrow" w:cs="Times New Roman"/>
          <w:b/>
          <w:bCs/>
          <w:szCs w:val="24"/>
        </w:rPr>
        <w:t>Révision des prix</w:t>
      </w:r>
      <w:r>
        <w:rPr>
          <w:rFonts w:ascii="Arial Narrow" w:hAnsi="Arial Narrow" w:cs="Times New Roman"/>
          <w:szCs w:val="24"/>
        </w:rPr>
        <w:t> : Les prix sont fermes et non révisables</w:t>
      </w:r>
      <w:r w:rsidRPr="00A76FF9">
        <w:rPr>
          <w:rFonts w:ascii="Arial Narrow" w:hAnsi="Arial Narrow" w:cs="Times New Roman"/>
          <w:szCs w:val="24"/>
        </w:rPr>
        <w:t xml:space="preserve">. </w:t>
      </w:r>
    </w:p>
    <w:p w14:paraId="1F06D5AF" w14:textId="77777777" w:rsidR="00C93547" w:rsidRPr="00A76FF9" w:rsidRDefault="00C93547" w:rsidP="00C93547">
      <w:pPr>
        <w:spacing w:before="120"/>
        <w:jc w:val="both"/>
        <w:rPr>
          <w:rFonts w:ascii="Arial Narrow" w:hAnsi="Arial Narrow" w:cs="Times New Roman"/>
          <w:szCs w:val="24"/>
        </w:rPr>
      </w:pPr>
      <w:r w:rsidRPr="00AE43C5">
        <w:rPr>
          <w:rFonts w:ascii="Arial Narrow" w:hAnsi="Arial Narrow" w:cs="Times New Roman"/>
          <w:b/>
          <w:bCs/>
          <w:szCs w:val="24"/>
        </w:rPr>
        <w:t xml:space="preserve">Montant du </w:t>
      </w:r>
      <w:r>
        <w:rPr>
          <w:rFonts w:ascii="Arial Narrow" w:hAnsi="Arial Narrow" w:cs="Times New Roman"/>
          <w:b/>
          <w:bCs/>
          <w:szCs w:val="24"/>
        </w:rPr>
        <w:t>contrat</w:t>
      </w:r>
      <w:r>
        <w:rPr>
          <w:rFonts w:ascii="Arial Narrow" w:hAnsi="Arial Narrow" w:cs="Times New Roman"/>
          <w:szCs w:val="24"/>
        </w:rPr>
        <w:t> :</w:t>
      </w:r>
    </w:p>
    <w:p w14:paraId="64405265" w14:textId="77777777" w:rsidR="00C93547" w:rsidRPr="00A76FF9" w:rsidRDefault="00C93547" w:rsidP="00C93547">
      <w:pPr>
        <w:jc w:val="both"/>
        <w:rPr>
          <w:rFonts w:ascii="Arial Narrow" w:hAnsi="Arial Narrow"/>
        </w:rPr>
      </w:pPr>
      <w:r w:rsidRPr="00A76FF9">
        <w:rPr>
          <w:rFonts w:ascii="Arial Narrow" w:hAnsi="Arial Narrow"/>
        </w:rPr>
        <w:t xml:space="preserve">L’évaluation de l’ensemble des </w:t>
      </w:r>
      <w:r>
        <w:rPr>
          <w:rFonts w:ascii="Arial Narrow" w:hAnsi="Arial Narrow"/>
        </w:rPr>
        <w:t>prestations</w:t>
      </w:r>
      <w:r w:rsidRPr="00A76FF9">
        <w:rPr>
          <w:rFonts w:ascii="Arial Narrow" w:hAnsi="Arial Narrow"/>
        </w:rPr>
        <w:t xml:space="preserve">, telle qu’elle résulte du détail </w:t>
      </w:r>
      <w:r>
        <w:rPr>
          <w:rFonts w:ascii="Arial Narrow" w:hAnsi="Arial Narrow"/>
        </w:rPr>
        <w:t xml:space="preserve">quantitatif </w:t>
      </w:r>
      <w:r w:rsidRPr="00A76FF9">
        <w:rPr>
          <w:rFonts w:ascii="Arial Narrow" w:hAnsi="Arial Narrow"/>
        </w:rPr>
        <w:t xml:space="preserve">estimatif est d’un montant de </w:t>
      </w:r>
      <w:r>
        <w:rPr>
          <w:b/>
        </w:rPr>
        <w:t>……………</w:t>
      </w:r>
      <w:proofErr w:type="gramStart"/>
      <w:r>
        <w:rPr>
          <w:b/>
        </w:rPr>
        <w:t>…….</w:t>
      </w:r>
      <w:proofErr w:type="gramEnd"/>
      <w:r>
        <w:rPr>
          <w:b/>
        </w:rPr>
        <w:t>.</w:t>
      </w:r>
      <w:r w:rsidRPr="009E3DEA">
        <w:rPr>
          <w:b/>
        </w:rPr>
        <w:t xml:space="preserve"> KMF</w:t>
      </w:r>
      <w:r w:rsidRPr="0023468C">
        <w:rPr>
          <w:rFonts w:ascii="Arial Narrow" w:hAnsi="Arial Narrow"/>
          <w:b/>
          <w:bCs/>
        </w:rPr>
        <w:t xml:space="preserve"> </w:t>
      </w:r>
      <w:r w:rsidRPr="00A76FF9">
        <w:rPr>
          <w:rFonts w:ascii="Arial Narrow" w:hAnsi="Arial Narrow"/>
          <w:b/>
          <w:bCs/>
        </w:rPr>
        <w:t>HT-HD.</w:t>
      </w:r>
    </w:p>
    <w:p w14:paraId="12A5D2E6"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Je m’engage sur la base de l’offre jointe au présent acte d’engagement, pour un montant HT/HD</w:t>
      </w:r>
      <w:r>
        <w:rPr>
          <w:rFonts w:ascii="Arial Narrow" w:hAnsi="Arial Narrow" w:cs="Times New Roman"/>
          <w:szCs w:val="24"/>
        </w:rPr>
        <w:t xml:space="preserve"> de </w:t>
      </w:r>
      <w:r>
        <w:rPr>
          <w:rFonts w:ascii="Arial Narrow" w:hAnsi="Arial Narrow" w:cs="Times New Roman"/>
          <w:b/>
          <w:szCs w:val="24"/>
        </w:rPr>
        <w:t>……………………….</w:t>
      </w:r>
      <w:r w:rsidRPr="009E3DEA">
        <w:rPr>
          <w:rFonts w:ascii="Arial Narrow" w:hAnsi="Arial Narrow" w:cs="Times New Roman"/>
          <w:b/>
          <w:szCs w:val="24"/>
        </w:rPr>
        <w:t xml:space="preserve"> </w:t>
      </w:r>
      <w:proofErr w:type="gramStart"/>
      <w:r w:rsidRPr="009E3DEA">
        <w:rPr>
          <w:rFonts w:ascii="Arial Narrow" w:hAnsi="Arial Narrow" w:cs="Times New Roman"/>
          <w:b/>
          <w:szCs w:val="24"/>
        </w:rPr>
        <w:t>francs</w:t>
      </w:r>
      <w:proofErr w:type="gramEnd"/>
      <w:r w:rsidRPr="009E3DEA">
        <w:rPr>
          <w:rFonts w:ascii="Arial Narrow" w:hAnsi="Arial Narrow" w:cs="Times New Roman"/>
          <w:b/>
          <w:szCs w:val="24"/>
        </w:rPr>
        <w:t xml:space="preserve"> comoriens</w:t>
      </w:r>
      <w:r>
        <w:rPr>
          <w:rFonts w:ascii="Arial Narrow" w:hAnsi="Arial Narrow" w:cs="Times New Roman"/>
          <w:szCs w:val="24"/>
        </w:rPr>
        <w:t xml:space="preserve"> </w:t>
      </w:r>
      <w:r w:rsidRPr="00A76FF9">
        <w:rPr>
          <w:rFonts w:ascii="Arial Narrow" w:hAnsi="Arial Narrow" w:cs="Times New Roman"/>
          <w:szCs w:val="24"/>
        </w:rPr>
        <w:t>(</w:t>
      </w:r>
      <w:r>
        <w:rPr>
          <w:rFonts w:ascii="Times New Roman" w:hAnsi="Times New Roman" w:cs="Times New Roman"/>
          <w:b/>
          <w:szCs w:val="24"/>
        </w:rPr>
        <w:t>………</w:t>
      </w:r>
      <w:proofErr w:type="gramStart"/>
      <w:r>
        <w:rPr>
          <w:rFonts w:ascii="Times New Roman" w:hAnsi="Times New Roman" w:cs="Times New Roman"/>
          <w:b/>
          <w:szCs w:val="24"/>
        </w:rPr>
        <w:t>…….</w:t>
      </w:r>
      <w:proofErr w:type="gramEnd"/>
      <w:r>
        <w:rPr>
          <w:rFonts w:ascii="Times New Roman" w:hAnsi="Times New Roman" w:cs="Times New Roman"/>
          <w:b/>
          <w:szCs w:val="24"/>
        </w:rPr>
        <w:t>.</w:t>
      </w:r>
      <w:r w:rsidRPr="009E3DEA">
        <w:rPr>
          <w:rFonts w:ascii="Times New Roman" w:hAnsi="Times New Roman" w:cs="Times New Roman"/>
          <w:b/>
          <w:szCs w:val="24"/>
        </w:rPr>
        <w:t xml:space="preserve"> KMF</w:t>
      </w:r>
      <w:r>
        <w:rPr>
          <w:rFonts w:ascii="Arial Narrow" w:hAnsi="Arial Narrow"/>
          <w:b/>
          <w:bCs/>
          <w:szCs w:val="24"/>
        </w:rPr>
        <w:t>.</w:t>
      </w:r>
      <w:r w:rsidRPr="00A76FF9">
        <w:rPr>
          <w:rFonts w:ascii="Arial Narrow" w:hAnsi="Arial Narrow"/>
          <w:b/>
          <w:bCs/>
        </w:rPr>
        <w:t>)</w:t>
      </w:r>
      <w:r w:rsidRPr="00E25F3A">
        <w:rPr>
          <w:rFonts w:ascii="Arial Narrow" w:hAnsi="Arial Narrow" w:cs="Times New Roman"/>
          <w:b/>
          <w:bCs/>
          <w:szCs w:val="24"/>
        </w:rPr>
        <w:t>.</w:t>
      </w:r>
      <w:r w:rsidRPr="00A76FF9">
        <w:rPr>
          <w:rFonts w:ascii="Arial Narrow" w:hAnsi="Arial Narrow" w:cs="Times New Roman"/>
          <w:szCs w:val="24"/>
        </w:rPr>
        <w:t xml:space="preserve"> </w:t>
      </w:r>
    </w:p>
    <w:p w14:paraId="7E986BBC"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m’engage à maintenir les prix de mon offre pendant la durée de validité du </w:t>
      </w:r>
      <w:r>
        <w:rPr>
          <w:rFonts w:ascii="Arial Narrow" w:hAnsi="Arial Narrow" w:cs="Times New Roman"/>
          <w:szCs w:val="24"/>
        </w:rPr>
        <w:t>contrat</w:t>
      </w:r>
      <w:r w:rsidRPr="00A76FF9">
        <w:rPr>
          <w:rFonts w:ascii="Arial Narrow" w:hAnsi="Arial Narrow" w:cs="Times New Roman"/>
          <w:szCs w:val="24"/>
        </w:rPr>
        <w:t>.</w:t>
      </w:r>
    </w:p>
    <w:p w14:paraId="386A159E"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 xml:space="preserve">ARTICLE 3 – </w:t>
      </w:r>
      <w:r>
        <w:rPr>
          <w:rFonts w:ascii="Arial Narrow" w:hAnsi="Arial Narrow" w:cs="Times New Roman"/>
          <w:b/>
          <w:bCs/>
          <w:szCs w:val="24"/>
        </w:rPr>
        <w:t>DELAIS</w:t>
      </w:r>
      <w:r w:rsidRPr="00A76FF9">
        <w:rPr>
          <w:rFonts w:ascii="Arial Narrow" w:hAnsi="Arial Narrow" w:cs="Times New Roman"/>
          <w:szCs w:val="24"/>
        </w:rPr>
        <w:t>,</w:t>
      </w:r>
    </w:p>
    <w:p w14:paraId="58CC0DDD" w14:textId="77777777" w:rsidR="00C93547" w:rsidRDefault="00C93547" w:rsidP="00C93547">
      <w:pPr>
        <w:spacing w:before="120"/>
        <w:jc w:val="both"/>
        <w:rPr>
          <w:rFonts w:ascii="Arial Narrow" w:hAnsi="Arial Narrow" w:cs="Times New Roman"/>
          <w:szCs w:val="24"/>
        </w:rPr>
      </w:pPr>
      <w:r>
        <w:rPr>
          <w:rFonts w:ascii="Arial Narrow" w:hAnsi="Arial Narrow" w:cs="Times New Roman"/>
          <w:szCs w:val="24"/>
        </w:rPr>
        <w:t>Mon offre demeure valide sur une durée de six (06) mois</w:t>
      </w:r>
    </w:p>
    <w:p w14:paraId="273CAB5B" w14:textId="77777777" w:rsidR="00C93547"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m’engage à exécuter le </w:t>
      </w:r>
      <w:r>
        <w:rPr>
          <w:rFonts w:ascii="Arial Narrow" w:hAnsi="Arial Narrow" w:cs="Times New Roman"/>
          <w:szCs w:val="24"/>
        </w:rPr>
        <w:t>contrat</w:t>
      </w:r>
      <w:r w:rsidRPr="00A76FF9">
        <w:rPr>
          <w:rFonts w:ascii="Arial Narrow" w:hAnsi="Arial Narrow" w:cs="Times New Roman"/>
          <w:szCs w:val="24"/>
        </w:rPr>
        <w:t xml:space="preserve"> dans un délai, samedis et </w:t>
      </w:r>
      <w:r w:rsidRPr="009E3DEA">
        <w:rPr>
          <w:rFonts w:ascii="Arial Narrow" w:hAnsi="Arial Narrow" w:cs="Times New Roman"/>
          <w:szCs w:val="24"/>
        </w:rPr>
        <w:t xml:space="preserve">dimanches </w:t>
      </w:r>
      <w:r w:rsidRPr="009E3DEA">
        <w:rPr>
          <w:rFonts w:ascii="Arial Narrow" w:hAnsi="Arial Narrow" w:cs="Times New Roman"/>
          <w:iCs/>
          <w:szCs w:val="24"/>
        </w:rPr>
        <w:t>compris</w:t>
      </w:r>
      <w:r w:rsidRPr="00A76FF9">
        <w:rPr>
          <w:rFonts w:ascii="Arial Narrow" w:hAnsi="Arial Narrow" w:cs="Times New Roman"/>
          <w:szCs w:val="24"/>
        </w:rPr>
        <w:t xml:space="preserve">, </w:t>
      </w:r>
      <w:r>
        <w:rPr>
          <w:rFonts w:ascii="Arial Narrow" w:hAnsi="Arial Narrow" w:cs="Times New Roman"/>
          <w:szCs w:val="24"/>
        </w:rPr>
        <w:t xml:space="preserve">de 365 jours </w:t>
      </w:r>
      <w:r w:rsidRPr="00A76FF9">
        <w:rPr>
          <w:rFonts w:ascii="Arial Narrow" w:hAnsi="Arial Narrow" w:cs="Times New Roman"/>
          <w:szCs w:val="24"/>
        </w:rPr>
        <w:t xml:space="preserve">à partir de la date de notification de l’ordre de service de commencer les </w:t>
      </w:r>
      <w:r>
        <w:rPr>
          <w:rFonts w:ascii="Arial Narrow" w:hAnsi="Arial Narrow" w:cs="Times New Roman"/>
          <w:szCs w:val="24"/>
        </w:rPr>
        <w:t>prestations</w:t>
      </w:r>
      <w:r w:rsidRPr="00A76FF9">
        <w:rPr>
          <w:rFonts w:ascii="Arial Narrow" w:hAnsi="Arial Narrow" w:cs="Times New Roman"/>
          <w:szCs w:val="24"/>
        </w:rPr>
        <w:t>.</w:t>
      </w:r>
    </w:p>
    <w:p w14:paraId="5D869441" w14:textId="77777777" w:rsidR="00C93547" w:rsidRPr="00A76FF9" w:rsidRDefault="00C93547" w:rsidP="00C93547">
      <w:pPr>
        <w:spacing w:before="120"/>
        <w:jc w:val="both"/>
        <w:rPr>
          <w:rFonts w:ascii="Arial Narrow" w:hAnsi="Arial Narrow" w:cs="Times New Roman"/>
          <w:szCs w:val="24"/>
        </w:rPr>
      </w:pPr>
      <w:r>
        <w:rPr>
          <w:rFonts w:ascii="Arial Narrow" w:hAnsi="Arial Narrow" w:cs="Times New Roman"/>
          <w:szCs w:val="24"/>
        </w:rPr>
        <w:t>Les prestations réalisées sont garanties sur une durée de 12 mois.</w:t>
      </w:r>
    </w:p>
    <w:p w14:paraId="0EF2656C" w14:textId="77777777" w:rsidR="00C93547" w:rsidRDefault="00C93547" w:rsidP="00C93547">
      <w:pPr>
        <w:spacing w:before="120"/>
        <w:jc w:val="both"/>
        <w:rPr>
          <w:rFonts w:ascii="Arial Narrow" w:hAnsi="Arial Narrow" w:cs="Times New Roman"/>
          <w:b/>
          <w:bCs/>
          <w:szCs w:val="24"/>
        </w:rPr>
      </w:pPr>
    </w:p>
    <w:p w14:paraId="0429919E"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lastRenderedPageBreak/>
        <w:t>ARTICLE 4 – AUTRES ENGAGEMENTS</w:t>
      </w:r>
      <w:r w:rsidRPr="00A76FF9">
        <w:rPr>
          <w:rFonts w:ascii="Arial Narrow" w:hAnsi="Arial Narrow" w:cs="Times New Roman"/>
          <w:szCs w:val="24"/>
        </w:rPr>
        <w:t>,</w:t>
      </w:r>
    </w:p>
    <w:p w14:paraId="49C40269" w14:textId="77777777" w:rsidR="00C93547" w:rsidRPr="00A76FF9" w:rsidRDefault="00C93547" w:rsidP="00C93547">
      <w:pPr>
        <w:pStyle w:val="Retraitcorpsdetexte2"/>
        <w:spacing w:before="120"/>
        <w:jc w:val="both"/>
        <w:rPr>
          <w:rFonts w:ascii="Arial Narrow" w:hAnsi="Arial Narrow" w:cs="Times New Roman"/>
          <w:szCs w:val="24"/>
        </w:rPr>
      </w:pPr>
      <w:r w:rsidRPr="00A76FF9">
        <w:rPr>
          <w:rFonts w:ascii="Arial Narrow" w:hAnsi="Arial Narrow" w:cs="Times New Roman"/>
          <w:szCs w:val="24"/>
        </w:rPr>
        <w:t xml:space="preserve">Je déclare sous peine de résiliation du </w:t>
      </w:r>
      <w:r>
        <w:rPr>
          <w:rFonts w:ascii="Arial Narrow" w:hAnsi="Arial Narrow" w:cs="Times New Roman"/>
          <w:szCs w:val="24"/>
        </w:rPr>
        <w:t>contrat</w:t>
      </w:r>
      <w:r w:rsidRPr="00A76FF9">
        <w:rPr>
          <w:rFonts w:ascii="Arial Narrow" w:hAnsi="Arial Narrow" w:cs="Times New Roman"/>
          <w:szCs w:val="24"/>
        </w:rPr>
        <w:t xml:space="preserve"> ou de mise en régie, à ses torts exclusifs, que</w:t>
      </w:r>
      <w:r w:rsidRPr="00A76FF9">
        <w:rPr>
          <w:rFonts w:ascii="Arial Narrow" w:hAnsi="Arial Narrow" w:cs="Times New Roman"/>
          <w:b/>
          <w:szCs w:val="24"/>
        </w:rPr>
        <w:t xml:space="preserve"> </w:t>
      </w:r>
      <w:r>
        <w:rPr>
          <w:rFonts w:ascii="Arial Narrow" w:hAnsi="Arial Narrow" w:cs="Times New Roman"/>
          <w:b/>
          <w:szCs w:val="24"/>
        </w:rPr>
        <w:t>la Société……</w:t>
      </w:r>
      <w:proofErr w:type="gramStart"/>
      <w:r>
        <w:rPr>
          <w:rFonts w:ascii="Arial Narrow" w:hAnsi="Arial Narrow" w:cs="Times New Roman"/>
          <w:b/>
          <w:szCs w:val="24"/>
        </w:rPr>
        <w:t>…….</w:t>
      </w:r>
      <w:proofErr w:type="gramEnd"/>
      <w:r>
        <w:rPr>
          <w:rFonts w:ascii="Arial Narrow" w:hAnsi="Arial Narrow" w:cs="Times New Roman"/>
          <w:b/>
          <w:szCs w:val="24"/>
        </w:rPr>
        <w:t>(Nom de la société)</w:t>
      </w:r>
      <w:r w:rsidRPr="00A76FF9">
        <w:rPr>
          <w:rFonts w:ascii="Arial Narrow" w:hAnsi="Arial Narrow" w:cs="Times New Roman"/>
          <w:szCs w:val="24"/>
        </w:rPr>
        <w:t xml:space="preserve"> en question n’est pas en état de faillite, de règlement judiciaire, ou de liquidation de biens.</w:t>
      </w:r>
    </w:p>
    <w:p w14:paraId="7F9D4FD5"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ARTICLE 5 – PAIEMENTS</w:t>
      </w:r>
      <w:r w:rsidRPr="00A76FF9">
        <w:rPr>
          <w:rFonts w:ascii="Arial Narrow" w:hAnsi="Arial Narrow" w:cs="Times New Roman"/>
          <w:szCs w:val="24"/>
        </w:rPr>
        <w:t>,</w:t>
      </w:r>
    </w:p>
    <w:p w14:paraId="510C887A"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demande que les sommes dues par l’ASECNA me soient payées par crédit au </w:t>
      </w:r>
      <w:r w:rsidRPr="0009039B">
        <w:rPr>
          <w:rFonts w:ascii="Arial Narrow" w:hAnsi="Arial Narrow" w:cs="Times New Roman"/>
          <w:szCs w:val="24"/>
        </w:rPr>
        <w:t>compte</w:t>
      </w:r>
      <w:proofErr w:type="gramStart"/>
      <w:r w:rsidRPr="0009039B">
        <w:rPr>
          <w:rFonts w:ascii="Arial Narrow" w:hAnsi="Arial Narrow" w:cs="Times New Roman"/>
          <w:szCs w:val="24"/>
        </w:rPr>
        <w:t xml:space="preserve"> </w:t>
      </w:r>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proofErr w:type="gramEnd"/>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r w:rsidRPr="00E25F3A">
        <w:rPr>
          <w:rFonts w:ascii="Arial Narrow" w:hAnsi="Arial Narrow" w:cs="Tahoma"/>
          <w:b/>
          <w:szCs w:val="24"/>
        </w:rPr>
        <w:t>,</w:t>
      </w:r>
      <w:r w:rsidRPr="00B14E89">
        <w:rPr>
          <w:b/>
        </w:rPr>
        <w:t xml:space="preserve"> </w:t>
      </w:r>
      <w:r w:rsidRPr="0023468C">
        <w:rPr>
          <w:rFonts w:ascii="Arial Narrow" w:hAnsi="Arial Narrow" w:cs="Times New Roman"/>
          <w:szCs w:val="24"/>
        </w:rPr>
        <w:t xml:space="preserve">domicilié à </w:t>
      </w:r>
      <w:proofErr w:type="gramStart"/>
      <w:r>
        <w:rPr>
          <w:rFonts w:ascii="Arial Narrow" w:hAnsi="Arial Narrow" w:cs="Tahoma"/>
          <w:b/>
          <w:szCs w:val="24"/>
        </w:rPr>
        <w:t>…….</w:t>
      </w:r>
      <w:proofErr w:type="gramEnd"/>
      <w:r w:rsidRPr="00E25F3A">
        <w:rPr>
          <w:rFonts w:ascii="Arial Narrow" w:hAnsi="Arial Narrow" w:cs="Tahoma"/>
          <w:b/>
          <w:szCs w:val="24"/>
        </w:rPr>
        <w:t>-</w:t>
      </w:r>
      <w:r w:rsidRPr="0009039B">
        <w:rPr>
          <w:rFonts w:ascii="Arial Narrow" w:hAnsi="Arial Narrow" w:cs="Times New Roman"/>
          <w:szCs w:val="24"/>
        </w:rPr>
        <w:t xml:space="preserve"> ouvert au nom de, </w:t>
      </w:r>
      <w:r>
        <w:rPr>
          <w:rFonts w:ascii="Arial Narrow" w:hAnsi="Arial Narrow" w:cs="Tahoma"/>
          <w:b/>
          <w:szCs w:val="24"/>
        </w:rPr>
        <w:t>……</w:t>
      </w:r>
      <w:r w:rsidRPr="0009039B">
        <w:rPr>
          <w:rFonts w:ascii="Arial Narrow" w:hAnsi="Arial Narrow" w:cs="Times New Roman"/>
          <w:b/>
          <w:szCs w:val="24"/>
        </w:rPr>
        <w:t>.</w:t>
      </w:r>
    </w:p>
    <w:p w14:paraId="68DC91F3" w14:textId="77777777" w:rsidR="00C93547" w:rsidRPr="00A76FF9" w:rsidRDefault="00C93547" w:rsidP="00C93547">
      <w:pPr>
        <w:jc w:val="right"/>
        <w:rPr>
          <w:rFonts w:ascii="Arial Narrow" w:hAnsi="Arial Narrow"/>
        </w:rPr>
      </w:pPr>
    </w:p>
    <w:p w14:paraId="70D80B1D" w14:textId="77777777" w:rsidR="00C93547" w:rsidRPr="00A76FF9" w:rsidRDefault="00C93547" w:rsidP="00C93547">
      <w:pPr>
        <w:jc w:val="right"/>
        <w:rPr>
          <w:rFonts w:ascii="Arial Narrow" w:hAnsi="Arial Narrow"/>
        </w:rPr>
      </w:pPr>
      <w:r w:rsidRPr="00A76FF9">
        <w:rPr>
          <w:rFonts w:ascii="Arial Narrow" w:hAnsi="Arial Narrow"/>
        </w:rPr>
        <w:t>Fait en un seul original à</w:t>
      </w:r>
      <w:proofErr w:type="gramStart"/>
      <w:r w:rsidRPr="00A76FF9">
        <w:rPr>
          <w:rFonts w:ascii="Arial Narrow" w:hAnsi="Arial Narrow"/>
        </w:rPr>
        <w:t xml:space="preserve"> </w:t>
      </w:r>
      <w:r>
        <w:rPr>
          <w:rFonts w:ascii="Arial Narrow" w:hAnsi="Arial Narrow"/>
        </w:rPr>
        <w:t>….</w:t>
      </w:r>
      <w:proofErr w:type="gramEnd"/>
      <w:r>
        <w:rPr>
          <w:rFonts w:ascii="Arial Narrow" w:hAnsi="Arial Narrow"/>
        </w:rPr>
        <w:t>.</w:t>
      </w:r>
      <w:r w:rsidRPr="00A76FF9">
        <w:rPr>
          <w:rFonts w:ascii="Arial Narrow" w:hAnsi="Arial Narrow"/>
        </w:rPr>
        <w:t>, le ……………………</w:t>
      </w:r>
      <w:proofErr w:type="gramStart"/>
      <w:r w:rsidRPr="00A76FF9">
        <w:rPr>
          <w:rFonts w:ascii="Arial Narrow" w:hAnsi="Arial Narrow"/>
        </w:rPr>
        <w:t>…….</w:t>
      </w:r>
      <w:proofErr w:type="gramEnd"/>
      <w:r w:rsidRPr="00A76FF9">
        <w:rPr>
          <w:rFonts w:ascii="Arial Narrow" w:hAnsi="Arial Narrow"/>
        </w:rPr>
        <w:t>.</w:t>
      </w:r>
    </w:p>
    <w:p w14:paraId="2B2F50B2" w14:textId="77777777" w:rsidR="00C93547" w:rsidRPr="00A76FF9" w:rsidRDefault="00C93547" w:rsidP="00C93547">
      <w:pPr>
        <w:jc w:val="right"/>
        <w:rPr>
          <w:rFonts w:ascii="Arial Narrow" w:hAnsi="Arial Narrow"/>
        </w:rPr>
      </w:pPr>
    </w:p>
    <w:p w14:paraId="51378B90" w14:textId="77777777" w:rsidR="00C93547" w:rsidRDefault="00C93547" w:rsidP="00C93547">
      <w:pPr>
        <w:ind w:left="5664" w:firstLine="708"/>
        <w:jc w:val="center"/>
        <w:rPr>
          <w:rFonts w:ascii="Arial Narrow" w:hAnsi="Arial Narrow"/>
          <w:b/>
        </w:rPr>
      </w:pPr>
      <w:r w:rsidRPr="00A76FF9">
        <w:rPr>
          <w:rFonts w:ascii="Arial Narrow" w:hAnsi="Arial Narrow"/>
          <w:b/>
        </w:rPr>
        <w:t>Signature de l’Entrepreneur</w:t>
      </w:r>
    </w:p>
    <w:p w14:paraId="5AF1F76A" w14:textId="77777777" w:rsidR="00C93547" w:rsidRDefault="00C93547" w:rsidP="00C93547">
      <w:pPr>
        <w:jc w:val="both"/>
        <w:rPr>
          <w:rFonts w:ascii="Times New Roman" w:hAnsi="Times New Roman" w:cs="Times New Roman"/>
          <w:sz w:val="24"/>
          <w:szCs w:val="24"/>
        </w:rPr>
      </w:pPr>
    </w:p>
    <w:p w14:paraId="0FAD9120" w14:textId="77777777" w:rsidR="00C93547" w:rsidRDefault="00C93547" w:rsidP="00C93547">
      <w:pPr>
        <w:jc w:val="both"/>
        <w:rPr>
          <w:rFonts w:ascii="Times New Roman" w:hAnsi="Times New Roman" w:cs="Times New Roman"/>
          <w:sz w:val="24"/>
          <w:szCs w:val="24"/>
        </w:rPr>
      </w:pPr>
    </w:p>
    <w:p w14:paraId="10A53685" w14:textId="77777777" w:rsidR="00C93547" w:rsidRDefault="00C93547" w:rsidP="00C93547">
      <w:pPr>
        <w:jc w:val="both"/>
        <w:rPr>
          <w:rFonts w:ascii="Times New Roman" w:hAnsi="Times New Roman" w:cs="Times New Roman"/>
          <w:sz w:val="24"/>
          <w:szCs w:val="24"/>
        </w:rPr>
      </w:pPr>
    </w:p>
    <w:p w14:paraId="2D294124" w14:textId="77777777" w:rsidR="00C93547" w:rsidRDefault="00C93547" w:rsidP="00C93547">
      <w:pPr>
        <w:jc w:val="both"/>
        <w:rPr>
          <w:rFonts w:ascii="Times New Roman" w:hAnsi="Times New Roman" w:cs="Times New Roman"/>
          <w:color w:val="FF0000"/>
          <w:sz w:val="24"/>
          <w:szCs w:val="24"/>
        </w:rPr>
      </w:pPr>
    </w:p>
    <w:p w14:paraId="22B4DE18" w14:textId="77777777" w:rsidR="00C93547" w:rsidRDefault="00C93547" w:rsidP="00C93547">
      <w:pPr>
        <w:jc w:val="both"/>
        <w:rPr>
          <w:rFonts w:ascii="Times New Roman" w:hAnsi="Times New Roman" w:cs="Times New Roman"/>
          <w:color w:val="FF0000"/>
          <w:sz w:val="24"/>
          <w:szCs w:val="24"/>
        </w:rPr>
      </w:pPr>
    </w:p>
    <w:p w14:paraId="0FB8F44C" w14:textId="77777777" w:rsidR="00C93547" w:rsidRPr="006643C3" w:rsidRDefault="00C93547" w:rsidP="00C93547">
      <w:pPr>
        <w:jc w:val="both"/>
        <w:rPr>
          <w:rFonts w:ascii="Times New Roman" w:hAnsi="Times New Roman" w:cs="Times New Roman"/>
          <w:sz w:val="24"/>
          <w:szCs w:val="24"/>
        </w:rPr>
      </w:pPr>
      <w:r w:rsidRPr="006643C3">
        <w:rPr>
          <w:rFonts w:ascii="Times New Roman" w:hAnsi="Times New Roman" w:cs="Times New Roman"/>
          <w:color w:val="FF0000"/>
          <w:sz w:val="24"/>
          <w:szCs w:val="24"/>
        </w:rPr>
        <w:t>NB : Le texte en rouge est à supprimer du document final.</w:t>
      </w:r>
    </w:p>
    <w:p w14:paraId="4580B637" w14:textId="77777777" w:rsidR="00C93547" w:rsidRDefault="00C93547" w:rsidP="00C93547">
      <w:pPr>
        <w:jc w:val="both"/>
        <w:rPr>
          <w:rFonts w:ascii="Times New Roman" w:hAnsi="Times New Roman" w:cs="Times New Roman"/>
          <w:sz w:val="24"/>
          <w:szCs w:val="24"/>
        </w:rPr>
      </w:pPr>
    </w:p>
    <w:p w14:paraId="75DB3511" w14:textId="77777777" w:rsidR="00C93547" w:rsidRDefault="00C93547" w:rsidP="00C93547">
      <w:pPr>
        <w:jc w:val="both"/>
        <w:rPr>
          <w:rFonts w:ascii="Times New Roman" w:hAnsi="Times New Roman" w:cs="Times New Roman"/>
          <w:sz w:val="24"/>
          <w:szCs w:val="24"/>
        </w:rPr>
      </w:pPr>
    </w:p>
    <w:p w14:paraId="758FCC40" w14:textId="77777777" w:rsidR="00C93547" w:rsidRDefault="00C93547" w:rsidP="00C93547">
      <w:pPr>
        <w:jc w:val="both"/>
        <w:rPr>
          <w:rFonts w:ascii="Times New Roman" w:hAnsi="Times New Roman" w:cs="Times New Roman"/>
          <w:sz w:val="24"/>
          <w:szCs w:val="24"/>
        </w:rPr>
      </w:pPr>
    </w:p>
    <w:p w14:paraId="289BB5DA" w14:textId="77777777" w:rsidR="00C93547" w:rsidRDefault="00C93547" w:rsidP="00C93547">
      <w:pPr>
        <w:jc w:val="both"/>
        <w:rPr>
          <w:rFonts w:ascii="Times New Roman" w:hAnsi="Times New Roman" w:cs="Times New Roman"/>
          <w:sz w:val="24"/>
          <w:szCs w:val="24"/>
        </w:rPr>
      </w:pPr>
    </w:p>
    <w:p w14:paraId="789C36BF" w14:textId="77777777" w:rsidR="00C93547" w:rsidRDefault="00C93547" w:rsidP="00C93547">
      <w:pPr>
        <w:jc w:val="both"/>
        <w:rPr>
          <w:rFonts w:ascii="Times New Roman" w:hAnsi="Times New Roman" w:cs="Times New Roman"/>
          <w:sz w:val="24"/>
          <w:szCs w:val="24"/>
        </w:rPr>
      </w:pPr>
    </w:p>
    <w:p w14:paraId="1BED3354" w14:textId="77777777" w:rsidR="00C93547" w:rsidRDefault="00C93547" w:rsidP="00C93547">
      <w:pPr>
        <w:jc w:val="both"/>
        <w:rPr>
          <w:rFonts w:ascii="Times New Roman" w:hAnsi="Times New Roman" w:cs="Times New Roman"/>
          <w:sz w:val="24"/>
          <w:szCs w:val="24"/>
        </w:rPr>
      </w:pPr>
    </w:p>
    <w:p w14:paraId="75D6CD64" w14:textId="77777777" w:rsidR="00C93547" w:rsidRDefault="00C93547" w:rsidP="00C93547">
      <w:pPr>
        <w:jc w:val="both"/>
        <w:rPr>
          <w:rFonts w:ascii="Times New Roman" w:hAnsi="Times New Roman" w:cs="Times New Roman"/>
          <w:sz w:val="24"/>
          <w:szCs w:val="24"/>
        </w:rPr>
      </w:pPr>
    </w:p>
    <w:p w14:paraId="4C927827" w14:textId="77777777" w:rsidR="00C93547" w:rsidRDefault="00C93547" w:rsidP="00C93547">
      <w:pPr>
        <w:jc w:val="both"/>
        <w:rPr>
          <w:rFonts w:ascii="Times New Roman" w:hAnsi="Times New Roman" w:cs="Times New Roman"/>
          <w:sz w:val="24"/>
          <w:szCs w:val="24"/>
        </w:rPr>
      </w:pPr>
    </w:p>
    <w:p w14:paraId="2A184FB4" w14:textId="77777777" w:rsidR="00C93547" w:rsidRDefault="00C93547" w:rsidP="00C93547">
      <w:pPr>
        <w:jc w:val="both"/>
        <w:rPr>
          <w:rFonts w:ascii="Times New Roman" w:hAnsi="Times New Roman" w:cs="Times New Roman"/>
          <w:sz w:val="24"/>
          <w:szCs w:val="24"/>
        </w:rPr>
      </w:pPr>
    </w:p>
    <w:p w14:paraId="01B67693" w14:textId="77777777" w:rsidR="00C93547" w:rsidRDefault="00C93547" w:rsidP="00C93547">
      <w:pPr>
        <w:jc w:val="both"/>
        <w:rPr>
          <w:rFonts w:ascii="Times New Roman" w:hAnsi="Times New Roman" w:cs="Times New Roman"/>
          <w:sz w:val="24"/>
          <w:szCs w:val="24"/>
        </w:rPr>
      </w:pPr>
    </w:p>
    <w:p w14:paraId="4FEF9222" w14:textId="77777777" w:rsidR="00C93547" w:rsidRPr="006643C3" w:rsidRDefault="00C93547" w:rsidP="00C93547">
      <w:pPr>
        <w:rPr>
          <w:rFonts w:ascii="Arial" w:hAnsi="Arial" w:cs="Arial"/>
          <w:i/>
          <w:sz w:val="20"/>
          <w:szCs w:val="20"/>
        </w:rPr>
      </w:pPr>
      <w:r w:rsidRPr="006643C3">
        <w:rPr>
          <w:rFonts w:ascii="Arial" w:hAnsi="Arial" w:cs="Arial"/>
          <w:i/>
          <w:sz w:val="20"/>
          <w:szCs w:val="20"/>
        </w:rPr>
        <w:t>Signature précédée de la mention manuscrite : « Lu et approuvé »</w:t>
      </w:r>
    </w:p>
    <w:p w14:paraId="34C60D0E" w14:textId="77777777" w:rsidR="00E602F9" w:rsidRPr="003936CD" w:rsidRDefault="00E602F9" w:rsidP="00E602F9">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lastRenderedPageBreak/>
        <w:t>ENTETE DE LA BANQUE</w:t>
      </w:r>
    </w:p>
    <w:p w14:paraId="2CEF8F61" w14:textId="77777777" w:rsidR="00E602F9" w:rsidRPr="003936CD" w:rsidRDefault="00E602F9" w:rsidP="00E602F9">
      <w:pPr>
        <w:pStyle w:val="Pieddepage"/>
        <w:rPr>
          <w:rFonts w:ascii="Times New Roman" w:hAnsi="Times New Roman" w:cs="Times New Roman"/>
          <w:sz w:val="24"/>
          <w:szCs w:val="24"/>
        </w:rPr>
      </w:pPr>
    </w:p>
    <w:p w14:paraId="7D5C460A" w14:textId="77777777" w:rsidR="00610E94" w:rsidRPr="003936CD" w:rsidRDefault="00610E94" w:rsidP="00836B0E">
      <w:pPr>
        <w:pStyle w:val="Titre3"/>
        <w:spacing w:before="0" w:line="240" w:lineRule="auto"/>
        <w:rPr>
          <w:rFonts w:ascii="Times New Roman" w:hAnsi="Times New Roman" w:cs="Times New Roman"/>
          <w:color w:val="000000" w:themeColor="text1"/>
          <w:sz w:val="24"/>
          <w:szCs w:val="24"/>
        </w:rPr>
      </w:pPr>
      <w:bookmarkStart w:id="674" w:name="_Toc428352207"/>
      <w:bookmarkStart w:id="675" w:name="_Toc438734411"/>
      <w:bookmarkStart w:id="676" w:name="_Toc438907198"/>
      <w:bookmarkStart w:id="677" w:name="_Toc438907298"/>
      <w:bookmarkStart w:id="678" w:name="_Toc494778799"/>
      <w:bookmarkStart w:id="679" w:name="_Toc345405994"/>
      <w:bookmarkStart w:id="680" w:name="_Toc345406143"/>
      <w:bookmarkStart w:id="681" w:name="_Toc345489159"/>
      <w:bookmarkStart w:id="682" w:name="_Toc345489377"/>
      <w:bookmarkStart w:id="683" w:name="_Toc345511963"/>
      <w:bookmarkStart w:id="684" w:name="_Toc345512712"/>
      <w:bookmarkStart w:id="685" w:name="_Toc345512837"/>
      <w:bookmarkStart w:id="686" w:name="_Toc345835066"/>
      <w:bookmarkStart w:id="687" w:name="_Toc383610152"/>
      <w:bookmarkStart w:id="688" w:name="_Toc535498105"/>
      <w:bookmarkStart w:id="689" w:name="s8"/>
      <w:bookmarkEnd w:id="0"/>
      <w:bookmarkEnd w:id="671"/>
      <w:bookmarkEnd w:id="672"/>
      <w:r w:rsidRPr="003936CD">
        <w:rPr>
          <w:rFonts w:ascii="Times New Roman" w:hAnsi="Times New Roman" w:cs="Times New Roman"/>
          <w:color w:val="000000" w:themeColor="text1"/>
          <w:sz w:val="24"/>
          <w:szCs w:val="24"/>
        </w:rPr>
        <w:t>Modèle de garantie de bonne exécution (garantie bancaire)</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57F7EA9D" w14:textId="77777777" w:rsidR="00610E94" w:rsidRPr="00061C85" w:rsidRDefault="00610E94" w:rsidP="00610E94">
      <w:pPr>
        <w:pStyle w:val="Pieddepage"/>
        <w:tabs>
          <w:tab w:val="right" w:pos="9000"/>
        </w:tabs>
        <w:ind w:left="5220"/>
        <w:jc w:val="both"/>
        <w:rPr>
          <w:rFonts w:ascii="Times New Roman" w:hAnsi="Times New Roman" w:cs="Times New Roman"/>
          <w:sz w:val="24"/>
          <w:szCs w:val="24"/>
          <w:lang w:val="en-GB"/>
        </w:rPr>
      </w:pPr>
      <w:proofErr w:type="gramStart"/>
      <w:r w:rsidRPr="00061C85">
        <w:rPr>
          <w:rFonts w:ascii="Times New Roman" w:hAnsi="Times New Roman" w:cs="Times New Roman"/>
          <w:sz w:val="24"/>
          <w:szCs w:val="24"/>
          <w:lang w:val="en-GB"/>
        </w:rPr>
        <w:t>Date :</w:t>
      </w:r>
      <w:proofErr w:type="gramEnd"/>
      <w:r w:rsidRPr="00061C85">
        <w:rPr>
          <w:rFonts w:ascii="Times New Roman" w:hAnsi="Times New Roman" w:cs="Times New Roman"/>
          <w:sz w:val="24"/>
          <w:szCs w:val="24"/>
          <w:lang w:val="en-GB"/>
        </w:rPr>
        <w:t xml:space="preserve"> </w:t>
      </w:r>
      <w:r w:rsidRPr="00061C85">
        <w:rPr>
          <w:rFonts w:ascii="Times New Roman" w:hAnsi="Times New Roman" w:cs="Times New Roman"/>
          <w:sz w:val="24"/>
          <w:szCs w:val="24"/>
          <w:lang w:val="en-GB"/>
        </w:rPr>
        <w:tab/>
        <w:t>___________________________</w:t>
      </w:r>
    </w:p>
    <w:p w14:paraId="5CF061F9" w14:textId="77777777" w:rsidR="00610E94" w:rsidRPr="00061C85" w:rsidRDefault="00DB704E" w:rsidP="006539A7">
      <w:pPr>
        <w:tabs>
          <w:tab w:val="right" w:pos="9000"/>
        </w:tabs>
        <w:ind w:left="3969"/>
        <w:jc w:val="both"/>
        <w:rPr>
          <w:rFonts w:ascii="Times New Roman" w:hAnsi="Times New Roman" w:cs="Times New Roman"/>
          <w:sz w:val="24"/>
          <w:szCs w:val="24"/>
          <w:lang w:val="en-GB"/>
        </w:rPr>
      </w:pPr>
      <w:r w:rsidRPr="00061C85">
        <w:rPr>
          <w:rFonts w:ascii="Times New Roman" w:hAnsi="Times New Roman" w:cs="Times New Roman"/>
          <w:sz w:val="24"/>
          <w:szCs w:val="24"/>
          <w:lang w:val="en-GB"/>
        </w:rPr>
        <w:t>AO</w:t>
      </w:r>
      <w:r w:rsidR="00610E94" w:rsidRPr="00061C85">
        <w:rPr>
          <w:rFonts w:ascii="Times New Roman" w:hAnsi="Times New Roman" w:cs="Times New Roman"/>
          <w:sz w:val="24"/>
          <w:szCs w:val="24"/>
          <w:lang w:val="en-GB"/>
        </w:rPr>
        <w:t xml:space="preserve"> n</w:t>
      </w:r>
      <w:r w:rsidR="00610E94" w:rsidRPr="00061C85">
        <w:rPr>
          <w:rFonts w:ascii="Times New Roman" w:hAnsi="Times New Roman" w:cs="Times New Roman"/>
          <w:sz w:val="24"/>
          <w:szCs w:val="24"/>
          <w:vertAlign w:val="superscript"/>
          <w:lang w:val="en-GB"/>
        </w:rPr>
        <w:t>o</w:t>
      </w:r>
      <w:r w:rsidR="00610E94" w:rsidRPr="00061C85">
        <w:rPr>
          <w:rFonts w:ascii="Times New Roman" w:hAnsi="Times New Roman" w:cs="Times New Roman"/>
          <w:sz w:val="24"/>
          <w:szCs w:val="24"/>
          <w:lang w:val="en-GB"/>
        </w:rPr>
        <w:t xml:space="preserve">: </w:t>
      </w:r>
      <w:r w:rsidR="00326D90" w:rsidRPr="0011090C">
        <w:rPr>
          <w:rFonts w:ascii="Times New Roman" w:eastAsia="Times New Roman" w:hAnsi="Times New Roman" w:cs="Times New Roman"/>
          <w:b/>
          <w:sz w:val="24"/>
          <w:szCs w:val="24"/>
          <w:lang w:val="en-GB" w:eastAsia="fr-FR"/>
        </w:rPr>
        <w:t>20</w:t>
      </w:r>
      <w:r w:rsidR="00453345">
        <w:rPr>
          <w:rFonts w:ascii="Times New Roman" w:eastAsia="Times New Roman" w:hAnsi="Times New Roman" w:cs="Times New Roman"/>
          <w:b/>
          <w:sz w:val="24"/>
          <w:szCs w:val="24"/>
          <w:lang w:val="en-GB" w:eastAsia="fr-FR"/>
        </w:rPr>
        <w:t>25</w:t>
      </w:r>
      <w:r w:rsidR="00326D90" w:rsidRPr="0011090C">
        <w:rPr>
          <w:rFonts w:ascii="Times New Roman" w:eastAsia="Times New Roman" w:hAnsi="Times New Roman" w:cs="Times New Roman"/>
          <w:b/>
          <w:sz w:val="24"/>
          <w:szCs w:val="24"/>
          <w:lang w:val="en-GB" w:eastAsia="fr-FR"/>
        </w:rPr>
        <w:t>/</w:t>
      </w:r>
      <w:r w:rsidR="00453345">
        <w:rPr>
          <w:rFonts w:ascii="Times New Roman" w:eastAsia="Times New Roman" w:hAnsi="Times New Roman" w:cs="Times New Roman"/>
          <w:b/>
          <w:sz w:val="24"/>
          <w:szCs w:val="24"/>
          <w:lang w:val="en-GB" w:eastAsia="fr-FR"/>
        </w:rPr>
        <w:t>01988</w:t>
      </w:r>
      <w:r w:rsidR="00326D90" w:rsidRPr="0011090C">
        <w:rPr>
          <w:rFonts w:ascii="Times New Roman" w:eastAsia="Times New Roman" w:hAnsi="Times New Roman" w:cs="Times New Roman"/>
          <w:b/>
          <w:sz w:val="24"/>
          <w:szCs w:val="24"/>
          <w:lang w:val="en-GB" w:eastAsia="fr-FR"/>
        </w:rPr>
        <w:t xml:space="preserve">/ </w:t>
      </w:r>
      <w:r w:rsidR="0064098A">
        <w:rPr>
          <w:rFonts w:ascii="Times New Roman" w:eastAsia="Times New Roman" w:hAnsi="Times New Roman" w:cs="Times New Roman"/>
          <w:b/>
          <w:sz w:val="24"/>
          <w:szCs w:val="24"/>
          <w:lang w:val="en-GB" w:eastAsia="fr-FR"/>
        </w:rPr>
        <w:t>A</w:t>
      </w:r>
      <w:r w:rsidR="00326D90" w:rsidRPr="0011090C">
        <w:rPr>
          <w:rFonts w:ascii="Times New Roman" w:eastAsia="Times New Roman" w:hAnsi="Times New Roman" w:cs="Times New Roman"/>
          <w:b/>
          <w:sz w:val="24"/>
          <w:szCs w:val="24"/>
          <w:lang w:val="en-GB" w:eastAsia="fr-FR"/>
        </w:rPr>
        <w:t>SECNA/DGRP/CM/IGC</w:t>
      </w:r>
    </w:p>
    <w:p w14:paraId="0CEB7E9A" w14:textId="77777777" w:rsidR="00610E94" w:rsidRPr="00E13966" w:rsidRDefault="00610E94" w:rsidP="00610E94">
      <w:pPr>
        <w:jc w:val="both"/>
        <w:rPr>
          <w:rFonts w:ascii="Times New Roman" w:hAnsi="Times New Roman" w:cs="Times New Roman"/>
          <w:sz w:val="24"/>
          <w:szCs w:val="24"/>
        </w:rPr>
      </w:pPr>
      <w:r w:rsidRPr="003936CD">
        <w:rPr>
          <w:rFonts w:ascii="Times New Roman" w:hAnsi="Times New Roman" w:cs="Times New Roman"/>
          <w:sz w:val="24"/>
          <w:szCs w:val="24"/>
        </w:rPr>
        <w:t>_____________________________ [</w:t>
      </w:r>
      <w:r w:rsidR="00DA4AFB" w:rsidRPr="00E13966">
        <w:rPr>
          <w:rFonts w:ascii="Times New Roman" w:hAnsi="Times New Roman" w:cs="Times New Roman"/>
          <w:i/>
          <w:sz w:val="24"/>
          <w:szCs w:val="24"/>
        </w:rPr>
        <w:t>nom de la banque et adresse de la banque d’émission</w:t>
      </w:r>
      <w:r w:rsidR="00DA4AFB" w:rsidRPr="00E13966">
        <w:rPr>
          <w:rFonts w:ascii="Times New Roman" w:hAnsi="Times New Roman" w:cs="Times New Roman"/>
          <w:sz w:val="24"/>
          <w:szCs w:val="24"/>
        </w:rPr>
        <w:t>]</w:t>
      </w:r>
    </w:p>
    <w:p w14:paraId="41649810"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Bénéficiaire</w:t>
      </w:r>
      <w:proofErr w:type="gramStart"/>
      <w:r w:rsidRPr="003936CD">
        <w:rPr>
          <w:rFonts w:ascii="Times New Roman" w:hAnsi="Times New Roman" w:cs="Times New Roman"/>
          <w:b/>
          <w:sz w:val="24"/>
          <w:szCs w:val="24"/>
        </w:rPr>
        <w:t> :</w:t>
      </w:r>
      <w:r w:rsidR="008F66B6">
        <w:rPr>
          <w:rFonts w:ascii="Times New Roman" w:hAnsi="Times New Roman" w:cs="Times New Roman"/>
          <w:sz w:val="24"/>
          <w:szCs w:val="24"/>
        </w:rPr>
        <w:t>Représentation</w:t>
      </w:r>
      <w:proofErr w:type="gramEnd"/>
      <w:r w:rsidR="008F66B6">
        <w:rPr>
          <w:rFonts w:ascii="Times New Roman" w:hAnsi="Times New Roman" w:cs="Times New Roman"/>
          <w:sz w:val="24"/>
          <w:szCs w:val="24"/>
        </w:rPr>
        <w:t xml:space="preserve"> de l’ASECNA </w:t>
      </w:r>
      <w:r w:rsidR="00326D90">
        <w:rPr>
          <w:rFonts w:ascii="Times New Roman" w:hAnsi="Times New Roman" w:cs="Times New Roman"/>
          <w:sz w:val="24"/>
          <w:szCs w:val="24"/>
        </w:rPr>
        <w:t>aux Comores</w:t>
      </w:r>
      <w:r w:rsidR="008F66B6">
        <w:rPr>
          <w:rFonts w:ascii="Times New Roman" w:hAnsi="Times New Roman" w:cs="Times New Roman"/>
          <w:sz w:val="24"/>
          <w:szCs w:val="24"/>
        </w:rPr>
        <w:t xml:space="preserve">, </w:t>
      </w:r>
      <w:r w:rsidR="00326D90">
        <w:rPr>
          <w:rFonts w:ascii="Times New Roman" w:hAnsi="Times New Roman" w:cs="Times New Roman"/>
          <w:sz w:val="24"/>
          <w:szCs w:val="24"/>
        </w:rPr>
        <w:t>B.P 25 27 Moroni</w:t>
      </w:r>
    </w:p>
    <w:p w14:paraId="4B2A678B"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Date :</w:t>
      </w:r>
      <w:r w:rsidRPr="003936CD">
        <w:rPr>
          <w:rFonts w:ascii="Times New Roman" w:hAnsi="Times New Roman" w:cs="Times New Roman"/>
          <w:sz w:val="24"/>
          <w:szCs w:val="24"/>
        </w:rPr>
        <w:t xml:space="preserve"> _______________</w:t>
      </w:r>
    </w:p>
    <w:p w14:paraId="34D30F25"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Garantie de bonne exécution no. :</w:t>
      </w:r>
      <w:r w:rsidRPr="003936CD">
        <w:rPr>
          <w:rFonts w:ascii="Times New Roman" w:hAnsi="Times New Roman" w:cs="Times New Roman"/>
          <w:sz w:val="24"/>
          <w:szCs w:val="24"/>
        </w:rPr>
        <w:t xml:space="preserve"> ________________</w:t>
      </w:r>
    </w:p>
    <w:p w14:paraId="1FF8DB81" w14:textId="77777777" w:rsidR="00610E94" w:rsidRPr="00DD2FCA" w:rsidRDefault="00DA4AFB" w:rsidP="00610E94">
      <w:pPr>
        <w:spacing w:after="0" w:line="240" w:lineRule="auto"/>
        <w:jc w:val="both"/>
        <w:rPr>
          <w:rFonts w:ascii="Times New Roman" w:hAnsi="Times New Roman" w:cs="Times New Roman"/>
          <w:color w:val="FF0000"/>
          <w:sz w:val="24"/>
          <w:szCs w:val="24"/>
        </w:rPr>
      </w:pPr>
      <w:r w:rsidRPr="003936CD">
        <w:rPr>
          <w:rFonts w:ascii="Times New Roman" w:hAnsi="Times New Roman" w:cs="Times New Roman"/>
          <w:sz w:val="24"/>
          <w:szCs w:val="24"/>
        </w:rPr>
        <w:t xml:space="preserve">Nous avons été informés que ____________________ </w:t>
      </w:r>
      <w:r w:rsidRPr="00E13966">
        <w:rPr>
          <w:rFonts w:ascii="Times New Roman" w:hAnsi="Times New Roman" w:cs="Times New Roman"/>
          <w:sz w:val="24"/>
          <w:szCs w:val="24"/>
        </w:rPr>
        <w:t>[</w:t>
      </w:r>
      <w:r w:rsidRPr="00E13966">
        <w:rPr>
          <w:rFonts w:ascii="Times New Roman" w:hAnsi="Times New Roman" w:cs="Times New Roman"/>
          <w:i/>
          <w:sz w:val="24"/>
          <w:szCs w:val="24"/>
        </w:rPr>
        <w:t>nom du Fournisseur</w:t>
      </w:r>
      <w:r w:rsidRPr="00E13966">
        <w:rPr>
          <w:rFonts w:ascii="Times New Roman" w:hAnsi="Times New Roman" w:cs="Times New Roman"/>
          <w:sz w:val="24"/>
          <w:szCs w:val="24"/>
        </w:rPr>
        <w:t xml:space="preserve">] </w:t>
      </w:r>
      <w:r w:rsidRPr="003936CD">
        <w:rPr>
          <w:rFonts w:ascii="Times New Roman" w:hAnsi="Times New Roman" w:cs="Times New Roman"/>
          <w:sz w:val="24"/>
          <w:szCs w:val="24"/>
        </w:rPr>
        <w:t xml:space="preserve">(ci-après dénommé «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a conclu avec vous le Marché no. _______________</w:t>
      </w:r>
      <w:proofErr w:type="gramStart"/>
      <w:r w:rsidRPr="003936CD">
        <w:rPr>
          <w:rFonts w:ascii="Times New Roman" w:hAnsi="Times New Roman" w:cs="Times New Roman"/>
          <w:sz w:val="24"/>
          <w:szCs w:val="24"/>
        </w:rPr>
        <w:t>_  en</w:t>
      </w:r>
      <w:proofErr w:type="gramEnd"/>
      <w:r w:rsidRPr="003936CD">
        <w:rPr>
          <w:rFonts w:ascii="Times New Roman" w:hAnsi="Times New Roman" w:cs="Times New Roman"/>
          <w:sz w:val="24"/>
          <w:szCs w:val="24"/>
        </w:rPr>
        <w:t xml:space="preserve"> date du ______________ pour l</w:t>
      </w:r>
      <w:r w:rsidR="00104091">
        <w:rPr>
          <w:rFonts w:ascii="Times New Roman" w:hAnsi="Times New Roman" w:cs="Times New Roman"/>
          <w:sz w:val="24"/>
          <w:szCs w:val="24"/>
        </w:rPr>
        <w:t xml:space="preserve">e </w:t>
      </w:r>
      <w:r w:rsidR="007804C6">
        <w:rPr>
          <w:rFonts w:ascii="Times New Roman" w:hAnsi="Times New Roman" w:cs="Times New Roman"/>
          <w:sz w:val="24"/>
          <w:szCs w:val="24"/>
        </w:rPr>
        <w:t xml:space="preserve">nettoyage des locaux de la Représentation de </w:t>
      </w:r>
      <w:r w:rsidR="008F66B6">
        <w:rPr>
          <w:rFonts w:ascii="Times New Roman" w:hAnsi="Times New Roman" w:cs="Times New Roman"/>
          <w:sz w:val="24"/>
          <w:szCs w:val="24"/>
        </w:rPr>
        <w:t xml:space="preserve">de l’ASECNA </w:t>
      </w:r>
      <w:r w:rsidR="00326D90">
        <w:rPr>
          <w:rFonts w:ascii="Times New Roman" w:hAnsi="Times New Roman" w:cs="Times New Roman"/>
          <w:sz w:val="24"/>
          <w:szCs w:val="24"/>
        </w:rPr>
        <w:t xml:space="preserve">aux </w:t>
      </w:r>
      <w:proofErr w:type="gramStart"/>
      <w:r w:rsidR="00326D90">
        <w:rPr>
          <w:rFonts w:ascii="Times New Roman" w:hAnsi="Times New Roman" w:cs="Times New Roman"/>
          <w:sz w:val="24"/>
          <w:szCs w:val="24"/>
        </w:rPr>
        <w:t>Comores</w:t>
      </w:r>
      <w:r w:rsidRPr="008F66B6">
        <w:rPr>
          <w:rFonts w:ascii="Times New Roman" w:hAnsi="Times New Roman" w:cs="Times New Roman"/>
          <w:sz w:val="24"/>
          <w:szCs w:val="24"/>
        </w:rPr>
        <w:t>(</w:t>
      </w:r>
      <w:proofErr w:type="gramEnd"/>
      <w:r w:rsidRPr="008F66B6">
        <w:rPr>
          <w:rFonts w:ascii="Times New Roman" w:hAnsi="Times New Roman" w:cs="Times New Roman"/>
          <w:sz w:val="24"/>
          <w:szCs w:val="24"/>
        </w:rPr>
        <w:t>ci-après dénommée « le Marché »).</w:t>
      </w:r>
    </w:p>
    <w:p w14:paraId="2909AE45" w14:textId="77777777" w:rsidR="00610E94" w:rsidRPr="003936CD" w:rsidRDefault="00610E94" w:rsidP="00610E94">
      <w:pPr>
        <w:spacing w:after="0" w:line="240" w:lineRule="auto"/>
        <w:jc w:val="both"/>
        <w:rPr>
          <w:rFonts w:ascii="Times New Roman" w:hAnsi="Times New Roman" w:cs="Times New Roman"/>
          <w:sz w:val="24"/>
          <w:szCs w:val="24"/>
        </w:rPr>
      </w:pPr>
    </w:p>
    <w:p w14:paraId="736F4EB3" w14:textId="77777777" w:rsidR="00610E94" w:rsidRPr="003936CD" w:rsidRDefault="00DA4AFB" w:rsidP="00610E94">
      <w:pPr>
        <w:pStyle w:val="Corpsdetexte2"/>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De plus, nous comprenons qu’une garantie de bonne exécution est exigée en vertu des conditions du Marché.</w:t>
      </w:r>
    </w:p>
    <w:p w14:paraId="102B2DBB" w14:textId="77777777" w:rsidR="00610E94" w:rsidRPr="003936CD" w:rsidRDefault="00610E94" w:rsidP="00610E94">
      <w:pPr>
        <w:pStyle w:val="Corpsdetexte2"/>
        <w:spacing w:after="0" w:line="240" w:lineRule="auto"/>
        <w:jc w:val="both"/>
        <w:rPr>
          <w:rFonts w:ascii="Times New Roman" w:hAnsi="Times New Roman" w:cs="Times New Roman"/>
          <w:b/>
          <w:sz w:val="24"/>
          <w:szCs w:val="24"/>
        </w:rPr>
      </w:pPr>
    </w:p>
    <w:p w14:paraId="6386066B" w14:textId="77777777" w:rsidR="00610E94" w:rsidRPr="00E13966" w:rsidRDefault="00DA4AFB" w:rsidP="00610E94">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A la demande du </w:t>
      </w:r>
      <w:r w:rsidR="006B177C">
        <w:rPr>
          <w:rFonts w:ascii="Times New Roman" w:hAnsi="Times New Roman" w:cs="Times New Roman"/>
          <w:sz w:val="24"/>
          <w:szCs w:val="24"/>
        </w:rPr>
        <w:t>Prestataire</w:t>
      </w:r>
      <w:r w:rsidRPr="003936CD">
        <w:rPr>
          <w:rFonts w:ascii="Times New Roman" w:hAnsi="Times New Roman" w:cs="Times New Roman"/>
          <w:sz w:val="24"/>
          <w:szCs w:val="24"/>
        </w:rPr>
        <w:t>, nous _________________ [</w:t>
      </w:r>
      <w:r w:rsidRPr="003936CD">
        <w:rPr>
          <w:rFonts w:ascii="Times New Roman" w:hAnsi="Times New Roman" w:cs="Times New Roman"/>
          <w:i/>
          <w:sz w:val="24"/>
          <w:szCs w:val="24"/>
        </w:rPr>
        <w:t>nom de la banque</w:t>
      </w:r>
      <w:r w:rsidRPr="003936CD">
        <w:rPr>
          <w:rFonts w:ascii="Times New Roman" w:hAnsi="Times New Roman" w:cs="Times New Roman"/>
          <w:sz w:val="24"/>
          <w:szCs w:val="24"/>
        </w:rPr>
        <w:t xml:space="preserve">] nous engageons par la présente, sans réserve et irrévocablement, à vous payer à première demande, toutes </w:t>
      </w:r>
      <w:proofErr w:type="gramStart"/>
      <w:r w:rsidRPr="003936CD">
        <w:rPr>
          <w:rFonts w:ascii="Times New Roman" w:hAnsi="Times New Roman" w:cs="Times New Roman"/>
          <w:sz w:val="24"/>
          <w:szCs w:val="24"/>
        </w:rPr>
        <w:t>sommes</w:t>
      </w:r>
      <w:proofErr w:type="gramEnd"/>
      <w:r w:rsidRPr="003936CD">
        <w:rPr>
          <w:rFonts w:ascii="Times New Roman" w:hAnsi="Times New Roman" w:cs="Times New Roman"/>
          <w:sz w:val="24"/>
          <w:szCs w:val="24"/>
        </w:rPr>
        <w:t xml:space="preserve"> d’argent que vous pourriez réclamer dans la limite de </w:t>
      </w:r>
      <w:r w:rsidRPr="00E13966">
        <w:rPr>
          <w:rFonts w:ascii="Times New Roman" w:hAnsi="Times New Roman" w:cs="Times New Roman"/>
          <w:sz w:val="24"/>
          <w:szCs w:val="24"/>
        </w:rPr>
        <w:t>_____________ [</w:t>
      </w:r>
      <w:r w:rsidRPr="00E13966">
        <w:rPr>
          <w:rFonts w:ascii="Times New Roman" w:hAnsi="Times New Roman" w:cs="Times New Roman"/>
          <w:i/>
          <w:sz w:val="24"/>
          <w:szCs w:val="24"/>
        </w:rPr>
        <w:t>insérer la somme en chiffres</w:t>
      </w:r>
      <w:r w:rsidRPr="00E13966">
        <w:rPr>
          <w:rFonts w:ascii="Times New Roman" w:hAnsi="Times New Roman" w:cs="Times New Roman"/>
          <w:sz w:val="24"/>
          <w:szCs w:val="24"/>
        </w:rPr>
        <w:t>] ____________</w:t>
      </w:r>
      <w:proofErr w:type="gramStart"/>
      <w:r w:rsidRPr="00E13966">
        <w:rPr>
          <w:rFonts w:ascii="Times New Roman" w:hAnsi="Times New Roman" w:cs="Times New Roman"/>
          <w:sz w:val="24"/>
          <w:szCs w:val="24"/>
        </w:rPr>
        <w:t>_[</w:t>
      </w:r>
      <w:proofErr w:type="gramEnd"/>
      <w:r w:rsidRPr="00E13966">
        <w:rPr>
          <w:rFonts w:ascii="Times New Roman" w:hAnsi="Times New Roman" w:cs="Times New Roman"/>
          <w:i/>
          <w:sz w:val="24"/>
          <w:szCs w:val="24"/>
        </w:rPr>
        <w:t>insérer la somme en lettres</w:t>
      </w:r>
      <w:r w:rsidRPr="00E13966">
        <w:rPr>
          <w:rFonts w:ascii="Times New Roman" w:hAnsi="Times New Roman" w:cs="Times New Roman"/>
          <w:sz w:val="24"/>
          <w:szCs w:val="24"/>
        </w:rPr>
        <w:t>]</w:t>
      </w:r>
      <w:r w:rsidR="00610E94" w:rsidRPr="00E13966">
        <w:rPr>
          <w:rFonts w:ascii="Times New Roman" w:hAnsi="Times New Roman" w:cs="Times New Roman"/>
          <w:sz w:val="24"/>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27B12C83" w14:textId="77777777" w:rsidR="00610E94" w:rsidRPr="00E13966" w:rsidRDefault="00610E94" w:rsidP="00610E94">
      <w:pPr>
        <w:spacing w:after="0" w:line="240" w:lineRule="auto"/>
        <w:jc w:val="both"/>
        <w:rPr>
          <w:rFonts w:ascii="Times New Roman" w:hAnsi="Times New Roman" w:cs="Times New Roman"/>
          <w:sz w:val="24"/>
          <w:szCs w:val="24"/>
        </w:rPr>
      </w:pPr>
    </w:p>
    <w:p w14:paraId="530557CF" w14:textId="77777777" w:rsidR="00B16447" w:rsidRPr="00E13966" w:rsidRDefault="00B16447" w:rsidP="00B16447">
      <w:pPr>
        <w:spacing w:after="0" w:line="240" w:lineRule="auto"/>
        <w:jc w:val="both"/>
        <w:rPr>
          <w:rFonts w:ascii="Times New Roman" w:hAnsi="Times New Roman" w:cs="Times New Roman"/>
          <w:sz w:val="24"/>
          <w:szCs w:val="24"/>
        </w:rPr>
      </w:pPr>
      <w:r w:rsidRPr="00E13966">
        <w:rPr>
          <w:rFonts w:ascii="Times New Roman" w:hAnsi="Times New Roman" w:cs="Times New Roman"/>
          <w:sz w:val="24"/>
          <w:szCs w:val="24"/>
        </w:rPr>
        <w:t>La présente garantie est valable jusqu'</w:t>
      </w:r>
      <w:r w:rsidR="000C67F0">
        <w:rPr>
          <w:rFonts w:ascii="Times New Roman" w:hAnsi="Times New Roman" w:cs="Times New Roman"/>
          <w:sz w:val="24"/>
          <w:szCs w:val="24"/>
        </w:rPr>
        <w:t>à la réception définitive des travaux</w:t>
      </w:r>
      <w:r w:rsidRPr="00E13966">
        <w:rPr>
          <w:rFonts w:ascii="Times New Roman" w:hAnsi="Times New Roman" w:cs="Times New Roman"/>
          <w:sz w:val="24"/>
          <w:szCs w:val="24"/>
        </w:rPr>
        <w:t xml:space="preserve">, qui sera matérialisé par un </w:t>
      </w:r>
      <w:r w:rsidR="00C74239" w:rsidRPr="00E13966">
        <w:rPr>
          <w:rFonts w:ascii="Times New Roman" w:hAnsi="Times New Roman" w:cs="Times New Roman"/>
          <w:sz w:val="24"/>
          <w:szCs w:val="24"/>
        </w:rPr>
        <w:t>procès-verbal</w:t>
      </w:r>
      <w:r w:rsidR="00DA4AFB" w:rsidRPr="00E13966">
        <w:rPr>
          <w:rFonts w:ascii="Times New Roman" w:hAnsi="Times New Roman" w:cs="Times New Roman"/>
          <w:sz w:val="24"/>
          <w:szCs w:val="24"/>
        </w:rPr>
        <w:t xml:space="preserve"> d'admission.</w:t>
      </w:r>
    </w:p>
    <w:p w14:paraId="0F067F36" w14:textId="77777777" w:rsidR="00C74239" w:rsidRPr="00E13966" w:rsidRDefault="00C74239" w:rsidP="00B16447">
      <w:pPr>
        <w:spacing w:after="0" w:line="240" w:lineRule="auto"/>
        <w:jc w:val="both"/>
        <w:rPr>
          <w:rFonts w:ascii="Times New Roman" w:hAnsi="Times New Roman" w:cs="Times New Roman"/>
          <w:sz w:val="24"/>
          <w:szCs w:val="24"/>
        </w:rPr>
      </w:pPr>
    </w:p>
    <w:p w14:paraId="074AFA63" w14:textId="77777777" w:rsidR="00610E94" w:rsidRPr="00E13966" w:rsidRDefault="00610E94" w:rsidP="00610E94">
      <w:pPr>
        <w:spacing w:after="0" w:line="240" w:lineRule="auto"/>
        <w:jc w:val="both"/>
        <w:rPr>
          <w:rFonts w:ascii="Times New Roman" w:hAnsi="Times New Roman" w:cs="Times New Roman"/>
          <w:sz w:val="24"/>
          <w:szCs w:val="24"/>
        </w:rPr>
      </w:pPr>
    </w:p>
    <w:p w14:paraId="62744B2E" w14:textId="77777777" w:rsidR="00610E94" w:rsidRPr="00E13966" w:rsidRDefault="00DA4AFB" w:rsidP="00610E94">
      <w:pPr>
        <w:pStyle w:val="Corpsdetexte2"/>
        <w:spacing w:after="0" w:line="240" w:lineRule="auto"/>
        <w:jc w:val="both"/>
        <w:rPr>
          <w:rFonts w:ascii="Times New Roman" w:hAnsi="Times New Roman" w:cs="Times New Roman"/>
          <w:b/>
          <w:sz w:val="24"/>
          <w:szCs w:val="24"/>
        </w:rPr>
      </w:pPr>
      <w:r w:rsidRPr="00E13966">
        <w:rPr>
          <w:rFonts w:ascii="Times New Roman" w:hAnsi="Times New Roman" w:cs="Times New Roman"/>
          <w:b/>
          <w:sz w:val="24"/>
          <w:szCs w:val="24"/>
        </w:rPr>
        <w:t>La présente garantie est régie par les Règles uniformes de la CCI relatives aux garanties sur demande, Publication CCI no : 758, excepté le sous-paragraphe 20(a)(ii) qui est exclu par la présente.</w:t>
      </w:r>
    </w:p>
    <w:p w14:paraId="22750BCA" w14:textId="77777777" w:rsidR="00610E94" w:rsidRPr="003936CD" w:rsidRDefault="00DA4AFB" w:rsidP="00610E94">
      <w:pPr>
        <w:pStyle w:val="Corpsdetexte2"/>
        <w:spacing w:after="0" w:line="240" w:lineRule="auto"/>
        <w:ind w:left="288"/>
        <w:jc w:val="both"/>
        <w:rPr>
          <w:rFonts w:ascii="Times New Roman" w:hAnsi="Times New Roman" w:cs="Times New Roman"/>
          <w:sz w:val="24"/>
          <w:szCs w:val="24"/>
        </w:rPr>
      </w:pPr>
      <w:r w:rsidRPr="003936CD">
        <w:rPr>
          <w:rFonts w:ascii="Times New Roman" w:hAnsi="Times New Roman" w:cs="Times New Roman"/>
          <w:sz w:val="24"/>
          <w:szCs w:val="24"/>
        </w:rPr>
        <w:t>___________________</w:t>
      </w:r>
    </w:p>
    <w:p w14:paraId="7F520352" w14:textId="77777777" w:rsidR="00610E94" w:rsidRPr="003936CD" w:rsidRDefault="00DA4AFB" w:rsidP="00610E94">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w:t>
      </w:r>
      <w:proofErr w:type="gramStart"/>
      <w:r w:rsidRPr="003936CD">
        <w:rPr>
          <w:rFonts w:ascii="Times New Roman" w:hAnsi="Times New Roman" w:cs="Times New Roman"/>
          <w:i/>
          <w:sz w:val="24"/>
          <w:szCs w:val="24"/>
        </w:rPr>
        <w:t>signature</w:t>
      </w:r>
      <w:proofErr w:type="gramEnd"/>
      <w:r w:rsidRPr="003936CD">
        <w:rPr>
          <w:rFonts w:ascii="Times New Roman" w:hAnsi="Times New Roman" w:cs="Times New Roman"/>
          <w:i/>
          <w:sz w:val="24"/>
          <w:szCs w:val="24"/>
        </w:rPr>
        <w:t>]</w:t>
      </w:r>
    </w:p>
    <w:p w14:paraId="085650D0" w14:textId="77777777" w:rsidR="00610E94" w:rsidRPr="003936CD" w:rsidRDefault="00DA4AFB" w:rsidP="00610E94">
      <w:pPr>
        <w:pStyle w:val="Corpsdetexte2"/>
        <w:spacing w:after="0" w:line="240" w:lineRule="auto"/>
        <w:ind w:left="360" w:hanging="72"/>
        <w:jc w:val="both"/>
        <w:rPr>
          <w:rFonts w:ascii="Times New Roman" w:hAnsi="Times New Roman" w:cs="Times New Roman"/>
          <w:b/>
          <w:i/>
          <w:sz w:val="24"/>
          <w:szCs w:val="24"/>
        </w:rPr>
      </w:pPr>
      <w:r w:rsidRPr="003936CD">
        <w:rPr>
          <w:rFonts w:ascii="Times New Roman" w:hAnsi="Times New Roman" w:cs="Times New Roman"/>
          <w:i/>
          <w:sz w:val="24"/>
          <w:szCs w:val="24"/>
        </w:rPr>
        <w:t>Note : Le texte en italiques doit être retiré du document final ; il est fourni à titre indicatif en vue de faciliter la préparation du document</w:t>
      </w:r>
      <w:r w:rsidRPr="003936CD">
        <w:rPr>
          <w:rFonts w:ascii="Times New Roman" w:hAnsi="Times New Roman" w:cs="Times New Roman"/>
          <w:b/>
          <w:i/>
          <w:sz w:val="24"/>
          <w:szCs w:val="24"/>
        </w:rPr>
        <w:t>.</w:t>
      </w:r>
    </w:p>
    <w:p w14:paraId="7266DDF4" w14:textId="77777777" w:rsidR="00610E94" w:rsidRPr="003936CD" w:rsidRDefault="00DA4AFB" w:rsidP="00610E94">
      <w:pPr>
        <w:tabs>
          <w:tab w:val="right" w:pos="9000"/>
        </w:tabs>
        <w:jc w:val="both"/>
        <w:rPr>
          <w:rFonts w:ascii="Times New Roman" w:hAnsi="Times New Roman" w:cs="Times New Roman"/>
          <w:sz w:val="24"/>
          <w:szCs w:val="24"/>
          <w:u w:val="single"/>
        </w:rPr>
      </w:pPr>
      <w:r w:rsidRPr="003936CD">
        <w:rPr>
          <w:rFonts w:ascii="Times New Roman" w:hAnsi="Times New Roman" w:cs="Times New Roman"/>
          <w:sz w:val="24"/>
          <w:szCs w:val="24"/>
          <w:u w:val="single"/>
        </w:rPr>
        <w:tab/>
      </w:r>
    </w:p>
    <w:p w14:paraId="6F5DC1CA" w14:textId="77777777" w:rsidR="00610E94" w:rsidRPr="003936CD" w:rsidRDefault="00DA4AFB" w:rsidP="00610E9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i/>
          <w:szCs w:val="24"/>
          <w:lang w:val="fr-FR"/>
        </w:rPr>
      </w:pPr>
      <w:r w:rsidRPr="003936CD">
        <w:rPr>
          <w:rFonts w:ascii="Times New Roman" w:hAnsi="Times New Roman"/>
          <w:szCs w:val="24"/>
          <w:lang w:val="fr-FR"/>
        </w:rPr>
        <w:t>En date du _______________________________ jour de ________________________.</w:t>
      </w:r>
    </w:p>
    <w:bookmarkEnd w:id="673"/>
    <w:bookmarkEnd w:id="689"/>
    <w:p w14:paraId="7AE04ECD" w14:textId="6ABCD1F6" w:rsidR="00610E94" w:rsidRPr="003936CD" w:rsidRDefault="00610E94" w:rsidP="00610E94">
      <w:pPr>
        <w:rPr>
          <w:rFonts w:ascii="Times New Roman" w:hAnsi="Times New Roman" w:cs="Times New Roman"/>
          <w:sz w:val="24"/>
          <w:szCs w:val="24"/>
        </w:rPr>
      </w:pPr>
    </w:p>
    <w:sectPr w:rsidR="00610E94" w:rsidRPr="003936CD" w:rsidSect="000F643A">
      <w:head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0555" w14:textId="77777777" w:rsidR="00060838" w:rsidRDefault="00060838" w:rsidP="003B435D">
      <w:pPr>
        <w:spacing w:after="0" w:line="240" w:lineRule="auto"/>
      </w:pPr>
      <w:r>
        <w:separator/>
      </w:r>
    </w:p>
  </w:endnote>
  <w:endnote w:type="continuationSeparator" w:id="0">
    <w:p w14:paraId="0018E656" w14:textId="77777777" w:rsidR="00060838" w:rsidRDefault="00060838" w:rsidP="003B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4DC2" w14:textId="14F74FE4" w:rsidR="00316BBD" w:rsidRDefault="00316BBD" w:rsidP="000F26DB">
    <w:pPr>
      <w:pStyle w:val="Pieddepage"/>
      <w:pBdr>
        <w:top w:val="thinThickSmallGap" w:sz="24" w:space="1" w:color="622423"/>
      </w:pBdr>
      <w:tabs>
        <w:tab w:val="clear" w:pos="4536"/>
        <w:tab w:val="clear" w:pos="9072"/>
        <w:tab w:val="right" w:pos="9923"/>
      </w:tabs>
      <w:ind w:right="-285"/>
      <w:rPr>
        <w:rFonts w:ascii="Cambria" w:hAnsi="Cambria"/>
        <w:sz w:val="16"/>
        <w:szCs w:val="16"/>
      </w:rPr>
    </w:pPr>
    <w:r w:rsidRPr="008D0FE2">
      <w:rPr>
        <w:rFonts w:ascii="Cambria" w:hAnsi="Cambria"/>
        <w:sz w:val="16"/>
        <w:szCs w:val="16"/>
      </w:rPr>
      <w:t xml:space="preserve">DAO Prestations de nettoyage des locaux </w:t>
    </w:r>
    <w:r w:rsidR="000F26DB">
      <w:rPr>
        <w:rFonts w:ascii="Cambria" w:hAnsi="Cambria"/>
        <w:sz w:val="16"/>
        <w:szCs w:val="16"/>
      </w:rPr>
      <w:t xml:space="preserve">- </w:t>
    </w:r>
    <w:r w:rsidRPr="008D0FE2">
      <w:rPr>
        <w:rFonts w:ascii="Cambria" w:hAnsi="Cambria"/>
        <w:sz w:val="16"/>
        <w:szCs w:val="16"/>
      </w:rPr>
      <w:t>Représentation l’ASECNA aux Comores 20</w:t>
    </w:r>
    <w:r>
      <w:rPr>
        <w:rFonts w:ascii="Cambria" w:hAnsi="Cambria"/>
        <w:sz w:val="16"/>
        <w:szCs w:val="16"/>
      </w:rPr>
      <w:t>25</w:t>
    </w:r>
    <w:r w:rsidRPr="008D0FE2">
      <w:rPr>
        <w:rFonts w:ascii="Cambria" w:hAnsi="Cambria"/>
        <w:sz w:val="16"/>
        <w:szCs w:val="16"/>
      </w:rPr>
      <w:t xml:space="preserve"> </w:t>
    </w:r>
    <w:r w:rsidR="000F26DB">
      <w:rPr>
        <w:rFonts w:ascii="Cambria" w:hAnsi="Cambria"/>
        <w:sz w:val="16"/>
        <w:szCs w:val="16"/>
      </w:rPr>
      <w:t xml:space="preserve">                                                                   </w:t>
    </w:r>
    <w:r w:rsidRPr="008D0FE2">
      <w:rPr>
        <w:rFonts w:ascii="Cambria" w:hAnsi="Cambria"/>
        <w:sz w:val="16"/>
        <w:szCs w:val="16"/>
      </w:rPr>
      <w:t xml:space="preserve">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sidR="006B027C" w:rsidRPr="006B027C">
      <w:rPr>
        <w:rFonts w:ascii="Cambria" w:hAnsi="Cambria"/>
        <w:noProof/>
        <w:sz w:val="16"/>
        <w:szCs w:val="16"/>
      </w:rPr>
      <w:t>1</w:t>
    </w:r>
    <w:r>
      <w:rPr>
        <w:rFonts w:ascii="Cambria" w:hAnsi="Cambri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6EC0" w14:textId="77777777" w:rsidR="000F26DB" w:rsidRDefault="000F26DB" w:rsidP="000F26DB">
    <w:pPr>
      <w:pStyle w:val="Pieddepage"/>
      <w:pBdr>
        <w:top w:val="thinThickSmallGap" w:sz="24" w:space="1" w:color="622423"/>
      </w:pBdr>
      <w:tabs>
        <w:tab w:val="clear" w:pos="4536"/>
        <w:tab w:val="clear" w:pos="9072"/>
        <w:tab w:val="right" w:pos="9923"/>
      </w:tabs>
      <w:ind w:right="-285"/>
      <w:rPr>
        <w:rFonts w:ascii="Cambria" w:hAnsi="Cambria"/>
        <w:sz w:val="16"/>
        <w:szCs w:val="16"/>
      </w:rPr>
    </w:pPr>
    <w:r w:rsidRPr="008D0FE2">
      <w:rPr>
        <w:rFonts w:ascii="Cambria" w:hAnsi="Cambria"/>
        <w:sz w:val="16"/>
        <w:szCs w:val="16"/>
      </w:rPr>
      <w:t xml:space="preserve">DAO Prestations de nettoyage des locaux </w:t>
    </w:r>
    <w:r>
      <w:rPr>
        <w:rFonts w:ascii="Cambria" w:hAnsi="Cambria"/>
        <w:sz w:val="16"/>
        <w:szCs w:val="16"/>
      </w:rPr>
      <w:t xml:space="preserve">- </w:t>
    </w:r>
    <w:r w:rsidRPr="008D0FE2">
      <w:rPr>
        <w:rFonts w:ascii="Cambria" w:hAnsi="Cambria"/>
        <w:sz w:val="16"/>
        <w:szCs w:val="16"/>
      </w:rPr>
      <w:t>Représentation l’ASECNA aux Comores 20</w:t>
    </w:r>
    <w:r>
      <w:rPr>
        <w:rFonts w:ascii="Cambria" w:hAnsi="Cambria"/>
        <w:sz w:val="16"/>
        <w:szCs w:val="16"/>
      </w:rPr>
      <w:t>25</w:t>
    </w:r>
    <w:r w:rsidRPr="008D0FE2">
      <w:rPr>
        <w:rFonts w:ascii="Cambria" w:hAnsi="Cambria"/>
        <w:sz w:val="16"/>
        <w:szCs w:val="16"/>
      </w:rPr>
      <w:t xml:space="preserve"> </w:t>
    </w:r>
    <w:r>
      <w:rPr>
        <w:rFonts w:ascii="Cambria" w:hAnsi="Cambria"/>
        <w:sz w:val="16"/>
        <w:szCs w:val="16"/>
      </w:rPr>
      <w:t xml:space="preserve">                                                                   </w:t>
    </w:r>
    <w:r w:rsidRPr="008D0FE2">
      <w:rPr>
        <w:rFonts w:ascii="Cambria" w:hAnsi="Cambria"/>
        <w:sz w:val="16"/>
        <w:szCs w:val="16"/>
      </w:rPr>
      <w:t xml:space="preserve">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Pr>
        <w:rFonts w:ascii="Calibri" w:hAnsi="Calibri"/>
        <w:sz w:val="16"/>
        <w:szCs w:val="16"/>
      </w:rPr>
      <w:t>1</w:t>
    </w:r>
    <w:r>
      <w:rPr>
        <w:rFonts w:ascii="Cambria" w:hAnsi="Cambria"/>
        <w:sz w:val="16"/>
        <w:szCs w:val="16"/>
      </w:rPr>
      <w:fldChar w:fldCharType="end"/>
    </w:r>
  </w:p>
  <w:p w14:paraId="761A2E03" w14:textId="5FD749AE" w:rsidR="00316BBD" w:rsidRPr="000F26DB" w:rsidRDefault="00316BBD" w:rsidP="000F26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3F4E" w14:textId="77777777" w:rsidR="000F26DB" w:rsidRDefault="000F26DB" w:rsidP="000F26DB">
    <w:pPr>
      <w:pStyle w:val="Pieddepage"/>
      <w:pBdr>
        <w:top w:val="thinThickSmallGap" w:sz="24" w:space="1" w:color="622423"/>
      </w:pBdr>
      <w:tabs>
        <w:tab w:val="clear" w:pos="4536"/>
        <w:tab w:val="clear" w:pos="9072"/>
        <w:tab w:val="right" w:pos="9923"/>
      </w:tabs>
      <w:ind w:right="-285"/>
      <w:rPr>
        <w:rFonts w:ascii="Cambria" w:hAnsi="Cambria"/>
        <w:sz w:val="16"/>
        <w:szCs w:val="16"/>
      </w:rPr>
    </w:pPr>
    <w:r w:rsidRPr="008D0FE2">
      <w:rPr>
        <w:rFonts w:ascii="Cambria" w:hAnsi="Cambria"/>
        <w:sz w:val="16"/>
        <w:szCs w:val="16"/>
      </w:rPr>
      <w:t xml:space="preserve">DAO Prestations de nettoyage des locaux </w:t>
    </w:r>
    <w:r>
      <w:rPr>
        <w:rFonts w:ascii="Cambria" w:hAnsi="Cambria"/>
        <w:sz w:val="16"/>
        <w:szCs w:val="16"/>
      </w:rPr>
      <w:t xml:space="preserve">- </w:t>
    </w:r>
    <w:r w:rsidRPr="008D0FE2">
      <w:rPr>
        <w:rFonts w:ascii="Cambria" w:hAnsi="Cambria"/>
        <w:sz w:val="16"/>
        <w:szCs w:val="16"/>
      </w:rPr>
      <w:t>Représentation l’ASECNA aux Comores 20</w:t>
    </w:r>
    <w:r>
      <w:rPr>
        <w:rFonts w:ascii="Cambria" w:hAnsi="Cambria"/>
        <w:sz w:val="16"/>
        <w:szCs w:val="16"/>
      </w:rPr>
      <w:t>25</w:t>
    </w:r>
    <w:r w:rsidRPr="008D0FE2">
      <w:rPr>
        <w:rFonts w:ascii="Cambria" w:hAnsi="Cambria"/>
        <w:sz w:val="16"/>
        <w:szCs w:val="16"/>
      </w:rPr>
      <w:t xml:space="preserve"> </w:t>
    </w:r>
    <w:r>
      <w:rPr>
        <w:rFonts w:ascii="Cambria" w:hAnsi="Cambria"/>
        <w:sz w:val="16"/>
        <w:szCs w:val="16"/>
      </w:rPr>
      <w:t xml:space="preserve">                                                                   </w:t>
    </w:r>
    <w:r w:rsidRPr="008D0FE2">
      <w:rPr>
        <w:rFonts w:ascii="Cambria" w:hAnsi="Cambria"/>
        <w:sz w:val="16"/>
        <w:szCs w:val="16"/>
      </w:rPr>
      <w:t xml:space="preserve">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Pr>
        <w:rFonts w:ascii="Calibri" w:hAnsi="Calibri"/>
        <w:sz w:val="16"/>
        <w:szCs w:val="16"/>
      </w:rPr>
      <w:t>1</w:t>
    </w:r>
    <w:r>
      <w:rPr>
        <w:rFonts w:ascii="Cambria" w:hAnsi="Cambria"/>
        <w:sz w:val="16"/>
        <w:szCs w:val="16"/>
      </w:rPr>
      <w:fldChar w:fldCharType="end"/>
    </w:r>
  </w:p>
  <w:p w14:paraId="7796429F" w14:textId="33945FB7" w:rsidR="00316BBD" w:rsidRPr="003B6D3A" w:rsidRDefault="00316BBD"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7F07" w14:textId="77777777" w:rsidR="00316BBD" w:rsidRPr="003B6D3A" w:rsidRDefault="00316BBD"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9F3487">
      <w:rPr>
        <w:rFonts w:ascii="Cambria" w:hAnsi="Cambria"/>
        <w:sz w:val="16"/>
        <w:szCs w:val="16"/>
      </w:rPr>
      <w:t>DAO Prestations de nettoyage des locaux de Représentation de l’ASECNA aux Comores 20</w:t>
    </w:r>
    <w:r w:rsidR="006F20BB">
      <w:rPr>
        <w:rFonts w:ascii="Cambria" w:hAnsi="Cambria"/>
        <w:sz w:val="16"/>
        <w:szCs w:val="16"/>
      </w:rPr>
      <w:t>25</w:t>
    </w:r>
    <w:r w:rsidRPr="009F3487">
      <w:rPr>
        <w:rFonts w:ascii="Cambria" w:hAnsi="Cambria"/>
        <w:sz w:val="16"/>
        <w:szCs w:val="16"/>
      </w:rPr>
      <w:t xml:space="preserve"> (Moroni)Page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sidR="006B027C" w:rsidRPr="006B027C">
      <w:rPr>
        <w:rFonts w:ascii="Cambria" w:hAnsi="Cambria"/>
        <w:noProof/>
        <w:sz w:val="16"/>
        <w:szCs w:val="16"/>
      </w:rPr>
      <w:t>47</w:t>
    </w:r>
    <w:r>
      <w:rPr>
        <w:rFonts w:ascii="Cambria" w:hAnsi="Cambria"/>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8FAE" w14:textId="77777777" w:rsidR="00316BBD" w:rsidRDefault="00316BBD" w:rsidP="000D2D77">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2651F8">
      <w:rPr>
        <w:rFonts w:ascii="Cambria" w:hAnsi="Cambria"/>
        <w:sz w:val="16"/>
        <w:szCs w:val="16"/>
      </w:rPr>
      <w:t>DAO Prestations de nettoyage des locaux de Représentation de l’ASECNA aux Comores 20</w:t>
    </w:r>
    <w:r>
      <w:rPr>
        <w:rFonts w:ascii="Cambria" w:hAnsi="Cambria"/>
        <w:sz w:val="16"/>
        <w:szCs w:val="16"/>
      </w:rPr>
      <w:t>23</w:t>
    </w:r>
    <w:r w:rsidRPr="002651F8">
      <w:rPr>
        <w:rFonts w:ascii="Cambria" w:hAnsi="Cambria"/>
        <w:sz w:val="16"/>
        <w:szCs w:val="16"/>
      </w:rPr>
      <w:t xml:space="preserve"> (Moroni)Page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sidR="006B027C" w:rsidRPr="006B027C">
      <w:rPr>
        <w:rFonts w:ascii="Cambria" w:hAnsi="Cambria"/>
        <w:noProof/>
        <w:sz w:val="16"/>
        <w:szCs w:val="16"/>
      </w:rPr>
      <w:t>48</w:t>
    </w:r>
    <w:r>
      <w:rPr>
        <w:rFonts w:ascii="Cambria" w:hAnsi="Cambri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3948"/>
      <w:gridCol w:w="1419"/>
      <w:gridCol w:w="3705"/>
    </w:tblGrid>
    <w:tr w:rsidR="00316BBD" w14:paraId="310276E5" w14:textId="77777777" w:rsidTr="005301DD">
      <w:trPr>
        <w:trHeight w:val="284"/>
      </w:trPr>
      <w:tc>
        <w:tcPr>
          <w:tcW w:w="2176" w:type="pct"/>
          <w:tcBorders>
            <w:bottom w:val="single" w:sz="4" w:space="0" w:color="4F81BD" w:themeColor="accent1"/>
          </w:tcBorders>
        </w:tcPr>
        <w:p w14:paraId="19075C73" w14:textId="77777777" w:rsidR="00316BBD" w:rsidRDefault="00316BBD">
          <w:pPr>
            <w:pStyle w:val="En-tte"/>
            <w:rPr>
              <w:rFonts w:asciiTheme="majorHAnsi" w:eastAsiaTheme="majorEastAsia" w:hAnsiTheme="majorHAnsi" w:cstheme="majorBidi"/>
              <w:b/>
              <w:bCs/>
            </w:rPr>
          </w:pPr>
        </w:p>
      </w:tc>
      <w:tc>
        <w:tcPr>
          <w:tcW w:w="782" w:type="pct"/>
          <w:vMerge w:val="restart"/>
          <w:noWrap/>
          <w:vAlign w:val="center"/>
        </w:tcPr>
        <w:p w14:paraId="4A725A94" w14:textId="77777777" w:rsidR="00316BBD" w:rsidRPr="006904EC" w:rsidRDefault="00316BBD" w:rsidP="00BC0509">
          <w:pPr>
            <w:pStyle w:val="Sansinterligne"/>
            <w:rPr>
              <w:rFonts w:asciiTheme="majorHAnsi" w:eastAsiaTheme="minorEastAsia" w:hAnsiTheme="majorHAnsi" w:cstheme="minorBidi"/>
              <w:sz w:val="16"/>
              <w:szCs w:val="16"/>
            </w:rPr>
          </w:pPr>
        </w:p>
      </w:tc>
      <w:tc>
        <w:tcPr>
          <w:tcW w:w="2042" w:type="pct"/>
          <w:tcBorders>
            <w:bottom w:val="single" w:sz="4" w:space="0" w:color="4F81BD" w:themeColor="accent1"/>
          </w:tcBorders>
        </w:tcPr>
        <w:p w14:paraId="2009BF74" w14:textId="77777777" w:rsidR="00316BBD" w:rsidRDefault="00316BBD">
          <w:pPr>
            <w:pStyle w:val="En-tte"/>
            <w:rPr>
              <w:rFonts w:asciiTheme="majorHAnsi" w:eastAsiaTheme="majorEastAsia" w:hAnsiTheme="majorHAnsi" w:cstheme="majorBidi"/>
              <w:b/>
              <w:bCs/>
            </w:rPr>
          </w:pPr>
        </w:p>
      </w:tc>
    </w:tr>
    <w:tr w:rsidR="00316BBD" w14:paraId="3C2D0034" w14:textId="77777777" w:rsidTr="00BC0509">
      <w:trPr>
        <w:trHeight w:val="150"/>
      </w:trPr>
      <w:tc>
        <w:tcPr>
          <w:tcW w:w="2176" w:type="pct"/>
          <w:tcBorders>
            <w:top w:val="single" w:sz="4" w:space="0" w:color="4F81BD" w:themeColor="accent1"/>
          </w:tcBorders>
        </w:tcPr>
        <w:p w14:paraId="4697FA0B" w14:textId="77777777" w:rsidR="00316BBD" w:rsidRDefault="00316BBD">
          <w:pPr>
            <w:pStyle w:val="En-tte"/>
            <w:rPr>
              <w:rFonts w:asciiTheme="majorHAnsi" w:eastAsiaTheme="majorEastAsia" w:hAnsiTheme="majorHAnsi" w:cstheme="majorBidi"/>
              <w:b/>
              <w:bCs/>
            </w:rPr>
          </w:pPr>
        </w:p>
      </w:tc>
      <w:tc>
        <w:tcPr>
          <w:tcW w:w="782" w:type="pct"/>
          <w:vMerge/>
        </w:tcPr>
        <w:p w14:paraId="4F606371" w14:textId="77777777" w:rsidR="00316BBD" w:rsidRDefault="00316BBD">
          <w:pPr>
            <w:pStyle w:val="En-tte"/>
            <w:jc w:val="center"/>
            <w:rPr>
              <w:rFonts w:asciiTheme="majorHAnsi" w:eastAsiaTheme="majorEastAsia" w:hAnsiTheme="majorHAnsi" w:cstheme="majorBidi"/>
              <w:b/>
              <w:bCs/>
            </w:rPr>
          </w:pPr>
        </w:p>
      </w:tc>
      <w:tc>
        <w:tcPr>
          <w:tcW w:w="2042" w:type="pct"/>
          <w:tcBorders>
            <w:top w:val="single" w:sz="4" w:space="0" w:color="4F81BD" w:themeColor="accent1"/>
          </w:tcBorders>
        </w:tcPr>
        <w:p w14:paraId="3FD3D206" w14:textId="77777777" w:rsidR="00316BBD" w:rsidRDefault="00316BBD">
          <w:pPr>
            <w:pStyle w:val="En-tte"/>
            <w:rPr>
              <w:rFonts w:asciiTheme="majorHAnsi" w:eastAsiaTheme="majorEastAsia" w:hAnsiTheme="majorHAnsi" w:cstheme="majorBidi"/>
              <w:b/>
              <w:bCs/>
            </w:rPr>
          </w:pPr>
        </w:p>
      </w:tc>
    </w:tr>
  </w:tbl>
  <w:p w14:paraId="256DA46F" w14:textId="77777777" w:rsidR="00316BBD" w:rsidRDefault="00316BBD" w:rsidP="00A76225">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2651F8">
      <w:rPr>
        <w:rFonts w:ascii="Cambria" w:hAnsi="Cambria"/>
        <w:sz w:val="16"/>
        <w:szCs w:val="16"/>
      </w:rPr>
      <w:t>DAO Prestations de nettoyage des locaux de Représentation de l’ASECNA aux Comores 20</w:t>
    </w:r>
    <w:r>
      <w:rPr>
        <w:rFonts w:ascii="Cambria" w:hAnsi="Cambria"/>
        <w:sz w:val="16"/>
        <w:szCs w:val="16"/>
      </w:rPr>
      <w:t>23</w:t>
    </w:r>
    <w:r w:rsidRPr="002651F8">
      <w:rPr>
        <w:rFonts w:ascii="Cambria" w:hAnsi="Cambria"/>
        <w:sz w:val="16"/>
        <w:szCs w:val="16"/>
      </w:rPr>
      <w:t xml:space="preserve"> (Moroni)Page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sidR="006B027C" w:rsidRPr="006B027C">
      <w:rPr>
        <w:rFonts w:ascii="Calibri" w:hAnsi="Calibri"/>
        <w:noProof/>
        <w:sz w:val="16"/>
        <w:szCs w:val="16"/>
      </w:rPr>
      <w:t>58</w:t>
    </w:r>
    <w:r>
      <w:rPr>
        <w:rFonts w:ascii="Cambria" w:hAnsi="Cambria"/>
        <w:sz w:val="16"/>
        <w:szCs w:val="16"/>
      </w:rPr>
      <w:fldChar w:fldCharType="end"/>
    </w:r>
  </w:p>
  <w:p w14:paraId="7A49EC1F" w14:textId="77777777" w:rsidR="00316BBD" w:rsidRPr="001D5F78" w:rsidRDefault="00316BBD" w:rsidP="00A76225">
    <w:pPr>
      <w:pStyle w:val="Pieddepage"/>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3846"/>
      <w:gridCol w:w="1522"/>
      <w:gridCol w:w="3705"/>
    </w:tblGrid>
    <w:tr w:rsidR="00316BBD" w:rsidRPr="00754BE8" w14:paraId="338611B2" w14:textId="77777777" w:rsidTr="00BC0509">
      <w:trPr>
        <w:trHeight w:val="151"/>
      </w:trPr>
      <w:tc>
        <w:tcPr>
          <w:tcW w:w="2119" w:type="pct"/>
          <w:tcBorders>
            <w:bottom w:val="single" w:sz="4" w:space="0" w:color="4F81BD" w:themeColor="accent1"/>
          </w:tcBorders>
        </w:tcPr>
        <w:p w14:paraId="1B382A4F" w14:textId="77777777" w:rsidR="00316BBD" w:rsidRPr="00754BE8" w:rsidRDefault="00316BBD" w:rsidP="00BC0509">
          <w:pPr>
            <w:pStyle w:val="Pieddepage"/>
            <w:rPr>
              <w:b/>
              <w:bCs/>
            </w:rPr>
          </w:pPr>
        </w:p>
      </w:tc>
      <w:tc>
        <w:tcPr>
          <w:tcW w:w="839" w:type="pct"/>
          <w:noWrap/>
          <w:vAlign w:val="center"/>
        </w:tcPr>
        <w:p w14:paraId="54BBD2B1" w14:textId="77777777" w:rsidR="00316BBD" w:rsidRPr="00754BE8" w:rsidRDefault="00316BBD" w:rsidP="00BC0509">
          <w:pPr>
            <w:pStyle w:val="Pieddepage"/>
          </w:pPr>
        </w:p>
      </w:tc>
      <w:tc>
        <w:tcPr>
          <w:tcW w:w="2042" w:type="pct"/>
          <w:tcBorders>
            <w:bottom w:val="single" w:sz="4" w:space="0" w:color="4F81BD" w:themeColor="accent1"/>
          </w:tcBorders>
        </w:tcPr>
        <w:p w14:paraId="448EC0C5" w14:textId="77777777" w:rsidR="00316BBD" w:rsidRPr="00754BE8" w:rsidRDefault="00316BBD" w:rsidP="00BC0509">
          <w:pPr>
            <w:pStyle w:val="Pieddepage"/>
            <w:rPr>
              <w:b/>
              <w:bCs/>
            </w:rPr>
          </w:pPr>
        </w:p>
      </w:tc>
    </w:tr>
  </w:tbl>
  <w:p w14:paraId="3961A21F" w14:textId="77777777" w:rsidR="00316BBD" w:rsidRDefault="00316BBD" w:rsidP="002651F8">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2651F8">
      <w:rPr>
        <w:rFonts w:ascii="Cambria" w:hAnsi="Cambria"/>
        <w:sz w:val="16"/>
        <w:szCs w:val="16"/>
      </w:rPr>
      <w:t>DAO Prestations de nettoyage des locaux de Représentation de l’ASECNA aux Comores 20</w:t>
    </w:r>
    <w:r>
      <w:rPr>
        <w:rFonts w:ascii="Cambria" w:hAnsi="Cambria"/>
        <w:sz w:val="16"/>
        <w:szCs w:val="16"/>
      </w:rPr>
      <w:t>23</w:t>
    </w:r>
    <w:r w:rsidRPr="002651F8">
      <w:rPr>
        <w:rFonts w:ascii="Cambria" w:hAnsi="Cambria"/>
        <w:sz w:val="16"/>
        <w:szCs w:val="16"/>
      </w:rPr>
      <w:t xml:space="preserve"> (Moroni)Page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sidR="006B027C" w:rsidRPr="006B027C">
      <w:rPr>
        <w:rFonts w:ascii="Calibri" w:hAnsi="Calibri"/>
        <w:noProof/>
        <w:sz w:val="16"/>
        <w:szCs w:val="16"/>
      </w:rPr>
      <w:t>49</w:t>
    </w:r>
    <w:r>
      <w:rPr>
        <w:rFonts w:ascii="Cambria" w:hAnsi="Cambria"/>
        <w:sz w:val="16"/>
        <w:szCs w:val="16"/>
      </w:rPr>
      <w:fldChar w:fldCharType="end"/>
    </w:r>
  </w:p>
  <w:p w14:paraId="71954B89" w14:textId="77777777" w:rsidR="00316BBD" w:rsidRPr="00754BE8" w:rsidRDefault="00316BBD" w:rsidP="00BC0509">
    <w:pPr>
      <w:pStyle w:val="Pieddepage"/>
      <w:rPr>
        <w:rFonts w:ascii="Times New Roman" w:hAnsi="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A707" w14:textId="77777777" w:rsidR="00316BBD" w:rsidRDefault="00316BBD" w:rsidP="00F93A27">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Pr>
        <w:rFonts w:ascii="Cambria" w:hAnsi="Cambria"/>
        <w:sz w:val="16"/>
        <w:szCs w:val="16"/>
      </w:rPr>
      <w:t xml:space="preserve">        </w:t>
    </w:r>
    <w:r w:rsidRPr="00F93A27">
      <w:rPr>
        <w:rFonts w:ascii="Cambria" w:hAnsi="Cambria"/>
        <w:sz w:val="16"/>
        <w:szCs w:val="16"/>
      </w:rPr>
      <w:t>DAO Prestations de nettoyage des locaux de Représentation de l’ASECNA aux Comores 20</w:t>
    </w:r>
    <w:r w:rsidR="006520B0">
      <w:rPr>
        <w:rFonts w:ascii="Cambria" w:hAnsi="Cambria"/>
        <w:sz w:val="16"/>
        <w:szCs w:val="16"/>
      </w:rPr>
      <w:t>25</w:t>
    </w:r>
    <w:r w:rsidRPr="00F93A27">
      <w:rPr>
        <w:rFonts w:ascii="Cambria" w:hAnsi="Cambria"/>
        <w:sz w:val="16"/>
        <w:szCs w:val="16"/>
      </w:rPr>
      <w:t xml:space="preserve"> (Moroni)</w:t>
    </w:r>
    <w:r>
      <w:rPr>
        <w:rFonts w:ascii="Cambria" w:hAnsi="Cambria"/>
        <w:sz w:val="16"/>
        <w:szCs w:val="16"/>
      </w:rPr>
      <w:t xml:space="preserve">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sidR="006B027C" w:rsidRPr="006B027C">
      <w:rPr>
        <w:rFonts w:ascii="Calibri" w:hAnsi="Calibri"/>
        <w:noProof/>
        <w:sz w:val="16"/>
        <w:szCs w:val="16"/>
      </w:rPr>
      <w:t>59</w:t>
    </w:r>
    <w:r>
      <w:rPr>
        <w:rFonts w:ascii="Cambria" w:hAnsi="Cambria"/>
        <w:sz w:val="16"/>
        <w:szCs w:val="16"/>
      </w:rPr>
      <w:fldChar w:fldCharType="end"/>
    </w:r>
  </w:p>
  <w:p w14:paraId="2EB98C37" w14:textId="77777777" w:rsidR="00316BBD" w:rsidRDefault="00316BBD" w:rsidP="003B6D3A">
    <w:pPr>
      <w:pStyle w:val="Pieddepage"/>
      <w:pBdr>
        <w:top w:val="thinThickSmallGap" w:sz="24" w:space="1" w:color="622423"/>
      </w:pBdr>
      <w:tabs>
        <w:tab w:val="clear" w:pos="4536"/>
        <w:tab w:val="clear" w:pos="9072"/>
        <w:tab w:val="right" w:pos="9923"/>
      </w:tabs>
      <w:ind w:right="-285"/>
      <w:rPr>
        <w:rFonts w:ascii="Cambria" w:hAnsi="Cambria"/>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7C31" w14:textId="77777777" w:rsidR="00316BBD" w:rsidRDefault="00316BBD" w:rsidP="00AC34CF">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F93A27">
      <w:rPr>
        <w:rFonts w:ascii="Cambria" w:hAnsi="Cambria"/>
        <w:sz w:val="16"/>
        <w:szCs w:val="16"/>
      </w:rPr>
      <w:t>DAO Prestations de nettoyage des locaux de Représentation de l’ASECNA aux Comores 20</w:t>
    </w:r>
    <w:r w:rsidR="009A4619">
      <w:rPr>
        <w:rFonts w:ascii="Cambria" w:hAnsi="Cambria"/>
        <w:sz w:val="16"/>
        <w:szCs w:val="16"/>
      </w:rPr>
      <w:t>25</w:t>
    </w:r>
    <w:r w:rsidRPr="00F93A27">
      <w:rPr>
        <w:rFonts w:ascii="Cambria" w:hAnsi="Cambria"/>
        <w:sz w:val="16"/>
        <w:szCs w:val="16"/>
      </w:rPr>
      <w:t xml:space="preserve"> (Moroni)</w:t>
    </w:r>
    <w:r>
      <w:rPr>
        <w:rFonts w:ascii="Cambria" w:hAnsi="Cambria"/>
        <w:sz w:val="16"/>
        <w:szCs w:val="16"/>
      </w:rPr>
      <w:t xml:space="preserve">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sidR="006B027C" w:rsidRPr="006B027C">
      <w:rPr>
        <w:rFonts w:ascii="Cambria" w:hAnsi="Cambria"/>
        <w:noProof/>
        <w:sz w:val="16"/>
        <w:szCs w:val="16"/>
      </w:rPr>
      <w:t>61</w:t>
    </w:r>
    <w:r>
      <w:rPr>
        <w:rFonts w:ascii="Cambria" w:hAnsi="Cambr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ACE6" w14:textId="77777777" w:rsidR="00060838" w:rsidRDefault="00060838" w:rsidP="003B435D">
      <w:pPr>
        <w:spacing w:after="0" w:line="240" w:lineRule="auto"/>
      </w:pPr>
      <w:r>
        <w:separator/>
      </w:r>
    </w:p>
  </w:footnote>
  <w:footnote w:type="continuationSeparator" w:id="0">
    <w:p w14:paraId="7CE8CBCF" w14:textId="77777777" w:rsidR="00060838" w:rsidRDefault="00060838" w:rsidP="003B435D">
      <w:pPr>
        <w:spacing w:after="0" w:line="240" w:lineRule="auto"/>
      </w:pPr>
      <w:r>
        <w:continuationSeparator/>
      </w:r>
    </w:p>
  </w:footnote>
  <w:footnote w:id="1">
    <w:p w14:paraId="2F137990" w14:textId="77777777" w:rsidR="00316BBD" w:rsidRPr="007F3680" w:rsidRDefault="00316BBD" w:rsidP="006D2AD2">
      <w:pPr>
        <w:pStyle w:val="Notedebasdepage"/>
        <w:rPr>
          <w:sz w:val="24"/>
          <w:lang w:val="fr-FR"/>
        </w:rPr>
      </w:pPr>
      <w:r w:rsidRPr="007F3680">
        <w:rPr>
          <w:rFonts w:ascii="Arial Narrow" w:hAnsi="Arial Narrow" w:cs="Arial"/>
          <w:szCs w:val="24"/>
          <w:lang w:val="fr-FR"/>
        </w:rPr>
        <w:footnoteRef/>
      </w:r>
      <w:r w:rsidRPr="007F3680">
        <w:rPr>
          <w:rFonts w:ascii="Arial Narrow" w:hAnsi="Arial Narrow" w:cs="Arial"/>
          <w:sz w:val="24"/>
          <w:szCs w:val="24"/>
          <w:lang w:val="fr-FR"/>
        </w:rPr>
        <w:t xml:space="preserve"> Faire précéder la signature de la mention manuscrite « </w:t>
      </w:r>
      <w:r w:rsidRPr="007F3680">
        <w:rPr>
          <w:rFonts w:ascii="Arial Narrow" w:hAnsi="Arial Narrow" w:cs="Arial"/>
          <w:b/>
          <w:sz w:val="24"/>
          <w:szCs w:val="24"/>
          <w:lang w:val="fr-FR"/>
        </w:rPr>
        <w:t>Lu et Accepté</w:t>
      </w:r>
      <w:r w:rsidRPr="007F3680">
        <w:rPr>
          <w:rFonts w:ascii="Arial Narrow" w:hAnsi="Arial Narrow" w:cs="Arial"/>
          <w:sz w:val="24"/>
          <w:szCs w:val="24"/>
          <w:lang w:val="fr-FR"/>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71CB" w14:textId="77777777" w:rsidR="00316BBD" w:rsidRDefault="00316BBD">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BCC1" w14:textId="77777777" w:rsidR="00316BBD" w:rsidRPr="00572B94" w:rsidRDefault="00316BBD"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3B71F315" w14:textId="77777777" w:rsidR="00316BBD" w:rsidRPr="00D03C50" w:rsidRDefault="00316BBD" w:rsidP="00D03C50">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5E7F" w14:textId="77777777" w:rsidR="00316BBD" w:rsidRPr="00572B94" w:rsidRDefault="00316BBD"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0AB921D4" w14:textId="77777777" w:rsidR="00316BBD" w:rsidRPr="00207BDB" w:rsidRDefault="00316BBD" w:rsidP="00207BDB">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1671" w14:textId="77777777" w:rsidR="00316BBD" w:rsidRPr="00572B94" w:rsidRDefault="00316BBD"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w:t>
    </w:r>
    <w:r w:rsidRPr="00FA6053">
      <w:rPr>
        <w:rFonts w:ascii="Times New Roman" w:eastAsiaTheme="majorEastAsia" w:hAnsi="Times New Roman" w:cs="Times New Roman"/>
        <w:sz w:val="16"/>
        <w:szCs w:val="16"/>
      </w:rPr>
      <w:t>G</w:t>
    </w:r>
    <w:r>
      <w:rPr>
        <w:rFonts w:ascii="Times New Roman" w:eastAsiaTheme="majorEastAsia" w:hAnsi="Times New Roman" w:cs="Times New Roman"/>
        <w:sz w:val="16"/>
        <w:szCs w:val="16"/>
      </w:rPr>
      <w:t>)</w:t>
    </w:r>
  </w:p>
  <w:p w14:paraId="56EBC996" w14:textId="77777777" w:rsidR="00316BBD" w:rsidRPr="00572B94" w:rsidRDefault="00316BBD" w:rsidP="00572B94">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EDF5" w14:textId="77777777" w:rsidR="00316BBD" w:rsidRPr="00A93D21" w:rsidRDefault="00316BBD" w:rsidP="0074475C">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A93D21">
      <w:rPr>
        <w:rFonts w:ascii="Times New Roman" w:eastAsiaTheme="majorEastAsia" w:hAnsi="Times New Roman" w:cs="Times New Roman"/>
        <w:sz w:val="16"/>
        <w:szCs w:val="16"/>
      </w:rPr>
      <w:t>Section VIII : Formulaires du Marché</w:t>
    </w:r>
  </w:p>
  <w:p w14:paraId="50D1855A" w14:textId="77777777" w:rsidR="00316BBD" w:rsidRPr="0074475C" w:rsidRDefault="00316BBD" w:rsidP="0074475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C54E" w14:textId="77777777" w:rsidR="00316BBD" w:rsidRPr="00572B94" w:rsidRDefault="00316BBD" w:rsidP="000E2226">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 : Instruction aux Soumissionnaires</w:t>
    </w:r>
  </w:p>
  <w:p w14:paraId="56FF1568" w14:textId="77777777" w:rsidR="00316BBD" w:rsidRDefault="00316B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D21A" w14:textId="77777777" w:rsidR="00316BBD" w:rsidRPr="00572B94" w:rsidRDefault="00316BBD" w:rsidP="000E2226">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II : Données Particulières de l’appel d’offres</w:t>
    </w:r>
  </w:p>
  <w:p w14:paraId="5E53E9BD" w14:textId="77777777" w:rsidR="00316BBD" w:rsidRDefault="00316BB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A69B" w14:textId="77777777" w:rsidR="00316BBD" w:rsidRPr="00295752" w:rsidRDefault="00316BBD" w:rsidP="00295752">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IV : Formulaires de soumission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0FF5" w14:textId="77777777" w:rsidR="00316BBD" w:rsidRPr="00295752" w:rsidRDefault="00316BBD" w:rsidP="0029575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6171" w14:textId="53BF20A3" w:rsidR="00316BBD" w:rsidRPr="002A51AA" w:rsidRDefault="003C492E" w:rsidP="00BC0509">
    <w:pPr>
      <w:pStyle w:val="En-tte"/>
      <w:rPr>
        <w:rFonts w:ascii="Times New Roman" w:hAnsi="Times New Roman"/>
      </w:rPr>
    </w:pPr>
    <w:r>
      <w:rPr>
        <w:rFonts w:ascii="Times New Roman" w:hAnsi="Times New Roman"/>
        <w:noProof/>
        <w:lang w:eastAsia="fr-FR"/>
      </w:rPr>
      <mc:AlternateContent>
        <mc:Choice Requires="wps">
          <w:drawing>
            <wp:anchor distT="4294967294" distB="4294967294" distL="114300" distR="114300" simplePos="0" relativeHeight="251663360" behindDoc="0" locked="0" layoutInCell="1" allowOverlap="1" wp14:anchorId="0F89864A" wp14:editId="5891282D">
              <wp:simplePos x="0" y="0"/>
              <wp:positionH relativeFrom="column">
                <wp:posOffset>8890</wp:posOffset>
              </wp:positionH>
              <wp:positionV relativeFrom="paragraph">
                <wp:posOffset>150494</wp:posOffset>
              </wp:positionV>
              <wp:extent cx="5800725" cy="0"/>
              <wp:effectExtent l="0" t="0" r="0" b="0"/>
              <wp:wrapNone/>
              <wp:docPr id="567296502"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A70881" id="_x0000_t32" coordsize="21600,21600" o:spt="32" o:oned="t" path="m,l21600,21600e" filled="f">
              <v:path arrowok="t" fillok="f" o:connecttype="none"/>
              <o:lock v:ext="edit" shapetype="t"/>
            </v:shapetype>
            <v:shape id="Connecteur droit avec flèche 3" o:spid="_x0000_s1026" type="#_x0000_t32" style="position:absolute;margin-left:.7pt;margin-top:11.85pt;width:456.7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"/>
          </w:pict>
        </mc:Fallback>
      </mc:AlternateContent>
    </w:r>
    <w:r w:rsidR="00316BBD" w:rsidRPr="002A51AA">
      <w:rPr>
        <w:rFonts w:ascii="Times New Roman" w:hAnsi="Times New Roman"/>
      </w:rPr>
      <w:t>Section I</w:t>
    </w:r>
    <w:r w:rsidR="00316BBD">
      <w:rPr>
        <w:rFonts w:ascii="Times New Roman" w:hAnsi="Times New Roman"/>
      </w:rPr>
      <w:t>II. Description des prestations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4A84" w14:textId="1243757C" w:rsidR="00316BBD" w:rsidRPr="003648B1" w:rsidRDefault="003C492E" w:rsidP="00BC0509">
    <w:pPr>
      <w:pStyle w:val="En-tte"/>
      <w:rPr>
        <w:rFonts w:ascii="Times New Roman" w:hAnsi="Times New Roman"/>
      </w:rPr>
    </w:pPr>
    <w:r>
      <w:rPr>
        <w:rFonts w:ascii="Times New Roman" w:hAnsi="Times New Roman"/>
        <w:noProof/>
        <w:lang w:eastAsia="fr-FR"/>
      </w:rPr>
      <mc:AlternateContent>
        <mc:Choice Requires="wps">
          <w:drawing>
            <wp:anchor distT="4294967294" distB="4294967294" distL="114300" distR="114300" simplePos="0" relativeHeight="251662336" behindDoc="0" locked="0" layoutInCell="1" allowOverlap="1" wp14:anchorId="29F1749D" wp14:editId="1C29FFB5">
              <wp:simplePos x="0" y="0"/>
              <wp:positionH relativeFrom="column">
                <wp:posOffset>8890</wp:posOffset>
              </wp:positionH>
              <wp:positionV relativeFrom="paragraph">
                <wp:posOffset>150494</wp:posOffset>
              </wp:positionV>
              <wp:extent cx="5800725" cy="0"/>
              <wp:effectExtent l="0" t="0" r="0" b="0"/>
              <wp:wrapNone/>
              <wp:docPr id="1777857300"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513CA2A" id="_x0000_t32" coordsize="21600,21600" o:spt="32" o:oned="t" path="m,l21600,21600e" filled="f">
              <v:path arrowok="t" fillok="f" o:connecttype="none"/>
              <o:lock v:ext="edit" shapetype="t"/>
            </v:shapetype>
            <v:shape id="Connecteur droit avec flèche 1" o:spid="_x0000_s1026" type="#_x0000_t32" style="position:absolute;margin-left:.7pt;margin-top:11.85pt;width:456.7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"/>
          </w:pict>
        </mc:Fallback>
      </mc:AlternateContent>
    </w:r>
    <w:r w:rsidR="00316BBD">
      <w:rPr>
        <w:rFonts w:ascii="Times New Roman" w:hAnsi="Times New Roman"/>
      </w:rPr>
      <w:t>Section III</w:t>
    </w:r>
    <w:r w:rsidR="00316BBD" w:rsidRPr="003648B1">
      <w:rPr>
        <w:rFonts w:ascii="Times New Roman" w:hAnsi="Times New Roman"/>
      </w:rPr>
      <w:t xml:space="preserve">. </w:t>
    </w:r>
    <w:r w:rsidR="00316BBD">
      <w:rPr>
        <w:rFonts w:ascii="Times New Roman" w:hAnsi="Times New Roman"/>
      </w:rPr>
      <w:t>Description des prestations</w:t>
    </w:r>
  </w:p>
  <w:p w14:paraId="2E7E8AC3" w14:textId="77777777" w:rsidR="00316BBD" w:rsidRDefault="00316BBD">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D627" w14:textId="77777777" w:rsidR="00316BBD" w:rsidRPr="0074475C" w:rsidRDefault="00316BBD" w:rsidP="0074475C">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825D" w14:textId="77777777" w:rsidR="00316BBD" w:rsidRPr="00572B94" w:rsidRDefault="00316BBD" w:rsidP="00D03C50">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41960486" w14:textId="77777777" w:rsidR="00316BBD" w:rsidRPr="00D03C50" w:rsidRDefault="00316BBD" w:rsidP="00D03C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E98A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pt;height:9pt" o:bullet="t">
        <v:imagedata r:id="rId1" o:title="BD14655_"/>
      </v:shape>
    </w:pict>
  </w:numPicBullet>
  <w:abstractNum w:abstractNumId="0" w15:restartNumberingAfterBreak="0">
    <w:nsid w:val="007B264A"/>
    <w:multiLevelType w:val="multilevel"/>
    <w:tmpl w:val="136211E0"/>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CB0F3D"/>
    <w:multiLevelType w:val="hybridMultilevel"/>
    <w:tmpl w:val="885A6BA0"/>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 w15:restartNumberingAfterBreak="0">
    <w:nsid w:val="00EF761E"/>
    <w:multiLevelType w:val="multilevel"/>
    <w:tmpl w:val="BCD83746"/>
    <w:lvl w:ilvl="0">
      <w:start w:val="1"/>
      <w:numFmt w:val="decimal"/>
      <w:lvlText w:val="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8A3FA1"/>
    <w:multiLevelType w:val="multilevel"/>
    <w:tmpl w:val="C7AA78C8"/>
    <w:lvl w:ilvl="0">
      <w:start w:val="1"/>
      <w:numFmt w:val="decimal"/>
      <w:lvlText w:val="5/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D21395"/>
    <w:multiLevelType w:val="singleLevel"/>
    <w:tmpl w:val="8DE4E448"/>
    <w:lvl w:ilvl="0">
      <w:start w:val="1"/>
      <w:numFmt w:val="lowerLetter"/>
      <w:lvlText w:val="%1)"/>
      <w:lvlJc w:val="left"/>
      <w:pPr>
        <w:tabs>
          <w:tab w:val="num" w:pos="720"/>
        </w:tabs>
        <w:ind w:left="720" w:hanging="720"/>
      </w:pPr>
      <w:rPr>
        <w:rFonts w:hint="default"/>
      </w:rPr>
    </w:lvl>
  </w:abstractNum>
  <w:abstractNum w:abstractNumId="5" w15:restartNumberingAfterBreak="0">
    <w:nsid w:val="02EC42FD"/>
    <w:multiLevelType w:val="hybridMultilevel"/>
    <w:tmpl w:val="66928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310DA8"/>
    <w:multiLevelType w:val="hybridMultilevel"/>
    <w:tmpl w:val="3B8833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3DD59AA"/>
    <w:multiLevelType w:val="multilevel"/>
    <w:tmpl w:val="BC6AA22C"/>
    <w:lvl w:ilvl="0">
      <w:start w:val="1"/>
      <w:numFmt w:val="decimal"/>
      <w:lvlText w:val="12/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D33C0C"/>
    <w:multiLevelType w:val="hybridMultilevel"/>
    <w:tmpl w:val="35124ABA"/>
    <w:lvl w:ilvl="0" w:tplc="040C0017">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9" w15:restartNumberingAfterBreak="0">
    <w:nsid w:val="05426511"/>
    <w:multiLevelType w:val="multilevel"/>
    <w:tmpl w:val="1CAA16D0"/>
    <w:lvl w:ilvl="0">
      <w:start w:val="17"/>
      <w:numFmt w:val="decimal"/>
      <w:lvlText w:val="%1"/>
      <w:lvlJc w:val="left"/>
      <w:pPr>
        <w:ind w:left="420" w:hanging="420"/>
      </w:pPr>
      <w:rPr>
        <w:rFonts w:hint="default"/>
      </w:rPr>
    </w:lvl>
    <w:lvl w:ilvl="1">
      <w:start w:val="1"/>
      <w:numFmt w:val="decimal"/>
      <w:lvlText w:val="3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6407AB"/>
    <w:multiLevelType w:val="hybridMultilevel"/>
    <w:tmpl w:val="1228E21A"/>
    <w:lvl w:ilvl="0" w:tplc="A6268C32">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46EEA"/>
    <w:multiLevelType w:val="multilevel"/>
    <w:tmpl w:val="CF06AA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992EFB"/>
    <w:multiLevelType w:val="multilevel"/>
    <w:tmpl w:val="8EDE86F0"/>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8816028"/>
    <w:multiLevelType w:val="hybridMultilevel"/>
    <w:tmpl w:val="37DA1CE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0917778A"/>
    <w:multiLevelType w:val="multilevel"/>
    <w:tmpl w:val="52F01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96E7922"/>
    <w:multiLevelType w:val="multilevel"/>
    <w:tmpl w:val="AEDA7BDE"/>
    <w:lvl w:ilvl="0">
      <w:start w:val="17"/>
      <w:numFmt w:val="decimal"/>
      <w:lvlText w:val="%1"/>
      <w:lvlJc w:val="left"/>
      <w:pPr>
        <w:ind w:left="420" w:hanging="420"/>
      </w:pPr>
      <w:rPr>
        <w:rFonts w:hint="default"/>
      </w:rPr>
    </w:lvl>
    <w:lvl w:ilvl="1">
      <w:start w:val="1"/>
      <w:numFmt w:val="decimal"/>
      <w:lvlText w:val="18.%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9A6602B"/>
    <w:multiLevelType w:val="multilevel"/>
    <w:tmpl w:val="B268C63A"/>
    <w:lvl w:ilvl="0">
      <w:start w:val="1"/>
      <w:numFmt w:val="decimal"/>
      <w:lvlText w:val="35/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A4E0128"/>
    <w:multiLevelType w:val="multilevel"/>
    <w:tmpl w:val="FFECBCA2"/>
    <w:lvl w:ilvl="0">
      <w:start w:val="1"/>
      <w:numFmt w:val="decimal"/>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A9762BC"/>
    <w:multiLevelType w:val="hybridMultilevel"/>
    <w:tmpl w:val="2932E43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9" w15:restartNumberingAfterBreak="0">
    <w:nsid w:val="0CBA6EC1"/>
    <w:multiLevelType w:val="hybridMultilevel"/>
    <w:tmpl w:val="34367C98"/>
    <w:lvl w:ilvl="0" w:tplc="65CA76CA">
      <w:start w:val="1"/>
      <w:numFmt w:val="lowerLetter"/>
      <w:lvlText w:val="(%1)"/>
      <w:lvlJc w:val="left"/>
      <w:pPr>
        <w:tabs>
          <w:tab w:val="num" w:pos="720"/>
        </w:tabs>
        <w:ind w:left="720" w:firstLine="17"/>
      </w:pPr>
      <w:rPr>
        <w:rFonts w:ascii="Times New Roman" w:eastAsia="Times New Roman" w:hAnsi="Times New Roman" w:cs="Times New Roman"/>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D64791A"/>
    <w:multiLevelType w:val="multilevel"/>
    <w:tmpl w:val="8982C798"/>
    <w:lvl w:ilvl="0">
      <w:start w:val="17"/>
      <w:numFmt w:val="decimal"/>
      <w:lvlText w:val="%1"/>
      <w:lvlJc w:val="left"/>
      <w:pPr>
        <w:ind w:left="420" w:hanging="420"/>
      </w:pPr>
      <w:rPr>
        <w:rFonts w:hint="default"/>
      </w:rPr>
    </w:lvl>
    <w:lvl w:ilvl="1">
      <w:start w:val="1"/>
      <w:numFmt w:val="decimal"/>
      <w:lvlText w:val="4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EB2925"/>
    <w:multiLevelType w:val="multilevel"/>
    <w:tmpl w:val="5F4C7B92"/>
    <w:lvl w:ilvl="0">
      <w:start w:val="1"/>
      <w:numFmt w:val="decimal"/>
      <w:lvlText w:val="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F5D1779"/>
    <w:multiLevelType w:val="multilevel"/>
    <w:tmpl w:val="A2CC13E2"/>
    <w:lvl w:ilvl="0">
      <w:start w:val="15"/>
      <w:numFmt w:val="decimal"/>
      <w:lvlText w:val="%1"/>
      <w:lvlJc w:val="left"/>
      <w:pPr>
        <w:ind w:left="420" w:hanging="420"/>
      </w:pPr>
      <w:rPr>
        <w:rFonts w:hint="default"/>
      </w:rPr>
    </w:lvl>
    <w:lvl w:ilvl="1">
      <w:start w:val="1"/>
      <w:numFmt w:val="decimal"/>
      <w:lvlText w:val="1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F781611"/>
    <w:multiLevelType w:val="multilevel"/>
    <w:tmpl w:val="143A35E8"/>
    <w:lvl w:ilvl="0">
      <w:start w:val="1"/>
      <w:numFmt w:val="decimal"/>
      <w:lvlText w:val="6.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F956AB3"/>
    <w:multiLevelType w:val="multilevel"/>
    <w:tmpl w:val="05F014A2"/>
    <w:lvl w:ilvl="0">
      <w:start w:val="4"/>
      <w:numFmt w:val="decimal"/>
      <w:lvlText w:val="%1"/>
      <w:lvlJc w:val="left"/>
      <w:pPr>
        <w:tabs>
          <w:tab w:val="num" w:pos="510"/>
        </w:tabs>
        <w:ind w:left="510" w:hanging="510"/>
      </w:pPr>
      <w:rPr>
        <w:rFonts w:hint="default"/>
      </w:rPr>
    </w:lvl>
    <w:lvl w:ilvl="1">
      <w:start w:val="1"/>
      <w:numFmt w:val="decimal"/>
      <w:lvlText w:val="10.%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030273C"/>
    <w:multiLevelType w:val="multilevel"/>
    <w:tmpl w:val="5ACEE5EA"/>
    <w:lvl w:ilvl="0">
      <w:start w:val="4"/>
      <w:numFmt w:val="decimal"/>
      <w:lvlText w:val="%1"/>
      <w:lvlJc w:val="left"/>
      <w:pPr>
        <w:tabs>
          <w:tab w:val="num" w:pos="510"/>
        </w:tabs>
        <w:ind w:left="510" w:hanging="510"/>
      </w:pPr>
      <w:rPr>
        <w:rFonts w:hint="default"/>
      </w:rPr>
    </w:lvl>
    <w:lvl w:ilvl="1">
      <w:start w:val="1"/>
      <w:numFmt w:val="decimal"/>
      <w:lvlText w:val="14.%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861F8E"/>
    <w:multiLevelType w:val="singleLevel"/>
    <w:tmpl w:val="CEF407A4"/>
    <w:lvl w:ilvl="0">
      <w:start w:val="1"/>
      <w:numFmt w:val="lowerLetter"/>
      <w:lvlText w:val="%1)"/>
      <w:lvlJc w:val="left"/>
      <w:pPr>
        <w:tabs>
          <w:tab w:val="num" w:pos="504"/>
        </w:tabs>
        <w:ind w:left="504" w:hanging="504"/>
      </w:pPr>
      <w:rPr>
        <w:b w:val="0"/>
        <w:i w:val="0"/>
      </w:rPr>
    </w:lvl>
  </w:abstractNum>
  <w:abstractNum w:abstractNumId="27" w15:restartNumberingAfterBreak="0">
    <w:nsid w:val="10A54496"/>
    <w:multiLevelType w:val="multilevel"/>
    <w:tmpl w:val="65307CBE"/>
    <w:lvl w:ilvl="0">
      <w:start w:val="1"/>
      <w:numFmt w:val="decimal"/>
      <w:lvlText w:val="14/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14832C0"/>
    <w:multiLevelType w:val="multilevel"/>
    <w:tmpl w:val="29ECC2A0"/>
    <w:lvl w:ilvl="0">
      <w:start w:val="3"/>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25C05A8"/>
    <w:multiLevelType w:val="multilevel"/>
    <w:tmpl w:val="365CE614"/>
    <w:lvl w:ilvl="0">
      <w:start w:val="1"/>
      <w:numFmt w:val="decimal"/>
      <w:lvlText w:val="3/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29354E7"/>
    <w:multiLevelType w:val="multilevel"/>
    <w:tmpl w:val="1B6EC25E"/>
    <w:lvl w:ilvl="0">
      <w:start w:val="17"/>
      <w:numFmt w:val="decimal"/>
      <w:lvlText w:val="%1"/>
      <w:lvlJc w:val="left"/>
      <w:pPr>
        <w:ind w:left="420" w:hanging="420"/>
      </w:pPr>
      <w:rPr>
        <w:rFonts w:hint="default"/>
      </w:rPr>
    </w:lvl>
    <w:lvl w:ilvl="1">
      <w:start w:val="1"/>
      <w:numFmt w:val="decimal"/>
      <w:lvlText w:val="3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2C12F28"/>
    <w:multiLevelType w:val="multilevel"/>
    <w:tmpl w:val="F76236AE"/>
    <w:lvl w:ilvl="0">
      <w:start w:val="1"/>
      <w:numFmt w:val="decimal"/>
      <w:lvlText w:val="3/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2E57CD8"/>
    <w:multiLevelType w:val="hybridMultilevel"/>
    <w:tmpl w:val="5386D200"/>
    <w:lvl w:ilvl="0" w:tplc="040C001B">
      <w:start w:val="1"/>
      <w:numFmt w:val="low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371055D"/>
    <w:multiLevelType w:val="multilevel"/>
    <w:tmpl w:val="25989E44"/>
    <w:lvl w:ilvl="0">
      <w:start w:val="1"/>
      <w:numFmt w:val="decimal"/>
      <w:lvlText w:val="3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439064A"/>
    <w:multiLevelType w:val="multilevel"/>
    <w:tmpl w:val="162E690A"/>
    <w:lvl w:ilvl="0">
      <w:start w:val="1"/>
      <w:numFmt w:val="decimal"/>
      <w:lvlText w:val="2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4B50966"/>
    <w:multiLevelType w:val="multilevel"/>
    <w:tmpl w:val="821A85C2"/>
    <w:lvl w:ilvl="0">
      <w:start w:val="17"/>
      <w:numFmt w:val="decimal"/>
      <w:lvlText w:val="%1"/>
      <w:lvlJc w:val="left"/>
      <w:pPr>
        <w:ind w:left="420" w:hanging="420"/>
      </w:pPr>
      <w:rPr>
        <w:rFonts w:hint="default"/>
      </w:rPr>
    </w:lvl>
    <w:lvl w:ilvl="1">
      <w:start w:val="1"/>
      <w:numFmt w:val="decimal"/>
      <w:lvlText w:val="3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59D6756"/>
    <w:multiLevelType w:val="multilevel"/>
    <w:tmpl w:val="90C41F90"/>
    <w:lvl w:ilvl="0">
      <w:start w:val="1"/>
      <w:numFmt w:val="decimal"/>
      <w:lvlText w:val="20/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8B7D1E"/>
    <w:multiLevelType w:val="multilevel"/>
    <w:tmpl w:val="699E58B4"/>
    <w:lvl w:ilvl="0">
      <w:start w:val="17"/>
      <w:numFmt w:val="decimal"/>
      <w:lvlText w:val="%1"/>
      <w:lvlJc w:val="left"/>
      <w:pPr>
        <w:ind w:left="420" w:hanging="420"/>
      </w:pPr>
      <w:rPr>
        <w:rFonts w:hint="default"/>
      </w:rPr>
    </w:lvl>
    <w:lvl w:ilvl="1">
      <w:start w:val="1"/>
      <w:numFmt w:val="decimal"/>
      <w:lvlText w:val="4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E1E4E"/>
    <w:multiLevelType w:val="multilevel"/>
    <w:tmpl w:val="D85CC4B0"/>
    <w:lvl w:ilvl="0">
      <w:start w:val="1"/>
      <w:numFmt w:val="decimal"/>
      <w:lvlText w:val="1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7974163"/>
    <w:multiLevelType w:val="multilevel"/>
    <w:tmpl w:val="923E0108"/>
    <w:lvl w:ilvl="0">
      <w:start w:val="17"/>
      <w:numFmt w:val="decimal"/>
      <w:lvlText w:val="%1"/>
      <w:lvlJc w:val="left"/>
      <w:pPr>
        <w:ind w:left="420" w:hanging="420"/>
      </w:pPr>
      <w:rPr>
        <w:rFonts w:hint="default"/>
      </w:rPr>
    </w:lvl>
    <w:lvl w:ilvl="1">
      <w:start w:val="1"/>
      <w:numFmt w:val="decimal"/>
      <w:lvlText w:val="2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88D7C71"/>
    <w:multiLevelType w:val="multilevel"/>
    <w:tmpl w:val="EB5CBE04"/>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90B68B5"/>
    <w:multiLevelType w:val="hybridMultilevel"/>
    <w:tmpl w:val="6D26B6EA"/>
    <w:lvl w:ilvl="0" w:tplc="162A93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91E4AB4"/>
    <w:multiLevelType w:val="multilevel"/>
    <w:tmpl w:val="6D6A1268"/>
    <w:lvl w:ilvl="0">
      <w:start w:val="17"/>
      <w:numFmt w:val="decimal"/>
      <w:lvlText w:val="%1"/>
      <w:lvlJc w:val="left"/>
      <w:pPr>
        <w:ind w:left="420" w:hanging="420"/>
      </w:pPr>
      <w:rPr>
        <w:rFonts w:hint="default"/>
      </w:rPr>
    </w:lvl>
    <w:lvl w:ilvl="1">
      <w:start w:val="1"/>
      <w:numFmt w:val="decimal"/>
      <w:lvlText w:val="2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99E0ADE"/>
    <w:multiLevelType w:val="hybridMultilevel"/>
    <w:tmpl w:val="B11AE9F4"/>
    <w:lvl w:ilvl="0" w:tplc="F9C822D0">
      <w:start w:val="1"/>
      <w:numFmt w:val="lowerRoman"/>
      <w:lvlText w:val="%1."/>
      <w:lvlJc w:val="right"/>
      <w:pPr>
        <w:ind w:left="360" w:hanging="360"/>
      </w:pPr>
      <w:rPr>
        <w:rFonts w:hint="default"/>
        <w:b/>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19A20B17"/>
    <w:multiLevelType w:val="multilevel"/>
    <w:tmpl w:val="FBB28F4A"/>
    <w:lvl w:ilvl="0">
      <w:start w:val="17"/>
      <w:numFmt w:val="decimal"/>
      <w:lvlText w:val="%1"/>
      <w:lvlJc w:val="left"/>
      <w:pPr>
        <w:ind w:left="420" w:hanging="420"/>
      </w:pPr>
      <w:rPr>
        <w:rFonts w:hint="default"/>
      </w:rPr>
    </w:lvl>
    <w:lvl w:ilvl="1">
      <w:start w:val="1"/>
      <w:numFmt w:val="decimal"/>
      <w:lvlText w:val="1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A293EBB"/>
    <w:multiLevelType w:val="multilevel"/>
    <w:tmpl w:val="A1FE33F8"/>
    <w:lvl w:ilvl="0">
      <w:start w:val="1"/>
      <w:numFmt w:val="decimal"/>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BE259F7"/>
    <w:multiLevelType w:val="multilevel"/>
    <w:tmpl w:val="0F6E37B2"/>
    <w:lvl w:ilvl="0">
      <w:start w:val="1"/>
      <w:numFmt w:val="decimal"/>
      <w:lvlText w:val="5/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C9C3A92"/>
    <w:multiLevelType w:val="multilevel"/>
    <w:tmpl w:val="F2184570"/>
    <w:lvl w:ilvl="0">
      <w:start w:val="1"/>
      <w:numFmt w:val="decimal"/>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CEA7861"/>
    <w:multiLevelType w:val="multilevel"/>
    <w:tmpl w:val="394EC91E"/>
    <w:lvl w:ilvl="0">
      <w:start w:val="1"/>
      <w:numFmt w:val="decimal"/>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D39499E"/>
    <w:multiLevelType w:val="hybridMultilevel"/>
    <w:tmpl w:val="F72E334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50" w15:restartNumberingAfterBreak="0">
    <w:nsid w:val="1DBD1E1F"/>
    <w:multiLevelType w:val="multilevel"/>
    <w:tmpl w:val="5E44DDC4"/>
    <w:lvl w:ilvl="0">
      <w:start w:val="1"/>
      <w:numFmt w:val="decimal"/>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ECA65CD"/>
    <w:multiLevelType w:val="multilevel"/>
    <w:tmpl w:val="2CB2EFD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1FE539C0"/>
    <w:multiLevelType w:val="multilevel"/>
    <w:tmpl w:val="6974DEC8"/>
    <w:lvl w:ilvl="0">
      <w:start w:val="17"/>
      <w:numFmt w:val="decimal"/>
      <w:lvlText w:val="%1"/>
      <w:lvlJc w:val="left"/>
      <w:pPr>
        <w:ind w:left="420" w:hanging="420"/>
      </w:pPr>
      <w:rPr>
        <w:rFonts w:hint="default"/>
      </w:rPr>
    </w:lvl>
    <w:lvl w:ilvl="1">
      <w:start w:val="1"/>
      <w:numFmt w:val="decimal"/>
      <w:lvlText w:val="2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0633BD0"/>
    <w:multiLevelType w:val="multilevel"/>
    <w:tmpl w:val="E6D07544"/>
    <w:lvl w:ilvl="0">
      <w:start w:val="3"/>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13E07A8"/>
    <w:multiLevelType w:val="multilevel"/>
    <w:tmpl w:val="92ECEFD0"/>
    <w:lvl w:ilvl="0">
      <w:start w:val="1"/>
      <w:numFmt w:val="decimal"/>
      <w:lvlText w:val="38/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2125076"/>
    <w:multiLevelType w:val="multilevel"/>
    <w:tmpl w:val="F47CC798"/>
    <w:lvl w:ilvl="0">
      <w:start w:val="17"/>
      <w:numFmt w:val="decimal"/>
      <w:lvlText w:val="%1"/>
      <w:lvlJc w:val="left"/>
      <w:pPr>
        <w:ind w:left="420" w:hanging="420"/>
      </w:pPr>
      <w:rPr>
        <w:rFonts w:hint="default"/>
      </w:rPr>
    </w:lvl>
    <w:lvl w:ilvl="1">
      <w:start w:val="1"/>
      <w:numFmt w:val="decimal"/>
      <w:lvlText w:val="3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2467F33"/>
    <w:multiLevelType w:val="hybridMultilevel"/>
    <w:tmpl w:val="23FCEB3E"/>
    <w:lvl w:ilvl="0" w:tplc="F90A7A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22C62EDB"/>
    <w:multiLevelType w:val="hybridMultilevel"/>
    <w:tmpl w:val="76DEA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59" w15:restartNumberingAfterBreak="0">
    <w:nsid w:val="25624B35"/>
    <w:multiLevelType w:val="multilevel"/>
    <w:tmpl w:val="54968A84"/>
    <w:lvl w:ilvl="0">
      <w:start w:val="1"/>
      <w:numFmt w:val="decimal"/>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6D033A0"/>
    <w:multiLevelType w:val="hybridMultilevel"/>
    <w:tmpl w:val="945069A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1" w15:restartNumberingAfterBreak="0">
    <w:nsid w:val="278B3D87"/>
    <w:multiLevelType w:val="multilevel"/>
    <w:tmpl w:val="FD3EB9F4"/>
    <w:lvl w:ilvl="0">
      <w:start w:val="4"/>
      <w:numFmt w:val="decimal"/>
      <w:lvlText w:val="%1"/>
      <w:lvlJc w:val="left"/>
      <w:pPr>
        <w:tabs>
          <w:tab w:val="num" w:pos="510"/>
        </w:tabs>
        <w:ind w:left="510" w:hanging="510"/>
      </w:pPr>
      <w:rPr>
        <w:rFonts w:hint="default"/>
      </w:rPr>
    </w:lvl>
    <w:lvl w:ilvl="1">
      <w:start w:val="1"/>
      <w:numFmt w:val="decimal"/>
      <w:lvlText w:val="6.%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29985E38"/>
    <w:multiLevelType w:val="multilevel"/>
    <w:tmpl w:val="E4CCF120"/>
    <w:lvl w:ilvl="0">
      <w:start w:val="2"/>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A081DC4"/>
    <w:multiLevelType w:val="hybridMultilevel"/>
    <w:tmpl w:val="50E49AD2"/>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4" w15:restartNumberingAfterBreak="0">
    <w:nsid w:val="2C1D14CB"/>
    <w:multiLevelType w:val="multilevel"/>
    <w:tmpl w:val="CD560D16"/>
    <w:lvl w:ilvl="0">
      <w:start w:val="1"/>
      <w:numFmt w:val="decimal"/>
      <w:lvlText w:val="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2CA9055E"/>
    <w:multiLevelType w:val="multilevel"/>
    <w:tmpl w:val="6F0A3D62"/>
    <w:lvl w:ilvl="0">
      <w:start w:val="1"/>
      <w:numFmt w:val="decimal"/>
      <w:lvlText w:val="35/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D5E3C78"/>
    <w:multiLevelType w:val="multilevel"/>
    <w:tmpl w:val="124660AE"/>
    <w:lvl w:ilvl="0">
      <w:start w:val="1"/>
      <w:numFmt w:val="decimal"/>
      <w:lvlText w:val="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2DED28D7"/>
    <w:multiLevelType w:val="hybridMultilevel"/>
    <w:tmpl w:val="F85A5862"/>
    <w:lvl w:ilvl="0" w:tplc="040C0017">
      <w:start w:val="1"/>
      <w:numFmt w:val="lowerLetter"/>
      <w:lvlText w:val="%1)"/>
      <w:lvlJc w:val="left"/>
      <w:pPr>
        <w:ind w:left="-2112" w:hanging="360"/>
      </w:pPr>
    </w:lvl>
    <w:lvl w:ilvl="1" w:tplc="040C0019" w:tentative="1">
      <w:start w:val="1"/>
      <w:numFmt w:val="lowerLetter"/>
      <w:lvlText w:val="%2."/>
      <w:lvlJc w:val="left"/>
      <w:pPr>
        <w:ind w:left="-1392" w:hanging="360"/>
      </w:pPr>
    </w:lvl>
    <w:lvl w:ilvl="2" w:tplc="040C001B" w:tentative="1">
      <w:start w:val="1"/>
      <w:numFmt w:val="lowerRoman"/>
      <w:lvlText w:val="%3."/>
      <w:lvlJc w:val="right"/>
      <w:pPr>
        <w:ind w:left="-672" w:hanging="180"/>
      </w:pPr>
    </w:lvl>
    <w:lvl w:ilvl="3" w:tplc="040C000F" w:tentative="1">
      <w:start w:val="1"/>
      <w:numFmt w:val="decimal"/>
      <w:lvlText w:val="%4."/>
      <w:lvlJc w:val="left"/>
      <w:pPr>
        <w:ind w:left="48" w:hanging="360"/>
      </w:pPr>
    </w:lvl>
    <w:lvl w:ilvl="4" w:tplc="040C0019" w:tentative="1">
      <w:start w:val="1"/>
      <w:numFmt w:val="lowerLetter"/>
      <w:lvlText w:val="%5."/>
      <w:lvlJc w:val="left"/>
      <w:pPr>
        <w:ind w:left="768" w:hanging="360"/>
      </w:pPr>
    </w:lvl>
    <w:lvl w:ilvl="5" w:tplc="040C001B" w:tentative="1">
      <w:start w:val="1"/>
      <w:numFmt w:val="lowerRoman"/>
      <w:lvlText w:val="%6."/>
      <w:lvlJc w:val="right"/>
      <w:pPr>
        <w:ind w:left="1488" w:hanging="180"/>
      </w:pPr>
    </w:lvl>
    <w:lvl w:ilvl="6" w:tplc="040C000F" w:tentative="1">
      <w:start w:val="1"/>
      <w:numFmt w:val="decimal"/>
      <w:lvlText w:val="%7."/>
      <w:lvlJc w:val="left"/>
      <w:pPr>
        <w:ind w:left="2208" w:hanging="360"/>
      </w:pPr>
    </w:lvl>
    <w:lvl w:ilvl="7" w:tplc="040C0019" w:tentative="1">
      <w:start w:val="1"/>
      <w:numFmt w:val="lowerLetter"/>
      <w:lvlText w:val="%8."/>
      <w:lvlJc w:val="left"/>
      <w:pPr>
        <w:ind w:left="2928" w:hanging="360"/>
      </w:pPr>
    </w:lvl>
    <w:lvl w:ilvl="8" w:tplc="040C001B" w:tentative="1">
      <w:start w:val="1"/>
      <w:numFmt w:val="lowerRoman"/>
      <w:lvlText w:val="%9."/>
      <w:lvlJc w:val="right"/>
      <w:pPr>
        <w:ind w:left="3648" w:hanging="180"/>
      </w:pPr>
    </w:lvl>
  </w:abstractNum>
  <w:abstractNum w:abstractNumId="68" w15:restartNumberingAfterBreak="0">
    <w:nsid w:val="2E4C50DE"/>
    <w:multiLevelType w:val="hybridMultilevel"/>
    <w:tmpl w:val="5AF6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2FA760E6"/>
    <w:multiLevelType w:val="multilevel"/>
    <w:tmpl w:val="6972C9CE"/>
    <w:lvl w:ilvl="0">
      <w:start w:val="1"/>
      <w:numFmt w:val="decimal"/>
      <w:lvlText w:val="29/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2FC30CDB"/>
    <w:multiLevelType w:val="multilevel"/>
    <w:tmpl w:val="2A66DCF6"/>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02410DF"/>
    <w:multiLevelType w:val="multilevel"/>
    <w:tmpl w:val="14045AC2"/>
    <w:lvl w:ilvl="0">
      <w:start w:val="1"/>
      <w:numFmt w:val="decimal"/>
      <w:lvlText w:val="3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06A1AC2"/>
    <w:multiLevelType w:val="hybridMultilevel"/>
    <w:tmpl w:val="5FFE167A"/>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3" w15:restartNumberingAfterBreak="0">
    <w:nsid w:val="309630DC"/>
    <w:multiLevelType w:val="hybridMultilevel"/>
    <w:tmpl w:val="2BC47396"/>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74" w15:restartNumberingAfterBreak="0">
    <w:nsid w:val="310001F0"/>
    <w:multiLevelType w:val="multilevel"/>
    <w:tmpl w:val="3FCCF70E"/>
    <w:lvl w:ilvl="0">
      <w:start w:val="1"/>
      <w:numFmt w:val="decimal"/>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312525BE"/>
    <w:multiLevelType w:val="multilevel"/>
    <w:tmpl w:val="0904508E"/>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1316E5C"/>
    <w:multiLevelType w:val="hybridMultilevel"/>
    <w:tmpl w:val="48347442"/>
    <w:lvl w:ilvl="0" w:tplc="0D747CBA">
      <w:numFmt w:val="bullet"/>
      <w:lvlText w:val="-"/>
      <w:lvlJc w:val="left"/>
      <w:pPr>
        <w:ind w:left="1770" w:hanging="360"/>
      </w:pPr>
      <w:rPr>
        <w:rFonts w:ascii="Arial Narrow" w:eastAsia="Times New Roman" w:hAnsi="Arial Narrow" w:cs="Times New Roman" w:hint="default"/>
      </w:rPr>
    </w:lvl>
    <w:lvl w:ilvl="1" w:tplc="040C0003" w:tentative="1">
      <w:start w:val="1"/>
      <w:numFmt w:val="bullet"/>
      <w:lvlText w:val="o"/>
      <w:lvlJc w:val="left"/>
      <w:pPr>
        <w:ind w:left="2490" w:hanging="360"/>
      </w:pPr>
      <w:rPr>
        <w:rFonts w:ascii="Courier New" w:hAnsi="Courier New" w:cs="Wingdings"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Wingdings"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Wingdings" w:hint="default"/>
      </w:rPr>
    </w:lvl>
    <w:lvl w:ilvl="8" w:tplc="040C0005" w:tentative="1">
      <w:start w:val="1"/>
      <w:numFmt w:val="bullet"/>
      <w:lvlText w:val=""/>
      <w:lvlJc w:val="left"/>
      <w:pPr>
        <w:ind w:left="7530" w:hanging="360"/>
      </w:pPr>
      <w:rPr>
        <w:rFonts w:ascii="Wingdings" w:hAnsi="Wingdings" w:hint="default"/>
      </w:rPr>
    </w:lvl>
  </w:abstractNum>
  <w:abstractNum w:abstractNumId="77" w15:restartNumberingAfterBreak="0">
    <w:nsid w:val="319D147C"/>
    <w:multiLevelType w:val="multilevel"/>
    <w:tmpl w:val="D36A2BDA"/>
    <w:lvl w:ilvl="0">
      <w:start w:val="17"/>
      <w:numFmt w:val="decimal"/>
      <w:lvlText w:val="%1"/>
      <w:lvlJc w:val="left"/>
      <w:pPr>
        <w:ind w:left="420" w:hanging="420"/>
      </w:pPr>
      <w:rPr>
        <w:rFonts w:hint="default"/>
      </w:rPr>
    </w:lvl>
    <w:lvl w:ilvl="1">
      <w:start w:val="1"/>
      <w:numFmt w:val="decimal"/>
      <w:lvlText w:val="2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1BB116D"/>
    <w:multiLevelType w:val="multilevel"/>
    <w:tmpl w:val="A35441CE"/>
    <w:lvl w:ilvl="0">
      <w:start w:val="17"/>
      <w:numFmt w:val="decimal"/>
      <w:lvlText w:val="%1"/>
      <w:lvlJc w:val="left"/>
      <w:pPr>
        <w:ind w:left="420" w:hanging="420"/>
      </w:pPr>
      <w:rPr>
        <w:rFonts w:hint="default"/>
      </w:rPr>
    </w:lvl>
    <w:lvl w:ilvl="1">
      <w:start w:val="1"/>
      <w:numFmt w:val="decimal"/>
      <w:lvlText w:val="3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201174D"/>
    <w:multiLevelType w:val="multilevel"/>
    <w:tmpl w:val="6B74A124"/>
    <w:lvl w:ilvl="0">
      <w:start w:val="1"/>
      <w:numFmt w:val="decimal"/>
      <w:lvlText w:val="6/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322870F8"/>
    <w:multiLevelType w:val="multilevel"/>
    <w:tmpl w:val="C298B5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2CF6627"/>
    <w:multiLevelType w:val="hybridMultilevel"/>
    <w:tmpl w:val="E90AC078"/>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32E82D8B"/>
    <w:multiLevelType w:val="multilevel"/>
    <w:tmpl w:val="EA1845F6"/>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32FB7E52"/>
    <w:multiLevelType w:val="multilevel"/>
    <w:tmpl w:val="E3002E4E"/>
    <w:lvl w:ilvl="0">
      <w:start w:val="4"/>
      <w:numFmt w:val="decimal"/>
      <w:lvlText w:val="%1"/>
      <w:lvlJc w:val="left"/>
      <w:pPr>
        <w:tabs>
          <w:tab w:val="num" w:pos="510"/>
        </w:tabs>
        <w:ind w:left="510" w:hanging="510"/>
      </w:pPr>
      <w:rPr>
        <w:rFonts w:hint="default"/>
      </w:rPr>
    </w:lvl>
    <w:lvl w:ilvl="1">
      <w:start w:val="1"/>
      <w:numFmt w:val="decimal"/>
      <w:lvlText w:val="5.%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4740133"/>
    <w:multiLevelType w:val="hybridMultilevel"/>
    <w:tmpl w:val="17429F14"/>
    <w:lvl w:ilvl="0" w:tplc="520E7A92">
      <w:start w:val="1341"/>
      <w:numFmt w:val="bullet"/>
      <w:lvlText w:val="-"/>
      <w:lvlJc w:val="left"/>
      <w:pPr>
        <w:tabs>
          <w:tab w:val="num" w:pos="360"/>
        </w:tabs>
        <w:ind w:left="360" w:hanging="360"/>
      </w:pPr>
      <w:rPr>
        <w:rFonts w:ascii="Times New Roman" w:hAnsi="Times New Roman" w:hint="default"/>
        <w:b/>
      </w:rPr>
    </w:lvl>
    <w:lvl w:ilvl="1" w:tplc="040C0003" w:tentative="1">
      <w:start w:val="1"/>
      <w:numFmt w:val="bullet"/>
      <w:lvlText w:val="o"/>
      <w:lvlJc w:val="left"/>
      <w:pPr>
        <w:tabs>
          <w:tab w:val="num" w:pos="-684"/>
        </w:tabs>
        <w:ind w:left="-684" w:hanging="360"/>
      </w:pPr>
      <w:rPr>
        <w:rFonts w:ascii="Courier New" w:hAnsi="Courier New" w:hint="default"/>
      </w:rPr>
    </w:lvl>
    <w:lvl w:ilvl="2" w:tplc="040C0005" w:tentative="1">
      <w:start w:val="1"/>
      <w:numFmt w:val="bullet"/>
      <w:lvlText w:val=""/>
      <w:lvlJc w:val="left"/>
      <w:pPr>
        <w:tabs>
          <w:tab w:val="num" w:pos="36"/>
        </w:tabs>
        <w:ind w:left="36" w:hanging="360"/>
      </w:pPr>
      <w:rPr>
        <w:rFonts w:ascii="Wingdings" w:hAnsi="Wingdings" w:hint="default"/>
      </w:rPr>
    </w:lvl>
    <w:lvl w:ilvl="3" w:tplc="040C0001" w:tentative="1">
      <w:start w:val="1"/>
      <w:numFmt w:val="bullet"/>
      <w:lvlText w:val=""/>
      <w:lvlJc w:val="left"/>
      <w:pPr>
        <w:tabs>
          <w:tab w:val="num" w:pos="756"/>
        </w:tabs>
        <w:ind w:left="756" w:hanging="360"/>
      </w:pPr>
      <w:rPr>
        <w:rFonts w:ascii="Symbol" w:hAnsi="Symbol" w:hint="default"/>
      </w:rPr>
    </w:lvl>
    <w:lvl w:ilvl="4" w:tplc="040C0003" w:tentative="1">
      <w:start w:val="1"/>
      <w:numFmt w:val="bullet"/>
      <w:lvlText w:val="o"/>
      <w:lvlJc w:val="left"/>
      <w:pPr>
        <w:tabs>
          <w:tab w:val="num" w:pos="1476"/>
        </w:tabs>
        <w:ind w:left="1476" w:hanging="360"/>
      </w:pPr>
      <w:rPr>
        <w:rFonts w:ascii="Courier New" w:hAnsi="Courier New" w:hint="default"/>
      </w:rPr>
    </w:lvl>
    <w:lvl w:ilvl="5" w:tplc="040C0005" w:tentative="1">
      <w:start w:val="1"/>
      <w:numFmt w:val="bullet"/>
      <w:lvlText w:val=""/>
      <w:lvlJc w:val="left"/>
      <w:pPr>
        <w:tabs>
          <w:tab w:val="num" w:pos="2196"/>
        </w:tabs>
        <w:ind w:left="2196" w:hanging="360"/>
      </w:pPr>
      <w:rPr>
        <w:rFonts w:ascii="Wingdings" w:hAnsi="Wingdings" w:hint="default"/>
      </w:rPr>
    </w:lvl>
    <w:lvl w:ilvl="6" w:tplc="040C0001" w:tentative="1">
      <w:start w:val="1"/>
      <w:numFmt w:val="bullet"/>
      <w:lvlText w:val=""/>
      <w:lvlJc w:val="left"/>
      <w:pPr>
        <w:tabs>
          <w:tab w:val="num" w:pos="2916"/>
        </w:tabs>
        <w:ind w:left="2916" w:hanging="360"/>
      </w:pPr>
      <w:rPr>
        <w:rFonts w:ascii="Symbol" w:hAnsi="Symbol" w:hint="default"/>
      </w:rPr>
    </w:lvl>
    <w:lvl w:ilvl="7" w:tplc="040C0003" w:tentative="1">
      <w:start w:val="1"/>
      <w:numFmt w:val="bullet"/>
      <w:lvlText w:val="o"/>
      <w:lvlJc w:val="left"/>
      <w:pPr>
        <w:tabs>
          <w:tab w:val="num" w:pos="3636"/>
        </w:tabs>
        <w:ind w:left="3636" w:hanging="360"/>
      </w:pPr>
      <w:rPr>
        <w:rFonts w:ascii="Courier New" w:hAnsi="Courier New" w:hint="default"/>
      </w:rPr>
    </w:lvl>
    <w:lvl w:ilvl="8" w:tplc="040C0005" w:tentative="1">
      <w:start w:val="1"/>
      <w:numFmt w:val="bullet"/>
      <w:lvlText w:val=""/>
      <w:lvlJc w:val="left"/>
      <w:pPr>
        <w:tabs>
          <w:tab w:val="num" w:pos="4356"/>
        </w:tabs>
        <w:ind w:left="4356" w:hanging="360"/>
      </w:pPr>
      <w:rPr>
        <w:rFonts w:ascii="Wingdings" w:hAnsi="Wingdings" w:hint="default"/>
      </w:rPr>
    </w:lvl>
  </w:abstractNum>
  <w:abstractNum w:abstractNumId="85" w15:restartNumberingAfterBreak="0">
    <w:nsid w:val="34794A70"/>
    <w:multiLevelType w:val="hybridMultilevel"/>
    <w:tmpl w:val="D46A8B2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6" w15:restartNumberingAfterBreak="0">
    <w:nsid w:val="35C61FCA"/>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362D1BFE"/>
    <w:multiLevelType w:val="multilevel"/>
    <w:tmpl w:val="DAA45ABE"/>
    <w:lvl w:ilvl="0">
      <w:start w:val="17"/>
      <w:numFmt w:val="decimal"/>
      <w:lvlText w:val="%1"/>
      <w:lvlJc w:val="left"/>
      <w:pPr>
        <w:ind w:left="420" w:hanging="420"/>
      </w:pPr>
      <w:rPr>
        <w:rFonts w:hint="default"/>
      </w:rPr>
    </w:lvl>
    <w:lvl w:ilvl="1">
      <w:start w:val="1"/>
      <w:numFmt w:val="decimal"/>
      <w:lvlText w:val="2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7130DD9"/>
    <w:multiLevelType w:val="hybridMultilevel"/>
    <w:tmpl w:val="DD9A049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38C350BB"/>
    <w:multiLevelType w:val="hybridMultilevel"/>
    <w:tmpl w:val="CA00DDF6"/>
    <w:lvl w:ilvl="0" w:tplc="5B2073B6">
      <w:start w:val="3"/>
      <w:numFmt w:val="bullet"/>
      <w:lvlText w:val=""/>
      <w:lvlPicBulletId w:val="0"/>
      <w:lvlJc w:val="right"/>
      <w:pPr>
        <w:ind w:left="1353" w:hanging="360"/>
      </w:pPr>
      <w:rPr>
        <w:rFonts w:ascii="Symbol" w:eastAsia="Calibri" w:hAnsi="Symbol" w:cs="Times New Roman" w:hint="default"/>
        <w:color w:val="auto"/>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hint="default"/>
      </w:rPr>
    </w:lvl>
    <w:lvl w:ilvl="3" w:tplc="040C0001">
      <w:start w:val="1"/>
      <w:numFmt w:val="bullet"/>
      <w:lvlText w:val=""/>
      <w:lvlJc w:val="left"/>
      <w:pPr>
        <w:ind w:left="3513" w:hanging="360"/>
      </w:pPr>
      <w:rPr>
        <w:rFonts w:ascii="Symbol" w:hAnsi="Symbol" w:hint="default"/>
      </w:rPr>
    </w:lvl>
    <w:lvl w:ilvl="4" w:tplc="040C0003">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90"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91" w15:restartNumberingAfterBreak="0">
    <w:nsid w:val="39426129"/>
    <w:multiLevelType w:val="hybridMultilevel"/>
    <w:tmpl w:val="3B8E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A6D3A84"/>
    <w:multiLevelType w:val="multilevel"/>
    <w:tmpl w:val="F8D0F5AC"/>
    <w:lvl w:ilvl="0">
      <w:start w:val="1"/>
      <w:numFmt w:val="decimal"/>
      <w:lvlText w:val="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3A701E3B"/>
    <w:multiLevelType w:val="multilevel"/>
    <w:tmpl w:val="A89AC60C"/>
    <w:lvl w:ilvl="0">
      <w:start w:val="1"/>
      <w:numFmt w:val="decimal"/>
      <w:lvlText w:val="6/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3A905358"/>
    <w:multiLevelType w:val="singleLevel"/>
    <w:tmpl w:val="03066B8C"/>
    <w:lvl w:ilvl="0">
      <w:start w:val="1"/>
      <w:numFmt w:val="lowerLetter"/>
      <w:lvlText w:val="%1)"/>
      <w:lvlJc w:val="left"/>
      <w:pPr>
        <w:tabs>
          <w:tab w:val="num" w:pos="504"/>
        </w:tabs>
        <w:ind w:left="504" w:hanging="504"/>
      </w:pPr>
      <w:rPr>
        <w:rFonts w:hint="default"/>
      </w:rPr>
    </w:lvl>
  </w:abstractNum>
  <w:abstractNum w:abstractNumId="95" w15:restartNumberingAfterBreak="0">
    <w:nsid w:val="3B836300"/>
    <w:multiLevelType w:val="multilevel"/>
    <w:tmpl w:val="EDDCB94E"/>
    <w:lvl w:ilvl="0">
      <w:start w:val="1"/>
      <w:numFmt w:val="decimal"/>
      <w:lvlText w:val="2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97" w15:restartNumberingAfterBreak="0">
    <w:nsid w:val="3BAA1E93"/>
    <w:multiLevelType w:val="hybridMultilevel"/>
    <w:tmpl w:val="4CCC8A3C"/>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98" w15:restartNumberingAfterBreak="0">
    <w:nsid w:val="3BE50C3E"/>
    <w:multiLevelType w:val="hybridMultilevel"/>
    <w:tmpl w:val="C3122C2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99" w15:restartNumberingAfterBreak="0">
    <w:nsid w:val="3BE92BD2"/>
    <w:multiLevelType w:val="multilevel"/>
    <w:tmpl w:val="7A6E2EAA"/>
    <w:lvl w:ilvl="0">
      <w:start w:val="17"/>
      <w:numFmt w:val="decimal"/>
      <w:lvlText w:val="%1"/>
      <w:lvlJc w:val="left"/>
      <w:pPr>
        <w:ind w:left="420" w:hanging="420"/>
      </w:pPr>
      <w:rPr>
        <w:rFonts w:hint="default"/>
      </w:rPr>
    </w:lvl>
    <w:lvl w:ilvl="1">
      <w:start w:val="1"/>
      <w:numFmt w:val="decimal"/>
      <w:lvlText w:val="2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3DFD52FD"/>
    <w:multiLevelType w:val="multilevel"/>
    <w:tmpl w:val="7D548874"/>
    <w:lvl w:ilvl="0">
      <w:start w:val="17"/>
      <w:numFmt w:val="decimal"/>
      <w:lvlText w:val="%1"/>
      <w:lvlJc w:val="left"/>
      <w:pPr>
        <w:ind w:left="420" w:hanging="420"/>
      </w:pPr>
      <w:rPr>
        <w:rFonts w:hint="default"/>
      </w:rPr>
    </w:lvl>
    <w:lvl w:ilvl="1">
      <w:start w:val="1"/>
      <w:numFmt w:val="decimal"/>
      <w:lvlText w:val="2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3E05150A"/>
    <w:multiLevelType w:val="multilevel"/>
    <w:tmpl w:val="070E07B8"/>
    <w:lvl w:ilvl="0">
      <w:start w:val="1"/>
      <w:numFmt w:val="decimal"/>
      <w:lvlText w:val="3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3E993F2F"/>
    <w:multiLevelType w:val="multilevel"/>
    <w:tmpl w:val="F790F186"/>
    <w:lvl w:ilvl="0">
      <w:start w:val="4"/>
      <w:numFmt w:val="decimal"/>
      <w:lvlText w:val="%1"/>
      <w:lvlJc w:val="left"/>
      <w:pPr>
        <w:tabs>
          <w:tab w:val="num" w:pos="510"/>
        </w:tabs>
        <w:ind w:left="510" w:hanging="510"/>
      </w:pPr>
      <w:rPr>
        <w:rFonts w:hint="default"/>
      </w:rPr>
    </w:lvl>
    <w:lvl w:ilvl="1">
      <w:start w:val="1"/>
      <w:numFmt w:val="decimal"/>
      <w:lvlText w:val="7.%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3FDF091A"/>
    <w:multiLevelType w:val="multilevel"/>
    <w:tmpl w:val="AFF854D2"/>
    <w:lvl w:ilvl="0">
      <w:start w:val="1"/>
      <w:numFmt w:val="decima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3FF71C96"/>
    <w:multiLevelType w:val="hybridMultilevel"/>
    <w:tmpl w:val="D602C49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5" w15:restartNumberingAfterBreak="0">
    <w:nsid w:val="400D654C"/>
    <w:multiLevelType w:val="multilevel"/>
    <w:tmpl w:val="676E689C"/>
    <w:lvl w:ilvl="0">
      <w:start w:val="1"/>
      <w:numFmt w:val="decimal"/>
      <w:lvlText w:val="1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409F583C"/>
    <w:multiLevelType w:val="multilevel"/>
    <w:tmpl w:val="2DAC69F6"/>
    <w:lvl w:ilvl="0">
      <w:start w:val="1"/>
      <w:numFmt w:val="decimal"/>
      <w:lvlText w:val="5/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40A37DB3"/>
    <w:multiLevelType w:val="multilevel"/>
    <w:tmpl w:val="FCD07AFE"/>
    <w:lvl w:ilvl="0">
      <w:start w:val="1"/>
      <w:numFmt w:val="decimal"/>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11E5EDF"/>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41692C88"/>
    <w:multiLevelType w:val="hybridMultilevel"/>
    <w:tmpl w:val="7D70D644"/>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0" w15:restartNumberingAfterBreak="0">
    <w:nsid w:val="42B979E1"/>
    <w:multiLevelType w:val="multilevel"/>
    <w:tmpl w:val="7408C204"/>
    <w:lvl w:ilvl="0">
      <w:start w:val="1"/>
      <w:numFmt w:val="decimal"/>
      <w:lvlText w:val="3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42CE1EE4"/>
    <w:multiLevelType w:val="hybridMultilevel"/>
    <w:tmpl w:val="B3F2D21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2" w15:restartNumberingAfterBreak="0">
    <w:nsid w:val="431E2473"/>
    <w:multiLevelType w:val="multilevel"/>
    <w:tmpl w:val="A2E2318E"/>
    <w:lvl w:ilvl="0">
      <w:start w:val="1"/>
      <w:numFmt w:val="decimal"/>
      <w:lvlText w:val="26/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434A33A8"/>
    <w:multiLevelType w:val="hybridMultilevel"/>
    <w:tmpl w:val="CA40A520"/>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14" w15:restartNumberingAfterBreak="0">
    <w:nsid w:val="43566B75"/>
    <w:multiLevelType w:val="multilevel"/>
    <w:tmpl w:val="EDB271A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44122AB8"/>
    <w:multiLevelType w:val="multilevel"/>
    <w:tmpl w:val="2C400D3E"/>
    <w:lvl w:ilvl="0">
      <w:start w:val="1"/>
      <w:numFmt w:val="decimal"/>
      <w:lvlText w:val="1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44791565"/>
    <w:multiLevelType w:val="multilevel"/>
    <w:tmpl w:val="343647BC"/>
    <w:lvl w:ilvl="0">
      <w:start w:val="1"/>
      <w:numFmt w:val="decimal"/>
      <w:lvlText w:val="12/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44B87FCD"/>
    <w:multiLevelType w:val="multilevel"/>
    <w:tmpl w:val="6FF43F1C"/>
    <w:lvl w:ilvl="0">
      <w:start w:val="17"/>
      <w:numFmt w:val="decimal"/>
      <w:lvlText w:val="%1"/>
      <w:lvlJc w:val="left"/>
      <w:pPr>
        <w:ind w:left="420" w:hanging="420"/>
      </w:pPr>
      <w:rPr>
        <w:rFonts w:hint="default"/>
      </w:rPr>
    </w:lvl>
    <w:lvl w:ilvl="1">
      <w:start w:val="1"/>
      <w:numFmt w:val="decimal"/>
      <w:lvlText w:val="3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69038F5"/>
    <w:multiLevelType w:val="hybridMultilevel"/>
    <w:tmpl w:val="9356C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4699270F"/>
    <w:multiLevelType w:val="multilevel"/>
    <w:tmpl w:val="10B0A79C"/>
    <w:lvl w:ilvl="0">
      <w:start w:val="1"/>
      <w:numFmt w:val="decimal"/>
      <w:lvlText w:val="1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488B37FE"/>
    <w:multiLevelType w:val="multilevel"/>
    <w:tmpl w:val="849CC34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1" w15:restartNumberingAfterBreak="0">
    <w:nsid w:val="49EC35D8"/>
    <w:multiLevelType w:val="multilevel"/>
    <w:tmpl w:val="1E3E9ADC"/>
    <w:lvl w:ilvl="0">
      <w:start w:val="5"/>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49FB5672"/>
    <w:multiLevelType w:val="hybridMultilevel"/>
    <w:tmpl w:val="35124ABA"/>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3" w15:restartNumberingAfterBreak="0">
    <w:nsid w:val="4BDD2F3B"/>
    <w:multiLevelType w:val="hybridMultilevel"/>
    <w:tmpl w:val="60FE7DDE"/>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24" w15:restartNumberingAfterBreak="0">
    <w:nsid w:val="4C150BC6"/>
    <w:multiLevelType w:val="multilevel"/>
    <w:tmpl w:val="7732488E"/>
    <w:lvl w:ilvl="0">
      <w:start w:val="17"/>
      <w:numFmt w:val="decimal"/>
      <w:lvlText w:val="%1"/>
      <w:lvlJc w:val="left"/>
      <w:pPr>
        <w:ind w:left="420" w:hanging="420"/>
      </w:pPr>
      <w:rPr>
        <w:rFonts w:hint="default"/>
      </w:rPr>
    </w:lvl>
    <w:lvl w:ilvl="1">
      <w:start w:val="1"/>
      <w:numFmt w:val="decimal"/>
      <w:lvlText w:val="4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4C9A05B2"/>
    <w:multiLevelType w:val="hybridMultilevel"/>
    <w:tmpl w:val="603A1FA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26"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127" w15:restartNumberingAfterBreak="0">
    <w:nsid w:val="4D7C4D13"/>
    <w:multiLevelType w:val="multilevel"/>
    <w:tmpl w:val="76A2C4DA"/>
    <w:lvl w:ilvl="0">
      <w:start w:val="17"/>
      <w:numFmt w:val="decimal"/>
      <w:lvlText w:val="%1"/>
      <w:lvlJc w:val="left"/>
      <w:pPr>
        <w:ind w:left="420" w:hanging="420"/>
      </w:pPr>
      <w:rPr>
        <w:rFonts w:hint="default"/>
      </w:rPr>
    </w:lvl>
    <w:lvl w:ilvl="1">
      <w:start w:val="1"/>
      <w:numFmt w:val="decimal"/>
      <w:lvlText w:val="4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4DF160AE"/>
    <w:multiLevelType w:val="hybridMultilevel"/>
    <w:tmpl w:val="7D8A7C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9" w15:restartNumberingAfterBreak="0">
    <w:nsid w:val="4E0A198A"/>
    <w:multiLevelType w:val="multilevel"/>
    <w:tmpl w:val="04D6FFC4"/>
    <w:lvl w:ilvl="0">
      <w:start w:val="1"/>
      <w:numFmt w:val="decimal"/>
      <w:lvlText w:val="3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4E0C6B9D"/>
    <w:multiLevelType w:val="multilevel"/>
    <w:tmpl w:val="0E4243FC"/>
    <w:lvl w:ilvl="0">
      <w:start w:val="1"/>
      <w:numFmt w:val="decimal"/>
      <w:lvlText w:val="2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4E9E5408"/>
    <w:multiLevelType w:val="multilevel"/>
    <w:tmpl w:val="93489E68"/>
    <w:lvl w:ilvl="0">
      <w:start w:val="1"/>
      <w:numFmt w:val="decimal"/>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4F0079CA"/>
    <w:multiLevelType w:val="hybridMultilevel"/>
    <w:tmpl w:val="7F58B97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3" w15:restartNumberingAfterBreak="0">
    <w:nsid w:val="4F164C61"/>
    <w:multiLevelType w:val="multilevel"/>
    <w:tmpl w:val="651EA76E"/>
    <w:lvl w:ilvl="0">
      <w:start w:val="1"/>
      <w:numFmt w:val="decimal"/>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4F5E1F3A"/>
    <w:multiLevelType w:val="multilevel"/>
    <w:tmpl w:val="7FC2C31C"/>
    <w:lvl w:ilvl="0">
      <w:start w:val="1"/>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4FA2422B"/>
    <w:multiLevelType w:val="multilevel"/>
    <w:tmpl w:val="6A0E01F0"/>
    <w:lvl w:ilvl="0">
      <w:start w:val="1"/>
      <w:numFmt w:val="decimal"/>
      <w:lvlText w:val="35/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508E2C42"/>
    <w:multiLevelType w:val="multilevel"/>
    <w:tmpl w:val="85F0A67E"/>
    <w:lvl w:ilvl="0">
      <w:start w:val="17"/>
      <w:numFmt w:val="decimal"/>
      <w:lvlText w:val="%1"/>
      <w:lvlJc w:val="left"/>
      <w:pPr>
        <w:ind w:left="420" w:hanging="420"/>
      </w:pPr>
      <w:rPr>
        <w:rFonts w:hint="default"/>
      </w:rPr>
    </w:lvl>
    <w:lvl w:ilvl="1">
      <w:start w:val="1"/>
      <w:numFmt w:val="decimal"/>
      <w:lvlText w:val="19.%2"/>
      <w:lvlJc w:val="left"/>
      <w:pPr>
        <w:ind w:left="845"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0CD0A6B"/>
    <w:multiLevelType w:val="multilevel"/>
    <w:tmpl w:val="E806C614"/>
    <w:lvl w:ilvl="0">
      <w:start w:val="1"/>
      <w:numFmt w:val="decimal"/>
      <w:lvlText w:val="2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51282AA5"/>
    <w:multiLevelType w:val="multilevel"/>
    <w:tmpl w:val="1A50C9FE"/>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51D46D97"/>
    <w:multiLevelType w:val="hybridMultilevel"/>
    <w:tmpl w:val="EB8A9954"/>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40" w15:restartNumberingAfterBreak="0">
    <w:nsid w:val="52153399"/>
    <w:multiLevelType w:val="hybridMultilevel"/>
    <w:tmpl w:val="7F58B97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1" w15:restartNumberingAfterBreak="0">
    <w:nsid w:val="52A07B5B"/>
    <w:multiLevelType w:val="multilevel"/>
    <w:tmpl w:val="F41C5C70"/>
    <w:lvl w:ilvl="0">
      <w:start w:val="1"/>
      <w:numFmt w:val="decimal"/>
      <w:lvlText w:val="1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53FB7909"/>
    <w:multiLevelType w:val="multilevel"/>
    <w:tmpl w:val="CB6A268C"/>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54A91921"/>
    <w:multiLevelType w:val="multilevel"/>
    <w:tmpl w:val="8D86E486"/>
    <w:lvl w:ilvl="0">
      <w:start w:val="17"/>
      <w:numFmt w:val="decimal"/>
      <w:lvlText w:val="%1"/>
      <w:lvlJc w:val="left"/>
      <w:pPr>
        <w:ind w:left="420" w:hanging="420"/>
      </w:pPr>
      <w:rPr>
        <w:rFonts w:hint="default"/>
      </w:rPr>
    </w:lvl>
    <w:lvl w:ilvl="1">
      <w:start w:val="1"/>
      <w:numFmt w:val="decimal"/>
      <w:lvlText w:val="3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553A65C6"/>
    <w:multiLevelType w:val="multilevel"/>
    <w:tmpl w:val="78165ABE"/>
    <w:lvl w:ilvl="0">
      <w:start w:val="1"/>
      <w:numFmt w:val="decimal"/>
      <w:lvlText w:val="2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55491F8A"/>
    <w:multiLevelType w:val="hybridMultilevel"/>
    <w:tmpl w:val="3B78DD0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6" w15:restartNumberingAfterBreak="0">
    <w:nsid w:val="55706B2E"/>
    <w:multiLevelType w:val="hybridMultilevel"/>
    <w:tmpl w:val="0B5E8BD2"/>
    <w:lvl w:ilvl="0" w:tplc="162A934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7" w15:restartNumberingAfterBreak="0">
    <w:nsid w:val="55AE46B5"/>
    <w:multiLevelType w:val="multilevel"/>
    <w:tmpl w:val="2BE4295A"/>
    <w:lvl w:ilvl="0">
      <w:start w:val="1"/>
      <w:numFmt w:val="decimal"/>
      <w:lvlText w:val="26/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15:restartNumberingAfterBreak="0">
    <w:nsid w:val="55CC4B96"/>
    <w:multiLevelType w:val="multilevel"/>
    <w:tmpl w:val="595E02F4"/>
    <w:lvl w:ilvl="0">
      <w:start w:val="1"/>
      <w:numFmt w:val="decimal"/>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56897F4F"/>
    <w:multiLevelType w:val="hybridMultilevel"/>
    <w:tmpl w:val="BCE66F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0" w15:restartNumberingAfterBreak="0">
    <w:nsid w:val="57E11768"/>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151" w15:restartNumberingAfterBreak="0">
    <w:nsid w:val="57FA5430"/>
    <w:multiLevelType w:val="multilevel"/>
    <w:tmpl w:val="88BE4468"/>
    <w:lvl w:ilvl="0">
      <w:start w:val="4"/>
      <w:numFmt w:val="decimal"/>
      <w:lvlText w:val="%1"/>
      <w:lvlJc w:val="left"/>
      <w:pPr>
        <w:tabs>
          <w:tab w:val="num" w:pos="510"/>
        </w:tabs>
        <w:ind w:left="510" w:hanging="510"/>
      </w:pPr>
      <w:rPr>
        <w:rFonts w:hint="default"/>
      </w:rPr>
    </w:lvl>
    <w:lvl w:ilvl="1">
      <w:start w:val="1"/>
      <w:numFmt w:val="decimal"/>
      <w:lvlText w:val="13.%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59847673"/>
    <w:multiLevelType w:val="multilevel"/>
    <w:tmpl w:val="19984516"/>
    <w:lvl w:ilvl="0">
      <w:start w:val="4"/>
      <w:numFmt w:val="decimal"/>
      <w:lvlText w:val="%1"/>
      <w:lvlJc w:val="left"/>
      <w:pPr>
        <w:tabs>
          <w:tab w:val="num" w:pos="510"/>
        </w:tabs>
        <w:ind w:left="510" w:hanging="510"/>
      </w:pPr>
      <w:rPr>
        <w:rFonts w:hint="default"/>
      </w:rPr>
    </w:lvl>
    <w:lvl w:ilvl="1">
      <w:start w:val="1"/>
      <w:numFmt w:val="decimal"/>
      <w:lvlText w:val="9.%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59F96C2E"/>
    <w:multiLevelType w:val="multilevel"/>
    <w:tmpl w:val="A89CE806"/>
    <w:lvl w:ilvl="0">
      <w:start w:val="1"/>
      <w:numFmt w:val="decimal"/>
      <w:lvlText w:val="12/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5A762C9B"/>
    <w:multiLevelType w:val="multilevel"/>
    <w:tmpl w:val="E6528F6C"/>
    <w:lvl w:ilvl="0">
      <w:start w:val="4"/>
      <w:numFmt w:val="decimal"/>
      <w:lvlText w:val="%1"/>
      <w:lvlJc w:val="left"/>
      <w:pPr>
        <w:tabs>
          <w:tab w:val="num" w:pos="510"/>
        </w:tabs>
        <w:ind w:left="510" w:hanging="510"/>
      </w:pPr>
      <w:rPr>
        <w:rFonts w:hint="default"/>
      </w:rPr>
    </w:lvl>
    <w:lvl w:ilvl="1">
      <w:start w:val="1"/>
      <w:numFmt w:val="decimal"/>
      <w:lvlText w:val="12.%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5ABB1419"/>
    <w:multiLevelType w:val="singleLevel"/>
    <w:tmpl w:val="8DE4E448"/>
    <w:lvl w:ilvl="0">
      <w:start w:val="1"/>
      <w:numFmt w:val="lowerLetter"/>
      <w:lvlText w:val="%1)"/>
      <w:lvlJc w:val="left"/>
      <w:pPr>
        <w:tabs>
          <w:tab w:val="num" w:pos="720"/>
        </w:tabs>
        <w:ind w:left="720" w:hanging="720"/>
      </w:pPr>
      <w:rPr>
        <w:rFonts w:hint="default"/>
      </w:rPr>
    </w:lvl>
  </w:abstractNum>
  <w:abstractNum w:abstractNumId="156" w15:restartNumberingAfterBreak="0">
    <w:nsid w:val="5AF83669"/>
    <w:multiLevelType w:val="multilevel"/>
    <w:tmpl w:val="FF4A5C3C"/>
    <w:lvl w:ilvl="0">
      <w:start w:val="17"/>
      <w:numFmt w:val="decimal"/>
      <w:lvlText w:val="%1"/>
      <w:lvlJc w:val="left"/>
      <w:pPr>
        <w:ind w:left="420" w:hanging="420"/>
      </w:pPr>
      <w:rPr>
        <w:rFonts w:hint="default"/>
      </w:rPr>
    </w:lvl>
    <w:lvl w:ilvl="1">
      <w:start w:val="1"/>
      <w:numFmt w:val="decimal"/>
      <w:lvlText w:val="28.%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5BC97F98"/>
    <w:multiLevelType w:val="hybridMultilevel"/>
    <w:tmpl w:val="63947AE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58" w15:restartNumberingAfterBreak="0">
    <w:nsid w:val="5CE22465"/>
    <w:multiLevelType w:val="hybridMultilevel"/>
    <w:tmpl w:val="C6BCA34C"/>
    <w:lvl w:ilvl="0" w:tplc="98FA2DE0">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15:restartNumberingAfterBreak="0">
    <w:nsid w:val="5D22211F"/>
    <w:multiLevelType w:val="multilevel"/>
    <w:tmpl w:val="B0AC5F26"/>
    <w:lvl w:ilvl="0">
      <w:start w:val="1"/>
      <w:numFmt w:val="decimal"/>
      <w:lvlText w:val="23/2/%1"/>
      <w:lvlJc w:val="left"/>
      <w:pPr>
        <w:ind w:left="1495" w:hanging="360"/>
      </w:pPr>
      <w:rPr>
        <w:rFonts w:hint="default"/>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rPr>
        <w:rFonts w:hint="default"/>
      </w:rPr>
    </w:lvl>
    <w:lvl w:ilvl="3">
      <w:start w:val="1"/>
      <w:numFmt w:val="decimal"/>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160" w15:restartNumberingAfterBreak="0">
    <w:nsid w:val="5E3326C1"/>
    <w:multiLevelType w:val="multilevel"/>
    <w:tmpl w:val="8F6CC5DA"/>
    <w:lvl w:ilvl="0">
      <w:start w:val="17"/>
      <w:numFmt w:val="decimal"/>
      <w:lvlText w:val="%1"/>
      <w:lvlJc w:val="left"/>
      <w:pPr>
        <w:ind w:left="420" w:hanging="420"/>
      </w:pPr>
      <w:rPr>
        <w:rFonts w:hint="default"/>
      </w:rPr>
    </w:lvl>
    <w:lvl w:ilvl="1">
      <w:start w:val="1"/>
      <w:numFmt w:val="decimal"/>
      <w:lvlText w:val="3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5EE413B4"/>
    <w:multiLevelType w:val="hybridMultilevel"/>
    <w:tmpl w:val="25BAAFD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2" w15:restartNumberingAfterBreak="0">
    <w:nsid w:val="5F050A4A"/>
    <w:multiLevelType w:val="hybridMultilevel"/>
    <w:tmpl w:val="B8F6351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3" w15:restartNumberingAfterBreak="0">
    <w:nsid w:val="5F3E28F1"/>
    <w:multiLevelType w:val="multilevel"/>
    <w:tmpl w:val="90CAF88C"/>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15:restartNumberingAfterBreak="0">
    <w:nsid w:val="5FB1486C"/>
    <w:multiLevelType w:val="hybridMultilevel"/>
    <w:tmpl w:val="13E80E0C"/>
    <w:lvl w:ilvl="0" w:tplc="040C0001">
      <w:start w:val="1"/>
      <w:numFmt w:val="bullet"/>
      <w:lvlText w:val=""/>
      <w:lvlJc w:val="left"/>
      <w:pPr>
        <w:tabs>
          <w:tab w:val="num" w:pos="720"/>
        </w:tabs>
        <w:ind w:left="720" w:hanging="360"/>
      </w:pPr>
      <w:rPr>
        <w:rFonts w:ascii="Symbol" w:hAnsi="Symbol" w:hint="default"/>
      </w:rPr>
    </w:lvl>
    <w:lvl w:ilvl="1" w:tplc="9F4C923C">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371C7764">
      <w:start w:val="9"/>
      <w:numFmt w:val="bullet"/>
      <w:lvlText w:val="-"/>
      <w:lvlJc w:val="left"/>
      <w:pPr>
        <w:tabs>
          <w:tab w:val="num" w:pos="2880"/>
        </w:tabs>
        <w:ind w:left="2880" w:hanging="360"/>
      </w:pPr>
      <w:rPr>
        <w:rFonts w:ascii="Calibri" w:eastAsia="Times New Roman" w:hAnsi="Calibri" w:cs="Aria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0736B56"/>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15:restartNumberingAfterBreak="0">
    <w:nsid w:val="618C01B3"/>
    <w:multiLevelType w:val="multilevel"/>
    <w:tmpl w:val="8ACC4A36"/>
    <w:lvl w:ilvl="0">
      <w:start w:val="17"/>
      <w:numFmt w:val="decimal"/>
      <w:lvlText w:val="%1"/>
      <w:lvlJc w:val="left"/>
      <w:pPr>
        <w:ind w:left="420" w:hanging="420"/>
      </w:pPr>
      <w:rPr>
        <w:rFonts w:hint="default"/>
      </w:rPr>
    </w:lvl>
    <w:lvl w:ilvl="1">
      <w:start w:val="1"/>
      <w:numFmt w:val="decimal"/>
      <w:lvlText w:val="2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3197FDE"/>
    <w:multiLevelType w:val="multilevel"/>
    <w:tmpl w:val="F880F53C"/>
    <w:lvl w:ilvl="0">
      <w:start w:val="4"/>
      <w:numFmt w:val="decimal"/>
      <w:lvlText w:val="%1"/>
      <w:lvlJc w:val="left"/>
      <w:pPr>
        <w:tabs>
          <w:tab w:val="num" w:pos="510"/>
        </w:tabs>
        <w:ind w:left="510" w:hanging="510"/>
      </w:pPr>
      <w:rPr>
        <w:rFonts w:hint="default"/>
      </w:rPr>
    </w:lvl>
    <w:lvl w:ilvl="1">
      <w:start w:val="1"/>
      <w:numFmt w:val="decimal"/>
      <w:lvlText w:val="11.%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63A747D3"/>
    <w:multiLevelType w:val="multilevel"/>
    <w:tmpl w:val="4E3E2D6A"/>
    <w:lvl w:ilvl="0">
      <w:start w:val="1"/>
      <w:numFmt w:val="decimal"/>
      <w:lvlText w:val="15/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15:restartNumberingAfterBreak="0">
    <w:nsid w:val="63DD7066"/>
    <w:multiLevelType w:val="hybridMultilevel"/>
    <w:tmpl w:val="A23C5472"/>
    <w:lvl w:ilvl="0" w:tplc="162A934E">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0" w15:restartNumberingAfterBreak="0">
    <w:nsid w:val="643D48D0"/>
    <w:multiLevelType w:val="multilevel"/>
    <w:tmpl w:val="B1B60FAC"/>
    <w:lvl w:ilvl="0">
      <w:start w:val="15"/>
      <w:numFmt w:val="decimal"/>
      <w:lvlText w:val="%1"/>
      <w:lvlJc w:val="left"/>
      <w:pPr>
        <w:ind w:left="420" w:hanging="420"/>
      </w:pPr>
      <w:rPr>
        <w:rFonts w:hint="default"/>
      </w:rPr>
    </w:lvl>
    <w:lvl w:ilvl="1">
      <w:start w:val="1"/>
      <w:numFmt w:val="decimal"/>
      <w:lvlText w:val="1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64502B08"/>
    <w:multiLevelType w:val="multilevel"/>
    <w:tmpl w:val="13D41B12"/>
    <w:lvl w:ilvl="0">
      <w:start w:val="4"/>
      <w:numFmt w:val="decimal"/>
      <w:lvlText w:val="%1"/>
      <w:lvlJc w:val="left"/>
      <w:pPr>
        <w:tabs>
          <w:tab w:val="num" w:pos="510"/>
        </w:tabs>
        <w:ind w:left="510" w:hanging="510"/>
      </w:pPr>
      <w:rPr>
        <w:rFonts w:hint="default"/>
      </w:rPr>
    </w:lvl>
    <w:lvl w:ilvl="1">
      <w:start w:val="1"/>
      <w:numFmt w:val="decimal"/>
      <w:lvlText w:val="8.%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646373DD"/>
    <w:multiLevelType w:val="multilevel"/>
    <w:tmpl w:val="4E1E3E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3" w15:restartNumberingAfterBreak="0">
    <w:nsid w:val="650428BE"/>
    <w:multiLevelType w:val="multilevel"/>
    <w:tmpl w:val="D16A8C2C"/>
    <w:lvl w:ilvl="0">
      <w:start w:val="1"/>
      <w:numFmt w:val="decimal"/>
      <w:lvlText w:val="38/%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74" w15:restartNumberingAfterBreak="0">
    <w:nsid w:val="66547FB4"/>
    <w:multiLevelType w:val="hybridMultilevel"/>
    <w:tmpl w:val="E7DCA6BA"/>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5" w15:restartNumberingAfterBreak="0">
    <w:nsid w:val="66AE728A"/>
    <w:multiLevelType w:val="multilevel"/>
    <w:tmpl w:val="5EF2E25E"/>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66C97B5F"/>
    <w:multiLevelType w:val="hybridMultilevel"/>
    <w:tmpl w:val="68EEE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66D6755C"/>
    <w:multiLevelType w:val="hybridMultilevel"/>
    <w:tmpl w:val="E55C7864"/>
    <w:lvl w:ilvl="0" w:tplc="3AFA172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8" w15:restartNumberingAfterBreak="0">
    <w:nsid w:val="67B42B66"/>
    <w:multiLevelType w:val="multilevel"/>
    <w:tmpl w:val="C35ADB54"/>
    <w:lvl w:ilvl="0">
      <w:start w:val="1"/>
      <w:numFmt w:val="decimal"/>
      <w:lvlText w:val="14/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697739E9"/>
    <w:multiLevelType w:val="multilevel"/>
    <w:tmpl w:val="8DF458C4"/>
    <w:lvl w:ilvl="0">
      <w:start w:val="1"/>
      <w:numFmt w:val="decimal"/>
      <w:lvlText w:val="1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15:restartNumberingAfterBreak="0">
    <w:nsid w:val="6AA04072"/>
    <w:multiLevelType w:val="multilevel"/>
    <w:tmpl w:val="A9469686"/>
    <w:lvl w:ilvl="0">
      <w:start w:val="17"/>
      <w:numFmt w:val="decimal"/>
      <w:lvlText w:val="%1"/>
      <w:lvlJc w:val="left"/>
      <w:pPr>
        <w:ind w:left="420" w:hanging="420"/>
      </w:pPr>
      <w:rPr>
        <w:rFonts w:hint="default"/>
      </w:rPr>
    </w:lvl>
    <w:lvl w:ilvl="1">
      <w:start w:val="1"/>
      <w:numFmt w:val="decimal"/>
      <w:lvlText w:val="38.%2"/>
      <w:lvlJc w:val="left"/>
      <w:pPr>
        <w:ind w:left="420"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6C1C4FA8"/>
    <w:multiLevelType w:val="multilevel"/>
    <w:tmpl w:val="D344864E"/>
    <w:lvl w:ilvl="0">
      <w:start w:val="1"/>
      <w:numFmt w:val="decimal"/>
      <w:lvlText w:val="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2" w15:restartNumberingAfterBreak="0">
    <w:nsid w:val="6DA35197"/>
    <w:multiLevelType w:val="hybridMultilevel"/>
    <w:tmpl w:val="35124ABA"/>
    <w:lvl w:ilvl="0" w:tplc="040C0017">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3" w15:restartNumberingAfterBreak="0">
    <w:nsid w:val="6E61571B"/>
    <w:multiLevelType w:val="multilevel"/>
    <w:tmpl w:val="2DECFFBE"/>
    <w:lvl w:ilvl="0">
      <w:start w:val="1"/>
      <w:numFmt w:val="decimal"/>
      <w:lvlText w:val="3/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4" w15:restartNumberingAfterBreak="0">
    <w:nsid w:val="6F920C3F"/>
    <w:multiLevelType w:val="hybridMultilevel"/>
    <w:tmpl w:val="2A2ADFB0"/>
    <w:lvl w:ilvl="0" w:tplc="A404961E">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5" w15:restartNumberingAfterBreak="0">
    <w:nsid w:val="6FD91571"/>
    <w:multiLevelType w:val="hybridMultilevel"/>
    <w:tmpl w:val="9F2AA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7024613C"/>
    <w:multiLevelType w:val="hybridMultilevel"/>
    <w:tmpl w:val="02D27522"/>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87" w15:restartNumberingAfterBreak="0">
    <w:nsid w:val="705F2EF8"/>
    <w:multiLevelType w:val="multilevel"/>
    <w:tmpl w:val="9356F24C"/>
    <w:lvl w:ilvl="0">
      <w:start w:val="1"/>
      <w:numFmt w:val="decimal"/>
      <w:lvlText w:val="3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8" w15:restartNumberingAfterBreak="0">
    <w:nsid w:val="70C579B3"/>
    <w:multiLevelType w:val="multilevel"/>
    <w:tmpl w:val="787E15CE"/>
    <w:lvl w:ilvl="0">
      <w:start w:val="1"/>
      <w:numFmt w:val="decimal"/>
      <w:lvlText w:val="28/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71077A91"/>
    <w:multiLevelType w:val="hybridMultilevel"/>
    <w:tmpl w:val="AFCC9E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15:restartNumberingAfterBreak="0">
    <w:nsid w:val="71343392"/>
    <w:multiLevelType w:val="multilevel"/>
    <w:tmpl w:val="5E624808"/>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1" w15:restartNumberingAfterBreak="0">
    <w:nsid w:val="72377FCD"/>
    <w:multiLevelType w:val="multilevel"/>
    <w:tmpl w:val="BEE274F8"/>
    <w:lvl w:ilvl="0">
      <w:start w:val="1"/>
      <w:numFmt w:val="decimal"/>
      <w:lvlText w:val="20/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2" w15:restartNumberingAfterBreak="0">
    <w:nsid w:val="7321144E"/>
    <w:multiLevelType w:val="multilevel"/>
    <w:tmpl w:val="586EF618"/>
    <w:lvl w:ilvl="0">
      <w:start w:val="1"/>
      <w:numFmt w:val="lowerRoman"/>
      <w:lvlText w:val="%1."/>
      <w:lvlJc w:val="righ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3" w15:restartNumberingAfterBreak="0">
    <w:nsid w:val="73AF4FCD"/>
    <w:multiLevelType w:val="multilevel"/>
    <w:tmpl w:val="47145204"/>
    <w:lvl w:ilvl="0">
      <w:start w:val="1"/>
      <w:numFmt w:val="decimal"/>
      <w:lvlText w:val="1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4" w15:restartNumberingAfterBreak="0">
    <w:nsid w:val="747218B8"/>
    <w:multiLevelType w:val="hybridMultilevel"/>
    <w:tmpl w:val="7D70D644"/>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5" w15:restartNumberingAfterBreak="0">
    <w:nsid w:val="7473410C"/>
    <w:multiLevelType w:val="multilevel"/>
    <w:tmpl w:val="6C6E5082"/>
    <w:lvl w:ilvl="0">
      <w:start w:val="1"/>
      <w:numFmt w:val="decimal"/>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6" w15:restartNumberingAfterBreak="0">
    <w:nsid w:val="74D73519"/>
    <w:multiLevelType w:val="multilevel"/>
    <w:tmpl w:val="A4C8243E"/>
    <w:lvl w:ilvl="0">
      <w:start w:val="17"/>
      <w:numFmt w:val="decimal"/>
      <w:lvlText w:val="%1"/>
      <w:lvlJc w:val="left"/>
      <w:pPr>
        <w:ind w:left="420" w:hanging="420"/>
      </w:pPr>
      <w:rPr>
        <w:rFonts w:hint="default"/>
      </w:rPr>
    </w:lvl>
    <w:lvl w:ilvl="1">
      <w:start w:val="1"/>
      <w:numFmt w:val="decimal"/>
      <w:lvlText w:val="3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75BB4EDB"/>
    <w:multiLevelType w:val="multilevel"/>
    <w:tmpl w:val="F1EED2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8" w15:restartNumberingAfterBreak="0">
    <w:nsid w:val="77D20D53"/>
    <w:multiLevelType w:val="multilevel"/>
    <w:tmpl w:val="D6727E24"/>
    <w:lvl w:ilvl="0">
      <w:start w:val="1"/>
      <w:numFmt w:val="decimal"/>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9" w15:restartNumberingAfterBreak="0">
    <w:nsid w:val="79812FA9"/>
    <w:multiLevelType w:val="multilevel"/>
    <w:tmpl w:val="748244E8"/>
    <w:lvl w:ilvl="0">
      <w:start w:val="1"/>
      <w:numFmt w:val="decimal"/>
      <w:lvlText w:val="2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0" w15:restartNumberingAfterBreak="0">
    <w:nsid w:val="7B7519CC"/>
    <w:multiLevelType w:val="multilevel"/>
    <w:tmpl w:val="B0A40AAE"/>
    <w:lvl w:ilvl="0">
      <w:start w:val="1"/>
      <w:numFmt w:val="decimal"/>
      <w:lvlText w:val="3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1" w15:restartNumberingAfterBreak="0">
    <w:nsid w:val="7DD474D4"/>
    <w:multiLevelType w:val="multilevel"/>
    <w:tmpl w:val="45EE3B2C"/>
    <w:lvl w:ilvl="0">
      <w:start w:val="17"/>
      <w:numFmt w:val="decimal"/>
      <w:lvlText w:val="%1"/>
      <w:lvlJc w:val="left"/>
      <w:pPr>
        <w:ind w:left="420" w:hanging="420"/>
      </w:pPr>
      <w:rPr>
        <w:rFonts w:hint="default"/>
      </w:rPr>
    </w:lvl>
    <w:lvl w:ilvl="1">
      <w:start w:val="1"/>
      <w:numFmt w:val="decimal"/>
      <w:lvlText w:val="4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2" w15:restartNumberingAfterBreak="0">
    <w:nsid w:val="7DEB6E59"/>
    <w:multiLevelType w:val="multilevel"/>
    <w:tmpl w:val="419C93C0"/>
    <w:lvl w:ilvl="0">
      <w:start w:val="4"/>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15:restartNumberingAfterBreak="0">
    <w:nsid w:val="7F373705"/>
    <w:multiLevelType w:val="hybridMultilevel"/>
    <w:tmpl w:val="64F0B3AC"/>
    <w:lvl w:ilvl="0" w:tplc="321A9F0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4" w15:restartNumberingAfterBreak="0">
    <w:nsid w:val="7FC631BB"/>
    <w:multiLevelType w:val="multilevel"/>
    <w:tmpl w:val="5FCECE14"/>
    <w:lvl w:ilvl="0">
      <w:start w:val="17"/>
      <w:numFmt w:val="decimal"/>
      <w:lvlText w:val="%1"/>
      <w:lvlJc w:val="left"/>
      <w:pPr>
        <w:ind w:left="420" w:hanging="420"/>
      </w:pPr>
      <w:rPr>
        <w:rFonts w:hint="default"/>
      </w:rPr>
    </w:lvl>
    <w:lvl w:ilvl="1">
      <w:start w:val="1"/>
      <w:numFmt w:val="decimal"/>
      <w:lvlText w:val="2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1072884">
    <w:abstractNumId w:val="172"/>
  </w:num>
  <w:num w:numId="2" w16cid:durableId="1308319959">
    <w:abstractNumId w:val="197"/>
  </w:num>
  <w:num w:numId="3" w16cid:durableId="906494355">
    <w:abstractNumId w:val="58"/>
  </w:num>
  <w:num w:numId="4" w16cid:durableId="1185628547">
    <w:abstractNumId w:val="155"/>
  </w:num>
  <w:num w:numId="5" w16cid:durableId="507984087">
    <w:abstractNumId w:val="126"/>
  </w:num>
  <w:num w:numId="6" w16cid:durableId="1913344162">
    <w:abstractNumId w:val="96"/>
  </w:num>
  <w:num w:numId="7" w16cid:durableId="1014305881">
    <w:abstractNumId w:val="4"/>
  </w:num>
  <w:num w:numId="8" w16cid:durableId="1477986334">
    <w:abstractNumId w:val="90"/>
  </w:num>
  <w:num w:numId="9" w16cid:durableId="672491021">
    <w:abstractNumId w:val="94"/>
  </w:num>
  <w:num w:numId="10" w16cid:durableId="725375519">
    <w:abstractNumId w:val="118"/>
  </w:num>
  <w:num w:numId="11" w16cid:durableId="1129125970">
    <w:abstractNumId w:val="185"/>
  </w:num>
  <w:num w:numId="12" w16cid:durableId="1257792393">
    <w:abstractNumId w:val="91"/>
  </w:num>
  <w:num w:numId="13" w16cid:durableId="2141921483">
    <w:abstractNumId w:val="170"/>
  </w:num>
  <w:num w:numId="14" w16cid:durableId="246615827">
    <w:abstractNumId w:val="44"/>
  </w:num>
  <w:num w:numId="15" w16cid:durableId="1223633440">
    <w:abstractNumId w:val="26"/>
  </w:num>
  <w:num w:numId="16" w16cid:durableId="350032053">
    <w:abstractNumId w:val="192"/>
  </w:num>
  <w:num w:numId="17" w16cid:durableId="1563561133">
    <w:abstractNumId w:val="120"/>
  </w:num>
  <w:num w:numId="18" w16cid:durableId="796530120">
    <w:abstractNumId w:val="14"/>
  </w:num>
  <w:num w:numId="19" w16cid:durableId="2110155686">
    <w:abstractNumId w:val="80"/>
  </w:num>
  <w:num w:numId="20" w16cid:durableId="63184481">
    <w:abstractNumId w:val="56"/>
  </w:num>
  <w:num w:numId="21" w16cid:durableId="1837726111">
    <w:abstractNumId w:val="72"/>
  </w:num>
  <w:num w:numId="22" w16cid:durableId="1089499406">
    <w:abstractNumId w:val="82"/>
  </w:num>
  <w:num w:numId="23" w16cid:durableId="1161847963">
    <w:abstractNumId w:val="138"/>
  </w:num>
  <w:num w:numId="24" w16cid:durableId="1622951880">
    <w:abstractNumId w:val="0"/>
  </w:num>
  <w:num w:numId="25" w16cid:durableId="427389148">
    <w:abstractNumId w:val="145"/>
  </w:num>
  <w:num w:numId="26" w16cid:durableId="297345030">
    <w:abstractNumId w:val="148"/>
  </w:num>
  <w:num w:numId="27" w16cid:durableId="972295289">
    <w:abstractNumId w:val="29"/>
  </w:num>
  <w:num w:numId="28" w16cid:durableId="772438483">
    <w:abstractNumId w:val="161"/>
  </w:num>
  <w:num w:numId="29" w16cid:durableId="181017252">
    <w:abstractNumId w:val="183"/>
  </w:num>
  <w:num w:numId="30" w16cid:durableId="1554148729">
    <w:abstractNumId w:val="31"/>
  </w:num>
  <w:num w:numId="31" w16cid:durableId="1279408401">
    <w:abstractNumId w:val="134"/>
  </w:num>
  <w:num w:numId="32" w16cid:durableId="601762254">
    <w:abstractNumId w:val="48"/>
  </w:num>
  <w:num w:numId="33" w16cid:durableId="878277301">
    <w:abstractNumId w:val="104"/>
  </w:num>
  <w:num w:numId="34" w16cid:durableId="1801654162">
    <w:abstractNumId w:val="17"/>
  </w:num>
  <w:num w:numId="35" w16cid:durableId="1333265415">
    <w:abstractNumId w:val="114"/>
  </w:num>
  <w:num w:numId="36" w16cid:durableId="1254170515">
    <w:abstractNumId w:val="46"/>
  </w:num>
  <w:num w:numId="37" w16cid:durableId="648559038">
    <w:abstractNumId w:val="2"/>
  </w:num>
  <w:num w:numId="38" w16cid:durableId="356664971">
    <w:abstractNumId w:val="106"/>
  </w:num>
  <w:num w:numId="39" w16cid:durableId="2104103396">
    <w:abstractNumId w:val="3"/>
  </w:num>
  <w:num w:numId="40" w16cid:durableId="512761711">
    <w:abstractNumId w:val="175"/>
  </w:num>
  <w:num w:numId="41" w16cid:durableId="626854889">
    <w:abstractNumId w:val="93"/>
  </w:num>
  <w:num w:numId="42" w16cid:durableId="1106467695">
    <w:abstractNumId w:val="79"/>
  </w:num>
  <w:num w:numId="43" w16cid:durableId="1350788930">
    <w:abstractNumId w:val="131"/>
  </w:num>
  <w:num w:numId="44" w16cid:durableId="991060922">
    <w:abstractNumId w:val="103"/>
  </w:num>
  <w:num w:numId="45" w16cid:durableId="179317832">
    <w:abstractNumId w:val="50"/>
  </w:num>
  <w:num w:numId="46" w16cid:durableId="915289288">
    <w:abstractNumId w:val="133"/>
  </w:num>
  <w:num w:numId="47" w16cid:durableId="1697853691">
    <w:abstractNumId w:val="163"/>
  </w:num>
  <w:num w:numId="48" w16cid:durableId="1749303433">
    <w:abstractNumId w:val="105"/>
  </w:num>
  <w:num w:numId="49" w16cid:durableId="235172572">
    <w:abstractNumId w:val="18"/>
  </w:num>
  <w:num w:numId="50" w16cid:durableId="717897356">
    <w:abstractNumId w:val="115"/>
  </w:num>
  <w:num w:numId="51" w16cid:durableId="2115131757">
    <w:abstractNumId w:val="5"/>
  </w:num>
  <w:num w:numId="52" w16cid:durableId="589312217">
    <w:abstractNumId w:val="12"/>
  </w:num>
  <w:num w:numId="53" w16cid:durableId="678773402">
    <w:abstractNumId w:val="153"/>
  </w:num>
  <w:num w:numId="54" w16cid:durableId="1648513374">
    <w:abstractNumId w:val="98"/>
  </w:num>
  <w:num w:numId="55" w16cid:durableId="660163680">
    <w:abstractNumId w:val="59"/>
  </w:num>
  <w:num w:numId="56" w16cid:durableId="622618462">
    <w:abstractNumId w:val="113"/>
  </w:num>
  <w:num w:numId="57" w16cid:durableId="764349849">
    <w:abstractNumId w:val="116"/>
  </w:num>
  <w:num w:numId="58" w16cid:durableId="1565600760">
    <w:abstractNumId w:val="111"/>
  </w:num>
  <w:num w:numId="59" w16cid:durableId="577325916">
    <w:abstractNumId w:val="7"/>
  </w:num>
  <w:num w:numId="60" w16cid:durableId="284431299">
    <w:abstractNumId w:val="66"/>
  </w:num>
  <w:num w:numId="61" w16cid:durableId="282854006">
    <w:abstractNumId w:val="38"/>
  </w:num>
  <w:num w:numId="62" w16cid:durableId="18898186">
    <w:abstractNumId w:val="40"/>
  </w:num>
  <w:num w:numId="63" w16cid:durableId="1536890643">
    <w:abstractNumId w:val="178"/>
  </w:num>
  <w:num w:numId="64" w16cid:durableId="224996887">
    <w:abstractNumId w:val="193"/>
  </w:num>
  <w:num w:numId="65" w16cid:durableId="567765213">
    <w:abstractNumId w:val="27"/>
  </w:num>
  <w:num w:numId="66" w16cid:durableId="1384913491">
    <w:abstractNumId w:val="179"/>
  </w:num>
  <w:num w:numId="67" w16cid:durableId="1617636167">
    <w:abstractNumId w:val="168"/>
  </w:num>
  <w:num w:numId="68" w16cid:durableId="1409308821">
    <w:abstractNumId w:val="141"/>
  </w:num>
  <w:num w:numId="69" w16cid:durableId="951014776">
    <w:abstractNumId w:val="123"/>
  </w:num>
  <w:num w:numId="70" w16cid:durableId="1238714346">
    <w:abstractNumId w:val="73"/>
  </w:num>
  <w:num w:numId="71" w16cid:durableId="2016885489">
    <w:abstractNumId w:val="45"/>
  </w:num>
  <w:num w:numId="72" w16cid:durableId="1309477105">
    <w:abstractNumId w:val="198"/>
  </w:num>
  <w:num w:numId="73" w16cid:durableId="884752167">
    <w:abstractNumId w:val="107"/>
  </w:num>
  <w:num w:numId="74" w16cid:durableId="1664048898">
    <w:abstractNumId w:val="119"/>
  </w:num>
  <w:num w:numId="75" w16cid:durableId="1653871611">
    <w:abstractNumId w:val="34"/>
  </w:num>
  <w:num w:numId="76" w16cid:durableId="196312052">
    <w:abstractNumId w:val="191"/>
  </w:num>
  <w:num w:numId="77" w16cid:durableId="1382829365">
    <w:abstractNumId w:val="36"/>
  </w:num>
  <w:num w:numId="78" w16cid:durableId="501160863">
    <w:abstractNumId w:val="47"/>
  </w:num>
  <w:num w:numId="79" w16cid:durableId="1347636861">
    <w:abstractNumId w:val="162"/>
  </w:num>
  <w:num w:numId="80" w16cid:durableId="721175820">
    <w:abstractNumId w:val="181"/>
  </w:num>
  <w:num w:numId="81" w16cid:durableId="2022469741">
    <w:abstractNumId w:val="92"/>
  </w:num>
  <w:num w:numId="82" w16cid:durableId="1275479698">
    <w:abstractNumId w:val="159"/>
  </w:num>
  <w:num w:numId="83" w16cid:durableId="708067828">
    <w:abstractNumId w:val="199"/>
  </w:num>
  <w:num w:numId="84" w16cid:durableId="1297485800">
    <w:abstractNumId w:val="21"/>
  </w:num>
  <w:num w:numId="85" w16cid:durableId="761607113">
    <w:abstractNumId w:val="13"/>
  </w:num>
  <w:num w:numId="86" w16cid:durableId="2023777531">
    <w:abstractNumId w:val="137"/>
  </w:num>
  <w:num w:numId="87" w16cid:durableId="1233270173">
    <w:abstractNumId w:val="147"/>
  </w:num>
  <w:num w:numId="88" w16cid:durableId="472064616">
    <w:abstractNumId w:val="112"/>
  </w:num>
  <w:num w:numId="89" w16cid:durableId="874342775">
    <w:abstractNumId w:val="57"/>
  </w:num>
  <w:num w:numId="90" w16cid:durableId="1622951421">
    <w:abstractNumId w:val="144"/>
  </w:num>
  <w:num w:numId="91" w16cid:durableId="1447700775">
    <w:abstractNumId w:val="130"/>
  </w:num>
  <w:num w:numId="92" w16cid:durableId="1697535770">
    <w:abstractNumId w:val="188"/>
  </w:num>
  <w:num w:numId="93" w16cid:durableId="931938077">
    <w:abstractNumId w:val="95"/>
  </w:num>
  <w:num w:numId="94" w16cid:durableId="1503543953">
    <w:abstractNumId w:val="69"/>
  </w:num>
  <w:num w:numId="95" w16cid:durableId="58217040">
    <w:abstractNumId w:val="189"/>
  </w:num>
  <w:num w:numId="96" w16cid:durableId="2123449273">
    <w:abstractNumId w:val="101"/>
  </w:num>
  <w:num w:numId="97" w16cid:durableId="219169377">
    <w:abstractNumId w:val="74"/>
  </w:num>
  <w:num w:numId="98" w16cid:durableId="1294870095">
    <w:abstractNumId w:val="195"/>
  </w:num>
  <w:num w:numId="99" w16cid:durableId="1795369592">
    <w:abstractNumId w:val="110"/>
  </w:num>
  <w:num w:numId="100" w16cid:durableId="106194938">
    <w:abstractNumId w:val="129"/>
  </w:num>
  <w:num w:numId="101" w16cid:durableId="1392314008">
    <w:abstractNumId w:val="64"/>
  </w:num>
  <w:num w:numId="102" w16cid:durableId="1710691123">
    <w:abstractNumId w:val="33"/>
  </w:num>
  <w:num w:numId="103" w16cid:durableId="1257128415">
    <w:abstractNumId w:val="49"/>
  </w:num>
  <w:num w:numId="104" w16cid:durableId="604733086">
    <w:abstractNumId w:val="16"/>
  </w:num>
  <w:num w:numId="105" w16cid:durableId="1765760149">
    <w:abstractNumId w:val="186"/>
  </w:num>
  <w:num w:numId="106" w16cid:durableId="1486363305">
    <w:abstractNumId w:val="139"/>
  </w:num>
  <w:num w:numId="107" w16cid:durableId="1710493136">
    <w:abstractNumId w:val="135"/>
  </w:num>
  <w:num w:numId="108" w16cid:durableId="1158114174">
    <w:abstractNumId w:val="157"/>
  </w:num>
  <w:num w:numId="109" w16cid:durableId="668757758">
    <w:abstractNumId w:val="97"/>
  </w:num>
  <w:num w:numId="110" w16cid:durableId="660160374">
    <w:abstractNumId w:val="65"/>
  </w:num>
  <w:num w:numId="111" w16cid:durableId="662006211">
    <w:abstractNumId w:val="85"/>
  </w:num>
  <w:num w:numId="112" w16cid:durableId="1761634959">
    <w:abstractNumId w:val="125"/>
  </w:num>
  <w:num w:numId="113" w16cid:durableId="1066341804">
    <w:abstractNumId w:val="200"/>
  </w:num>
  <w:num w:numId="114" w16cid:durableId="1706711843">
    <w:abstractNumId w:val="60"/>
  </w:num>
  <w:num w:numId="115" w16cid:durableId="1563175377">
    <w:abstractNumId w:val="187"/>
  </w:num>
  <w:num w:numId="116" w16cid:durableId="85345618">
    <w:abstractNumId w:val="71"/>
  </w:num>
  <w:num w:numId="117" w16cid:durableId="43063839">
    <w:abstractNumId w:val="173"/>
  </w:num>
  <w:num w:numId="118" w16cid:durableId="1695614488">
    <w:abstractNumId w:val="54"/>
  </w:num>
  <w:num w:numId="119" w16cid:durableId="1556818444">
    <w:abstractNumId w:val="28"/>
  </w:num>
  <w:num w:numId="120" w16cid:durableId="22757751">
    <w:abstractNumId w:val="202"/>
  </w:num>
  <w:num w:numId="121" w16cid:durableId="1337345030">
    <w:abstractNumId w:val="121"/>
  </w:num>
  <w:num w:numId="122" w16cid:durableId="482620287">
    <w:abstractNumId w:val="51"/>
  </w:num>
  <w:num w:numId="123" w16cid:durableId="1678455594">
    <w:abstractNumId w:val="1"/>
  </w:num>
  <w:num w:numId="124" w16cid:durableId="1200820243">
    <w:abstractNumId w:val="75"/>
  </w:num>
  <w:num w:numId="125" w16cid:durableId="2018849477">
    <w:abstractNumId w:val="83"/>
  </w:num>
  <w:num w:numId="126" w16cid:durableId="1553885913">
    <w:abstractNumId w:val="61"/>
  </w:num>
  <w:num w:numId="127" w16cid:durableId="702175939">
    <w:abstractNumId w:val="102"/>
  </w:num>
  <w:num w:numId="128" w16cid:durableId="1784566">
    <w:abstractNumId w:val="171"/>
  </w:num>
  <w:num w:numId="129" w16cid:durableId="1983651683">
    <w:abstractNumId w:val="152"/>
  </w:num>
  <w:num w:numId="130" w16cid:durableId="1997611572">
    <w:abstractNumId w:val="24"/>
  </w:num>
  <w:num w:numId="131" w16cid:durableId="508568145">
    <w:abstractNumId w:val="167"/>
  </w:num>
  <w:num w:numId="132" w16cid:durableId="81268313">
    <w:abstractNumId w:val="154"/>
  </w:num>
  <w:num w:numId="133" w16cid:durableId="1092819364">
    <w:abstractNumId w:val="151"/>
  </w:num>
  <w:num w:numId="134" w16cid:durableId="746652917">
    <w:abstractNumId w:val="25"/>
  </w:num>
  <w:num w:numId="135" w16cid:durableId="2024700401">
    <w:abstractNumId w:val="22"/>
  </w:num>
  <w:num w:numId="136" w16cid:durableId="1574006832">
    <w:abstractNumId w:val="15"/>
  </w:num>
  <w:num w:numId="137" w16cid:durableId="1076591124">
    <w:abstractNumId w:val="136"/>
  </w:num>
  <w:num w:numId="138" w16cid:durableId="870996699">
    <w:abstractNumId w:val="52"/>
  </w:num>
  <w:num w:numId="139" w16cid:durableId="1975678460">
    <w:abstractNumId w:val="42"/>
  </w:num>
  <w:num w:numId="140" w16cid:durableId="800851755">
    <w:abstractNumId w:val="100"/>
  </w:num>
  <w:num w:numId="141" w16cid:durableId="1348026098">
    <w:abstractNumId w:val="19"/>
  </w:num>
  <w:num w:numId="142" w16cid:durableId="206570708">
    <w:abstractNumId w:val="166"/>
  </w:num>
  <w:num w:numId="143" w16cid:durableId="838621789">
    <w:abstractNumId w:val="190"/>
  </w:num>
  <w:num w:numId="144" w16cid:durableId="556206313">
    <w:abstractNumId w:val="99"/>
  </w:num>
  <w:num w:numId="145" w16cid:durableId="1427531717">
    <w:abstractNumId w:val="39"/>
  </w:num>
  <w:num w:numId="146" w16cid:durableId="1007440520">
    <w:abstractNumId w:val="87"/>
  </w:num>
  <w:num w:numId="147" w16cid:durableId="267322719">
    <w:abstractNumId w:val="77"/>
  </w:num>
  <w:num w:numId="148" w16cid:durableId="446046837">
    <w:abstractNumId w:val="128"/>
  </w:num>
  <w:num w:numId="149" w16cid:durableId="554970725">
    <w:abstractNumId w:val="156"/>
  </w:num>
  <w:num w:numId="150" w16cid:durableId="711223225">
    <w:abstractNumId w:val="204"/>
  </w:num>
  <w:num w:numId="151" w16cid:durableId="1953896242">
    <w:abstractNumId w:val="78"/>
  </w:num>
  <w:num w:numId="152" w16cid:durableId="843470904">
    <w:abstractNumId w:val="184"/>
  </w:num>
  <w:num w:numId="153" w16cid:durableId="1635983803">
    <w:abstractNumId w:val="55"/>
  </w:num>
  <w:num w:numId="154" w16cid:durableId="932975139">
    <w:abstractNumId w:val="196"/>
  </w:num>
  <w:num w:numId="155" w16cid:durableId="1122915704">
    <w:abstractNumId w:val="143"/>
  </w:num>
  <w:num w:numId="156" w16cid:durableId="69694362">
    <w:abstractNumId w:val="117"/>
  </w:num>
  <w:num w:numId="157" w16cid:durableId="350911295">
    <w:abstractNumId w:val="160"/>
  </w:num>
  <w:num w:numId="158" w16cid:durableId="1414013419">
    <w:abstractNumId w:val="9"/>
  </w:num>
  <w:num w:numId="159" w16cid:durableId="2119137618">
    <w:abstractNumId w:val="30"/>
  </w:num>
  <w:num w:numId="160" w16cid:durableId="1453481033">
    <w:abstractNumId w:val="180"/>
  </w:num>
  <w:num w:numId="161" w16cid:durableId="1663729644">
    <w:abstractNumId w:val="35"/>
  </w:num>
  <w:num w:numId="162" w16cid:durableId="597254850">
    <w:abstractNumId w:val="127"/>
  </w:num>
  <w:num w:numId="163" w16cid:durableId="1035690351">
    <w:abstractNumId w:val="124"/>
  </w:num>
  <w:num w:numId="164" w16cid:durableId="1836073940">
    <w:abstractNumId w:val="37"/>
  </w:num>
  <w:num w:numId="165" w16cid:durableId="628626968">
    <w:abstractNumId w:val="201"/>
  </w:num>
  <w:num w:numId="166" w16cid:durableId="625237514">
    <w:abstractNumId w:val="20"/>
  </w:num>
  <w:num w:numId="167" w16cid:durableId="815413737">
    <w:abstractNumId w:val="53"/>
  </w:num>
  <w:num w:numId="168" w16cid:durableId="2045017573">
    <w:abstractNumId w:val="62"/>
  </w:num>
  <w:num w:numId="169" w16cid:durableId="934634319">
    <w:abstractNumId w:val="174"/>
  </w:num>
  <w:num w:numId="170" w16cid:durableId="1070274727">
    <w:abstractNumId w:val="122"/>
  </w:num>
  <w:num w:numId="171" w16cid:durableId="71437118">
    <w:abstractNumId w:val="11"/>
  </w:num>
  <w:num w:numId="172" w16cid:durableId="159202921">
    <w:abstractNumId w:val="182"/>
  </w:num>
  <w:num w:numId="173" w16cid:durableId="778447923">
    <w:abstractNumId w:val="8"/>
  </w:num>
  <w:num w:numId="174" w16cid:durableId="1889949107">
    <w:abstractNumId w:val="108"/>
  </w:num>
  <w:num w:numId="175" w16cid:durableId="1860895570">
    <w:abstractNumId w:val="86"/>
  </w:num>
  <w:num w:numId="176" w16cid:durableId="1398285669">
    <w:abstractNumId w:val="165"/>
  </w:num>
  <w:num w:numId="177" w16cid:durableId="1616517351">
    <w:abstractNumId w:val="177"/>
  </w:num>
  <w:num w:numId="178" w16cid:durableId="863641155">
    <w:abstractNumId w:val="70"/>
  </w:num>
  <w:num w:numId="179" w16cid:durableId="1459372291">
    <w:abstractNumId w:val="68"/>
  </w:num>
  <w:num w:numId="180" w16cid:durableId="756052676">
    <w:abstractNumId w:val="32"/>
  </w:num>
  <w:num w:numId="181" w16cid:durableId="2138406869">
    <w:abstractNumId w:val="142"/>
  </w:num>
  <w:num w:numId="182" w16cid:durableId="1672222931">
    <w:abstractNumId w:val="23"/>
  </w:num>
  <w:num w:numId="183" w16cid:durableId="1032850985">
    <w:abstractNumId w:val="84"/>
  </w:num>
  <w:num w:numId="184" w16cid:durableId="1628125620">
    <w:abstractNumId w:val="67"/>
  </w:num>
  <w:num w:numId="185" w16cid:durableId="183718007">
    <w:abstractNumId w:val="76"/>
  </w:num>
  <w:num w:numId="186" w16cid:durableId="1014112451">
    <w:abstractNumId w:val="176"/>
  </w:num>
  <w:num w:numId="187" w16cid:durableId="368530860">
    <w:abstractNumId w:val="150"/>
  </w:num>
  <w:num w:numId="188" w16cid:durableId="1238515657">
    <w:abstractNumId w:val="158"/>
  </w:num>
  <w:num w:numId="189" w16cid:durableId="737440084">
    <w:abstractNumId w:val="81"/>
  </w:num>
  <w:num w:numId="190" w16cid:durableId="1194726486">
    <w:abstractNumId w:val="43"/>
  </w:num>
  <w:num w:numId="191" w16cid:durableId="992876053">
    <w:abstractNumId w:val="89"/>
  </w:num>
  <w:num w:numId="192" w16cid:durableId="1460606128">
    <w:abstractNumId w:val="10"/>
  </w:num>
  <w:num w:numId="193" w16cid:durableId="495532485">
    <w:abstractNumId w:val="88"/>
  </w:num>
  <w:num w:numId="194" w16cid:durableId="352148750">
    <w:abstractNumId w:val="109"/>
  </w:num>
  <w:num w:numId="195" w16cid:durableId="1125346370">
    <w:abstractNumId w:val="146"/>
  </w:num>
  <w:num w:numId="196" w16cid:durableId="1336566041">
    <w:abstractNumId w:val="63"/>
  </w:num>
  <w:num w:numId="197" w16cid:durableId="1826967335">
    <w:abstractNumId w:val="169"/>
  </w:num>
  <w:num w:numId="198" w16cid:durableId="1238974055">
    <w:abstractNumId w:val="41"/>
  </w:num>
  <w:num w:numId="199" w16cid:durableId="798187967">
    <w:abstractNumId w:val="164"/>
  </w:num>
  <w:num w:numId="200" w16cid:durableId="1051685606">
    <w:abstractNumId w:val="149"/>
  </w:num>
  <w:num w:numId="201" w16cid:durableId="1080444988">
    <w:abstractNumId w:val="6"/>
  </w:num>
  <w:num w:numId="202" w16cid:durableId="213126959">
    <w:abstractNumId w:val="194"/>
  </w:num>
  <w:num w:numId="203" w16cid:durableId="1607231179">
    <w:abstractNumId w:val="140"/>
  </w:num>
  <w:num w:numId="204" w16cid:durableId="753354440">
    <w:abstractNumId w:val="132"/>
  </w:num>
  <w:num w:numId="205" w16cid:durableId="1754857955">
    <w:abstractNumId w:val="203"/>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5D"/>
    <w:rsid w:val="00000B7E"/>
    <w:rsid w:val="0000148B"/>
    <w:rsid w:val="00001A28"/>
    <w:rsid w:val="00003267"/>
    <w:rsid w:val="00003620"/>
    <w:rsid w:val="00004FBD"/>
    <w:rsid w:val="000054E3"/>
    <w:rsid w:val="00005AA1"/>
    <w:rsid w:val="00005FBA"/>
    <w:rsid w:val="00007ACD"/>
    <w:rsid w:val="00010934"/>
    <w:rsid w:val="00011A1A"/>
    <w:rsid w:val="00011B8D"/>
    <w:rsid w:val="000141C8"/>
    <w:rsid w:val="0001477F"/>
    <w:rsid w:val="000147F7"/>
    <w:rsid w:val="00015AFA"/>
    <w:rsid w:val="000166D5"/>
    <w:rsid w:val="00016FFE"/>
    <w:rsid w:val="00017F58"/>
    <w:rsid w:val="00020168"/>
    <w:rsid w:val="00021784"/>
    <w:rsid w:val="00024F3D"/>
    <w:rsid w:val="000267E6"/>
    <w:rsid w:val="0002788F"/>
    <w:rsid w:val="00030909"/>
    <w:rsid w:val="00031BCF"/>
    <w:rsid w:val="0003506E"/>
    <w:rsid w:val="0003631A"/>
    <w:rsid w:val="0003631E"/>
    <w:rsid w:val="000369C1"/>
    <w:rsid w:val="0004181A"/>
    <w:rsid w:val="000458D4"/>
    <w:rsid w:val="00051C66"/>
    <w:rsid w:val="000536BA"/>
    <w:rsid w:val="000541CB"/>
    <w:rsid w:val="00055ABA"/>
    <w:rsid w:val="00057AC8"/>
    <w:rsid w:val="00057D30"/>
    <w:rsid w:val="00057F1E"/>
    <w:rsid w:val="00060838"/>
    <w:rsid w:val="00061C85"/>
    <w:rsid w:val="000622E1"/>
    <w:rsid w:val="000624D6"/>
    <w:rsid w:val="000632DD"/>
    <w:rsid w:val="0006431A"/>
    <w:rsid w:val="00065FC9"/>
    <w:rsid w:val="000660DE"/>
    <w:rsid w:val="00067476"/>
    <w:rsid w:val="00067AA3"/>
    <w:rsid w:val="00070C91"/>
    <w:rsid w:val="0007167D"/>
    <w:rsid w:val="000724CC"/>
    <w:rsid w:val="000724ED"/>
    <w:rsid w:val="0007292A"/>
    <w:rsid w:val="00073F1F"/>
    <w:rsid w:val="00074010"/>
    <w:rsid w:val="00077CF5"/>
    <w:rsid w:val="0008042F"/>
    <w:rsid w:val="0008384D"/>
    <w:rsid w:val="00083F8D"/>
    <w:rsid w:val="0008644A"/>
    <w:rsid w:val="000872F8"/>
    <w:rsid w:val="00087916"/>
    <w:rsid w:val="00090312"/>
    <w:rsid w:val="000907B5"/>
    <w:rsid w:val="00091030"/>
    <w:rsid w:val="00091945"/>
    <w:rsid w:val="0009245D"/>
    <w:rsid w:val="000925C6"/>
    <w:rsid w:val="00093DFF"/>
    <w:rsid w:val="00097C3B"/>
    <w:rsid w:val="000A19D9"/>
    <w:rsid w:val="000A268F"/>
    <w:rsid w:val="000A2FB1"/>
    <w:rsid w:val="000A315D"/>
    <w:rsid w:val="000A332E"/>
    <w:rsid w:val="000A33A5"/>
    <w:rsid w:val="000A592B"/>
    <w:rsid w:val="000A5E4D"/>
    <w:rsid w:val="000B01F0"/>
    <w:rsid w:val="000B333B"/>
    <w:rsid w:val="000B3ABC"/>
    <w:rsid w:val="000B3BFF"/>
    <w:rsid w:val="000B4A98"/>
    <w:rsid w:val="000B7E7B"/>
    <w:rsid w:val="000C1464"/>
    <w:rsid w:val="000C2682"/>
    <w:rsid w:val="000C2E9C"/>
    <w:rsid w:val="000C4CF8"/>
    <w:rsid w:val="000C515D"/>
    <w:rsid w:val="000C636B"/>
    <w:rsid w:val="000C67F0"/>
    <w:rsid w:val="000D158F"/>
    <w:rsid w:val="000D1682"/>
    <w:rsid w:val="000D22A4"/>
    <w:rsid w:val="000D2D77"/>
    <w:rsid w:val="000D30C5"/>
    <w:rsid w:val="000D4A9A"/>
    <w:rsid w:val="000D5A0A"/>
    <w:rsid w:val="000D5ED3"/>
    <w:rsid w:val="000D6016"/>
    <w:rsid w:val="000D6C14"/>
    <w:rsid w:val="000D6DDD"/>
    <w:rsid w:val="000E05FC"/>
    <w:rsid w:val="000E11C8"/>
    <w:rsid w:val="000E127A"/>
    <w:rsid w:val="000E2226"/>
    <w:rsid w:val="000E3E62"/>
    <w:rsid w:val="000E5A3E"/>
    <w:rsid w:val="000E6B0C"/>
    <w:rsid w:val="000F0A97"/>
    <w:rsid w:val="000F26DB"/>
    <w:rsid w:val="000F4506"/>
    <w:rsid w:val="000F4511"/>
    <w:rsid w:val="000F4594"/>
    <w:rsid w:val="000F492C"/>
    <w:rsid w:val="000F643A"/>
    <w:rsid w:val="001002ED"/>
    <w:rsid w:val="00101C8F"/>
    <w:rsid w:val="0010312B"/>
    <w:rsid w:val="00104091"/>
    <w:rsid w:val="00104422"/>
    <w:rsid w:val="001044F3"/>
    <w:rsid w:val="00104E30"/>
    <w:rsid w:val="00107549"/>
    <w:rsid w:val="00107841"/>
    <w:rsid w:val="001105F9"/>
    <w:rsid w:val="0011090C"/>
    <w:rsid w:val="00111B76"/>
    <w:rsid w:val="0011234A"/>
    <w:rsid w:val="0011318B"/>
    <w:rsid w:val="00113C35"/>
    <w:rsid w:val="001142BD"/>
    <w:rsid w:val="00114E42"/>
    <w:rsid w:val="00115A15"/>
    <w:rsid w:val="00117005"/>
    <w:rsid w:val="001173E8"/>
    <w:rsid w:val="00120301"/>
    <w:rsid w:val="0012039E"/>
    <w:rsid w:val="0012077D"/>
    <w:rsid w:val="00120804"/>
    <w:rsid w:val="0012086F"/>
    <w:rsid w:val="00125270"/>
    <w:rsid w:val="001263E7"/>
    <w:rsid w:val="00130109"/>
    <w:rsid w:val="00132193"/>
    <w:rsid w:val="00132D1E"/>
    <w:rsid w:val="0013320C"/>
    <w:rsid w:val="0013411D"/>
    <w:rsid w:val="00137ADB"/>
    <w:rsid w:val="00141B70"/>
    <w:rsid w:val="001449F4"/>
    <w:rsid w:val="00145107"/>
    <w:rsid w:val="00145C34"/>
    <w:rsid w:val="00146001"/>
    <w:rsid w:val="0014621D"/>
    <w:rsid w:val="001515B1"/>
    <w:rsid w:val="00154D79"/>
    <w:rsid w:val="00155ACB"/>
    <w:rsid w:val="001632C9"/>
    <w:rsid w:val="00163D57"/>
    <w:rsid w:val="0016426F"/>
    <w:rsid w:val="00165B25"/>
    <w:rsid w:val="00170261"/>
    <w:rsid w:val="0017053B"/>
    <w:rsid w:val="001707B1"/>
    <w:rsid w:val="0017546A"/>
    <w:rsid w:val="001772B5"/>
    <w:rsid w:val="0018257F"/>
    <w:rsid w:val="001840A6"/>
    <w:rsid w:val="001841F8"/>
    <w:rsid w:val="00184BC0"/>
    <w:rsid w:val="00185B9F"/>
    <w:rsid w:val="00185DB3"/>
    <w:rsid w:val="001904CB"/>
    <w:rsid w:val="001904FA"/>
    <w:rsid w:val="00190568"/>
    <w:rsid w:val="00190BA3"/>
    <w:rsid w:val="001916DE"/>
    <w:rsid w:val="001921B5"/>
    <w:rsid w:val="001943CF"/>
    <w:rsid w:val="00194ACB"/>
    <w:rsid w:val="001958A8"/>
    <w:rsid w:val="001960E6"/>
    <w:rsid w:val="00196682"/>
    <w:rsid w:val="001A07E2"/>
    <w:rsid w:val="001A25C4"/>
    <w:rsid w:val="001A28AE"/>
    <w:rsid w:val="001A565D"/>
    <w:rsid w:val="001A60AC"/>
    <w:rsid w:val="001A62A2"/>
    <w:rsid w:val="001B1EA4"/>
    <w:rsid w:val="001B4587"/>
    <w:rsid w:val="001B5BE0"/>
    <w:rsid w:val="001B6206"/>
    <w:rsid w:val="001B6B9C"/>
    <w:rsid w:val="001B6F50"/>
    <w:rsid w:val="001C116E"/>
    <w:rsid w:val="001C1A04"/>
    <w:rsid w:val="001C24C2"/>
    <w:rsid w:val="001C3045"/>
    <w:rsid w:val="001C3C99"/>
    <w:rsid w:val="001C51C4"/>
    <w:rsid w:val="001C619C"/>
    <w:rsid w:val="001C61BC"/>
    <w:rsid w:val="001C6D04"/>
    <w:rsid w:val="001C7CC3"/>
    <w:rsid w:val="001D07B1"/>
    <w:rsid w:val="001D3AE8"/>
    <w:rsid w:val="001D3D1C"/>
    <w:rsid w:val="001D48CE"/>
    <w:rsid w:val="001D5017"/>
    <w:rsid w:val="001D6834"/>
    <w:rsid w:val="001E1171"/>
    <w:rsid w:val="001E13C0"/>
    <w:rsid w:val="001F328C"/>
    <w:rsid w:val="001F3F65"/>
    <w:rsid w:val="001F4495"/>
    <w:rsid w:val="001F4A6A"/>
    <w:rsid w:val="001F5AAC"/>
    <w:rsid w:val="001F66BE"/>
    <w:rsid w:val="002005AB"/>
    <w:rsid w:val="002026AF"/>
    <w:rsid w:val="00202BB9"/>
    <w:rsid w:val="00202D6D"/>
    <w:rsid w:val="00203B2F"/>
    <w:rsid w:val="00204F68"/>
    <w:rsid w:val="00205B49"/>
    <w:rsid w:val="00207B68"/>
    <w:rsid w:val="00207BDB"/>
    <w:rsid w:val="002116DF"/>
    <w:rsid w:val="002122D4"/>
    <w:rsid w:val="002135D5"/>
    <w:rsid w:val="00214267"/>
    <w:rsid w:val="00214F02"/>
    <w:rsid w:val="0021694F"/>
    <w:rsid w:val="00220000"/>
    <w:rsid w:val="0022035D"/>
    <w:rsid w:val="00223BB0"/>
    <w:rsid w:val="00223DAA"/>
    <w:rsid w:val="002250AB"/>
    <w:rsid w:val="002252D2"/>
    <w:rsid w:val="002303A4"/>
    <w:rsid w:val="00232289"/>
    <w:rsid w:val="0023254B"/>
    <w:rsid w:val="002331C6"/>
    <w:rsid w:val="00235D9A"/>
    <w:rsid w:val="00237962"/>
    <w:rsid w:val="00240780"/>
    <w:rsid w:val="00241401"/>
    <w:rsid w:val="00241C5D"/>
    <w:rsid w:val="0024244A"/>
    <w:rsid w:val="00245302"/>
    <w:rsid w:val="00246844"/>
    <w:rsid w:val="00250489"/>
    <w:rsid w:val="0025230A"/>
    <w:rsid w:val="00252B11"/>
    <w:rsid w:val="00253B54"/>
    <w:rsid w:val="00253BA7"/>
    <w:rsid w:val="002546CC"/>
    <w:rsid w:val="00255E62"/>
    <w:rsid w:val="00257CB0"/>
    <w:rsid w:val="00260714"/>
    <w:rsid w:val="002624C9"/>
    <w:rsid w:val="002639E4"/>
    <w:rsid w:val="002651F8"/>
    <w:rsid w:val="002655F9"/>
    <w:rsid w:val="00270E22"/>
    <w:rsid w:val="0027125E"/>
    <w:rsid w:val="002714F1"/>
    <w:rsid w:val="00271789"/>
    <w:rsid w:val="00271E30"/>
    <w:rsid w:val="00272535"/>
    <w:rsid w:val="00272ABE"/>
    <w:rsid w:val="00274497"/>
    <w:rsid w:val="00281D1B"/>
    <w:rsid w:val="00282516"/>
    <w:rsid w:val="00283AB6"/>
    <w:rsid w:val="00284089"/>
    <w:rsid w:val="00285A81"/>
    <w:rsid w:val="0028600F"/>
    <w:rsid w:val="00286650"/>
    <w:rsid w:val="00290360"/>
    <w:rsid w:val="002936D5"/>
    <w:rsid w:val="00293811"/>
    <w:rsid w:val="002940CB"/>
    <w:rsid w:val="00295752"/>
    <w:rsid w:val="00295A08"/>
    <w:rsid w:val="002967D5"/>
    <w:rsid w:val="00297FB0"/>
    <w:rsid w:val="002A43FA"/>
    <w:rsid w:val="002A4F9E"/>
    <w:rsid w:val="002B15BA"/>
    <w:rsid w:val="002B2403"/>
    <w:rsid w:val="002B3B8D"/>
    <w:rsid w:val="002B3E7F"/>
    <w:rsid w:val="002B4307"/>
    <w:rsid w:val="002B7616"/>
    <w:rsid w:val="002C07FB"/>
    <w:rsid w:val="002C12E5"/>
    <w:rsid w:val="002C1F74"/>
    <w:rsid w:val="002C26C1"/>
    <w:rsid w:val="002C30CA"/>
    <w:rsid w:val="002C3931"/>
    <w:rsid w:val="002C5421"/>
    <w:rsid w:val="002C5AE5"/>
    <w:rsid w:val="002C65A8"/>
    <w:rsid w:val="002C6C94"/>
    <w:rsid w:val="002C6D8D"/>
    <w:rsid w:val="002C7606"/>
    <w:rsid w:val="002D18D2"/>
    <w:rsid w:val="002D2A41"/>
    <w:rsid w:val="002D2A45"/>
    <w:rsid w:val="002D37E1"/>
    <w:rsid w:val="002D3B7D"/>
    <w:rsid w:val="002D5282"/>
    <w:rsid w:val="002D6173"/>
    <w:rsid w:val="002D7A7E"/>
    <w:rsid w:val="002D7DD1"/>
    <w:rsid w:val="002E0A80"/>
    <w:rsid w:val="002E19E1"/>
    <w:rsid w:val="002E3E40"/>
    <w:rsid w:val="002E4E7C"/>
    <w:rsid w:val="002E50DE"/>
    <w:rsid w:val="002E5BCE"/>
    <w:rsid w:val="002E634E"/>
    <w:rsid w:val="002E7EF1"/>
    <w:rsid w:val="002F06DA"/>
    <w:rsid w:val="002F16DF"/>
    <w:rsid w:val="002F1803"/>
    <w:rsid w:val="002F2B4A"/>
    <w:rsid w:val="002F3167"/>
    <w:rsid w:val="002F4166"/>
    <w:rsid w:val="002F490E"/>
    <w:rsid w:val="00301527"/>
    <w:rsid w:val="00301689"/>
    <w:rsid w:val="00302D3F"/>
    <w:rsid w:val="00303298"/>
    <w:rsid w:val="003046D1"/>
    <w:rsid w:val="00304B11"/>
    <w:rsid w:val="00310093"/>
    <w:rsid w:val="003128F2"/>
    <w:rsid w:val="00312F32"/>
    <w:rsid w:val="00313D92"/>
    <w:rsid w:val="0031449D"/>
    <w:rsid w:val="00314BB3"/>
    <w:rsid w:val="00314DA1"/>
    <w:rsid w:val="00316BBD"/>
    <w:rsid w:val="00317706"/>
    <w:rsid w:val="00320181"/>
    <w:rsid w:val="00320227"/>
    <w:rsid w:val="0032054A"/>
    <w:rsid w:val="003207E3"/>
    <w:rsid w:val="00322447"/>
    <w:rsid w:val="00324D71"/>
    <w:rsid w:val="003257CD"/>
    <w:rsid w:val="003259D1"/>
    <w:rsid w:val="00325DB4"/>
    <w:rsid w:val="00326B84"/>
    <w:rsid w:val="00326D90"/>
    <w:rsid w:val="00327C3C"/>
    <w:rsid w:val="003327F9"/>
    <w:rsid w:val="003331AC"/>
    <w:rsid w:val="003337F3"/>
    <w:rsid w:val="003338AB"/>
    <w:rsid w:val="0034039D"/>
    <w:rsid w:val="00341C1B"/>
    <w:rsid w:val="00342312"/>
    <w:rsid w:val="00343F81"/>
    <w:rsid w:val="00344051"/>
    <w:rsid w:val="00350BE1"/>
    <w:rsid w:val="00350DE0"/>
    <w:rsid w:val="00351C51"/>
    <w:rsid w:val="00357A01"/>
    <w:rsid w:val="0036115E"/>
    <w:rsid w:val="00361572"/>
    <w:rsid w:val="00363E9D"/>
    <w:rsid w:val="00364E8B"/>
    <w:rsid w:val="003656A8"/>
    <w:rsid w:val="00365B9D"/>
    <w:rsid w:val="0037041B"/>
    <w:rsid w:val="0037086A"/>
    <w:rsid w:val="00371157"/>
    <w:rsid w:val="003714BA"/>
    <w:rsid w:val="00375118"/>
    <w:rsid w:val="00375492"/>
    <w:rsid w:val="00375D8A"/>
    <w:rsid w:val="00376E92"/>
    <w:rsid w:val="00380FBA"/>
    <w:rsid w:val="00382C30"/>
    <w:rsid w:val="00382EE3"/>
    <w:rsid w:val="003838C2"/>
    <w:rsid w:val="00384C5A"/>
    <w:rsid w:val="00385106"/>
    <w:rsid w:val="00385DD4"/>
    <w:rsid w:val="00386EAD"/>
    <w:rsid w:val="0039095F"/>
    <w:rsid w:val="00392965"/>
    <w:rsid w:val="00392C92"/>
    <w:rsid w:val="003936CD"/>
    <w:rsid w:val="00393FB3"/>
    <w:rsid w:val="003950F1"/>
    <w:rsid w:val="00396B7D"/>
    <w:rsid w:val="00397BD4"/>
    <w:rsid w:val="003A03A2"/>
    <w:rsid w:val="003A0DF5"/>
    <w:rsid w:val="003A2AEC"/>
    <w:rsid w:val="003A2F7D"/>
    <w:rsid w:val="003A46AC"/>
    <w:rsid w:val="003A5456"/>
    <w:rsid w:val="003A57BB"/>
    <w:rsid w:val="003A5DF0"/>
    <w:rsid w:val="003B270A"/>
    <w:rsid w:val="003B31BA"/>
    <w:rsid w:val="003B3E97"/>
    <w:rsid w:val="003B435D"/>
    <w:rsid w:val="003B5955"/>
    <w:rsid w:val="003B6769"/>
    <w:rsid w:val="003B6806"/>
    <w:rsid w:val="003B68F0"/>
    <w:rsid w:val="003B6D3A"/>
    <w:rsid w:val="003B70F2"/>
    <w:rsid w:val="003C07BA"/>
    <w:rsid w:val="003C3F60"/>
    <w:rsid w:val="003C492E"/>
    <w:rsid w:val="003C58D2"/>
    <w:rsid w:val="003C62E4"/>
    <w:rsid w:val="003C6B27"/>
    <w:rsid w:val="003D23EF"/>
    <w:rsid w:val="003D2C48"/>
    <w:rsid w:val="003D2C4D"/>
    <w:rsid w:val="003D36C8"/>
    <w:rsid w:val="003D41EB"/>
    <w:rsid w:val="003E1017"/>
    <w:rsid w:val="003E1247"/>
    <w:rsid w:val="003E16AC"/>
    <w:rsid w:val="003E1F2A"/>
    <w:rsid w:val="003E36AA"/>
    <w:rsid w:val="003E37C1"/>
    <w:rsid w:val="003E398A"/>
    <w:rsid w:val="003E3BE4"/>
    <w:rsid w:val="003F0DB1"/>
    <w:rsid w:val="003F1103"/>
    <w:rsid w:val="003F1FFF"/>
    <w:rsid w:val="003F54C6"/>
    <w:rsid w:val="003F60B1"/>
    <w:rsid w:val="003F6382"/>
    <w:rsid w:val="003F6AF5"/>
    <w:rsid w:val="00400D68"/>
    <w:rsid w:val="0040356B"/>
    <w:rsid w:val="00403D50"/>
    <w:rsid w:val="00405364"/>
    <w:rsid w:val="004067F2"/>
    <w:rsid w:val="00407415"/>
    <w:rsid w:val="00407A23"/>
    <w:rsid w:val="004117BB"/>
    <w:rsid w:val="004123BC"/>
    <w:rsid w:val="00414864"/>
    <w:rsid w:val="00420C0D"/>
    <w:rsid w:val="00420CB0"/>
    <w:rsid w:val="004210B1"/>
    <w:rsid w:val="00422417"/>
    <w:rsid w:val="004226E7"/>
    <w:rsid w:val="00424B7B"/>
    <w:rsid w:val="00424C11"/>
    <w:rsid w:val="0043151D"/>
    <w:rsid w:val="00432332"/>
    <w:rsid w:val="00432BC4"/>
    <w:rsid w:val="00433360"/>
    <w:rsid w:val="0043768A"/>
    <w:rsid w:val="0044247A"/>
    <w:rsid w:val="00444E35"/>
    <w:rsid w:val="004468F5"/>
    <w:rsid w:val="004474BE"/>
    <w:rsid w:val="004508A3"/>
    <w:rsid w:val="00450930"/>
    <w:rsid w:val="0045124C"/>
    <w:rsid w:val="00453345"/>
    <w:rsid w:val="00453453"/>
    <w:rsid w:val="00455459"/>
    <w:rsid w:val="004557BA"/>
    <w:rsid w:val="00455883"/>
    <w:rsid w:val="004561CF"/>
    <w:rsid w:val="00456F55"/>
    <w:rsid w:val="0045739D"/>
    <w:rsid w:val="004575CB"/>
    <w:rsid w:val="00460EA9"/>
    <w:rsid w:val="00463A73"/>
    <w:rsid w:val="00463F72"/>
    <w:rsid w:val="00464BB8"/>
    <w:rsid w:val="004668A7"/>
    <w:rsid w:val="00467681"/>
    <w:rsid w:val="004742B4"/>
    <w:rsid w:val="004763AE"/>
    <w:rsid w:val="004765D8"/>
    <w:rsid w:val="00476BAC"/>
    <w:rsid w:val="00477560"/>
    <w:rsid w:val="00481601"/>
    <w:rsid w:val="00481F50"/>
    <w:rsid w:val="00482A7F"/>
    <w:rsid w:val="00483DAA"/>
    <w:rsid w:val="00484704"/>
    <w:rsid w:val="004857E5"/>
    <w:rsid w:val="00485FAD"/>
    <w:rsid w:val="00490898"/>
    <w:rsid w:val="00490DA1"/>
    <w:rsid w:val="004935A6"/>
    <w:rsid w:val="00493F92"/>
    <w:rsid w:val="00494AA6"/>
    <w:rsid w:val="00496396"/>
    <w:rsid w:val="0049705F"/>
    <w:rsid w:val="004A1B8A"/>
    <w:rsid w:val="004A27C5"/>
    <w:rsid w:val="004A2F76"/>
    <w:rsid w:val="004A40C6"/>
    <w:rsid w:val="004A5559"/>
    <w:rsid w:val="004A79D8"/>
    <w:rsid w:val="004B1574"/>
    <w:rsid w:val="004B26B6"/>
    <w:rsid w:val="004B5ACF"/>
    <w:rsid w:val="004B663B"/>
    <w:rsid w:val="004B70D7"/>
    <w:rsid w:val="004C092F"/>
    <w:rsid w:val="004C0C51"/>
    <w:rsid w:val="004C583B"/>
    <w:rsid w:val="004C590D"/>
    <w:rsid w:val="004D0573"/>
    <w:rsid w:val="004D0EB5"/>
    <w:rsid w:val="004D11D4"/>
    <w:rsid w:val="004D14CC"/>
    <w:rsid w:val="004D377E"/>
    <w:rsid w:val="004D4026"/>
    <w:rsid w:val="004D6465"/>
    <w:rsid w:val="004D78E2"/>
    <w:rsid w:val="004E0524"/>
    <w:rsid w:val="004E196A"/>
    <w:rsid w:val="004E20D3"/>
    <w:rsid w:val="004E24AE"/>
    <w:rsid w:val="004E265D"/>
    <w:rsid w:val="004E3E77"/>
    <w:rsid w:val="004E64C1"/>
    <w:rsid w:val="004E64ED"/>
    <w:rsid w:val="004F0B0E"/>
    <w:rsid w:val="004F17C6"/>
    <w:rsid w:val="004F2F8A"/>
    <w:rsid w:val="004F37FF"/>
    <w:rsid w:val="004F70CE"/>
    <w:rsid w:val="004F7161"/>
    <w:rsid w:val="004F77F2"/>
    <w:rsid w:val="005004F0"/>
    <w:rsid w:val="00501B86"/>
    <w:rsid w:val="00506EF9"/>
    <w:rsid w:val="00515396"/>
    <w:rsid w:val="00522E7F"/>
    <w:rsid w:val="00526272"/>
    <w:rsid w:val="00526D57"/>
    <w:rsid w:val="005301DD"/>
    <w:rsid w:val="005334DC"/>
    <w:rsid w:val="00535BD6"/>
    <w:rsid w:val="005364B2"/>
    <w:rsid w:val="00536615"/>
    <w:rsid w:val="00540862"/>
    <w:rsid w:val="00543AB1"/>
    <w:rsid w:val="00544013"/>
    <w:rsid w:val="00544933"/>
    <w:rsid w:val="00544FA2"/>
    <w:rsid w:val="00545FAF"/>
    <w:rsid w:val="00545FE4"/>
    <w:rsid w:val="00547166"/>
    <w:rsid w:val="0054738A"/>
    <w:rsid w:val="00547E53"/>
    <w:rsid w:val="005504C4"/>
    <w:rsid w:val="005509D8"/>
    <w:rsid w:val="00550BC9"/>
    <w:rsid w:val="00552899"/>
    <w:rsid w:val="00556F14"/>
    <w:rsid w:val="005570A9"/>
    <w:rsid w:val="005574E0"/>
    <w:rsid w:val="005626EE"/>
    <w:rsid w:val="00562CEA"/>
    <w:rsid w:val="005647BC"/>
    <w:rsid w:val="00564F51"/>
    <w:rsid w:val="0056622A"/>
    <w:rsid w:val="00570CEE"/>
    <w:rsid w:val="00572B94"/>
    <w:rsid w:val="00573018"/>
    <w:rsid w:val="005735AB"/>
    <w:rsid w:val="00575334"/>
    <w:rsid w:val="0058078F"/>
    <w:rsid w:val="0058165C"/>
    <w:rsid w:val="0058171B"/>
    <w:rsid w:val="005819DA"/>
    <w:rsid w:val="00583AB9"/>
    <w:rsid w:val="00583BAC"/>
    <w:rsid w:val="005846BC"/>
    <w:rsid w:val="0058487C"/>
    <w:rsid w:val="0058539C"/>
    <w:rsid w:val="005856B1"/>
    <w:rsid w:val="00587304"/>
    <w:rsid w:val="00587DF5"/>
    <w:rsid w:val="00592071"/>
    <w:rsid w:val="005920AA"/>
    <w:rsid w:val="00592112"/>
    <w:rsid w:val="00593246"/>
    <w:rsid w:val="005938AE"/>
    <w:rsid w:val="00593D6A"/>
    <w:rsid w:val="00595BBD"/>
    <w:rsid w:val="0059643D"/>
    <w:rsid w:val="00596DF3"/>
    <w:rsid w:val="005978BC"/>
    <w:rsid w:val="005A0D4A"/>
    <w:rsid w:val="005A1424"/>
    <w:rsid w:val="005A184B"/>
    <w:rsid w:val="005A1FD9"/>
    <w:rsid w:val="005A26AC"/>
    <w:rsid w:val="005A2835"/>
    <w:rsid w:val="005A31F7"/>
    <w:rsid w:val="005A6BD6"/>
    <w:rsid w:val="005B2982"/>
    <w:rsid w:val="005B2A20"/>
    <w:rsid w:val="005B375B"/>
    <w:rsid w:val="005B5032"/>
    <w:rsid w:val="005B5B81"/>
    <w:rsid w:val="005B5FBC"/>
    <w:rsid w:val="005C0EB6"/>
    <w:rsid w:val="005C1116"/>
    <w:rsid w:val="005C41D6"/>
    <w:rsid w:val="005C455B"/>
    <w:rsid w:val="005C4C17"/>
    <w:rsid w:val="005C4D15"/>
    <w:rsid w:val="005C5D50"/>
    <w:rsid w:val="005C5F81"/>
    <w:rsid w:val="005C6C2A"/>
    <w:rsid w:val="005C6CF7"/>
    <w:rsid w:val="005C7162"/>
    <w:rsid w:val="005C7617"/>
    <w:rsid w:val="005C7B60"/>
    <w:rsid w:val="005D1B23"/>
    <w:rsid w:val="005D3E48"/>
    <w:rsid w:val="005D56DB"/>
    <w:rsid w:val="005E04D7"/>
    <w:rsid w:val="005E146E"/>
    <w:rsid w:val="005E1A03"/>
    <w:rsid w:val="005E3F4E"/>
    <w:rsid w:val="005E51AF"/>
    <w:rsid w:val="005E6FB4"/>
    <w:rsid w:val="005E790F"/>
    <w:rsid w:val="005F344D"/>
    <w:rsid w:val="005F3D8D"/>
    <w:rsid w:val="005F503E"/>
    <w:rsid w:val="005F542C"/>
    <w:rsid w:val="005F629B"/>
    <w:rsid w:val="005F679B"/>
    <w:rsid w:val="006000CB"/>
    <w:rsid w:val="006000E0"/>
    <w:rsid w:val="0060149A"/>
    <w:rsid w:val="00601BFD"/>
    <w:rsid w:val="0060206E"/>
    <w:rsid w:val="006058F0"/>
    <w:rsid w:val="006062E6"/>
    <w:rsid w:val="00606836"/>
    <w:rsid w:val="00607532"/>
    <w:rsid w:val="00610E94"/>
    <w:rsid w:val="00612DD7"/>
    <w:rsid w:val="00613727"/>
    <w:rsid w:val="00614360"/>
    <w:rsid w:val="00614D82"/>
    <w:rsid w:val="00614E71"/>
    <w:rsid w:val="00615A03"/>
    <w:rsid w:val="00616D67"/>
    <w:rsid w:val="00620129"/>
    <w:rsid w:val="00622099"/>
    <w:rsid w:val="0062651E"/>
    <w:rsid w:val="006266E2"/>
    <w:rsid w:val="00626C4D"/>
    <w:rsid w:val="006304E2"/>
    <w:rsid w:val="0063081C"/>
    <w:rsid w:val="006337F0"/>
    <w:rsid w:val="0063449B"/>
    <w:rsid w:val="00635036"/>
    <w:rsid w:val="0063595D"/>
    <w:rsid w:val="00635F0B"/>
    <w:rsid w:val="00636D13"/>
    <w:rsid w:val="006373F8"/>
    <w:rsid w:val="00637FEF"/>
    <w:rsid w:val="0064098A"/>
    <w:rsid w:val="00642E3F"/>
    <w:rsid w:val="00643298"/>
    <w:rsid w:val="00644B15"/>
    <w:rsid w:val="00645D01"/>
    <w:rsid w:val="00650BBE"/>
    <w:rsid w:val="006510CE"/>
    <w:rsid w:val="006520B0"/>
    <w:rsid w:val="00653411"/>
    <w:rsid w:val="006539A7"/>
    <w:rsid w:val="00653C0A"/>
    <w:rsid w:val="00655C1F"/>
    <w:rsid w:val="006564E2"/>
    <w:rsid w:val="006608B1"/>
    <w:rsid w:val="006610D2"/>
    <w:rsid w:val="00661F0E"/>
    <w:rsid w:val="00662354"/>
    <w:rsid w:val="006643C3"/>
    <w:rsid w:val="0066495F"/>
    <w:rsid w:val="006651B3"/>
    <w:rsid w:val="00666721"/>
    <w:rsid w:val="006671D8"/>
    <w:rsid w:val="00673540"/>
    <w:rsid w:val="0067409F"/>
    <w:rsid w:val="00674172"/>
    <w:rsid w:val="0067558D"/>
    <w:rsid w:val="006808FB"/>
    <w:rsid w:val="0068098D"/>
    <w:rsid w:val="006809D2"/>
    <w:rsid w:val="00681066"/>
    <w:rsid w:val="0068181D"/>
    <w:rsid w:val="0068418E"/>
    <w:rsid w:val="006841EB"/>
    <w:rsid w:val="00686343"/>
    <w:rsid w:val="006865CB"/>
    <w:rsid w:val="00693F4F"/>
    <w:rsid w:val="00695011"/>
    <w:rsid w:val="00696902"/>
    <w:rsid w:val="00697030"/>
    <w:rsid w:val="00697C49"/>
    <w:rsid w:val="006A0D97"/>
    <w:rsid w:val="006A0F07"/>
    <w:rsid w:val="006A1EB8"/>
    <w:rsid w:val="006A237F"/>
    <w:rsid w:val="006A3E4E"/>
    <w:rsid w:val="006A6AA7"/>
    <w:rsid w:val="006A793F"/>
    <w:rsid w:val="006B027C"/>
    <w:rsid w:val="006B16B6"/>
    <w:rsid w:val="006B177C"/>
    <w:rsid w:val="006B2EE2"/>
    <w:rsid w:val="006B5202"/>
    <w:rsid w:val="006B632D"/>
    <w:rsid w:val="006B698A"/>
    <w:rsid w:val="006B7B5D"/>
    <w:rsid w:val="006C0844"/>
    <w:rsid w:val="006C2BFC"/>
    <w:rsid w:val="006C2CEE"/>
    <w:rsid w:val="006C44F8"/>
    <w:rsid w:val="006C4D73"/>
    <w:rsid w:val="006C5251"/>
    <w:rsid w:val="006C5F9E"/>
    <w:rsid w:val="006C69F3"/>
    <w:rsid w:val="006D06D8"/>
    <w:rsid w:val="006D2AD2"/>
    <w:rsid w:val="006D3525"/>
    <w:rsid w:val="006D450F"/>
    <w:rsid w:val="006D546F"/>
    <w:rsid w:val="006D586F"/>
    <w:rsid w:val="006D7312"/>
    <w:rsid w:val="006D7A3C"/>
    <w:rsid w:val="006D7ECA"/>
    <w:rsid w:val="006E1D05"/>
    <w:rsid w:val="006E23F8"/>
    <w:rsid w:val="006E249E"/>
    <w:rsid w:val="006E2EFD"/>
    <w:rsid w:val="006E3044"/>
    <w:rsid w:val="006E48C5"/>
    <w:rsid w:val="006E5508"/>
    <w:rsid w:val="006E67E4"/>
    <w:rsid w:val="006E6A11"/>
    <w:rsid w:val="006F0D19"/>
    <w:rsid w:val="006F1284"/>
    <w:rsid w:val="006F1595"/>
    <w:rsid w:val="006F1A67"/>
    <w:rsid w:val="006F20BB"/>
    <w:rsid w:val="006F2C39"/>
    <w:rsid w:val="006F2FAE"/>
    <w:rsid w:val="006F3B51"/>
    <w:rsid w:val="006F5CBD"/>
    <w:rsid w:val="006F7583"/>
    <w:rsid w:val="006F7FD4"/>
    <w:rsid w:val="00700E28"/>
    <w:rsid w:val="00701817"/>
    <w:rsid w:val="007020F1"/>
    <w:rsid w:val="0070217E"/>
    <w:rsid w:val="00702AF0"/>
    <w:rsid w:val="00702DBB"/>
    <w:rsid w:val="0070316A"/>
    <w:rsid w:val="00703556"/>
    <w:rsid w:val="00704E2B"/>
    <w:rsid w:val="00706D30"/>
    <w:rsid w:val="007072F0"/>
    <w:rsid w:val="00707B53"/>
    <w:rsid w:val="00710652"/>
    <w:rsid w:val="007126CB"/>
    <w:rsid w:val="00712ABD"/>
    <w:rsid w:val="00712ED6"/>
    <w:rsid w:val="0071387A"/>
    <w:rsid w:val="007139F1"/>
    <w:rsid w:val="0071462C"/>
    <w:rsid w:val="007158EE"/>
    <w:rsid w:val="007162B5"/>
    <w:rsid w:val="007165C0"/>
    <w:rsid w:val="007206C6"/>
    <w:rsid w:val="00722174"/>
    <w:rsid w:val="00723170"/>
    <w:rsid w:val="00724414"/>
    <w:rsid w:val="00724448"/>
    <w:rsid w:val="007246ED"/>
    <w:rsid w:val="00725472"/>
    <w:rsid w:val="007255EB"/>
    <w:rsid w:val="00725D5A"/>
    <w:rsid w:val="00725F7C"/>
    <w:rsid w:val="00726CF9"/>
    <w:rsid w:val="00727A60"/>
    <w:rsid w:val="00734F70"/>
    <w:rsid w:val="007403A0"/>
    <w:rsid w:val="00740660"/>
    <w:rsid w:val="0074096D"/>
    <w:rsid w:val="00742AFD"/>
    <w:rsid w:val="007438C8"/>
    <w:rsid w:val="007439BC"/>
    <w:rsid w:val="0074475C"/>
    <w:rsid w:val="00746B5A"/>
    <w:rsid w:val="00747D9E"/>
    <w:rsid w:val="0075059F"/>
    <w:rsid w:val="00750B0F"/>
    <w:rsid w:val="00751A7C"/>
    <w:rsid w:val="00753519"/>
    <w:rsid w:val="007554FC"/>
    <w:rsid w:val="00757B7E"/>
    <w:rsid w:val="007600CF"/>
    <w:rsid w:val="00761A9A"/>
    <w:rsid w:val="007639A9"/>
    <w:rsid w:val="00764590"/>
    <w:rsid w:val="00765C07"/>
    <w:rsid w:val="00766814"/>
    <w:rsid w:val="00773ECE"/>
    <w:rsid w:val="007747ED"/>
    <w:rsid w:val="007750CB"/>
    <w:rsid w:val="00776119"/>
    <w:rsid w:val="007804C6"/>
    <w:rsid w:val="0078323D"/>
    <w:rsid w:val="007835FD"/>
    <w:rsid w:val="00783704"/>
    <w:rsid w:val="00785294"/>
    <w:rsid w:val="00786E26"/>
    <w:rsid w:val="007922AC"/>
    <w:rsid w:val="0079332F"/>
    <w:rsid w:val="0079469A"/>
    <w:rsid w:val="00796643"/>
    <w:rsid w:val="00796D6B"/>
    <w:rsid w:val="00796FB6"/>
    <w:rsid w:val="00797835"/>
    <w:rsid w:val="007A331D"/>
    <w:rsid w:val="007A45B5"/>
    <w:rsid w:val="007A4B0C"/>
    <w:rsid w:val="007A51A1"/>
    <w:rsid w:val="007A601A"/>
    <w:rsid w:val="007A6827"/>
    <w:rsid w:val="007A69AD"/>
    <w:rsid w:val="007B0254"/>
    <w:rsid w:val="007B1D34"/>
    <w:rsid w:val="007B238A"/>
    <w:rsid w:val="007B7E81"/>
    <w:rsid w:val="007C084F"/>
    <w:rsid w:val="007C1270"/>
    <w:rsid w:val="007C1339"/>
    <w:rsid w:val="007C33C2"/>
    <w:rsid w:val="007C3980"/>
    <w:rsid w:val="007C4810"/>
    <w:rsid w:val="007C7051"/>
    <w:rsid w:val="007D27EE"/>
    <w:rsid w:val="007D2AA6"/>
    <w:rsid w:val="007D4D54"/>
    <w:rsid w:val="007D7505"/>
    <w:rsid w:val="007E0096"/>
    <w:rsid w:val="007E12DA"/>
    <w:rsid w:val="007E3123"/>
    <w:rsid w:val="007E5170"/>
    <w:rsid w:val="007E7091"/>
    <w:rsid w:val="007F22F4"/>
    <w:rsid w:val="007F28BA"/>
    <w:rsid w:val="007F3680"/>
    <w:rsid w:val="007F3721"/>
    <w:rsid w:val="007F3896"/>
    <w:rsid w:val="007F5D8E"/>
    <w:rsid w:val="007F610F"/>
    <w:rsid w:val="0080019C"/>
    <w:rsid w:val="008050B3"/>
    <w:rsid w:val="00807269"/>
    <w:rsid w:val="00807270"/>
    <w:rsid w:val="00811491"/>
    <w:rsid w:val="00811BEB"/>
    <w:rsid w:val="0081745D"/>
    <w:rsid w:val="0082053A"/>
    <w:rsid w:val="00820BA5"/>
    <w:rsid w:val="00821087"/>
    <w:rsid w:val="0082158A"/>
    <w:rsid w:val="0082265B"/>
    <w:rsid w:val="00824ACE"/>
    <w:rsid w:val="00824B0C"/>
    <w:rsid w:val="00825FBA"/>
    <w:rsid w:val="00826C1E"/>
    <w:rsid w:val="00830046"/>
    <w:rsid w:val="00831EA1"/>
    <w:rsid w:val="00832C28"/>
    <w:rsid w:val="00833792"/>
    <w:rsid w:val="008344A3"/>
    <w:rsid w:val="00836B0E"/>
    <w:rsid w:val="00836E17"/>
    <w:rsid w:val="0083726A"/>
    <w:rsid w:val="00840CBD"/>
    <w:rsid w:val="008427CD"/>
    <w:rsid w:val="00844448"/>
    <w:rsid w:val="00846163"/>
    <w:rsid w:val="00850A3B"/>
    <w:rsid w:val="00851C1B"/>
    <w:rsid w:val="008522C0"/>
    <w:rsid w:val="008524F7"/>
    <w:rsid w:val="00852BDA"/>
    <w:rsid w:val="00853C8D"/>
    <w:rsid w:val="00854394"/>
    <w:rsid w:val="00854B3A"/>
    <w:rsid w:val="008559E2"/>
    <w:rsid w:val="00856A83"/>
    <w:rsid w:val="00856E75"/>
    <w:rsid w:val="00857517"/>
    <w:rsid w:val="00857619"/>
    <w:rsid w:val="00862E2F"/>
    <w:rsid w:val="00863F56"/>
    <w:rsid w:val="00867A7C"/>
    <w:rsid w:val="00867A97"/>
    <w:rsid w:val="0087199E"/>
    <w:rsid w:val="008724CB"/>
    <w:rsid w:val="00874092"/>
    <w:rsid w:val="0087439C"/>
    <w:rsid w:val="00876A23"/>
    <w:rsid w:val="00877D5F"/>
    <w:rsid w:val="00880F23"/>
    <w:rsid w:val="00881AED"/>
    <w:rsid w:val="008820A5"/>
    <w:rsid w:val="00884689"/>
    <w:rsid w:val="00885C79"/>
    <w:rsid w:val="008902F3"/>
    <w:rsid w:val="0089179D"/>
    <w:rsid w:val="00891C6C"/>
    <w:rsid w:val="0089204D"/>
    <w:rsid w:val="00892255"/>
    <w:rsid w:val="00892382"/>
    <w:rsid w:val="00892BAB"/>
    <w:rsid w:val="00892CAA"/>
    <w:rsid w:val="008948D2"/>
    <w:rsid w:val="00895C16"/>
    <w:rsid w:val="008A46AF"/>
    <w:rsid w:val="008A7283"/>
    <w:rsid w:val="008A74B6"/>
    <w:rsid w:val="008A7D10"/>
    <w:rsid w:val="008B1733"/>
    <w:rsid w:val="008B2D46"/>
    <w:rsid w:val="008B2DA1"/>
    <w:rsid w:val="008B5055"/>
    <w:rsid w:val="008B7358"/>
    <w:rsid w:val="008B7409"/>
    <w:rsid w:val="008C0D11"/>
    <w:rsid w:val="008C0F7F"/>
    <w:rsid w:val="008C181E"/>
    <w:rsid w:val="008C1920"/>
    <w:rsid w:val="008C1AD2"/>
    <w:rsid w:val="008C2777"/>
    <w:rsid w:val="008C38B8"/>
    <w:rsid w:val="008C43A8"/>
    <w:rsid w:val="008C4CB5"/>
    <w:rsid w:val="008C5025"/>
    <w:rsid w:val="008C5FF0"/>
    <w:rsid w:val="008C6C03"/>
    <w:rsid w:val="008C6CC6"/>
    <w:rsid w:val="008C7B00"/>
    <w:rsid w:val="008D01F0"/>
    <w:rsid w:val="008D0FE2"/>
    <w:rsid w:val="008D20E6"/>
    <w:rsid w:val="008D3915"/>
    <w:rsid w:val="008D5854"/>
    <w:rsid w:val="008D7718"/>
    <w:rsid w:val="008E0732"/>
    <w:rsid w:val="008E10E7"/>
    <w:rsid w:val="008E259F"/>
    <w:rsid w:val="008E2724"/>
    <w:rsid w:val="008E509B"/>
    <w:rsid w:val="008E52D3"/>
    <w:rsid w:val="008E7602"/>
    <w:rsid w:val="008F20BB"/>
    <w:rsid w:val="008F2894"/>
    <w:rsid w:val="008F304E"/>
    <w:rsid w:val="008F4956"/>
    <w:rsid w:val="008F51C1"/>
    <w:rsid w:val="008F66B6"/>
    <w:rsid w:val="008F778C"/>
    <w:rsid w:val="008F7A6E"/>
    <w:rsid w:val="009006E7"/>
    <w:rsid w:val="00905123"/>
    <w:rsid w:val="009057EA"/>
    <w:rsid w:val="009068CB"/>
    <w:rsid w:val="00911A73"/>
    <w:rsid w:val="00913298"/>
    <w:rsid w:val="00913BDA"/>
    <w:rsid w:val="00915166"/>
    <w:rsid w:val="00915B68"/>
    <w:rsid w:val="009174A5"/>
    <w:rsid w:val="009204B9"/>
    <w:rsid w:val="00920BD7"/>
    <w:rsid w:val="00922424"/>
    <w:rsid w:val="00922D69"/>
    <w:rsid w:val="00923723"/>
    <w:rsid w:val="00924064"/>
    <w:rsid w:val="00925DFB"/>
    <w:rsid w:val="00927A96"/>
    <w:rsid w:val="009302FB"/>
    <w:rsid w:val="00931C25"/>
    <w:rsid w:val="00932D64"/>
    <w:rsid w:val="00933C17"/>
    <w:rsid w:val="009358CC"/>
    <w:rsid w:val="00936565"/>
    <w:rsid w:val="00940146"/>
    <w:rsid w:val="0094210E"/>
    <w:rsid w:val="0094260D"/>
    <w:rsid w:val="00943F37"/>
    <w:rsid w:val="00945817"/>
    <w:rsid w:val="00946978"/>
    <w:rsid w:val="00952CD9"/>
    <w:rsid w:val="00952F46"/>
    <w:rsid w:val="00953163"/>
    <w:rsid w:val="00953399"/>
    <w:rsid w:val="00956C2F"/>
    <w:rsid w:val="00957020"/>
    <w:rsid w:val="00957DB9"/>
    <w:rsid w:val="00960F11"/>
    <w:rsid w:val="00964EB8"/>
    <w:rsid w:val="00965309"/>
    <w:rsid w:val="009669F0"/>
    <w:rsid w:val="0096784B"/>
    <w:rsid w:val="0097256A"/>
    <w:rsid w:val="00974D93"/>
    <w:rsid w:val="0097633B"/>
    <w:rsid w:val="009763D2"/>
    <w:rsid w:val="00977280"/>
    <w:rsid w:val="009811FF"/>
    <w:rsid w:val="00981B0F"/>
    <w:rsid w:val="00981FD3"/>
    <w:rsid w:val="009821BC"/>
    <w:rsid w:val="009848DA"/>
    <w:rsid w:val="00984E7F"/>
    <w:rsid w:val="00985AA7"/>
    <w:rsid w:val="00985F7C"/>
    <w:rsid w:val="009867E5"/>
    <w:rsid w:val="00990406"/>
    <w:rsid w:val="00990C0B"/>
    <w:rsid w:val="0099628D"/>
    <w:rsid w:val="00996619"/>
    <w:rsid w:val="00996803"/>
    <w:rsid w:val="009970ED"/>
    <w:rsid w:val="009A0088"/>
    <w:rsid w:val="009A06A3"/>
    <w:rsid w:val="009A0D17"/>
    <w:rsid w:val="009A0F03"/>
    <w:rsid w:val="009A30AD"/>
    <w:rsid w:val="009A4619"/>
    <w:rsid w:val="009A545A"/>
    <w:rsid w:val="009A5F40"/>
    <w:rsid w:val="009A6CFA"/>
    <w:rsid w:val="009B07A0"/>
    <w:rsid w:val="009B260E"/>
    <w:rsid w:val="009B4180"/>
    <w:rsid w:val="009B5CAA"/>
    <w:rsid w:val="009B64DF"/>
    <w:rsid w:val="009C1B92"/>
    <w:rsid w:val="009C3589"/>
    <w:rsid w:val="009C366D"/>
    <w:rsid w:val="009C441A"/>
    <w:rsid w:val="009C539C"/>
    <w:rsid w:val="009C597E"/>
    <w:rsid w:val="009C6506"/>
    <w:rsid w:val="009C69B9"/>
    <w:rsid w:val="009C7EC5"/>
    <w:rsid w:val="009C7FC4"/>
    <w:rsid w:val="009D06AB"/>
    <w:rsid w:val="009D0787"/>
    <w:rsid w:val="009D2146"/>
    <w:rsid w:val="009D4538"/>
    <w:rsid w:val="009D54BC"/>
    <w:rsid w:val="009D5531"/>
    <w:rsid w:val="009D5D28"/>
    <w:rsid w:val="009E0088"/>
    <w:rsid w:val="009E0F7A"/>
    <w:rsid w:val="009E10AF"/>
    <w:rsid w:val="009E11EB"/>
    <w:rsid w:val="009E2432"/>
    <w:rsid w:val="009E43F6"/>
    <w:rsid w:val="009E6705"/>
    <w:rsid w:val="009E6BD1"/>
    <w:rsid w:val="009F0594"/>
    <w:rsid w:val="009F08F1"/>
    <w:rsid w:val="009F1035"/>
    <w:rsid w:val="009F10BA"/>
    <w:rsid w:val="009F1455"/>
    <w:rsid w:val="009F3487"/>
    <w:rsid w:val="009F39E7"/>
    <w:rsid w:val="009F4F86"/>
    <w:rsid w:val="009F717D"/>
    <w:rsid w:val="009F726E"/>
    <w:rsid w:val="009F766C"/>
    <w:rsid w:val="009F7674"/>
    <w:rsid w:val="00A001E8"/>
    <w:rsid w:val="00A01AC6"/>
    <w:rsid w:val="00A02FB4"/>
    <w:rsid w:val="00A055C7"/>
    <w:rsid w:val="00A06919"/>
    <w:rsid w:val="00A12AAC"/>
    <w:rsid w:val="00A1328F"/>
    <w:rsid w:val="00A138BF"/>
    <w:rsid w:val="00A15E98"/>
    <w:rsid w:val="00A16661"/>
    <w:rsid w:val="00A16D87"/>
    <w:rsid w:val="00A170D5"/>
    <w:rsid w:val="00A20235"/>
    <w:rsid w:val="00A23CB2"/>
    <w:rsid w:val="00A244FC"/>
    <w:rsid w:val="00A2498E"/>
    <w:rsid w:val="00A253E7"/>
    <w:rsid w:val="00A27635"/>
    <w:rsid w:val="00A27C26"/>
    <w:rsid w:val="00A311C9"/>
    <w:rsid w:val="00A31886"/>
    <w:rsid w:val="00A31D68"/>
    <w:rsid w:val="00A366B8"/>
    <w:rsid w:val="00A376D8"/>
    <w:rsid w:val="00A41BE0"/>
    <w:rsid w:val="00A43D20"/>
    <w:rsid w:val="00A44A7A"/>
    <w:rsid w:val="00A45149"/>
    <w:rsid w:val="00A452D9"/>
    <w:rsid w:val="00A4775D"/>
    <w:rsid w:val="00A47E07"/>
    <w:rsid w:val="00A51033"/>
    <w:rsid w:val="00A513EF"/>
    <w:rsid w:val="00A5465C"/>
    <w:rsid w:val="00A55C5D"/>
    <w:rsid w:val="00A57B3B"/>
    <w:rsid w:val="00A60C15"/>
    <w:rsid w:val="00A6175A"/>
    <w:rsid w:val="00A64336"/>
    <w:rsid w:val="00A6445F"/>
    <w:rsid w:val="00A6589C"/>
    <w:rsid w:val="00A66E78"/>
    <w:rsid w:val="00A6714B"/>
    <w:rsid w:val="00A67B48"/>
    <w:rsid w:val="00A70143"/>
    <w:rsid w:val="00A71BD0"/>
    <w:rsid w:val="00A72A9F"/>
    <w:rsid w:val="00A7354D"/>
    <w:rsid w:val="00A74753"/>
    <w:rsid w:val="00A758A7"/>
    <w:rsid w:val="00A76225"/>
    <w:rsid w:val="00A7796D"/>
    <w:rsid w:val="00A808E8"/>
    <w:rsid w:val="00A81C99"/>
    <w:rsid w:val="00A81CAD"/>
    <w:rsid w:val="00A822AA"/>
    <w:rsid w:val="00A82AA1"/>
    <w:rsid w:val="00A8320B"/>
    <w:rsid w:val="00A85015"/>
    <w:rsid w:val="00A852CE"/>
    <w:rsid w:val="00A92D8D"/>
    <w:rsid w:val="00A9393F"/>
    <w:rsid w:val="00A93CE7"/>
    <w:rsid w:val="00A93D21"/>
    <w:rsid w:val="00A93FEA"/>
    <w:rsid w:val="00A95102"/>
    <w:rsid w:val="00A95941"/>
    <w:rsid w:val="00A964EC"/>
    <w:rsid w:val="00A96C3E"/>
    <w:rsid w:val="00A972FA"/>
    <w:rsid w:val="00A97AC1"/>
    <w:rsid w:val="00AA48CA"/>
    <w:rsid w:val="00AA4A01"/>
    <w:rsid w:val="00AA5D1A"/>
    <w:rsid w:val="00AB028F"/>
    <w:rsid w:val="00AB1785"/>
    <w:rsid w:val="00AB3CFF"/>
    <w:rsid w:val="00AB5552"/>
    <w:rsid w:val="00AC0AED"/>
    <w:rsid w:val="00AC34CF"/>
    <w:rsid w:val="00AC4854"/>
    <w:rsid w:val="00AC49FA"/>
    <w:rsid w:val="00AC4A28"/>
    <w:rsid w:val="00AC5F28"/>
    <w:rsid w:val="00AC7B5F"/>
    <w:rsid w:val="00AD0208"/>
    <w:rsid w:val="00AD0372"/>
    <w:rsid w:val="00AD0AAB"/>
    <w:rsid w:val="00AD11D7"/>
    <w:rsid w:val="00AD131C"/>
    <w:rsid w:val="00AD4736"/>
    <w:rsid w:val="00AD4935"/>
    <w:rsid w:val="00AD6945"/>
    <w:rsid w:val="00AE1151"/>
    <w:rsid w:val="00AE188C"/>
    <w:rsid w:val="00AE2BF7"/>
    <w:rsid w:val="00AE2D69"/>
    <w:rsid w:val="00AE3BA7"/>
    <w:rsid w:val="00AE3EEF"/>
    <w:rsid w:val="00AE4FDA"/>
    <w:rsid w:val="00AE5218"/>
    <w:rsid w:val="00AE6EA1"/>
    <w:rsid w:val="00AE73F3"/>
    <w:rsid w:val="00AF1454"/>
    <w:rsid w:val="00AF15EB"/>
    <w:rsid w:val="00AF1EF5"/>
    <w:rsid w:val="00AF2001"/>
    <w:rsid w:val="00AF2173"/>
    <w:rsid w:val="00AF384B"/>
    <w:rsid w:val="00AF391A"/>
    <w:rsid w:val="00AF539D"/>
    <w:rsid w:val="00AF60B6"/>
    <w:rsid w:val="00AF6BB5"/>
    <w:rsid w:val="00B00E53"/>
    <w:rsid w:val="00B02341"/>
    <w:rsid w:val="00B03BD0"/>
    <w:rsid w:val="00B04CC6"/>
    <w:rsid w:val="00B0778E"/>
    <w:rsid w:val="00B10307"/>
    <w:rsid w:val="00B105DD"/>
    <w:rsid w:val="00B11609"/>
    <w:rsid w:val="00B1316F"/>
    <w:rsid w:val="00B13A67"/>
    <w:rsid w:val="00B13ABD"/>
    <w:rsid w:val="00B14E1C"/>
    <w:rsid w:val="00B16447"/>
    <w:rsid w:val="00B16451"/>
    <w:rsid w:val="00B21ACF"/>
    <w:rsid w:val="00B22E78"/>
    <w:rsid w:val="00B24A67"/>
    <w:rsid w:val="00B25533"/>
    <w:rsid w:val="00B25B88"/>
    <w:rsid w:val="00B25D25"/>
    <w:rsid w:val="00B33072"/>
    <w:rsid w:val="00B33388"/>
    <w:rsid w:val="00B338AC"/>
    <w:rsid w:val="00B346ED"/>
    <w:rsid w:val="00B34CD9"/>
    <w:rsid w:val="00B35B58"/>
    <w:rsid w:val="00B35E6B"/>
    <w:rsid w:val="00B36E78"/>
    <w:rsid w:val="00B372F1"/>
    <w:rsid w:val="00B37C5A"/>
    <w:rsid w:val="00B40A5F"/>
    <w:rsid w:val="00B41F83"/>
    <w:rsid w:val="00B43BBD"/>
    <w:rsid w:val="00B4488F"/>
    <w:rsid w:val="00B45B45"/>
    <w:rsid w:val="00B5072D"/>
    <w:rsid w:val="00B54BF1"/>
    <w:rsid w:val="00B55CBD"/>
    <w:rsid w:val="00B57929"/>
    <w:rsid w:val="00B6170D"/>
    <w:rsid w:val="00B63295"/>
    <w:rsid w:val="00B659B4"/>
    <w:rsid w:val="00B659D5"/>
    <w:rsid w:val="00B66061"/>
    <w:rsid w:val="00B66C16"/>
    <w:rsid w:val="00B674F8"/>
    <w:rsid w:val="00B70444"/>
    <w:rsid w:val="00B7141F"/>
    <w:rsid w:val="00B72B0C"/>
    <w:rsid w:val="00B75767"/>
    <w:rsid w:val="00B76556"/>
    <w:rsid w:val="00B768A4"/>
    <w:rsid w:val="00B76E8F"/>
    <w:rsid w:val="00B77848"/>
    <w:rsid w:val="00B8032D"/>
    <w:rsid w:val="00B8061D"/>
    <w:rsid w:val="00B83A37"/>
    <w:rsid w:val="00B84E58"/>
    <w:rsid w:val="00B85719"/>
    <w:rsid w:val="00B922B7"/>
    <w:rsid w:val="00B92BF8"/>
    <w:rsid w:val="00B93EB2"/>
    <w:rsid w:val="00B95AFB"/>
    <w:rsid w:val="00B96491"/>
    <w:rsid w:val="00B9652C"/>
    <w:rsid w:val="00B978A7"/>
    <w:rsid w:val="00B97BCA"/>
    <w:rsid w:val="00BA042D"/>
    <w:rsid w:val="00BA0E0D"/>
    <w:rsid w:val="00BA220F"/>
    <w:rsid w:val="00BA3439"/>
    <w:rsid w:val="00BA5DD9"/>
    <w:rsid w:val="00BA5F7F"/>
    <w:rsid w:val="00BB0B1A"/>
    <w:rsid w:val="00BB1504"/>
    <w:rsid w:val="00BB2859"/>
    <w:rsid w:val="00BB42C1"/>
    <w:rsid w:val="00BB6E23"/>
    <w:rsid w:val="00BB78ED"/>
    <w:rsid w:val="00BC0509"/>
    <w:rsid w:val="00BC1076"/>
    <w:rsid w:val="00BC126C"/>
    <w:rsid w:val="00BC1A52"/>
    <w:rsid w:val="00BC4BF3"/>
    <w:rsid w:val="00BC4F4A"/>
    <w:rsid w:val="00BC6120"/>
    <w:rsid w:val="00BC73A5"/>
    <w:rsid w:val="00BD0A80"/>
    <w:rsid w:val="00BD2B39"/>
    <w:rsid w:val="00BD3205"/>
    <w:rsid w:val="00BD3600"/>
    <w:rsid w:val="00BD66D1"/>
    <w:rsid w:val="00BD6CAB"/>
    <w:rsid w:val="00BD7153"/>
    <w:rsid w:val="00BE0109"/>
    <w:rsid w:val="00BE0642"/>
    <w:rsid w:val="00BE07D2"/>
    <w:rsid w:val="00BE0E4B"/>
    <w:rsid w:val="00BE1123"/>
    <w:rsid w:val="00BE1D8B"/>
    <w:rsid w:val="00BE2B14"/>
    <w:rsid w:val="00BE30E1"/>
    <w:rsid w:val="00BE488D"/>
    <w:rsid w:val="00BE4D90"/>
    <w:rsid w:val="00BE5868"/>
    <w:rsid w:val="00BE6650"/>
    <w:rsid w:val="00BE7F65"/>
    <w:rsid w:val="00BF15DE"/>
    <w:rsid w:val="00BF54AB"/>
    <w:rsid w:val="00C00D3B"/>
    <w:rsid w:val="00C020F8"/>
    <w:rsid w:val="00C0256F"/>
    <w:rsid w:val="00C02CB9"/>
    <w:rsid w:val="00C03E4A"/>
    <w:rsid w:val="00C05320"/>
    <w:rsid w:val="00C0696D"/>
    <w:rsid w:val="00C069D3"/>
    <w:rsid w:val="00C07B3E"/>
    <w:rsid w:val="00C07DB7"/>
    <w:rsid w:val="00C13695"/>
    <w:rsid w:val="00C13956"/>
    <w:rsid w:val="00C13964"/>
    <w:rsid w:val="00C172BC"/>
    <w:rsid w:val="00C172F9"/>
    <w:rsid w:val="00C203B9"/>
    <w:rsid w:val="00C2688D"/>
    <w:rsid w:val="00C26E21"/>
    <w:rsid w:val="00C311E3"/>
    <w:rsid w:val="00C31278"/>
    <w:rsid w:val="00C31C4F"/>
    <w:rsid w:val="00C31F77"/>
    <w:rsid w:val="00C324B8"/>
    <w:rsid w:val="00C3342A"/>
    <w:rsid w:val="00C3346E"/>
    <w:rsid w:val="00C334FF"/>
    <w:rsid w:val="00C33EE3"/>
    <w:rsid w:val="00C35951"/>
    <w:rsid w:val="00C35F7E"/>
    <w:rsid w:val="00C363E0"/>
    <w:rsid w:val="00C366E2"/>
    <w:rsid w:val="00C3715A"/>
    <w:rsid w:val="00C37948"/>
    <w:rsid w:val="00C40F44"/>
    <w:rsid w:val="00C43605"/>
    <w:rsid w:val="00C44AD0"/>
    <w:rsid w:val="00C451DF"/>
    <w:rsid w:val="00C45BA9"/>
    <w:rsid w:val="00C52C0C"/>
    <w:rsid w:val="00C561F2"/>
    <w:rsid w:val="00C56655"/>
    <w:rsid w:val="00C57C90"/>
    <w:rsid w:val="00C608B8"/>
    <w:rsid w:val="00C60FC8"/>
    <w:rsid w:val="00C61315"/>
    <w:rsid w:val="00C615C0"/>
    <w:rsid w:val="00C616AB"/>
    <w:rsid w:val="00C6352B"/>
    <w:rsid w:val="00C6546F"/>
    <w:rsid w:val="00C70F0D"/>
    <w:rsid w:val="00C74239"/>
    <w:rsid w:val="00C746BB"/>
    <w:rsid w:val="00C76BFA"/>
    <w:rsid w:val="00C80426"/>
    <w:rsid w:val="00C81635"/>
    <w:rsid w:val="00C81C7E"/>
    <w:rsid w:val="00C82C76"/>
    <w:rsid w:val="00C82F95"/>
    <w:rsid w:val="00C8354C"/>
    <w:rsid w:val="00C83890"/>
    <w:rsid w:val="00C846A9"/>
    <w:rsid w:val="00C865F4"/>
    <w:rsid w:val="00C86770"/>
    <w:rsid w:val="00C93547"/>
    <w:rsid w:val="00C954D2"/>
    <w:rsid w:val="00C963C1"/>
    <w:rsid w:val="00C9679F"/>
    <w:rsid w:val="00C967DF"/>
    <w:rsid w:val="00C9701D"/>
    <w:rsid w:val="00CA04A6"/>
    <w:rsid w:val="00CA133D"/>
    <w:rsid w:val="00CA1927"/>
    <w:rsid w:val="00CA2A26"/>
    <w:rsid w:val="00CA3B93"/>
    <w:rsid w:val="00CA5BE6"/>
    <w:rsid w:val="00CA6238"/>
    <w:rsid w:val="00CA7BC2"/>
    <w:rsid w:val="00CB0FE0"/>
    <w:rsid w:val="00CB185B"/>
    <w:rsid w:val="00CB6928"/>
    <w:rsid w:val="00CB6EC1"/>
    <w:rsid w:val="00CB7BED"/>
    <w:rsid w:val="00CC2484"/>
    <w:rsid w:val="00CC408A"/>
    <w:rsid w:val="00CC5C0A"/>
    <w:rsid w:val="00CC6FF2"/>
    <w:rsid w:val="00CD10EF"/>
    <w:rsid w:val="00CD2080"/>
    <w:rsid w:val="00CD2112"/>
    <w:rsid w:val="00CD385D"/>
    <w:rsid w:val="00CD3F02"/>
    <w:rsid w:val="00CD41AC"/>
    <w:rsid w:val="00CD5939"/>
    <w:rsid w:val="00CD5A39"/>
    <w:rsid w:val="00CD6687"/>
    <w:rsid w:val="00CD72D7"/>
    <w:rsid w:val="00CD7302"/>
    <w:rsid w:val="00CD7A0C"/>
    <w:rsid w:val="00CD7A48"/>
    <w:rsid w:val="00CD7D57"/>
    <w:rsid w:val="00CE01BF"/>
    <w:rsid w:val="00CE15D0"/>
    <w:rsid w:val="00CE25AB"/>
    <w:rsid w:val="00CE2AB0"/>
    <w:rsid w:val="00CE2B8F"/>
    <w:rsid w:val="00CE357E"/>
    <w:rsid w:val="00CE52E6"/>
    <w:rsid w:val="00CE67D1"/>
    <w:rsid w:val="00CE6937"/>
    <w:rsid w:val="00CF084D"/>
    <w:rsid w:val="00CF144E"/>
    <w:rsid w:val="00CF47F3"/>
    <w:rsid w:val="00CF71DF"/>
    <w:rsid w:val="00D005BF"/>
    <w:rsid w:val="00D013F5"/>
    <w:rsid w:val="00D01909"/>
    <w:rsid w:val="00D02065"/>
    <w:rsid w:val="00D02235"/>
    <w:rsid w:val="00D03C50"/>
    <w:rsid w:val="00D04402"/>
    <w:rsid w:val="00D06AC4"/>
    <w:rsid w:val="00D074EE"/>
    <w:rsid w:val="00D07B8C"/>
    <w:rsid w:val="00D07D80"/>
    <w:rsid w:val="00D105B5"/>
    <w:rsid w:val="00D10734"/>
    <w:rsid w:val="00D11845"/>
    <w:rsid w:val="00D154F1"/>
    <w:rsid w:val="00D1586B"/>
    <w:rsid w:val="00D159A2"/>
    <w:rsid w:val="00D15AB9"/>
    <w:rsid w:val="00D16410"/>
    <w:rsid w:val="00D175EA"/>
    <w:rsid w:val="00D17CCA"/>
    <w:rsid w:val="00D20380"/>
    <w:rsid w:val="00D21050"/>
    <w:rsid w:val="00D215B7"/>
    <w:rsid w:val="00D2459F"/>
    <w:rsid w:val="00D25EA6"/>
    <w:rsid w:val="00D27D20"/>
    <w:rsid w:val="00D27D78"/>
    <w:rsid w:val="00D31C3B"/>
    <w:rsid w:val="00D31D80"/>
    <w:rsid w:val="00D33450"/>
    <w:rsid w:val="00D35AFD"/>
    <w:rsid w:val="00D36885"/>
    <w:rsid w:val="00D3738B"/>
    <w:rsid w:val="00D40752"/>
    <w:rsid w:val="00D4153C"/>
    <w:rsid w:val="00D427F2"/>
    <w:rsid w:val="00D4331E"/>
    <w:rsid w:val="00D43D69"/>
    <w:rsid w:val="00D43FEF"/>
    <w:rsid w:val="00D4579C"/>
    <w:rsid w:val="00D5025E"/>
    <w:rsid w:val="00D508F2"/>
    <w:rsid w:val="00D5162B"/>
    <w:rsid w:val="00D51EE6"/>
    <w:rsid w:val="00D5279A"/>
    <w:rsid w:val="00D52EC5"/>
    <w:rsid w:val="00D54A1C"/>
    <w:rsid w:val="00D56DF9"/>
    <w:rsid w:val="00D601A4"/>
    <w:rsid w:val="00D603A1"/>
    <w:rsid w:val="00D60ECD"/>
    <w:rsid w:val="00D62188"/>
    <w:rsid w:val="00D63823"/>
    <w:rsid w:val="00D63BCD"/>
    <w:rsid w:val="00D6474F"/>
    <w:rsid w:val="00D64F16"/>
    <w:rsid w:val="00D66C28"/>
    <w:rsid w:val="00D72BD8"/>
    <w:rsid w:val="00D73314"/>
    <w:rsid w:val="00D74928"/>
    <w:rsid w:val="00D74B8F"/>
    <w:rsid w:val="00D75FB8"/>
    <w:rsid w:val="00D7785D"/>
    <w:rsid w:val="00D77CC7"/>
    <w:rsid w:val="00D814AD"/>
    <w:rsid w:val="00D83609"/>
    <w:rsid w:val="00D838F1"/>
    <w:rsid w:val="00D84FF4"/>
    <w:rsid w:val="00D86FBA"/>
    <w:rsid w:val="00D87589"/>
    <w:rsid w:val="00D9163D"/>
    <w:rsid w:val="00D916BA"/>
    <w:rsid w:val="00D92FB0"/>
    <w:rsid w:val="00D95C33"/>
    <w:rsid w:val="00D97C09"/>
    <w:rsid w:val="00DA0D1C"/>
    <w:rsid w:val="00DA243E"/>
    <w:rsid w:val="00DA4AFB"/>
    <w:rsid w:val="00DA6ECD"/>
    <w:rsid w:val="00DA761C"/>
    <w:rsid w:val="00DB1C40"/>
    <w:rsid w:val="00DB3056"/>
    <w:rsid w:val="00DB60DE"/>
    <w:rsid w:val="00DB704E"/>
    <w:rsid w:val="00DB78BE"/>
    <w:rsid w:val="00DC01CD"/>
    <w:rsid w:val="00DC15A0"/>
    <w:rsid w:val="00DC1E0F"/>
    <w:rsid w:val="00DC21D6"/>
    <w:rsid w:val="00DC25E2"/>
    <w:rsid w:val="00DC476D"/>
    <w:rsid w:val="00DC57C2"/>
    <w:rsid w:val="00DC64AF"/>
    <w:rsid w:val="00DC7920"/>
    <w:rsid w:val="00DD0EAD"/>
    <w:rsid w:val="00DD1ACD"/>
    <w:rsid w:val="00DD2FCA"/>
    <w:rsid w:val="00DD3D30"/>
    <w:rsid w:val="00DD4935"/>
    <w:rsid w:val="00DD546D"/>
    <w:rsid w:val="00DD6466"/>
    <w:rsid w:val="00DE04B4"/>
    <w:rsid w:val="00DE1395"/>
    <w:rsid w:val="00DE19D4"/>
    <w:rsid w:val="00DE3B5B"/>
    <w:rsid w:val="00DE5B2C"/>
    <w:rsid w:val="00DE6458"/>
    <w:rsid w:val="00DE6692"/>
    <w:rsid w:val="00DE6EAE"/>
    <w:rsid w:val="00DE6F2C"/>
    <w:rsid w:val="00DE6FA1"/>
    <w:rsid w:val="00DE70A9"/>
    <w:rsid w:val="00DE7C9C"/>
    <w:rsid w:val="00DF07C6"/>
    <w:rsid w:val="00DF12C6"/>
    <w:rsid w:val="00DF22AA"/>
    <w:rsid w:val="00DF3471"/>
    <w:rsid w:val="00DF409B"/>
    <w:rsid w:val="00DF593D"/>
    <w:rsid w:val="00DF5DA2"/>
    <w:rsid w:val="00DF665C"/>
    <w:rsid w:val="00E00181"/>
    <w:rsid w:val="00E019E8"/>
    <w:rsid w:val="00E01D5B"/>
    <w:rsid w:val="00E0205C"/>
    <w:rsid w:val="00E033B0"/>
    <w:rsid w:val="00E0366E"/>
    <w:rsid w:val="00E05026"/>
    <w:rsid w:val="00E05E15"/>
    <w:rsid w:val="00E06254"/>
    <w:rsid w:val="00E11121"/>
    <w:rsid w:val="00E113D0"/>
    <w:rsid w:val="00E116F6"/>
    <w:rsid w:val="00E12AEA"/>
    <w:rsid w:val="00E13637"/>
    <w:rsid w:val="00E136E9"/>
    <w:rsid w:val="00E13966"/>
    <w:rsid w:val="00E15321"/>
    <w:rsid w:val="00E16DA5"/>
    <w:rsid w:val="00E16DCD"/>
    <w:rsid w:val="00E22AA7"/>
    <w:rsid w:val="00E23DCF"/>
    <w:rsid w:val="00E25ECC"/>
    <w:rsid w:val="00E264E6"/>
    <w:rsid w:val="00E31319"/>
    <w:rsid w:val="00E32658"/>
    <w:rsid w:val="00E3333C"/>
    <w:rsid w:val="00E33418"/>
    <w:rsid w:val="00E340BB"/>
    <w:rsid w:val="00E34EE8"/>
    <w:rsid w:val="00E35712"/>
    <w:rsid w:val="00E3607E"/>
    <w:rsid w:val="00E41ACF"/>
    <w:rsid w:val="00E4254C"/>
    <w:rsid w:val="00E42D75"/>
    <w:rsid w:val="00E4432A"/>
    <w:rsid w:val="00E47A41"/>
    <w:rsid w:val="00E47F01"/>
    <w:rsid w:val="00E5070C"/>
    <w:rsid w:val="00E512DF"/>
    <w:rsid w:val="00E521A1"/>
    <w:rsid w:val="00E53559"/>
    <w:rsid w:val="00E55C20"/>
    <w:rsid w:val="00E60274"/>
    <w:rsid w:val="00E602F9"/>
    <w:rsid w:val="00E609AA"/>
    <w:rsid w:val="00E60BF2"/>
    <w:rsid w:val="00E6364A"/>
    <w:rsid w:val="00E64D67"/>
    <w:rsid w:val="00E64EB6"/>
    <w:rsid w:val="00E6527B"/>
    <w:rsid w:val="00E702DF"/>
    <w:rsid w:val="00E7036F"/>
    <w:rsid w:val="00E717A3"/>
    <w:rsid w:val="00E73B26"/>
    <w:rsid w:val="00E74A29"/>
    <w:rsid w:val="00E76213"/>
    <w:rsid w:val="00E802B5"/>
    <w:rsid w:val="00E80B25"/>
    <w:rsid w:val="00E82405"/>
    <w:rsid w:val="00E83E24"/>
    <w:rsid w:val="00E85C23"/>
    <w:rsid w:val="00E8698D"/>
    <w:rsid w:val="00E91C90"/>
    <w:rsid w:val="00E9257D"/>
    <w:rsid w:val="00E925AF"/>
    <w:rsid w:val="00E9484E"/>
    <w:rsid w:val="00E95235"/>
    <w:rsid w:val="00E96710"/>
    <w:rsid w:val="00E96EF9"/>
    <w:rsid w:val="00EA1693"/>
    <w:rsid w:val="00EA2DFE"/>
    <w:rsid w:val="00EA3DA7"/>
    <w:rsid w:val="00EA3E42"/>
    <w:rsid w:val="00EA499E"/>
    <w:rsid w:val="00EA4BE5"/>
    <w:rsid w:val="00EA5308"/>
    <w:rsid w:val="00EA5E40"/>
    <w:rsid w:val="00EB02FC"/>
    <w:rsid w:val="00EB0A22"/>
    <w:rsid w:val="00EB1406"/>
    <w:rsid w:val="00EB1545"/>
    <w:rsid w:val="00EB26E9"/>
    <w:rsid w:val="00EB275E"/>
    <w:rsid w:val="00EB324A"/>
    <w:rsid w:val="00EB42AD"/>
    <w:rsid w:val="00EB4A0A"/>
    <w:rsid w:val="00EB5606"/>
    <w:rsid w:val="00EB7263"/>
    <w:rsid w:val="00EC054D"/>
    <w:rsid w:val="00EC0A5C"/>
    <w:rsid w:val="00EC1EE9"/>
    <w:rsid w:val="00EC1FB8"/>
    <w:rsid w:val="00EC211E"/>
    <w:rsid w:val="00EC3173"/>
    <w:rsid w:val="00EC3E93"/>
    <w:rsid w:val="00EC4FE7"/>
    <w:rsid w:val="00EC51B0"/>
    <w:rsid w:val="00EC57CF"/>
    <w:rsid w:val="00ED0CB5"/>
    <w:rsid w:val="00ED1B0D"/>
    <w:rsid w:val="00ED1B5F"/>
    <w:rsid w:val="00ED2A2B"/>
    <w:rsid w:val="00ED2C7A"/>
    <w:rsid w:val="00ED62A3"/>
    <w:rsid w:val="00ED6DA2"/>
    <w:rsid w:val="00EE55FF"/>
    <w:rsid w:val="00EE65A0"/>
    <w:rsid w:val="00EE6E2A"/>
    <w:rsid w:val="00EE79F5"/>
    <w:rsid w:val="00EF2B72"/>
    <w:rsid w:val="00EF7351"/>
    <w:rsid w:val="00EF74DE"/>
    <w:rsid w:val="00EF7701"/>
    <w:rsid w:val="00EF7CD5"/>
    <w:rsid w:val="00F0005C"/>
    <w:rsid w:val="00F005AE"/>
    <w:rsid w:val="00F005C1"/>
    <w:rsid w:val="00F01BFF"/>
    <w:rsid w:val="00F01D90"/>
    <w:rsid w:val="00F03ADC"/>
    <w:rsid w:val="00F04052"/>
    <w:rsid w:val="00F05611"/>
    <w:rsid w:val="00F103B6"/>
    <w:rsid w:val="00F117AF"/>
    <w:rsid w:val="00F11E33"/>
    <w:rsid w:val="00F12883"/>
    <w:rsid w:val="00F12D1A"/>
    <w:rsid w:val="00F14C9F"/>
    <w:rsid w:val="00F20818"/>
    <w:rsid w:val="00F21C39"/>
    <w:rsid w:val="00F21D09"/>
    <w:rsid w:val="00F2245A"/>
    <w:rsid w:val="00F23FEA"/>
    <w:rsid w:val="00F2598A"/>
    <w:rsid w:val="00F27253"/>
    <w:rsid w:val="00F30613"/>
    <w:rsid w:val="00F32973"/>
    <w:rsid w:val="00F33FDB"/>
    <w:rsid w:val="00F35DBD"/>
    <w:rsid w:val="00F3697C"/>
    <w:rsid w:val="00F40B91"/>
    <w:rsid w:val="00F42413"/>
    <w:rsid w:val="00F42693"/>
    <w:rsid w:val="00F4286C"/>
    <w:rsid w:val="00F42A64"/>
    <w:rsid w:val="00F43E82"/>
    <w:rsid w:val="00F4529C"/>
    <w:rsid w:val="00F470C2"/>
    <w:rsid w:val="00F473B9"/>
    <w:rsid w:val="00F53091"/>
    <w:rsid w:val="00F54068"/>
    <w:rsid w:val="00F561F4"/>
    <w:rsid w:val="00F5691B"/>
    <w:rsid w:val="00F56A73"/>
    <w:rsid w:val="00F576EF"/>
    <w:rsid w:val="00F5792A"/>
    <w:rsid w:val="00F57BF3"/>
    <w:rsid w:val="00F63F24"/>
    <w:rsid w:val="00F66150"/>
    <w:rsid w:val="00F67A16"/>
    <w:rsid w:val="00F730D4"/>
    <w:rsid w:val="00F74A87"/>
    <w:rsid w:val="00F7534F"/>
    <w:rsid w:val="00F81474"/>
    <w:rsid w:val="00F81688"/>
    <w:rsid w:val="00F8264B"/>
    <w:rsid w:val="00F86E90"/>
    <w:rsid w:val="00F870DA"/>
    <w:rsid w:val="00F90439"/>
    <w:rsid w:val="00F9360C"/>
    <w:rsid w:val="00F93A27"/>
    <w:rsid w:val="00F94CAE"/>
    <w:rsid w:val="00F978DA"/>
    <w:rsid w:val="00FA0BF5"/>
    <w:rsid w:val="00FA1B66"/>
    <w:rsid w:val="00FA2D31"/>
    <w:rsid w:val="00FA3AE6"/>
    <w:rsid w:val="00FA4C34"/>
    <w:rsid w:val="00FA4F41"/>
    <w:rsid w:val="00FA6053"/>
    <w:rsid w:val="00FA78EC"/>
    <w:rsid w:val="00FB2C2B"/>
    <w:rsid w:val="00FB4D95"/>
    <w:rsid w:val="00FC12CD"/>
    <w:rsid w:val="00FC26C9"/>
    <w:rsid w:val="00FC4144"/>
    <w:rsid w:val="00FC72AA"/>
    <w:rsid w:val="00FC735C"/>
    <w:rsid w:val="00FD0390"/>
    <w:rsid w:val="00FD1AC9"/>
    <w:rsid w:val="00FD3448"/>
    <w:rsid w:val="00FD495A"/>
    <w:rsid w:val="00FD5D3C"/>
    <w:rsid w:val="00FD7F22"/>
    <w:rsid w:val="00FE037D"/>
    <w:rsid w:val="00FE0B50"/>
    <w:rsid w:val="00FE120D"/>
    <w:rsid w:val="00FE1620"/>
    <w:rsid w:val="00FE1E83"/>
    <w:rsid w:val="00FE2E95"/>
    <w:rsid w:val="00FE3297"/>
    <w:rsid w:val="00FE374B"/>
    <w:rsid w:val="00FE3E60"/>
    <w:rsid w:val="00FE7AAB"/>
    <w:rsid w:val="00FF0710"/>
    <w:rsid w:val="00FF1A19"/>
    <w:rsid w:val="00FF2191"/>
    <w:rsid w:val="00FF3614"/>
    <w:rsid w:val="00FF3859"/>
    <w:rsid w:val="00FF58D4"/>
    <w:rsid w:val="00FF5997"/>
    <w:rsid w:val="00FF770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7A01523"/>
  <w15:docId w15:val="{DEFC2E0B-C992-468A-A8C2-4E0866D9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5D"/>
  </w:style>
  <w:style w:type="paragraph" w:styleId="Titre1">
    <w:name w:val="heading 1"/>
    <w:basedOn w:val="Normal"/>
    <w:next w:val="Normal"/>
    <w:link w:val="Titre1Car"/>
    <w:uiPriority w:val="9"/>
    <w:qFormat/>
    <w:rsid w:val="003B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B43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PIR3,hd3,Sub Heading,h3,3,T3,h31,T31,h32,T32,h311,T311,h33,T33,h312,T312,h34,T34,h313,T313,h321,T321,h3111,T3111,h331,T331,h3121,T3121,h35,T35,h314,T314,h36,T36,h315,T315,h322,T322,h3112,T3112,h332,T332,h3122,T3122,h37,T37,h38,T38,h316,T316,h323"/>
    <w:basedOn w:val="Normal"/>
    <w:next w:val="Normal"/>
    <w:link w:val="Titre3Car"/>
    <w:unhideWhenUsed/>
    <w:qFormat/>
    <w:rsid w:val="003B435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aliases w:val="Sub Sub Heading"/>
    <w:basedOn w:val="Normal"/>
    <w:next w:val="Normal"/>
    <w:link w:val="Titre4Car"/>
    <w:unhideWhenUsed/>
    <w:qFormat/>
    <w:rsid w:val="003B435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B435D"/>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qFormat/>
    <w:rsid w:val="003B435D"/>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qFormat/>
    <w:rsid w:val="003B435D"/>
    <w:pPr>
      <w:tabs>
        <w:tab w:val="num" w:pos="1296"/>
      </w:tabs>
      <w:spacing w:before="240" w:after="60" w:line="240" w:lineRule="auto"/>
      <w:ind w:left="1296" w:hanging="1296"/>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qFormat/>
    <w:rsid w:val="003B435D"/>
    <w:pPr>
      <w:tabs>
        <w:tab w:val="num" w:pos="1440"/>
      </w:tabs>
      <w:spacing w:before="240" w:after="60" w:line="240" w:lineRule="auto"/>
      <w:ind w:left="1440" w:hanging="1440"/>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qFormat/>
    <w:rsid w:val="003B435D"/>
    <w:pPr>
      <w:tabs>
        <w:tab w:val="num" w:pos="1584"/>
      </w:tabs>
      <w:spacing w:before="240" w:after="60" w:line="240" w:lineRule="auto"/>
      <w:ind w:left="1584" w:hanging="1584"/>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35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B435D"/>
    <w:rPr>
      <w:rFonts w:asciiTheme="majorHAnsi" w:eastAsiaTheme="majorEastAsia" w:hAnsiTheme="majorHAnsi" w:cstheme="majorBidi"/>
      <w:b/>
      <w:bCs/>
      <w:color w:val="4F81BD" w:themeColor="accent1"/>
      <w:sz w:val="26"/>
      <w:szCs w:val="26"/>
    </w:rPr>
  </w:style>
  <w:style w:type="character" w:customStyle="1" w:styleId="Titre3Car">
    <w:name w:val="Titre 3 Car"/>
    <w:aliases w:val="PIR3 Car,hd3 Car,Sub Heading Car,h3 Car,3 Car,T3 Car,h31 Car,T31 Car,h32 Car,T32 Car,h311 Car,T311 Car,h33 Car,T33 Car,h312 Car,T312 Car,h34 Car,T34 Car,h313 Car,T313 Car,h321 Car,T321 Car,h3111 Car,T3111 Car,h331 Car,T331 Car,h3121 Car"/>
    <w:basedOn w:val="Policepardfaut"/>
    <w:link w:val="Titre3"/>
    <w:rsid w:val="003B435D"/>
    <w:rPr>
      <w:rFonts w:asciiTheme="majorHAnsi" w:eastAsiaTheme="majorEastAsia" w:hAnsiTheme="majorHAnsi" w:cstheme="majorBidi"/>
      <w:b/>
      <w:bCs/>
      <w:color w:val="4F81BD" w:themeColor="accent1"/>
    </w:rPr>
  </w:style>
  <w:style w:type="character" w:customStyle="1" w:styleId="Titre4Car">
    <w:name w:val="Titre 4 Car"/>
    <w:aliases w:val="Sub Sub Heading Car"/>
    <w:basedOn w:val="Policepardfaut"/>
    <w:link w:val="Titre4"/>
    <w:rsid w:val="003B435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3B435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rsid w:val="003B435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rsid w:val="003B435D"/>
    <w:rPr>
      <w:rFonts w:ascii="Arial" w:eastAsia="Times New Roman" w:hAnsi="Arial" w:cs="Times New Roman"/>
      <w:sz w:val="20"/>
      <w:szCs w:val="20"/>
      <w:lang w:val="es-ES_tradnl" w:eastAsia="fr-FR"/>
    </w:rPr>
  </w:style>
  <w:style w:type="character" w:customStyle="1" w:styleId="Titre8Car">
    <w:name w:val="Titre 8 Car"/>
    <w:basedOn w:val="Policepardfaut"/>
    <w:link w:val="Titre8"/>
    <w:rsid w:val="003B435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rsid w:val="003B435D"/>
    <w:rPr>
      <w:rFonts w:ascii="Arial" w:eastAsia="Times New Roman" w:hAnsi="Arial" w:cs="Times New Roman"/>
      <w:b/>
      <w:i/>
      <w:sz w:val="18"/>
      <w:szCs w:val="20"/>
      <w:lang w:val="es-ES_tradnl" w:eastAsia="fr-FR"/>
    </w:rPr>
  </w:style>
  <w:style w:type="paragraph" w:styleId="Paragraphedeliste">
    <w:name w:val="List Paragraph"/>
    <w:basedOn w:val="Normal"/>
    <w:uiPriority w:val="99"/>
    <w:qFormat/>
    <w:rsid w:val="003B435D"/>
    <w:pPr>
      <w:ind w:left="720"/>
      <w:contextualSpacing/>
    </w:pPr>
  </w:style>
  <w:style w:type="paragraph" w:styleId="Corpsdetexte">
    <w:name w:val="Body Text"/>
    <w:basedOn w:val="Normal"/>
    <w:link w:val="CorpsdetexteCar"/>
    <w:rsid w:val="003B43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basedOn w:val="Policepardfaut"/>
    <w:link w:val="Corpsdetexte"/>
    <w:rsid w:val="003B435D"/>
    <w:rPr>
      <w:rFonts w:ascii="Times New Roman" w:eastAsia="Times New Roman" w:hAnsi="Times New Roman" w:cs="Times New Roman"/>
      <w:sz w:val="24"/>
      <w:szCs w:val="20"/>
      <w:lang w:val="es-ES_tradnl" w:eastAsia="fr-FR"/>
    </w:rPr>
  </w:style>
  <w:style w:type="paragraph" w:customStyle="1" w:styleId="RightPar4">
    <w:name w:val="Right Par[4]"/>
    <w:rsid w:val="003B435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2AutoList1">
    <w:name w:val="2AutoList1"/>
    <w:basedOn w:val="Normal"/>
    <w:rsid w:val="003B435D"/>
    <w:pPr>
      <w:tabs>
        <w:tab w:val="num" w:pos="504"/>
      </w:tabs>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uiPriority w:val="99"/>
    <w:rsid w:val="003B435D"/>
    <w:pPr>
      <w:tabs>
        <w:tab w:val="num" w:pos="504"/>
      </w:tabs>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P3Header1-Clauses">
    <w:name w:val="P3 Header1-Clauses"/>
    <w:basedOn w:val="Normal"/>
    <w:rsid w:val="003B435D"/>
    <w:pPr>
      <w:tabs>
        <w:tab w:val="num" w:pos="864"/>
      </w:tabs>
      <w:spacing w:after="0" w:line="240" w:lineRule="auto"/>
      <w:ind w:left="864" w:hanging="432"/>
    </w:pPr>
    <w:rPr>
      <w:rFonts w:ascii="Times New Roman" w:eastAsia="Times New Roman" w:hAnsi="Times New Roman" w:cs="Times New Roman"/>
      <w:b/>
      <w:sz w:val="24"/>
      <w:szCs w:val="20"/>
      <w:lang w:val="es-ES_tradnl" w:eastAsia="fr-FR"/>
    </w:rPr>
  </w:style>
  <w:style w:type="paragraph" w:customStyle="1" w:styleId="SimpleLista">
    <w:name w:val="Simple List (a)"/>
    <w:rsid w:val="003B435D"/>
    <w:pPr>
      <w:tabs>
        <w:tab w:val="num" w:pos="1080"/>
      </w:tabs>
      <w:spacing w:before="60" w:after="60" w:line="240" w:lineRule="auto"/>
      <w:ind w:left="1080" w:hanging="360"/>
    </w:pPr>
    <w:rPr>
      <w:rFonts w:ascii="Times New Roman" w:eastAsia="SimSun" w:hAnsi="Times New Roman" w:cs="Times New Roman"/>
      <w:sz w:val="24"/>
      <w:szCs w:val="28"/>
      <w:lang w:val="en-GB" w:eastAsia="zh-CN"/>
    </w:rPr>
  </w:style>
  <w:style w:type="paragraph" w:customStyle="1" w:styleId="Outline1">
    <w:name w:val="Outline1"/>
    <w:basedOn w:val="Normal"/>
    <w:next w:val="Normal"/>
    <w:rsid w:val="003B435D"/>
    <w:pPr>
      <w:keepNext/>
      <w:spacing w:before="240" w:after="0" w:line="240" w:lineRule="auto"/>
    </w:pPr>
    <w:rPr>
      <w:rFonts w:ascii="Times New Roman" w:eastAsia="Times New Roman" w:hAnsi="Times New Roman" w:cs="Times New Roman"/>
      <w:kern w:val="28"/>
      <w:sz w:val="24"/>
      <w:szCs w:val="20"/>
      <w:lang w:eastAsia="fr-FR"/>
    </w:rPr>
  </w:style>
  <w:style w:type="paragraph" w:customStyle="1" w:styleId="i">
    <w:name w:val="(i)"/>
    <w:basedOn w:val="Normal"/>
    <w:rsid w:val="003B435D"/>
    <w:pPr>
      <w:suppressAutoHyphens/>
      <w:spacing w:after="0" w:line="240" w:lineRule="auto"/>
      <w:jc w:val="both"/>
    </w:pPr>
    <w:rPr>
      <w:rFonts w:ascii="Tms Rmn" w:eastAsia="Times New Roman" w:hAnsi="Tms Rmn" w:cs="Times New Roman"/>
      <w:sz w:val="24"/>
      <w:szCs w:val="20"/>
      <w:lang w:val="en-US" w:eastAsia="fr-FR"/>
    </w:rPr>
  </w:style>
  <w:style w:type="paragraph" w:customStyle="1" w:styleId="Header2-SubClauses">
    <w:name w:val="Header 2 - SubClauses"/>
    <w:basedOn w:val="Normal"/>
    <w:rsid w:val="003B435D"/>
    <w:pPr>
      <w:tabs>
        <w:tab w:val="left" w:pos="619"/>
      </w:tabs>
      <w:spacing w:line="240" w:lineRule="auto"/>
      <w:jc w:val="both"/>
    </w:pPr>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unhideWhenUsed/>
    <w:rsid w:val="003B435D"/>
    <w:pPr>
      <w:spacing w:after="120"/>
      <w:ind w:left="283"/>
    </w:pPr>
  </w:style>
  <w:style w:type="character" w:customStyle="1" w:styleId="RetraitcorpsdetexteCar">
    <w:name w:val="Retrait corps de texte Car"/>
    <w:basedOn w:val="Policepardfaut"/>
    <w:link w:val="Retraitcorpsdetexte"/>
    <w:uiPriority w:val="99"/>
    <w:rsid w:val="003B435D"/>
  </w:style>
  <w:style w:type="paragraph" w:styleId="En-tte">
    <w:name w:val="header"/>
    <w:basedOn w:val="Normal"/>
    <w:link w:val="En-tteCar"/>
    <w:unhideWhenUsed/>
    <w:rsid w:val="003B435D"/>
    <w:pPr>
      <w:tabs>
        <w:tab w:val="center" w:pos="4536"/>
        <w:tab w:val="right" w:pos="9072"/>
      </w:tabs>
      <w:spacing w:after="0" w:line="240" w:lineRule="auto"/>
    </w:pPr>
  </w:style>
  <w:style w:type="character" w:customStyle="1" w:styleId="En-tteCar">
    <w:name w:val="En-tête Car"/>
    <w:basedOn w:val="Policepardfaut"/>
    <w:link w:val="En-tte"/>
    <w:uiPriority w:val="99"/>
    <w:rsid w:val="003B435D"/>
  </w:style>
  <w:style w:type="paragraph" w:styleId="Pieddepage">
    <w:name w:val="footer"/>
    <w:basedOn w:val="Normal"/>
    <w:link w:val="PieddepageCar"/>
    <w:uiPriority w:val="99"/>
    <w:unhideWhenUsed/>
    <w:rsid w:val="003B43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435D"/>
  </w:style>
  <w:style w:type="paragraph" w:customStyle="1" w:styleId="Style1">
    <w:name w:val="Style1"/>
    <w:basedOn w:val="Normal"/>
    <w:link w:val="Style1Car"/>
    <w:qFormat/>
    <w:rsid w:val="003B435D"/>
    <w:pPr>
      <w:spacing w:line="240" w:lineRule="auto"/>
      <w:outlineLvl w:val="0"/>
    </w:pPr>
    <w:rPr>
      <w:rFonts w:ascii="Times New Roman" w:eastAsia="Times New Roman" w:hAnsi="Times New Roman" w:cs="Times New Roman"/>
      <w:b/>
      <w:kern w:val="28"/>
      <w:sz w:val="52"/>
      <w:szCs w:val="20"/>
      <w:lang w:eastAsia="fr-FR"/>
    </w:rPr>
  </w:style>
  <w:style w:type="character" w:customStyle="1" w:styleId="Style1Car">
    <w:name w:val="Style1 Car"/>
    <w:basedOn w:val="Policepardfaut"/>
    <w:link w:val="Style1"/>
    <w:rsid w:val="003B435D"/>
    <w:rPr>
      <w:rFonts w:ascii="Times New Roman" w:eastAsia="Times New Roman" w:hAnsi="Times New Roman" w:cs="Times New Roman"/>
      <w:b/>
      <w:kern w:val="28"/>
      <w:sz w:val="52"/>
      <w:szCs w:val="20"/>
      <w:lang w:eastAsia="fr-FR"/>
    </w:rPr>
  </w:style>
  <w:style w:type="paragraph" w:customStyle="1" w:styleId="Style2">
    <w:name w:val="Style2"/>
    <w:basedOn w:val="Normal"/>
    <w:link w:val="Style2Car"/>
    <w:qFormat/>
    <w:rsid w:val="003B435D"/>
    <w:pPr>
      <w:spacing w:line="240" w:lineRule="auto"/>
      <w:outlineLvl w:val="0"/>
    </w:pPr>
    <w:rPr>
      <w:rFonts w:ascii="Times New Roman" w:eastAsia="Times New Roman" w:hAnsi="Times New Roman" w:cs="Times New Roman"/>
      <w:b/>
      <w:kern w:val="28"/>
      <w:sz w:val="52"/>
      <w:szCs w:val="20"/>
      <w:lang w:eastAsia="fr-FR"/>
    </w:rPr>
  </w:style>
  <w:style w:type="character" w:customStyle="1" w:styleId="Style2Car">
    <w:name w:val="Style2 Car"/>
    <w:basedOn w:val="Policepardfaut"/>
    <w:link w:val="Style2"/>
    <w:rsid w:val="003B435D"/>
    <w:rPr>
      <w:rFonts w:ascii="Times New Roman" w:eastAsia="Times New Roman" w:hAnsi="Times New Roman" w:cs="Times New Roman"/>
      <w:b/>
      <w:kern w:val="28"/>
      <w:sz w:val="52"/>
      <w:szCs w:val="20"/>
      <w:lang w:eastAsia="fr-FR"/>
    </w:rPr>
  </w:style>
  <w:style w:type="paragraph" w:customStyle="1" w:styleId="TOCNumber1">
    <w:name w:val="TOC Number1"/>
    <w:basedOn w:val="Titre4"/>
    <w:autoRedefine/>
    <w:rsid w:val="003B435D"/>
    <w:pPr>
      <w:keepNext w:val="0"/>
      <w:keepLines w:val="0"/>
      <w:spacing w:before="0" w:line="240" w:lineRule="auto"/>
      <w:outlineLvl w:val="9"/>
    </w:pPr>
    <w:rPr>
      <w:rFonts w:ascii="Times New Roman" w:eastAsia="Times New Roman" w:hAnsi="Times New Roman" w:cs="Times New Roman"/>
      <w:bCs w:val="0"/>
      <w:i w:val="0"/>
      <w:iCs w:val="0"/>
      <w:color w:val="auto"/>
      <w:sz w:val="24"/>
      <w:szCs w:val="20"/>
      <w:lang w:eastAsia="fr-FR"/>
    </w:rPr>
  </w:style>
  <w:style w:type="paragraph" w:customStyle="1" w:styleId="Header1-Clauses">
    <w:name w:val="Header 1 - Clauses"/>
    <w:basedOn w:val="Normal"/>
    <w:link w:val="Header1-ClausesCar"/>
    <w:rsid w:val="003B435D"/>
    <w:pPr>
      <w:tabs>
        <w:tab w:val="num" w:pos="720"/>
      </w:tabs>
      <w:spacing w:after="0" w:line="240" w:lineRule="auto"/>
      <w:ind w:left="720" w:hanging="360"/>
    </w:pPr>
    <w:rPr>
      <w:rFonts w:ascii="Times New Roman" w:eastAsia="Times New Roman" w:hAnsi="Times New Roman" w:cs="Times New Roman"/>
      <w:b/>
      <w:sz w:val="24"/>
      <w:szCs w:val="20"/>
      <w:lang w:val="es-ES_tradnl" w:eastAsia="fr-FR"/>
    </w:rPr>
  </w:style>
  <w:style w:type="character" w:customStyle="1" w:styleId="Header1-ClausesCar">
    <w:name w:val="Header 1 - Clauses Car"/>
    <w:link w:val="Header1-Clauses"/>
    <w:rsid w:val="003B435D"/>
    <w:rPr>
      <w:rFonts w:ascii="Times New Roman" w:eastAsia="Times New Roman" w:hAnsi="Times New Roman" w:cs="Times New Roman"/>
      <w:b/>
      <w:sz w:val="24"/>
      <w:szCs w:val="20"/>
      <w:lang w:val="es-ES_tradnl" w:eastAsia="fr-FR"/>
    </w:rPr>
  </w:style>
  <w:style w:type="paragraph" w:customStyle="1" w:styleId="Outline">
    <w:name w:val="Outline"/>
    <w:basedOn w:val="Normal"/>
    <w:rsid w:val="003B435D"/>
    <w:pPr>
      <w:spacing w:before="240" w:after="0" w:line="240" w:lineRule="auto"/>
    </w:pPr>
    <w:rPr>
      <w:rFonts w:ascii="Times New Roman" w:eastAsia="Times New Roman" w:hAnsi="Times New Roman" w:cs="Times New Roman"/>
      <w:kern w:val="28"/>
      <w:sz w:val="24"/>
      <w:szCs w:val="20"/>
      <w:lang w:eastAsia="fr-FR"/>
    </w:rPr>
  </w:style>
  <w:style w:type="paragraph" w:styleId="Retraitcorpsdetexte3">
    <w:name w:val="Body Text Indent 3"/>
    <w:basedOn w:val="Normal"/>
    <w:link w:val="Retraitcorpsdetexte3Car"/>
    <w:uiPriority w:val="99"/>
    <w:unhideWhenUsed/>
    <w:rsid w:val="003B435D"/>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3B435D"/>
    <w:rPr>
      <w:sz w:val="16"/>
      <w:szCs w:val="16"/>
    </w:rPr>
  </w:style>
  <w:style w:type="paragraph" w:customStyle="1" w:styleId="titulo">
    <w:name w:val="titulo"/>
    <w:basedOn w:val="Titre5"/>
    <w:rsid w:val="003B435D"/>
    <w:pPr>
      <w:keepNext w:val="0"/>
      <w:keepLines w:val="0"/>
      <w:spacing w:before="0" w:after="240" w:line="240" w:lineRule="auto"/>
      <w:jc w:val="center"/>
    </w:pPr>
    <w:rPr>
      <w:rFonts w:ascii="Times New Roman Bold" w:eastAsia="Times New Roman" w:hAnsi="Times New Roman Bold" w:cs="Times New Roman"/>
      <w:b/>
      <w:color w:val="auto"/>
      <w:sz w:val="24"/>
      <w:szCs w:val="20"/>
      <w:lang w:val="en-US" w:eastAsia="fr-FR"/>
    </w:rPr>
  </w:style>
  <w:style w:type="paragraph" w:styleId="Liste">
    <w:name w:val="List"/>
    <w:aliases w:val="1. List"/>
    <w:basedOn w:val="Normal"/>
    <w:rsid w:val="003B435D"/>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customStyle="1" w:styleId="Table">
    <w:name w:val="Table"/>
    <w:rsid w:val="003B435D"/>
    <w:rPr>
      <w:rFonts w:ascii="Arial" w:hAnsi="Arial"/>
      <w:sz w:val="20"/>
    </w:rPr>
  </w:style>
  <w:style w:type="paragraph" w:styleId="Corpsdetexte3">
    <w:name w:val="Body Text 3"/>
    <w:basedOn w:val="Normal"/>
    <w:link w:val="Corpsdetexte3Car"/>
    <w:uiPriority w:val="99"/>
    <w:semiHidden/>
    <w:unhideWhenUsed/>
    <w:rsid w:val="003B435D"/>
    <w:pPr>
      <w:spacing w:after="120"/>
    </w:pPr>
    <w:rPr>
      <w:sz w:val="16"/>
      <w:szCs w:val="16"/>
    </w:rPr>
  </w:style>
  <w:style w:type="character" w:customStyle="1" w:styleId="Corpsdetexte3Car">
    <w:name w:val="Corps de texte 3 Car"/>
    <w:basedOn w:val="Policepardfaut"/>
    <w:link w:val="Corpsdetexte3"/>
    <w:uiPriority w:val="99"/>
    <w:semiHidden/>
    <w:rsid w:val="003B435D"/>
    <w:rPr>
      <w:sz w:val="16"/>
      <w:szCs w:val="16"/>
    </w:rPr>
  </w:style>
  <w:style w:type="paragraph" w:customStyle="1" w:styleId="Head2">
    <w:name w:val="Head 2"/>
    <w:basedOn w:val="Titre9"/>
    <w:rsid w:val="003B435D"/>
    <w:pPr>
      <w:keepNext/>
      <w:widowControl w:val="0"/>
      <w:tabs>
        <w:tab w:val="clear" w:pos="1584"/>
      </w:tabs>
      <w:suppressAutoHyphens/>
      <w:spacing w:before="0" w:after="0"/>
      <w:ind w:left="0" w:firstLine="0"/>
      <w:outlineLvl w:val="9"/>
    </w:pPr>
    <w:rPr>
      <w:rFonts w:ascii="Times New Roman Bold" w:hAnsi="Times New Roman Bold"/>
      <w:b w:val="0"/>
      <w:i w:val="0"/>
      <w:spacing w:val="-4"/>
      <w:sz w:val="32"/>
      <w:lang w:val="en-US"/>
    </w:rPr>
  </w:style>
  <w:style w:type="character" w:styleId="Appelnotedebasdep">
    <w:name w:val="footnote reference"/>
    <w:rsid w:val="003B435D"/>
    <w:rPr>
      <w:vertAlign w:val="superscript"/>
    </w:rPr>
  </w:style>
  <w:style w:type="paragraph" w:styleId="Notedebasdepage">
    <w:name w:val="footnote text"/>
    <w:basedOn w:val="Normal"/>
    <w:link w:val="NotedebasdepageCar"/>
    <w:rsid w:val="003B435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rsid w:val="003B435D"/>
    <w:rPr>
      <w:rFonts w:ascii="Times New Roman" w:eastAsia="Times New Roman" w:hAnsi="Times New Roman" w:cs="Times New Roman"/>
      <w:sz w:val="20"/>
      <w:szCs w:val="20"/>
      <w:lang w:val="es-ES_tradnl" w:eastAsia="fr-FR"/>
    </w:rPr>
  </w:style>
  <w:style w:type="paragraph" w:customStyle="1" w:styleId="BankNormal">
    <w:name w:val="BankNormal"/>
    <w:basedOn w:val="Normal"/>
    <w:rsid w:val="003B435D"/>
    <w:pPr>
      <w:spacing w:after="240" w:line="240" w:lineRule="auto"/>
    </w:pPr>
    <w:rPr>
      <w:rFonts w:ascii="Times New Roman" w:eastAsia="Times New Roman" w:hAnsi="Times New Roman" w:cs="Times New Roman"/>
      <w:sz w:val="24"/>
      <w:szCs w:val="20"/>
      <w:lang w:val="en-US" w:eastAsia="fr-FR"/>
    </w:rPr>
  </w:style>
  <w:style w:type="paragraph" w:customStyle="1" w:styleId="SectionVII">
    <w:name w:val="Section VII"/>
    <w:basedOn w:val="Normal"/>
    <w:autoRedefine/>
    <w:rsid w:val="003B435D"/>
    <w:pPr>
      <w:tabs>
        <w:tab w:val="left" w:pos="2699"/>
      </w:tabs>
      <w:spacing w:after="120" w:line="240" w:lineRule="auto"/>
      <w:jc w:val="both"/>
    </w:pPr>
    <w:rPr>
      <w:rFonts w:ascii="Times New Roman" w:eastAsia="Arial Unicode MS" w:hAnsi="Times New Roman" w:cs="Times New Roman"/>
      <w:bCs/>
      <w:sz w:val="24"/>
      <w:szCs w:val="24"/>
      <w:lang w:val="en-GB"/>
    </w:rPr>
  </w:style>
  <w:style w:type="paragraph" w:styleId="Normalcentr">
    <w:name w:val="Block Text"/>
    <w:basedOn w:val="Normal"/>
    <w:rsid w:val="003B435D"/>
    <w:pPr>
      <w:tabs>
        <w:tab w:val="left" w:pos="720"/>
      </w:tabs>
      <w:spacing w:after="0" w:line="240" w:lineRule="auto"/>
      <w:ind w:left="2160" w:right="-54" w:hanging="720"/>
      <w:jc w:val="both"/>
    </w:pPr>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unhideWhenUsed/>
    <w:rsid w:val="003B435D"/>
    <w:pPr>
      <w:spacing w:after="120" w:line="480" w:lineRule="auto"/>
    </w:pPr>
  </w:style>
  <w:style w:type="character" w:customStyle="1" w:styleId="Corpsdetexte2Car">
    <w:name w:val="Corps de texte 2 Car"/>
    <w:basedOn w:val="Policepardfaut"/>
    <w:link w:val="Corpsdetexte2"/>
    <w:uiPriority w:val="99"/>
    <w:rsid w:val="003B435D"/>
  </w:style>
  <w:style w:type="paragraph" w:customStyle="1" w:styleId="SectionXHeader3">
    <w:name w:val="Section X Header 3"/>
    <w:basedOn w:val="Titre1"/>
    <w:link w:val="SectionXHeader3Car"/>
    <w:autoRedefine/>
    <w:rsid w:val="003B435D"/>
    <w:pPr>
      <w:keepNext w:val="0"/>
      <w:keepLines w:val="0"/>
      <w:spacing w:before="0" w:line="240" w:lineRule="auto"/>
      <w:ind w:left="1260" w:right="1620"/>
      <w:jc w:val="center"/>
    </w:pPr>
    <w:rPr>
      <w:rFonts w:ascii="Times New Roman" w:eastAsia="Times New Roman" w:hAnsi="Times New Roman" w:cs="Times New Roman"/>
      <w:bCs w:val="0"/>
      <w:color w:val="auto"/>
      <w:szCs w:val="20"/>
      <w:lang w:eastAsia="fr-FR"/>
    </w:rPr>
  </w:style>
  <w:style w:type="character" w:customStyle="1" w:styleId="SectionXHeader3Car">
    <w:name w:val="Section X Header 3 Car"/>
    <w:link w:val="SectionXHeader3"/>
    <w:rsid w:val="003B435D"/>
    <w:rPr>
      <w:rFonts w:ascii="Times New Roman" w:eastAsia="Times New Roman" w:hAnsi="Times New Roman" w:cs="Times New Roman"/>
      <w:b/>
      <w:sz w:val="28"/>
      <w:szCs w:val="20"/>
      <w:lang w:eastAsia="fr-FR"/>
    </w:rPr>
  </w:style>
  <w:style w:type="paragraph" w:customStyle="1" w:styleId="explanatorynotes">
    <w:name w:val="explanatory_notes"/>
    <w:basedOn w:val="Normal"/>
    <w:rsid w:val="003B435D"/>
    <w:pPr>
      <w:suppressAutoHyphens/>
      <w:spacing w:after="120" w:line="360" w:lineRule="exact"/>
      <w:jc w:val="both"/>
    </w:pPr>
    <w:rPr>
      <w:rFonts w:ascii="Arial" w:eastAsia="Times New Roman" w:hAnsi="Arial" w:cs="Times New Roman"/>
      <w:szCs w:val="20"/>
      <w:lang w:val="en-US" w:eastAsia="fr-FR"/>
    </w:rPr>
  </w:style>
  <w:style w:type="paragraph" w:customStyle="1" w:styleId="Style7">
    <w:name w:val="Style7"/>
    <w:basedOn w:val="SectionXHeader3"/>
    <w:link w:val="Style7Car"/>
    <w:qFormat/>
    <w:rsid w:val="003B435D"/>
  </w:style>
  <w:style w:type="character" w:customStyle="1" w:styleId="Style7Car">
    <w:name w:val="Style7 Car"/>
    <w:basedOn w:val="SectionXHeader3Car"/>
    <w:link w:val="Style7"/>
    <w:rsid w:val="003B435D"/>
    <w:rPr>
      <w:rFonts w:ascii="Times New Roman" w:eastAsia="Times New Roman" w:hAnsi="Times New Roman" w:cs="Times New Roman"/>
      <w:b/>
      <w:sz w:val="28"/>
      <w:szCs w:val="20"/>
      <w:lang w:eastAsia="fr-FR"/>
    </w:rPr>
  </w:style>
  <w:style w:type="paragraph" w:styleId="Textedebulles">
    <w:name w:val="Balloon Text"/>
    <w:basedOn w:val="Normal"/>
    <w:link w:val="TextedebullesCar"/>
    <w:uiPriority w:val="99"/>
    <w:semiHidden/>
    <w:unhideWhenUsed/>
    <w:rsid w:val="003B43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435D"/>
    <w:rPr>
      <w:rFonts w:ascii="Tahoma" w:hAnsi="Tahoma" w:cs="Tahoma"/>
      <w:sz w:val="16"/>
      <w:szCs w:val="16"/>
    </w:rPr>
  </w:style>
  <w:style w:type="paragraph" w:styleId="TM1">
    <w:name w:val="toc 1"/>
    <w:basedOn w:val="Normal"/>
    <w:next w:val="Normal"/>
    <w:autoRedefine/>
    <w:uiPriority w:val="39"/>
    <w:unhideWhenUsed/>
    <w:rsid w:val="002639E4"/>
    <w:pPr>
      <w:tabs>
        <w:tab w:val="right" w:leader="dot" w:pos="9062"/>
      </w:tabs>
      <w:spacing w:after="0" w:line="240" w:lineRule="auto"/>
    </w:pPr>
    <w:rPr>
      <w:rFonts w:ascii="Times New Roman" w:hAnsi="Times New Roman"/>
      <w:b/>
      <w:sz w:val="26"/>
    </w:rPr>
  </w:style>
  <w:style w:type="paragraph" w:styleId="TM2">
    <w:name w:val="toc 2"/>
    <w:basedOn w:val="Normal"/>
    <w:next w:val="Normal"/>
    <w:autoRedefine/>
    <w:uiPriority w:val="39"/>
    <w:unhideWhenUsed/>
    <w:rsid w:val="00BE0642"/>
    <w:pPr>
      <w:spacing w:after="100"/>
      <w:ind w:left="220"/>
    </w:pPr>
    <w:rPr>
      <w:rFonts w:ascii="Times New Roman" w:hAnsi="Times New Roman"/>
      <w:sz w:val="24"/>
    </w:rPr>
  </w:style>
  <w:style w:type="paragraph" w:styleId="TM3">
    <w:name w:val="toc 3"/>
    <w:basedOn w:val="Normal"/>
    <w:next w:val="Normal"/>
    <w:autoRedefine/>
    <w:uiPriority w:val="39"/>
    <w:unhideWhenUsed/>
    <w:rsid w:val="00BE0642"/>
    <w:pPr>
      <w:spacing w:after="100"/>
    </w:pPr>
    <w:rPr>
      <w:rFonts w:ascii="Times New Roman" w:hAnsi="Times New Roman"/>
      <w:b/>
      <w:sz w:val="24"/>
    </w:rPr>
  </w:style>
  <w:style w:type="paragraph" w:styleId="TM4">
    <w:name w:val="toc 4"/>
    <w:basedOn w:val="Normal"/>
    <w:next w:val="Normal"/>
    <w:autoRedefine/>
    <w:uiPriority w:val="39"/>
    <w:unhideWhenUsed/>
    <w:rsid w:val="00BE0642"/>
    <w:pPr>
      <w:spacing w:after="100"/>
      <w:ind w:left="660"/>
    </w:pPr>
    <w:rPr>
      <w:rFonts w:ascii="Times New Roman" w:hAnsi="Times New Roman"/>
      <w:sz w:val="24"/>
    </w:rPr>
  </w:style>
  <w:style w:type="paragraph" w:styleId="TM5">
    <w:name w:val="toc 5"/>
    <w:basedOn w:val="Normal"/>
    <w:next w:val="Normal"/>
    <w:autoRedefine/>
    <w:uiPriority w:val="39"/>
    <w:unhideWhenUsed/>
    <w:rsid w:val="00BE0642"/>
    <w:pPr>
      <w:spacing w:after="100"/>
    </w:pPr>
    <w:rPr>
      <w:rFonts w:ascii="Times New Roman" w:hAnsi="Times New Roman"/>
      <w:sz w:val="24"/>
    </w:rPr>
  </w:style>
  <w:style w:type="paragraph" w:customStyle="1" w:styleId="Outline2">
    <w:name w:val="Outline2"/>
    <w:basedOn w:val="Normal"/>
    <w:rsid w:val="00190BA3"/>
    <w:pPr>
      <w:tabs>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190BA3"/>
    <w:pPr>
      <w:tabs>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190BA3"/>
    <w:pPr>
      <w:tabs>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ClauseText">
    <w:name w:val="Sub-Clause Text"/>
    <w:basedOn w:val="Normal"/>
    <w:rsid w:val="00190BA3"/>
    <w:pPr>
      <w:spacing w:before="120" w:after="120" w:line="240" w:lineRule="auto"/>
      <w:jc w:val="both"/>
    </w:pPr>
    <w:rPr>
      <w:rFonts w:ascii="Times New Roman" w:eastAsia="Times New Roman" w:hAnsi="Times New Roman" w:cs="Times New Roman"/>
      <w:spacing w:val="-4"/>
      <w:sz w:val="24"/>
      <w:szCs w:val="20"/>
      <w:lang w:val="en-US" w:eastAsia="fr-FR"/>
    </w:rPr>
  </w:style>
  <w:style w:type="character" w:styleId="Lienhypertexte">
    <w:name w:val="Hyperlink"/>
    <w:basedOn w:val="Policepardfaut"/>
    <w:uiPriority w:val="99"/>
    <w:unhideWhenUsed/>
    <w:rsid w:val="00D02235"/>
    <w:rPr>
      <w:color w:val="0000FF" w:themeColor="hyperlink"/>
      <w:u w:val="single"/>
    </w:rPr>
  </w:style>
  <w:style w:type="paragraph" w:styleId="TM6">
    <w:name w:val="toc 6"/>
    <w:basedOn w:val="Normal"/>
    <w:next w:val="Normal"/>
    <w:autoRedefine/>
    <w:uiPriority w:val="39"/>
    <w:unhideWhenUsed/>
    <w:rsid w:val="00D02235"/>
    <w:pPr>
      <w:spacing w:after="100"/>
      <w:ind w:left="1100"/>
    </w:pPr>
    <w:rPr>
      <w:rFonts w:eastAsiaTheme="minorEastAsia"/>
      <w:lang w:eastAsia="fr-FR"/>
    </w:rPr>
  </w:style>
  <w:style w:type="paragraph" w:styleId="TM7">
    <w:name w:val="toc 7"/>
    <w:basedOn w:val="Normal"/>
    <w:next w:val="Normal"/>
    <w:autoRedefine/>
    <w:uiPriority w:val="39"/>
    <w:unhideWhenUsed/>
    <w:rsid w:val="00D02235"/>
    <w:pPr>
      <w:spacing w:after="100"/>
      <w:ind w:left="1320"/>
    </w:pPr>
    <w:rPr>
      <w:rFonts w:eastAsiaTheme="minorEastAsia"/>
      <w:lang w:eastAsia="fr-FR"/>
    </w:rPr>
  </w:style>
  <w:style w:type="paragraph" w:styleId="TM8">
    <w:name w:val="toc 8"/>
    <w:basedOn w:val="Normal"/>
    <w:next w:val="Normal"/>
    <w:autoRedefine/>
    <w:uiPriority w:val="39"/>
    <w:unhideWhenUsed/>
    <w:rsid w:val="00D02235"/>
    <w:pPr>
      <w:spacing w:after="100"/>
      <w:ind w:left="1540"/>
    </w:pPr>
    <w:rPr>
      <w:rFonts w:eastAsiaTheme="minorEastAsia"/>
      <w:lang w:eastAsia="fr-FR"/>
    </w:rPr>
  </w:style>
  <w:style w:type="paragraph" w:styleId="TM9">
    <w:name w:val="toc 9"/>
    <w:basedOn w:val="Normal"/>
    <w:next w:val="Normal"/>
    <w:autoRedefine/>
    <w:uiPriority w:val="39"/>
    <w:unhideWhenUsed/>
    <w:rsid w:val="00D02235"/>
    <w:pPr>
      <w:spacing w:after="100"/>
      <w:ind w:left="1760"/>
    </w:pPr>
    <w:rPr>
      <w:rFonts w:eastAsiaTheme="minorEastAsia"/>
      <w:lang w:eastAsia="fr-FR"/>
    </w:rPr>
  </w:style>
  <w:style w:type="paragraph" w:styleId="NormalWeb">
    <w:name w:val="Normal (Web)"/>
    <w:basedOn w:val="Normal"/>
    <w:link w:val="NormalWebCar"/>
    <w:rsid w:val="00D105B5"/>
    <w:pPr>
      <w:spacing w:before="100" w:beforeAutospacing="1" w:after="100" w:afterAutospacing="1" w:line="240" w:lineRule="auto"/>
    </w:pPr>
    <w:rPr>
      <w:rFonts w:ascii="Arial Unicode MS" w:eastAsia="Arial Unicode MS" w:hAnsi="Arial Unicode MS" w:cs="Times New Roman Bold"/>
      <w:sz w:val="24"/>
      <w:szCs w:val="24"/>
      <w:lang w:val="en-US"/>
    </w:rPr>
  </w:style>
  <w:style w:type="paragraph" w:customStyle="1" w:styleId="Style11">
    <w:name w:val="Style 11"/>
    <w:basedOn w:val="Normal"/>
    <w:rsid w:val="00D105B5"/>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rmalWebCar">
    <w:name w:val="Normal (Web) Car"/>
    <w:link w:val="NormalWeb"/>
    <w:rsid w:val="00D105B5"/>
    <w:rPr>
      <w:rFonts w:ascii="Arial Unicode MS" w:eastAsia="Arial Unicode MS" w:hAnsi="Arial Unicode MS" w:cs="Times New Roman Bold"/>
      <w:sz w:val="24"/>
      <w:szCs w:val="24"/>
      <w:lang w:val="en-US"/>
    </w:rPr>
  </w:style>
  <w:style w:type="paragraph" w:customStyle="1" w:styleId="Subtitle2">
    <w:name w:val="Subtitle 2"/>
    <w:basedOn w:val="Pieddepage"/>
    <w:autoRedefine/>
    <w:rsid w:val="00DF5DA2"/>
    <w:pPr>
      <w:tabs>
        <w:tab w:val="clear" w:pos="4536"/>
        <w:tab w:val="clear" w:pos="9072"/>
      </w:tabs>
      <w:spacing w:before="120"/>
      <w:ind w:right="-45"/>
      <w:jc w:val="center"/>
      <w:outlineLvl w:val="1"/>
    </w:pPr>
    <w:rPr>
      <w:rFonts w:ascii="Times New Roman" w:eastAsia="Times New Roman" w:hAnsi="Times New Roman" w:cs="Times New Roman"/>
      <w:b/>
      <w:sz w:val="32"/>
      <w:szCs w:val="20"/>
      <w:lang w:eastAsia="fr-FR"/>
    </w:rPr>
  </w:style>
  <w:style w:type="paragraph" w:styleId="Titre">
    <w:name w:val="Title"/>
    <w:basedOn w:val="Normal"/>
    <w:next w:val="Normal"/>
    <w:link w:val="TitreCar"/>
    <w:qFormat/>
    <w:rsid w:val="007D4D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D4D54"/>
    <w:rPr>
      <w:rFonts w:asciiTheme="majorHAnsi" w:eastAsiaTheme="majorEastAsia" w:hAnsiTheme="majorHAnsi" w:cstheme="majorBidi"/>
      <w:color w:val="17365D" w:themeColor="text2" w:themeShade="BF"/>
      <w:spacing w:val="5"/>
      <w:kern w:val="28"/>
      <w:sz w:val="52"/>
      <w:szCs w:val="52"/>
    </w:rPr>
  </w:style>
  <w:style w:type="paragraph" w:customStyle="1" w:styleId="Head21">
    <w:name w:val="Head 2.1"/>
    <w:basedOn w:val="Normal"/>
    <w:rsid w:val="0027125E"/>
    <w:pPr>
      <w:suppressAutoHyphens/>
      <w:spacing w:after="0" w:line="240" w:lineRule="auto"/>
      <w:jc w:val="center"/>
    </w:pPr>
    <w:rPr>
      <w:rFonts w:ascii="Times New Roman" w:eastAsia="Times New Roman" w:hAnsi="Times New Roman" w:cs="Times New Roman"/>
      <w:b/>
      <w:sz w:val="24"/>
      <w:szCs w:val="20"/>
      <w:lang w:eastAsia="fr-FR"/>
    </w:rPr>
  </w:style>
  <w:style w:type="paragraph" w:styleId="Sous-titre">
    <w:name w:val="Subtitle"/>
    <w:basedOn w:val="Normal"/>
    <w:link w:val="Sous-titreCar"/>
    <w:qFormat/>
    <w:rsid w:val="007E12DA"/>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7E12DA"/>
    <w:rPr>
      <w:rFonts w:ascii="Times New Roman" w:eastAsia="Times New Roman" w:hAnsi="Times New Roman" w:cs="Times New Roman"/>
      <w:b/>
      <w:sz w:val="44"/>
      <w:szCs w:val="20"/>
      <w:lang w:val="es-ES_tradnl" w:eastAsia="fr-FR"/>
    </w:rPr>
  </w:style>
  <w:style w:type="table" w:styleId="Grilledutableau">
    <w:name w:val="Table Grid"/>
    <w:basedOn w:val="TableauNormal"/>
    <w:rsid w:val="0033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Iarticle">
    <w:name w:val="Section VII article"/>
    <w:basedOn w:val="Normal"/>
    <w:link w:val="SectionVIIarticleCar"/>
    <w:rsid w:val="006C4D73"/>
    <w:pPr>
      <w:spacing w:after="0" w:line="240" w:lineRule="auto"/>
    </w:pPr>
    <w:rPr>
      <w:rFonts w:ascii="Times New Roman" w:eastAsia="Times New Roman" w:hAnsi="Times New Roman" w:cs="Times New Roman"/>
      <w:b/>
      <w:sz w:val="20"/>
      <w:szCs w:val="20"/>
    </w:rPr>
  </w:style>
  <w:style w:type="character" w:customStyle="1" w:styleId="SectionVIIarticleCar">
    <w:name w:val="Section VII article Car"/>
    <w:link w:val="SectionVIIarticle"/>
    <w:rsid w:val="006C4D73"/>
    <w:rPr>
      <w:rFonts w:ascii="Times New Roman" w:eastAsia="Times New Roman" w:hAnsi="Times New Roman" w:cs="Times New Roman"/>
      <w:b/>
      <w:sz w:val="20"/>
      <w:szCs w:val="20"/>
    </w:rPr>
  </w:style>
  <w:style w:type="character" w:styleId="Marquedecommentaire">
    <w:name w:val="annotation reference"/>
    <w:basedOn w:val="Policepardfaut"/>
    <w:uiPriority w:val="99"/>
    <w:semiHidden/>
    <w:unhideWhenUsed/>
    <w:rsid w:val="00D62188"/>
    <w:rPr>
      <w:sz w:val="16"/>
      <w:szCs w:val="16"/>
    </w:rPr>
  </w:style>
  <w:style w:type="paragraph" w:styleId="Commentaire">
    <w:name w:val="annotation text"/>
    <w:basedOn w:val="Normal"/>
    <w:link w:val="CommentaireCar"/>
    <w:uiPriority w:val="99"/>
    <w:semiHidden/>
    <w:unhideWhenUsed/>
    <w:rsid w:val="00D62188"/>
    <w:pPr>
      <w:spacing w:line="240" w:lineRule="auto"/>
    </w:pPr>
    <w:rPr>
      <w:sz w:val="20"/>
      <w:szCs w:val="20"/>
    </w:rPr>
  </w:style>
  <w:style w:type="character" w:customStyle="1" w:styleId="CommentaireCar">
    <w:name w:val="Commentaire Car"/>
    <w:basedOn w:val="Policepardfaut"/>
    <w:link w:val="Commentaire"/>
    <w:uiPriority w:val="99"/>
    <w:semiHidden/>
    <w:rsid w:val="00D62188"/>
    <w:rPr>
      <w:sz w:val="20"/>
      <w:szCs w:val="20"/>
    </w:rPr>
  </w:style>
  <w:style w:type="paragraph" w:styleId="Objetducommentaire">
    <w:name w:val="annotation subject"/>
    <w:basedOn w:val="Commentaire"/>
    <w:next w:val="Commentaire"/>
    <w:link w:val="ObjetducommentaireCar"/>
    <w:uiPriority w:val="99"/>
    <w:semiHidden/>
    <w:unhideWhenUsed/>
    <w:rsid w:val="00D62188"/>
    <w:rPr>
      <w:b/>
      <w:bCs/>
    </w:rPr>
  </w:style>
  <w:style w:type="character" w:customStyle="1" w:styleId="ObjetducommentaireCar">
    <w:name w:val="Objet du commentaire Car"/>
    <w:basedOn w:val="CommentaireCar"/>
    <w:link w:val="Objetducommentaire"/>
    <w:uiPriority w:val="99"/>
    <w:semiHidden/>
    <w:rsid w:val="00D62188"/>
    <w:rPr>
      <w:b/>
      <w:bCs/>
      <w:sz w:val="20"/>
      <w:szCs w:val="20"/>
    </w:rPr>
  </w:style>
  <w:style w:type="paragraph" w:styleId="Sansinterligne">
    <w:name w:val="No Spacing"/>
    <w:link w:val="SansinterligneCar"/>
    <w:uiPriority w:val="1"/>
    <w:qFormat/>
    <w:rsid w:val="005E1A03"/>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5E1A03"/>
    <w:rPr>
      <w:rFonts w:ascii="Calibri" w:eastAsia="Times New Roman" w:hAnsi="Calibri" w:cs="Times New Roman"/>
      <w:lang w:eastAsia="fr-FR"/>
    </w:rPr>
  </w:style>
  <w:style w:type="table" w:customStyle="1" w:styleId="Grilledutableau1">
    <w:name w:val="Grille du tableau1"/>
    <w:basedOn w:val="TableauNormal"/>
    <w:next w:val="Grilledutableau"/>
    <w:uiPriority w:val="39"/>
    <w:rsid w:val="00AF145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qFormat/>
    <w:rsid w:val="008B2D46"/>
    <w:pPr>
      <w:spacing w:after="0" w:line="240" w:lineRule="auto"/>
    </w:pPr>
    <w:rPr>
      <w:rFonts w:ascii="Arial" w:eastAsia="Times New Roman" w:hAnsi="Arial" w:cs="Times New Roman"/>
      <w:sz w:val="24"/>
      <w:szCs w:val="20"/>
      <w:u w:val="single"/>
      <w:lang w:eastAsia="fr-FR"/>
    </w:rPr>
  </w:style>
  <w:style w:type="table" w:customStyle="1" w:styleId="Grilledutableau2">
    <w:name w:val="Grille du tableau2"/>
    <w:basedOn w:val="TableauNormal"/>
    <w:next w:val="Grilledutableau"/>
    <w:uiPriority w:val="59"/>
    <w:rsid w:val="006E67E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564F5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564F5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semiHidden/>
    <w:unhideWhenUsed/>
    <w:rsid w:val="007639A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763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36108">
      <w:bodyDiv w:val="1"/>
      <w:marLeft w:val="0"/>
      <w:marRight w:val="0"/>
      <w:marTop w:val="0"/>
      <w:marBottom w:val="0"/>
      <w:divBdr>
        <w:top w:val="none" w:sz="0" w:space="0" w:color="auto"/>
        <w:left w:val="none" w:sz="0" w:space="0" w:color="auto"/>
        <w:bottom w:val="none" w:sz="0" w:space="0" w:color="auto"/>
        <w:right w:val="none" w:sz="0" w:space="0" w:color="auto"/>
      </w:divBdr>
    </w:div>
    <w:div w:id="4443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yperlink" Target="file:///C:/Users/700223U.ASECNA/AppData/Local/Microsoft/Windows/Hady%20NIANG/decrets/decret_95401.html"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A6A1FFF016284EA7C1D5EDC6158C50" ma:contentTypeVersion="25" ma:contentTypeDescription="Crée un document." ma:contentTypeScope="" ma:versionID="f8061d709b52210ae890f16f3ac35f70">
  <xsd:schema xmlns:xsd="http://www.w3.org/2001/XMLSchema" xmlns:xs="http://www.w3.org/2001/XMLSchema" xmlns:p="http://schemas.microsoft.com/office/2006/metadata/properties" xmlns:ns1="2a47dbef-9f76-4a92-81ef-7bf658275f46" xmlns:ns2="http://schemas.microsoft.com/sharepoint/v3" xmlns:ns3="f8f50b32-2fe3-44e6-8f0a-b3771ad98d6e" xmlns:ns4="3458320d-9364-451d-88e4-ffc3b3ef6628" targetNamespace="http://schemas.microsoft.com/office/2006/metadata/properties" ma:root="true" ma:fieldsID="cf863ae0661263511dc744cd4d79777b" ns1:_="" ns2:_="" ns3:_="" ns4:_="">
    <xsd:import namespace="2a47dbef-9f76-4a92-81ef-7bf658275f46"/>
    <xsd:import namespace="http://schemas.microsoft.com/sharepoint/v3"/>
    <xsd:import namespace="f8f50b32-2fe3-44e6-8f0a-b3771ad98d6e"/>
    <xsd:import namespace="3458320d-9364-451d-88e4-ffc3b3ef6628"/>
    <xsd:element name="properties">
      <xsd:complexType>
        <xsd:sequence>
          <xsd:element name="documentManagement">
            <xsd:complexType>
              <xsd:all>
                <xsd:element ref="ns1:Source" minOccurs="0"/>
                <xsd:element ref="ns3:Objectif" minOccurs="0"/>
                <xsd:element ref="ns3:Type_x0020_de_x0020_document" minOccurs="0"/>
                <xsd:element ref="ns2:RoutingContentType"/>
                <xsd:element ref="ns4:Audiences_x0020_cibl_x00e9_es" minOccurs="0"/>
                <xsd:element ref="ns3:Structure" minOccurs="0"/>
                <xsd:element ref="ns2:PublishingStartDate" minOccurs="0"/>
                <xsd:element ref="ns2:PublishingExpirationDate" minOccurs="0"/>
                <xsd:element ref="ns3:sigles" minOccurs="0"/>
                <xsd:element ref="ns4:Modifiable" minOccurs="0"/>
                <xsd:element ref="ns4:_x00e9_ch_x00e9_ance" minOccurs="0"/>
                <xsd:element ref="ns4:Personnes_x0020_cibl_x00e9_es" minOccurs="0"/>
                <xsd:element ref="ns3:_dlc_DocId" minOccurs="0"/>
                <xsd:element ref="ns3:_dlc_DocIdUrl" minOccurs="0"/>
                <xsd:element ref="ns3:_dlc_DocIdPersistId" minOccurs="0"/>
                <xsd:element ref="ns4:Importance" minOccurs="0"/>
                <xsd:element ref="ns4:affichage" minOccurs="0"/>
                <xsd:element ref="ns4:publi_x00e9__x0020_le" minOccurs="0"/>
                <xsd:element ref="ns4:actio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7dbef-9f76-4a92-81ef-7bf658275f46" elementFormDefault="qualified">
    <xsd:import namespace="http://schemas.microsoft.com/office/2006/documentManagement/types"/>
    <xsd:import namespace="http://schemas.microsoft.com/office/infopath/2007/PartnerControls"/>
    <xsd:element name="Source" ma:index="0" nillable="true" ma:displayName="Source"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ContentType" ma:index="4" ma:displayName="Type de contenu de l’envoi" ma:internalName="RoutingContentType">
      <xsd:simpleType>
        <xsd:restriction base="dms:Text">
          <xsd:maxLength value="255"/>
        </xsd:restriction>
      </xsd:simpleType>
    </xsd:element>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f50b32-2fe3-44e6-8f0a-b3771ad98d6e" elementFormDefault="qualified">
    <xsd:import namespace="http://schemas.microsoft.com/office/2006/documentManagement/types"/>
    <xsd:import namespace="http://schemas.microsoft.com/office/infopath/2007/PartnerControls"/>
    <xsd:element name="Objectif" ma:index="2" nillable="true" ma:displayName="Objectif" ma:internalName="Objectif">
      <xsd:simpleType>
        <xsd:restriction base="dms:Text">
          <xsd:maxLength value="255"/>
        </xsd:restriction>
      </xsd:simpleType>
    </xsd:element>
    <xsd:element name="Type_x0020_de_x0020_document" ma:index="3" nillable="true" ma:displayName="Type de document" ma:format="Dropdown" ma:internalName="Type_x0020_de_x0020_document0">
      <xsd:simpleType>
        <xsd:restriction base="dms:Choice">
          <xsd:enumeration value="Attestation"/>
          <xsd:enumeration value="B.E."/>
          <xsd:enumeration value="Charte"/>
          <xsd:enumeration value="Communiqué"/>
          <xsd:enumeration value="Compte-Rendu"/>
          <xsd:enumeration value="Convention"/>
          <xsd:enumeration value="Décision"/>
          <xsd:enumeration value="État des lieux"/>
          <xsd:enumeration value="Fiche"/>
          <xsd:enumeration value="Formation"/>
          <xsd:enumeration value="Formulaire"/>
          <xsd:enumeration value="Guide"/>
          <xsd:enumeration value="Information"/>
          <xsd:enumeration value="Lettre"/>
          <xsd:enumeration value="Mail"/>
          <xsd:enumeration value="MEI"/>
          <xsd:enumeration value="Modèle"/>
          <xsd:enumeration value="Note"/>
          <xsd:enumeration value="Rapport"/>
          <xsd:enumeration value="Réglementation"/>
          <xsd:enumeration value="Relevé"/>
          <xsd:enumeration value="Résolution"/>
          <xsd:enumeration value="Revue"/>
        </xsd:restriction>
      </xsd:simpleType>
    </xsd:element>
    <xsd:element name="Structure" ma:index="6" nillable="true" ma:displayName="Structure" ma:format="Dropdown" ma:internalName="Structure">
      <xsd:simpleType>
        <xsd:union memberTypes="dms:Text">
          <xsd:simpleType>
            <xsd:restriction base="dms:Choice">
              <xsd:enumeration value="DGDI"/>
              <xsd:enumeration value="DGDIA"/>
              <xsd:enumeration value="DGDIR"/>
              <xsd:enumeration value="DGDIE"/>
              <xsd:enumeration value="DGDIM"/>
              <xsd:enumeration value="DGDIG"/>
              <xsd:enumeration value="toutes"/>
            </xsd:restriction>
          </xsd:simpleType>
        </xsd:union>
      </xsd:simpleType>
    </xsd:element>
    <xsd:element name="sigles" ma:index="10" nillable="true" ma:displayName="Concernés" ma:format="Dropdown" ma:internalName="sigles">
      <xsd:simpleType>
        <xsd:restriction base="dms:Choice">
          <xsd:enumeration value="tous"/>
          <xsd:enumeration value="AC"/>
          <xsd:enumeration value="CF"/>
          <xsd:enumeration value="DG"/>
          <xsd:enumeration value="DCS"/>
          <xsd:enumeration value="DEX"/>
          <xsd:enumeration value="DGDI"/>
          <xsd:enumeration value="DGDIA"/>
          <xsd:enumeration value="DGDIE"/>
          <xsd:enumeration value="DGDIG"/>
          <xsd:enumeration value="DGDIM"/>
          <xsd:enumeration value="DGDIR"/>
          <xsd:enumeration value="DGDIAB"/>
          <xsd:enumeration value="DGDIAC"/>
          <xsd:enumeration value="DGDIAG"/>
          <xsd:enumeration value="DGDIAGI"/>
          <xsd:enumeration value="DGDIAGM"/>
          <xsd:enumeration value="DGDIEA"/>
          <xsd:enumeration value="DGDIEB"/>
          <xsd:enumeration value="DGDIEC"/>
          <xsd:enumeration value="DGDIEE"/>
          <xsd:enumeration value="DGDIEG"/>
          <xsd:enumeration value="DGDIEM"/>
          <xsd:enumeration value="DGDIET"/>
          <xsd:enumeration value="DGDIGA"/>
          <xsd:enumeration value="DGDIGB"/>
          <xsd:enumeration value="DGDIGC"/>
          <xsd:enumeration value="DGDIGE"/>
          <xsd:enumeration value="DGDIGG"/>
          <xsd:enumeration value="DGDIGM"/>
          <xsd:enumeration value="DGDIGT"/>
          <xsd:enumeration value="DGDIMB"/>
          <xsd:enumeration value="DGDIMC"/>
          <xsd:enumeration value="DGDIMG"/>
          <xsd:enumeration value="DGDIMS"/>
          <xsd:enumeration value="DGDIRC"/>
          <xsd:enumeration value="DGDIRM"/>
          <xsd:enumeration value="DGDIRN"/>
          <xsd:enumeration value="DGDIRP"/>
          <xsd:enumeration value="DGDR"/>
          <xsd:enumeration value="DGDF"/>
          <xsd:enumeration value="DGDC"/>
          <xsd:enumeration value="DELP"/>
          <xsd:enumeration value="ERNAM"/>
          <xsd:enumeration value="ERSI"/>
          <xsd:enumeration value="EAMAC"/>
          <xsd:enumeration value="Rep"/>
          <xsd:enumeration value="autre"/>
        </xsd:restriction>
      </xsd:simpleType>
    </xsd:element>
    <xsd:element name="_dlc_DocId" ma:index="17" nillable="true" ma:displayName="Valeur d’ID de document" ma:description="Valeur de l’ID de document affecté à cet élément."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58320d-9364-451d-88e4-ffc3b3ef6628" elementFormDefault="qualified">
    <xsd:import namespace="http://schemas.microsoft.com/office/2006/documentManagement/types"/>
    <xsd:import namespace="http://schemas.microsoft.com/office/infopath/2007/PartnerControls"/>
    <xsd:element name="Audiences_x0020_cibl_x00e9_es" ma:index="5" nillable="true" ma:displayName="Audiences ciblées" ma:internalName="Audiences_x0020_cibl_x00e9_es">
      <xsd:simpleType>
        <xsd:restriction base="dms:Unknown"/>
      </xsd:simpleType>
    </xsd:element>
    <xsd:element name="Modifiable" ma:index="12" nillable="true" ma:displayName="Modifiable" ma:default="1" ma:internalName="Modifiable">
      <xsd:simpleType>
        <xsd:restriction base="dms:Boolean"/>
      </xsd:simpleType>
    </xsd:element>
    <xsd:element name="_x00e9_ch_x00e9_ance" ma:index="13" nillable="true" ma:displayName="échéance" ma:format="DateOnly" ma:internalName="_x00e9_ch_x00e9_ance">
      <xsd:simpleType>
        <xsd:restriction base="dms:DateTime"/>
      </xsd:simpleType>
    </xsd:element>
    <xsd:element name="Personnes_x0020_cibl_x00e9_es" ma:index="14" nillable="true" ma:displayName="Personnes ciblées" ma:list="UserInfo" ma:SearchPeopleOnly="false" ma:SharePointGroup="0" ma:internalName="Personnes_x0020_cibl_x00e9_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portance" ma:index="24" nillable="true" ma:displayName="Importance" ma:internalName="Importance">
      <xsd:simpleType>
        <xsd:restriction base="dms:Text">
          <xsd:maxLength value="255"/>
        </xsd:restriction>
      </xsd:simpleType>
    </xsd:element>
    <xsd:element name="affichage" ma:index="25" nillable="true" ma:displayName="affichage" ma:internalName="affichage">
      <xsd:simpleType>
        <xsd:restriction base="dms:Text">
          <xsd:maxLength value="255"/>
        </xsd:restriction>
      </xsd:simpleType>
    </xsd:element>
    <xsd:element name="publi_x00e9__x0020_le" ma:index="26" nillable="true" ma:displayName="publié le" ma:format="DateOnly" ma:internalName="publi_x00e9__x0020_le">
      <xsd:simpleType>
        <xsd:restriction base="dms:DateTime"/>
      </xsd:simpleType>
    </xsd:element>
    <xsd:element name="action1" ma:index="27" nillable="true" ma:displayName="action1" ma:default="Applicable" ma:format="Dropdown" ma:internalName="action1">
      <xsd:simpleType>
        <xsd:restriction base="dms:Choice">
          <xsd:enumeration value="Applica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ype de contenu"/>
        <xsd:element ref="dc:title" minOccurs="0" maxOccurs="1" ma:index="7" ma:displayName="Titre"/>
        <xsd:element ref="dc:subject" minOccurs="0" maxOccurs="1"/>
        <xsd:element ref="dc:description" minOccurs="0" maxOccurs="1" ma:index="11"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ype_x0020_de_x0020_document xmlns="f8f50b32-2fe3-44e6-8f0a-b3771ad98d6e">Modèle</Type_x0020_de_x0020_document>
    <Audiences_x0020_cibl_x00e9_es xmlns="3458320d-9364-451d-88e4-ffc3b3ef6628" xsi:nil="true"/>
    <PublishingStartDate xmlns="http://schemas.microsoft.com/sharepoint/v3" xsi:nil="true"/>
    <PublishingExpirationDate xmlns="http://schemas.microsoft.com/sharepoint/v3" xsi:nil="true"/>
    <_dlc_DocId xmlns="f8f50b32-2fe3-44e6-8f0a-b3771ad98d6e">DGDI-29-71</_dlc_DocId>
    <Source xmlns="2a47dbef-9f76-4a92-81ef-7bf658275f46">DGDIM</Source>
    <_dlc_DocIdUrl xmlns="f8f50b32-2fe3-44e6-8f0a-b3771ad98d6e">
      <Url>http://intranet.asecna.local/sites/DGDI/_layouts/15/DocIdRedir.aspx?ID=DGDI-29-71</Url>
      <Description>DGDI-29-71</Description>
    </_dlc_DocIdUrl>
    <Objectif xmlns="f8f50b32-2fe3-44e6-8f0a-b3771ad98d6e">Amélioration</Objectif>
    <RoutingContentType xmlns="http://schemas.microsoft.com/sharepoint/v3">Appel d'Offres</RoutingContentType>
    <sigles xmlns="f8f50b32-2fe3-44e6-8f0a-b3771ad98d6e" xsi:nil="true"/>
    <Personnes_x0020_cibl_x00e9_es xmlns="3458320d-9364-451d-88e4-ffc3b3ef6628">
      <UserInfo>
        <DisplayName/>
        <AccountId xsi:nil="true"/>
        <AccountType/>
      </UserInfo>
    </Personnes_x0020_cibl_x00e9_es>
    <Modifiable xmlns="3458320d-9364-451d-88e4-ffc3b3ef6628">true</Modifiable>
    <Structure xmlns="f8f50b32-2fe3-44e6-8f0a-b3771ad98d6e" xsi:nil="true"/>
    <_x00e9_ch_x00e9_ance xmlns="3458320d-9364-451d-88e4-ffc3b3ef6628" xsi:nil="true"/>
    <Importance xmlns="3458320d-9364-451d-88e4-ffc3b3ef6628" xsi:nil="true"/>
    <affichage xmlns="3458320d-9364-451d-88e4-ffc3b3ef6628" xsi:nil="true"/>
    <publi_x00e9__x0020_le xmlns="3458320d-9364-451d-88e4-ffc3b3ef6628">2016-04-14T13:49:00+00:00</publi_x00e9__x0020_le>
    <action1 xmlns="3458320d-9364-451d-88e4-ffc3b3ef6628">Applicable</action1>
  </documentManagement>
</p:properties>
</file>

<file path=customXml/itemProps1.xml><?xml version="1.0" encoding="utf-8"?>
<ds:datastoreItem xmlns:ds="http://schemas.openxmlformats.org/officeDocument/2006/customXml" ds:itemID="{12F28474-5ADE-440E-8835-B69A1BBBFA87}">
  <ds:schemaRefs>
    <ds:schemaRef ds:uri="http://schemas.openxmlformats.org/officeDocument/2006/bibliography"/>
  </ds:schemaRefs>
</ds:datastoreItem>
</file>

<file path=customXml/itemProps2.xml><?xml version="1.0" encoding="utf-8"?>
<ds:datastoreItem xmlns:ds="http://schemas.openxmlformats.org/officeDocument/2006/customXml" ds:itemID="{FBED24FE-3576-4E91-A7FD-FCC564867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7dbef-9f76-4a92-81ef-7bf658275f46"/>
    <ds:schemaRef ds:uri="http://schemas.microsoft.com/sharepoint/v3"/>
    <ds:schemaRef ds:uri="f8f50b32-2fe3-44e6-8f0a-b3771ad98d6e"/>
    <ds:schemaRef ds:uri="3458320d-9364-451d-88e4-ffc3b3ef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90102-7659-43B0-9F28-D39832D27CCE}">
  <ds:schemaRefs>
    <ds:schemaRef ds:uri="http://schemas.microsoft.com/sharepoint/v3/contenttype/forms"/>
  </ds:schemaRefs>
</ds:datastoreItem>
</file>

<file path=customXml/itemProps4.xml><?xml version="1.0" encoding="utf-8"?>
<ds:datastoreItem xmlns:ds="http://schemas.openxmlformats.org/officeDocument/2006/customXml" ds:itemID="{C6898C43-E7E5-4625-A86F-29A3FAE5202A}">
  <ds:schemaRefs>
    <ds:schemaRef ds:uri="http://schemas.microsoft.com/sharepoint/events"/>
  </ds:schemaRefs>
</ds:datastoreItem>
</file>

<file path=customXml/itemProps5.xml><?xml version="1.0" encoding="utf-8"?>
<ds:datastoreItem xmlns:ds="http://schemas.openxmlformats.org/officeDocument/2006/customXml" ds:itemID="{C0434E93-03FB-454E-BA46-74F70B967B64}">
  <ds:schemaRefs>
    <ds:schemaRef ds:uri="http://schemas.microsoft.com/office/2006/metadata/properties"/>
    <ds:schemaRef ds:uri="http://schemas.microsoft.com/office/infopath/2007/PartnerControls"/>
    <ds:schemaRef ds:uri="f8f50b32-2fe3-44e6-8f0a-b3771ad98d6e"/>
    <ds:schemaRef ds:uri="3458320d-9364-451d-88e4-ffc3b3ef6628"/>
    <ds:schemaRef ds:uri="http://schemas.microsoft.com/sharepoint/v3"/>
    <ds:schemaRef ds:uri="2a47dbef-9f76-4a92-81ef-7bf658275f4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112</Pages>
  <Words>31014</Words>
  <Characters>176785</Characters>
  <Application>Microsoft Office Word</Application>
  <DocSecurity>0</DocSecurity>
  <Lines>1473</Lines>
  <Paragraphs>414</Paragraphs>
  <ScaleCrop>false</ScaleCrop>
  <HeadingPairs>
    <vt:vector size="2" baseType="variant">
      <vt:variant>
        <vt:lpstr>Titre</vt:lpstr>
      </vt:variant>
      <vt:variant>
        <vt:i4>1</vt:i4>
      </vt:variant>
    </vt:vector>
  </HeadingPairs>
  <TitlesOfParts>
    <vt:vector size="1" baseType="lpstr">
      <vt:lpstr>ASECNA</vt:lpstr>
    </vt:vector>
  </TitlesOfParts>
  <Company>Hewlett-Packard Company</Company>
  <LinksUpToDate>false</LinksUpToDate>
  <CharactersWithSpaces>207385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ASECNA</dc:title>
  <dc:creator>PRINCE AGBODJAN</dc:creator>
  <cp:lastModifiedBy>OULOVAVO Mchami Ahamada</cp:lastModifiedBy>
  <cp:revision>13</cp:revision>
  <cp:lastPrinted>2019-04-05T07:50:00Z</cp:lastPrinted>
  <dcterms:created xsi:type="dcterms:W3CDTF">2025-09-19T06:56:00Z</dcterms:created>
  <dcterms:modified xsi:type="dcterms:W3CDTF">2025-09-22T08:20:00Z</dcterms:modified>
  <cp:category>AOOI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5500</vt:r8>
  </property>
  <property fmtid="{D5CDD505-2E9C-101B-9397-08002B2CF9AE}" pid="3" name="ContentTypeId">
    <vt:lpwstr>0x010100EDA6A1FFF016284EA7C1D5EDC6158C50</vt:lpwstr>
  </property>
  <property fmtid="{D5CDD505-2E9C-101B-9397-08002B2CF9AE}" pid="4" name="_dlc_DocIdItemGuid">
    <vt:lpwstr>78f98753-6695-47b3-8d7b-c7a9dffb9368</vt:lpwstr>
  </property>
</Properties>
</file>